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رسالت عاشورایی ده درس و سخنرانی ویژه مبلغان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0071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60073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60075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60077_1051229030">
            <w:r>
              <w:rPr>
                <w:webHidden/>
                <w:rStyle w:val="IndexLink"/>
                <w:rtl w:val="true"/>
              </w:rPr>
              <w:t>فرازى از زيارت عاشورا</w:t>
            </w:r>
            <w:r>
              <w:rPr>
                <w:rStyle w:val="IndexLink"/>
                <w:rtl w:val="true"/>
              </w:rPr>
              <w:tab/>
            </w:r>
            <w:r>
              <w:rPr>
                <w:rStyle w:val="IndexLink"/>
              </w:rPr>
              <w:t>13</w:t>
            </w:r>
          </w:hyperlink>
        </w:p>
        <w:p>
          <w:pPr>
            <w:pStyle w:val="Contents2"/>
            <w:tabs>
              <w:tab w:val="clear" w:pos="8743"/>
              <w:tab w:val="right" w:pos="9026" w:leader="dot"/>
            </w:tabs>
            <w:rPr/>
          </w:pPr>
          <w:hyperlink w:anchor="__RefHeading___Toc1260079_1051229030">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1260081_1051229030">
            <w:r>
              <w:rPr>
                <w:webHidden/>
                <w:rStyle w:val="IndexLink"/>
                <w:rtl w:val="true"/>
              </w:rPr>
              <w:t>رسالت عاشورايى مبلّغان</w:t>
            </w:r>
            <w:r>
              <w:rPr>
                <w:rStyle w:val="IndexLink"/>
                <w:rtl w:val="true"/>
              </w:rPr>
              <w:tab/>
            </w:r>
            <w:r>
              <w:rPr>
                <w:rStyle w:val="IndexLink"/>
              </w:rPr>
              <w:t>16</w:t>
            </w:r>
          </w:hyperlink>
        </w:p>
        <w:p>
          <w:pPr>
            <w:pStyle w:val="Contents3"/>
            <w:tabs>
              <w:tab w:val="clear" w:pos="8459"/>
              <w:tab w:val="right" w:pos="9026" w:leader="dot"/>
            </w:tabs>
            <w:rPr/>
          </w:pPr>
          <w:hyperlink w:anchor="__RefHeading___Toc1260083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260085_1051229030">
            <w:r>
              <w:rPr>
                <w:webHidden/>
                <w:rStyle w:val="IndexLink"/>
                <w:rtl w:val="true"/>
              </w:rPr>
              <w:t>اهميت تبليغ در ماه محرّم</w:t>
            </w:r>
            <w:r>
              <w:rPr>
                <w:rStyle w:val="IndexLink"/>
                <w:rtl w:val="true"/>
              </w:rPr>
              <w:tab/>
            </w:r>
            <w:r>
              <w:rPr>
                <w:rStyle w:val="IndexLink"/>
              </w:rPr>
              <w:t>17</w:t>
            </w:r>
          </w:hyperlink>
        </w:p>
        <w:p>
          <w:pPr>
            <w:pStyle w:val="Contents3"/>
            <w:tabs>
              <w:tab w:val="clear" w:pos="8459"/>
              <w:tab w:val="right" w:pos="9026" w:leader="dot"/>
            </w:tabs>
            <w:rPr/>
          </w:pPr>
          <w:hyperlink w:anchor="__RefHeading___Toc1260087_1051229030">
            <w:r>
              <w:rPr>
                <w:webHidden/>
                <w:rStyle w:val="IndexLink"/>
                <w:rtl w:val="true"/>
              </w:rPr>
              <w:t>نكاتى كه در مورد تبليغ بايد بدانيم</w:t>
            </w:r>
            <w:r>
              <w:rPr>
                <w:rStyle w:val="IndexLink"/>
                <w:rtl w:val="true"/>
              </w:rPr>
              <w:tab/>
            </w:r>
            <w:r>
              <w:rPr>
                <w:rStyle w:val="IndexLink"/>
              </w:rPr>
              <w:t>18</w:t>
            </w:r>
          </w:hyperlink>
        </w:p>
        <w:p>
          <w:pPr>
            <w:pStyle w:val="Contents4"/>
            <w:tabs>
              <w:tab w:val="clear" w:pos="8176"/>
              <w:tab w:val="right" w:pos="9026" w:leader="dot"/>
            </w:tabs>
            <w:rPr/>
          </w:pPr>
          <w:hyperlink w:anchor="__RefHeading___Toc1260089_10512290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260091_1051229030">
            <w:r>
              <w:rPr>
                <w:webHidden/>
                <w:rStyle w:val="IndexLink"/>
              </w:rPr>
              <w:t>1</w:t>
            </w:r>
            <w:r>
              <w:rPr>
                <w:rStyle w:val="IndexLink"/>
                <w:rtl w:val="true"/>
              </w:rPr>
              <w:t xml:space="preserve"> - </w:t>
            </w:r>
            <w:r>
              <w:rPr>
                <w:rStyle w:val="IndexLink"/>
                <w:rtl w:val="true"/>
              </w:rPr>
              <w:t>مخاطبان را به اين مطالب حياتى هشدار دهيد</w:t>
            </w:r>
            <w:r>
              <w:rPr>
                <w:rStyle w:val="IndexLink"/>
                <w:rtl w:val="true"/>
              </w:rPr>
              <w:tab/>
            </w:r>
            <w:r>
              <w:rPr>
                <w:rStyle w:val="IndexLink"/>
              </w:rPr>
              <w:t>18</w:t>
            </w:r>
          </w:hyperlink>
        </w:p>
        <w:p>
          <w:pPr>
            <w:pStyle w:val="Contents4"/>
            <w:tabs>
              <w:tab w:val="clear" w:pos="8176"/>
              <w:tab w:val="right" w:pos="9026" w:leader="dot"/>
            </w:tabs>
            <w:rPr/>
          </w:pPr>
          <w:hyperlink w:anchor="__RefHeading___Toc1260093_1051229030">
            <w:r>
              <w:rPr>
                <w:webHidden/>
                <w:rStyle w:val="IndexLink"/>
              </w:rPr>
              <w:t>2</w:t>
            </w:r>
            <w:r>
              <w:rPr>
                <w:rStyle w:val="IndexLink"/>
                <w:rtl w:val="true"/>
              </w:rPr>
              <w:t xml:space="preserve"> - </w:t>
            </w:r>
            <w:r>
              <w:rPr>
                <w:rStyle w:val="IndexLink"/>
                <w:rtl w:val="true"/>
              </w:rPr>
              <w:t>اقليم‌هاى تبليغى را بشناسيد</w:t>
            </w:r>
            <w:r>
              <w:rPr>
                <w:rStyle w:val="IndexLink"/>
                <w:rtl w:val="true"/>
              </w:rPr>
              <w:tab/>
            </w:r>
            <w:r>
              <w:rPr>
                <w:rStyle w:val="IndexLink"/>
              </w:rPr>
              <w:t>21</w:t>
            </w:r>
          </w:hyperlink>
        </w:p>
        <w:p>
          <w:pPr>
            <w:pStyle w:val="Contents4"/>
            <w:tabs>
              <w:tab w:val="clear" w:pos="8176"/>
              <w:tab w:val="right" w:pos="9026" w:leader="dot"/>
            </w:tabs>
            <w:rPr/>
          </w:pPr>
          <w:hyperlink w:anchor="__RefHeading___Toc1260095_1051229030">
            <w:r>
              <w:rPr>
                <w:webHidden/>
                <w:rStyle w:val="IndexLink"/>
              </w:rPr>
              <w:t>3</w:t>
            </w:r>
            <w:r>
              <w:rPr>
                <w:rStyle w:val="IndexLink"/>
                <w:rtl w:val="true"/>
              </w:rPr>
              <w:t xml:space="preserve"> - </w:t>
            </w:r>
            <w:r>
              <w:rPr>
                <w:rStyle w:val="IndexLink"/>
                <w:rtl w:val="true"/>
              </w:rPr>
              <w:t>با جوانان ارتباط صميمى برقرار كنيد</w:t>
            </w:r>
            <w:r>
              <w:rPr>
                <w:rStyle w:val="IndexLink"/>
                <w:rtl w:val="true"/>
              </w:rPr>
              <w:tab/>
            </w:r>
            <w:r>
              <w:rPr>
                <w:rStyle w:val="IndexLink"/>
              </w:rPr>
              <w:t>21</w:t>
            </w:r>
          </w:hyperlink>
        </w:p>
        <w:p>
          <w:pPr>
            <w:pStyle w:val="Contents2"/>
            <w:tabs>
              <w:tab w:val="clear" w:pos="8743"/>
              <w:tab w:val="right" w:pos="9026" w:leader="dot"/>
            </w:tabs>
            <w:rPr/>
          </w:pPr>
          <w:hyperlink w:anchor="__RefHeading___Toc1260097_1051229030">
            <w:r>
              <w:rPr>
                <w:webHidden/>
                <w:rStyle w:val="IndexLink"/>
                <w:rtl w:val="true"/>
              </w:rPr>
              <w:t>درس‌هاى عاشورايى</w:t>
            </w:r>
            <w:r>
              <w:rPr>
                <w:rStyle w:val="IndexLink"/>
                <w:rtl w:val="true"/>
              </w:rPr>
              <w:tab/>
            </w:r>
            <w:r>
              <w:rPr>
                <w:rStyle w:val="IndexLink"/>
              </w:rPr>
              <w:t>22</w:t>
            </w:r>
          </w:hyperlink>
        </w:p>
        <w:p>
          <w:pPr>
            <w:pStyle w:val="Contents3"/>
            <w:tabs>
              <w:tab w:val="clear" w:pos="8459"/>
              <w:tab w:val="right" w:pos="9026" w:leader="dot"/>
            </w:tabs>
            <w:rPr/>
          </w:pPr>
          <w:hyperlink w:anchor="__RefHeading___Toc1260099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260101_1051229030">
            <w:r>
              <w:rPr>
                <w:webHidden/>
                <w:rStyle w:val="IndexLink"/>
                <w:rtl w:val="true"/>
              </w:rPr>
              <w:t>درس معرفت</w:t>
            </w:r>
            <w:r>
              <w:rPr>
                <w:rStyle w:val="IndexLink"/>
                <w:rtl w:val="true"/>
              </w:rPr>
              <w:tab/>
            </w:r>
            <w:r>
              <w:rPr>
                <w:rStyle w:val="IndexLink"/>
              </w:rPr>
              <w:t>23</w:t>
            </w:r>
          </w:hyperlink>
        </w:p>
        <w:p>
          <w:pPr>
            <w:pStyle w:val="Contents3"/>
            <w:tabs>
              <w:tab w:val="clear" w:pos="8459"/>
              <w:tab w:val="right" w:pos="9026" w:leader="dot"/>
            </w:tabs>
            <w:rPr/>
          </w:pPr>
          <w:hyperlink w:anchor="__RefHeading___Toc1260103_1051229030">
            <w:r>
              <w:rPr>
                <w:webHidden/>
                <w:rStyle w:val="IndexLink"/>
                <w:rtl w:val="true"/>
              </w:rPr>
              <w:t>احاديث</w:t>
            </w:r>
            <w:r>
              <w:rPr>
                <w:rStyle w:val="IndexLink"/>
                <w:rtl w:val="true"/>
              </w:rPr>
              <w:t>:</w:t>
              <w:tab/>
            </w:r>
            <w:r>
              <w:rPr>
                <w:rStyle w:val="IndexLink"/>
              </w:rPr>
              <w:t>23</w:t>
            </w:r>
          </w:hyperlink>
        </w:p>
        <w:p>
          <w:pPr>
            <w:pStyle w:val="Contents3"/>
            <w:tabs>
              <w:tab w:val="clear" w:pos="8459"/>
              <w:tab w:val="right" w:pos="9026" w:leader="dot"/>
            </w:tabs>
            <w:rPr/>
          </w:pPr>
          <w:hyperlink w:anchor="__RefHeading___Toc1260105_1051229030">
            <w:r>
              <w:rPr>
                <w:webHidden/>
                <w:rStyle w:val="IndexLink"/>
                <w:rtl w:val="true"/>
              </w:rPr>
              <w:t>شاگردان مكتب پيامبر صلّى اللّه عليه و آله</w:t>
            </w:r>
            <w:r>
              <w:rPr>
                <w:rStyle w:val="IndexLink"/>
                <w:rtl w:val="true"/>
              </w:rPr>
              <w:tab/>
            </w:r>
            <w:r>
              <w:rPr>
                <w:rStyle w:val="IndexLink"/>
              </w:rPr>
              <w:t>24</w:t>
            </w:r>
          </w:hyperlink>
        </w:p>
        <w:p>
          <w:pPr>
            <w:pStyle w:val="Contents3"/>
            <w:tabs>
              <w:tab w:val="clear" w:pos="8459"/>
              <w:tab w:val="right" w:pos="9026" w:leader="dot"/>
            </w:tabs>
            <w:rPr/>
          </w:pPr>
          <w:hyperlink w:anchor="__RefHeading___Toc1260107_1051229030">
            <w:r>
              <w:rPr>
                <w:webHidden/>
                <w:rStyle w:val="IndexLink"/>
                <w:rtl w:val="true"/>
              </w:rPr>
              <w:t>امام‌حسين عليه السلام، چراغ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1260109_1051229030">
            <w:r>
              <w:rPr>
                <w:webHidden/>
                <w:rStyle w:val="IndexLink"/>
                <w:rtl w:val="true"/>
              </w:rPr>
              <w:t>امام‌حسين عليه السلام، شمع بزم عالمان</w:t>
            </w:r>
            <w:r>
              <w:rPr>
                <w:rStyle w:val="IndexLink"/>
                <w:rtl w:val="true"/>
              </w:rPr>
              <w:tab/>
            </w:r>
            <w:r>
              <w:rPr>
                <w:rStyle w:val="IndexLink"/>
              </w:rPr>
              <w:t>28</w:t>
            </w:r>
          </w:hyperlink>
        </w:p>
        <w:p>
          <w:pPr>
            <w:pStyle w:val="Contents2"/>
            <w:tabs>
              <w:tab w:val="clear" w:pos="8743"/>
              <w:tab w:val="right" w:pos="9026" w:leader="dot"/>
            </w:tabs>
            <w:rPr/>
          </w:pPr>
          <w:hyperlink w:anchor="__RefHeading___Toc1260111_1051229030">
            <w:r>
              <w:rPr>
                <w:webHidden/>
                <w:rStyle w:val="IndexLink"/>
                <w:rtl w:val="true"/>
              </w:rPr>
              <w:t>درس عبادت</w:t>
            </w:r>
            <w:r>
              <w:rPr>
                <w:rStyle w:val="IndexLink"/>
                <w:rtl w:val="true"/>
              </w:rPr>
              <w:tab/>
            </w:r>
            <w:r>
              <w:rPr>
                <w:rStyle w:val="IndexLink"/>
              </w:rPr>
              <w:t>31</w:t>
            </w:r>
          </w:hyperlink>
        </w:p>
        <w:p>
          <w:pPr>
            <w:pStyle w:val="Contents3"/>
            <w:tabs>
              <w:tab w:val="clear" w:pos="8459"/>
              <w:tab w:val="right" w:pos="9026" w:leader="dot"/>
            </w:tabs>
            <w:rPr/>
          </w:pPr>
          <w:hyperlink w:anchor="__RefHeading___Toc1260113_1051229030">
            <w:r>
              <w:rPr>
                <w:webHidden/>
                <w:rStyle w:val="IndexLink"/>
                <w:rtl w:val="true"/>
              </w:rPr>
              <w:t>احاديث</w:t>
            </w:r>
            <w:r>
              <w:rPr>
                <w:rStyle w:val="IndexLink"/>
                <w:rtl w:val="true"/>
              </w:rPr>
              <w:t>:</w:t>
              <w:tab/>
            </w:r>
            <w:r>
              <w:rPr>
                <w:rStyle w:val="IndexLink"/>
              </w:rPr>
              <w:t>31</w:t>
            </w:r>
          </w:hyperlink>
        </w:p>
        <w:p>
          <w:pPr>
            <w:pStyle w:val="Contents3"/>
            <w:tabs>
              <w:tab w:val="clear" w:pos="8459"/>
              <w:tab w:val="right" w:pos="9026" w:leader="dot"/>
            </w:tabs>
            <w:rPr/>
          </w:pPr>
          <w:hyperlink w:anchor="__RefHeading___Toc1260115_1051229030">
            <w:r>
              <w:rPr>
                <w:webHidden/>
                <w:rStyle w:val="IndexLink"/>
                <w:rtl w:val="true"/>
              </w:rPr>
              <w:t>امام‌حسين عليه السلام، عابدترين بندگان</w:t>
            </w:r>
            <w:r>
              <w:rPr>
                <w:rStyle w:val="IndexLink"/>
                <w:rtl w:val="true"/>
              </w:rPr>
              <w:tab/>
            </w:r>
            <w:r>
              <w:rPr>
                <w:rStyle w:val="IndexLink"/>
              </w:rPr>
              <w:t>33</w:t>
            </w:r>
          </w:hyperlink>
        </w:p>
        <w:p>
          <w:pPr>
            <w:pStyle w:val="Contents2"/>
            <w:tabs>
              <w:tab w:val="clear" w:pos="8743"/>
              <w:tab w:val="right" w:pos="9026" w:leader="dot"/>
            </w:tabs>
            <w:rPr/>
          </w:pPr>
          <w:hyperlink w:anchor="__RefHeading___Toc1260117_1051229030">
            <w:r>
              <w:rPr>
                <w:webHidden/>
                <w:rStyle w:val="IndexLink"/>
                <w:rtl w:val="true"/>
              </w:rPr>
              <w:t>درس سخاوت</w:t>
            </w:r>
            <w:r>
              <w:rPr>
                <w:rStyle w:val="IndexLink"/>
                <w:rtl w:val="true"/>
              </w:rPr>
              <w:tab/>
            </w:r>
            <w:r>
              <w:rPr>
                <w:rStyle w:val="IndexLink"/>
              </w:rPr>
              <w:t>35</w:t>
            </w:r>
          </w:hyperlink>
        </w:p>
        <w:p>
          <w:pPr>
            <w:pStyle w:val="Contents3"/>
            <w:tabs>
              <w:tab w:val="clear" w:pos="8459"/>
              <w:tab w:val="right" w:pos="9026" w:leader="dot"/>
            </w:tabs>
            <w:rPr/>
          </w:pPr>
          <w:hyperlink w:anchor="__RefHeading___Toc1260119_1051229030">
            <w:r>
              <w:rPr>
                <w:webHidden/>
                <w:rStyle w:val="IndexLink"/>
                <w:rtl w:val="true"/>
              </w:rPr>
              <w:t>احاديث</w:t>
            </w:r>
            <w:r>
              <w:rPr>
                <w:rStyle w:val="IndexLink"/>
                <w:rtl w:val="true"/>
              </w:rPr>
              <w:t>:</w:t>
              <w:tab/>
            </w:r>
            <w:r>
              <w:rPr>
                <w:rStyle w:val="IndexLink"/>
              </w:rPr>
              <w:t>35</w:t>
            </w:r>
          </w:hyperlink>
        </w:p>
        <w:p>
          <w:pPr>
            <w:pStyle w:val="Contents3"/>
            <w:tabs>
              <w:tab w:val="clear" w:pos="8459"/>
              <w:tab w:val="right" w:pos="9026" w:leader="dot"/>
            </w:tabs>
            <w:rPr/>
          </w:pPr>
          <w:hyperlink w:anchor="__RefHeading___Toc1260121_1051229030">
            <w:r>
              <w:rPr>
                <w:webHidden/>
                <w:rStyle w:val="IndexLink"/>
                <w:rtl w:val="true"/>
              </w:rPr>
              <w:t>مولاى نيازمندان</w:t>
            </w:r>
            <w:r>
              <w:rPr>
                <w:rStyle w:val="IndexLink"/>
                <w:rtl w:val="true"/>
              </w:rPr>
              <w:tab/>
            </w:r>
            <w:r>
              <w:rPr>
                <w:rStyle w:val="IndexLink"/>
              </w:rPr>
              <w:t>36</w:t>
            </w:r>
          </w:hyperlink>
        </w:p>
        <w:p>
          <w:pPr>
            <w:pStyle w:val="Contents3"/>
            <w:tabs>
              <w:tab w:val="clear" w:pos="8459"/>
              <w:tab w:val="right" w:pos="9026" w:leader="dot"/>
            </w:tabs>
            <w:rPr/>
          </w:pPr>
          <w:hyperlink w:anchor="__RefHeading___Toc1260123_1051229030">
            <w:r>
              <w:rPr>
                <w:webHidden/>
                <w:rStyle w:val="IndexLink"/>
                <w:rtl w:val="true"/>
              </w:rPr>
              <w:t>قرضت را ادا مى‌كنم</w:t>
            </w:r>
            <w:r>
              <w:rPr>
                <w:rStyle w:val="IndexLink"/>
                <w:rtl w:val="true"/>
              </w:rPr>
              <w:tab/>
            </w:r>
            <w:r>
              <w:rPr>
                <w:rStyle w:val="IndexLink"/>
              </w:rPr>
              <w:t>36</w:t>
            </w:r>
          </w:hyperlink>
        </w:p>
        <w:p>
          <w:pPr>
            <w:pStyle w:val="Contents2"/>
            <w:tabs>
              <w:tab w:val="clear" w:pos="8743"/>
              <w:tab w:val="right" w:pos="9026" w:leader="dot"/>
            </w:tabs>
            <w:rPr/>
          </w:pPr>
          <w:hyperlink w:anchor="__RefHeading___Toc1260125_1051229030">
            <w:r>
              <w:rPr>
                <w:webHidden/>
                <w:rStyle w:val="IndexLink"/>
                <w:rtl w:val="true"/>
              </w:rPr>
              <w:t>درس حُسن معاشرت</w:t>
            </w:r>
            <w:r>
              <w:rPr>
                <w:rStyle w:val="IndexLink"/>
                <w:rtl w:val="true"/>
              </w:rPr>
              <w:tab/>
            </w:r>
            <w:r>
              <w:rPr>
                <w:rStyle w:val="IndexLink"/>
              </w:rPr>
              <w:t>37</w:t>
            </w:r>
          </w:hyperlink>
        </w:p>
        <w:p>
          <w:pPr>
            <w:pStyle w:val="Contents3"/>
            <w:tabs>
              <w:tab w:val="clear" w:pos="8459"/>
              <w:tab w:val="right" w:pos="9026" w:leader="dot"/>
            </w:tabs>
            <w:rPr/>
          </w:pPr>
          <w:hyperlink w:anchor="__RefHeading___Toc1260127_1051229030">
            <w:r>
              <w:rPr>
                <w:webHidden/>
                <w:rStyle w:val="IndexLink"/>
                <w:rtl w:val="true"/>
              </w:rPr>
              <w:t>احاديث</w:t>
            </w:r>
            <w:r>
              <w:rPr>
                <w:rStyle w:val="IndexLink"/>
                <w:rtl w:val="true"/>
              </w:rPr>
              <w:t>:</w:t>
              <w:tab/>
            </w:r>
            <w:r>
              <w:rPr>
                <w:rStyle w:val="IndexLink"/>
              </w:rPr>
              <w:t>37</w:t>
            </w:r>
          </w:hyperlink>
        </w:p>
        <w:p>
          <w:pPr>
            <w:pStyle w:val="Contents3"/>
            <w:tabs>
              <w:tab w:val="clear" w:pos="8459"/>
              <w:tab w:val="right" w:pos="9026" w:leader="dot"/>
            </w:tabs>
            <w:rPr/>
          </w:pPr>
          <w:hyperlink w:anchor="__RefHeading___Toc1260129_1051229030">
            <w:r>
              <w:rPr>
                <w:webHidden/>
                <w:rStyle w:val="IndexLink"/>
                <w:rtl w:val="true"/>
              </w:rPr>
              <w:t>عذرپذيرى امام‌حسين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260131_1051229030">
            <w:r>
              <w:rPr>
                <w:webHidden/>
                <w:rStyle w:val="IndexLink"/>
                <w:rtl w:val="true"/>
              </w:rPr>
              <w:t>ادب نسبت به برادر</w:t>
            </w:r>
            <w:r>
              <w:rPr>
                <w:rStyle w:val="IndexLink"/>
                <w:rtl w:val="true"/>
              </w:rPr>
              <w:tab/>
            </w:r>
            <w:r>
              <w:rPr>
                <w:rStyle w:val="IndexLink"/>
              </w:rPr>
              <w:t>38</w:t>
            </w:r>
          </w:hyperlink>
        </w:p>
        <w:p>
          <w:pPr>
            <w:pStyle w:val="Contents3"/>
            <w:tabs>
              <w:tab w:val="clear" w:pos="8459"/>
              <w:tab w:val="right" w:pos="9026" w:leader="dot"/>
            </w:tabs>
            <w:rPr/>
          </w:pPr>
          <w:hyperlink w:anchor="__RefHeading___Toc1260133_1051229030">
            <w:r>
              <w:rPr>
                <w:webHidden/>
                <w:rStyle w:val="IndexLink"/>
                <w:rtl w:val="true"/>
              </w:rPr>
              <w:t>جواب نيكى به بهتر</w:t>
            </w:r>
            <w:r>
              <w:rPr>
                <w:rStyle w:val="IndexLink"/>
                <w:rtl w:val="true"/>
              </w:rPr>
              <w:tab/>
            </w:r>
            <w:r>
              <w:rPr>
                <w:rStyle w:val="IndexLink"/>
              </w:rPr>
              <w:t>39</w:t>
            </w:r>
          </w:hyperlink>
        </w:p>
        <w:p>
          <w:pPr>
            <w:pStyle w:val="Contents2"/>
            <w:tabs>
              <w:tab w:val="clear" w:pos="8743"/>
              <w:tab w:val="right" w:pos="9026" w:leader="dot"/>
            </w:tabs>
            <w:rPr/>
          </w:pPr>
          <w:hyperlink w:anchor="__RefHeading___Toc1260135_1051229030">
            <w:r>
              <w:rPr>
                <w:webHidden/>
                <w:rStyle w:val="IndexLink"/>
                <w:rtl w:val="true"/>
              </w:rPr>
              <w:t>درس عدالت‌خواهى</w:t>
            </w:r>
            <w:r>
              <w:rPr>
                <w:rStyle w:val="IndexLink"/>
                <w:rtl w:val="true"/>
              </w:rPr>
              <w:tab/>
            </w:r>
            <w:r>
              <w:rPr>
                <w:rStyle w:val="IndexLink"/>
              </w:rPr>
              <w:t>41</w:t>
            </w:r>
          </w:hyperlink>
        </w:p>
        <w:p>
          <w:pPr>
            <w:pStyle w:val="Contents3"/>
            <w:tabs>
              <w:tab w:val="clear" w:pos="8459"/>
              <w:tab w:val="right" w:pos="9026" w:leader="dot"/>
            </w:tabs>
            <w:rPr/>
          </w:pPr>
          <w:hyperlink w:anchor="__RefHeading___Toc1260137_1051229030">
            <w:r>
              <w:rPr>
                <w:webHidden/>
                <w:rStyle w:val="IndexLink"/>
                <w:rtl w:val="true"/>
              </w:rPr>
              <w:t>احاديث</w:t>
            </w:r>
            <w:r>
              <w:rPr>
                <w:rStyle w:val="IndexLink"/>
                <w:rtl w:val="true"/>
              </w:rPr>
              <w:t>:</w:t>
              <w:tab/>
            </w:r>
            <w:r>
              <w:rPr>
                <w:rStyle w:val="IndexLink"/>
              </w:rPr>
              <w:t>41</w:t>
            </w:r>
          </w:hyperlink>
        </w:p>
        <w:p>
          <w:pPr>
            <w:pStyle w:val="Contents3"/>
            <w:tabs>
              <w:tab w:val="clear" w:pos="8459"/>
              <w:tab w:val="right" w:pos="9026" w:leader="dot"/>
            </w:tabs>
            <w:rPr/>
          </w:pPr>
          <w:hyperlink w:anchor="__RefHeading___Toc1260139_1051229030">
            <w:r>
              <w:rPr>
                <w:webHidden/>
                <w:rStyle w:val="IndexLink"/>
                <w:rtl w:val="true"/>
              </w:rPr>
              <w:t>امام‌عدالت‌خواه</w:t>
            </w:r>
            <w:r>
              <w:rPr>
                <w:rStyle w:val="IndexLink"/>
                <w:rtl w:val="true"/>
              </w:rPr>
              <w:tab/>
            </w:r>
            <w:r>
              <w:rPr>
                <w:rStyle w:val="IndexLink"/>
              </w:rPr>
              <w:t>41</w:t>
            </w:r>
          </w:hyperlink>
        </w:p>
        <w:p>
          <w:pPr>
            <w:pStyle w:val="Contents2"/>
            <w:tabs>
              <w:tab w:val="clear" w:pos="8743"/>
              <w:tab w:val="right" w:pos="9026" w:leader="dot"/>
            </w:tabs>
            <w:rPr/>
          </w:pPr>
          <w:hyperlink w:anchor="__RefHeading___Toc1260141_1051229030">
            <w:r>
              <w:rPr>
                <w:webHidden/>
                <w:rStyle w:val="IndexLink"/>
                <w:rtl w:val="true"/>
              </w:rPr>
              <w:t>درس زهد</w:t>
            </w:r>
            <w:r>
              <w:rPr>
                <w:rStyle w:val="IndexLink"/>
                <w:rtl w:val="true"/>
              </w:rPr>
              <w:tab/>
            </w:r>
            <w:r>
              <w:rPr>
                <w:rStyle w:val="IndexLink"/>
              </w:rPr>
              <w:t>44</w:t>
            </w:r>
          </w:hyperlink>
        </w:p>
        <w:p>
          <w:pPr>
            <w:pStyle w:val="Contents3"/>
            <w:tabs>
              <w:tab w:val="clear" w:pos="8459"/>
              <w:tab w:val="right" w:pos="9026" w:leader="dot"/>
            </w:tabs>
            <w:rPr/>
          </w:pPr>
          <w:hyperlink w:anchor="__RefHeading___Toc1260143_1051229030">
            <w:r>
              <w:rPr>
                <w:webHidden/>
                <w:rStyle w:val="IndexLink"/>
                <w:rtl w:val="true"/>
              </w:rPr>
              <w:t>احاديث در مذمّت دنيا</w:t>
            </w:r>
            <w:r>
              <w:rPr>
                <w:rStyle w:val="IndexLink"/>
                <w:rtl w:val="true"/>
              </w:rPr>
              <w:t>:</w:t>
              <w:tab/>
            </w:r>
            <w:r>
              <w:rPr>
                <w:rStyle w:val="IndexLink"/>
              </w:rPr>
              <w:t>44</w:t>
            </w:r>
          </w:hyperlink>
        </w:p>
        <w:p>
          <w:pPr>
            <w:pStyle w:val="Contents3"/>
            <w:tabs>
              <w:tab w:val="clear" w:pos="8459"/>
              <w:tab w:val="right" w:pos="9026" w:leader="dot"/>
            </w:tabs>
            <w:rPr/>
          </w:pPr>
          <w:hyperlink w:anchor="__RefHeading___Toc1260145_1051229030">
            <w:r>
              <w:rPr>
                <w:webHidden/>
                <w:rStyle w:val="IndexLink"/>
                <w:rtl w:val="true"/>
              </w:rPr>
              <w:t>نگاه امام‌حسين عليه السلام به دنيا</w:t>
            </w:r>
            <w:r>
              <w:rPr>
                <w:rStyle w:val="IndexLink"/>
                <w:rtl w:val="true"/>
              </w:rPr>
              <w:tab/>
            </w:r>
            <w:r>
              <w:rPr>
                <w:rStyle w:val="IndexLink"/>
              </w:rPr>
              <w:t>45</w:t>
            </w:r>
          </w:hyperlink>
        </w:p>
        <w:p>
          <w:pPr>
            <w:pStyle w:val="Contents3"/>
            <w:tabs>
              <w:tab w:val="clear" w:pos="8459"/>
              <w:tab w:val="right" w:pos="9026" w:leader="dot"/>
            </w:tabs>
            <w:rPr/>
          </w:pPr>
          <w:hyperlink w:anchor="__RefHeading___Toc1260147_1051229030">
            <w:r>
              <w:rPr>
                <w:webHidden/>
                <w:rStyle w:val="IndexLink"/>
                <w:rtl w:val="true"/>
              </w:rPr>
              <w:t>احاديث</w:t>
            </w:r>
            <w:r>
              <w:rPr>
                <w:rStyle w:val="IndexLink"/>
                <w:rtl w:val="true"/>
              </w:rPr>
              <w:t>:</w:t>
              <w:tab/>
            </w:r>
            <w:r>
              <w:rPr>
                <w:rStyle w:val="IndexLink"/>
              </w:rPr>
              <w:t>49</w:t>
            </w:r>
          </w:hyperlink>
        </w:p>
        <w:p>
          <w:pPr>
            <w:pStyle w:val="Contents3"/>
            <w:tabs>
              <w:tab w:val="clear" w:pos="8459"/>
              <w:tab w:val="right" w:pos="9026" w:leader="dot"/>
            </w:tabs>
            <w:rPr/>
          </w:pPr>
          <w:hyperlink w:anchor="__RefHeading___Toc1260149_1051229030">
            <w:r>
              <w:rPr>
                <w:webHidden/>
                <w:rStyle w:val="IndexLink"/>
                <w:rtl w:val="true"/>
              </w:rPr>
              <w:t>از افتادگى تا عزّت</w:t>
            </w:r>
            <w:r>
              <w:rPr>
                <w:rStyle w:val="IndexLink"/>
                <w:rtl w:val="true"/>
              </w:rPr>
              <w:tab/>
            </w:r>
            <w:r>
              <w:rPr>
                <w:rStyle w:val="IndexLink"/>
              </w:rPr>
              <w:t>50</w:t>
            </w:r>
          </w:hyperlink>
        </w:p>
        <w:p>
          <w:pPr>
            <w:pStyle w:val="Contents3"/>
            <w:tabs>
              <w:tab w:val="clear" w:pos="8459"/>
              <w:tab w:val="right" w:pos="9026" w:leader="dot"/>
            </w:tabs>
            <w:rPr/>
          </w:pPr>
          <w:hyperlink w:anchor="__RefHeading___Toc1260151_1051229030">
            <w:r>
              <w:rPr>
                <w:webHidden/>
                <w:rStyle w:val="IndexLink"/>
                <w:rtl w:val="true"/>
              </w:rPr>
              <w:t>آثار تواضع بر دوش حضرت</w:t>
            </w:r>
            <w:r>
              <w:rPr>
                <w:rStyle w:val="IndexLink"/>
                <w:rtl w:val="true"/>
              </w:rPr>
              <w:tab/>
            </w:r>
            <w:r>
              <w:rPr>
                <w:rStyle w:val="IndexLink"/>
              </w:rPr>
              <w:t>51</w:t>
            </w:r>
          </w:hyperlink>
        </w:p>
        <w:p>
          <w:pPr>
            <w:pStyle w:val="Contents2"/>
            <w:tabs>
              <w:tab w:val="clear" w:pos="8743"/>
              <w:tab w:val="right" w:pos="9026" w:leader="dot"/>
            </w:tabs>
            <w:rPr/>
          </w:pPr>
          <w:hyperlink w:anchor="__RefHeading___Toc1260153_1051229030">
            <w:r>
              <w:rPr>
                <w:webHidden/>
                <w:rStyle w:val="IndexLink"/>
                <w:rtl w:val="true"/>
              </w:rPr>
              <w:t>درس شجاعت</w:t>
            </w:r>
            <w:r>
              <w:rPr>
                <w:rStyle w:val="IndexLink"/>
                <w:rtl w:val="true"/>
              </w:rPr>
              <w:tab/>
            </w:r>
            <w:r>
              <w:rPr>
                <w:rStyle w:val="IndexLink"/>
              </w:rPr>
              <w:t>52</w:t>
            </w:r>
          </w:hyperlink>
        </w:p>
        <w:p>
          <w:pPr>
            <w:pStyle w:val="Contents3"/>
            <w:tabs>
              <w:tab w:val="clear" w:pos="8459"/>
              <w:tab w:val="right" w:pos="9026" w:leader="dot"/>
            </w:tabs>
            <w:rPr/>
          </w:pPr>
          <w:hyperlink w:anchor="__RefHeading___Toc1260155_1051229030">
            <w:r>
              <w:rPr>
                <w:webHidden/>
                <w:rStyle w:val="IndexLink"/>
                <w:rtl w:val="true"/>
              </w:rPr>
              <w:t>احاديث</w:t>
            </w:r>
            <w:r>
              <w:rPr>
                <w:rStyle w:val="IndexLink"/>
                <w:rtl w:val="true"/>
              </w:rPr>
              <w:tab/>
            </w:r>
            <w:r>
              <w:rPr>
                <w:rStyle w:val="IndexLink"/>
              </w:rPr>
              <w:t>52</w:t>
            </w:r>
          </w:hyperlink>
        </w:p>
        <w:p>
          <w:pPr>
            <w:pStyle w:val="Contents3"/>
            <w:tabs>
              <w:tab w:val="clear" w:pos="8459"/>
              <w:tab w:val="right" w:pos="9026" w:leader="dot"/>
            </w:tabs>
            <w:rPr/>
          </w:pPr>
          <w:hyperlink w:anchor="__RefHeading___Toc1260157_1051229030">
            <w:r>
              <w:rPr>
                <w:webHidden/>
                <w:rStyle w:val="IndexLink"/>
                <w:rtl w:val="true"/>
              </w:rPr>
              <w:t>شجاعت راستين</w:t>
            </w:r>
            <w:r>
              <w:rPr>
                <w:rStyle w:val="IndexLink"/>
                <w:rtl w:val="true"/>
              </w:rPr>
              <w:tab/>
            </w:r>
            <w:r>
              <w:rPr>
                <w:rStyle w:val="IndexLink"/>
              </w:rPr>
              <w:t>53</w:t>
            </w:r>
          </w:hyperlink>
        </w:p>
        <w:p>
          <w:pPr>
            <w:pStyle w:val="Contents3"/>
            <w:tabs>
              <w:tab w:val="clear" w:pos="8459"/>
              <w:tab w:val="right" w:pos="9026" w:leader="dot"/>
            </w:tabs>
            <w:rPr/>
          </w:pPr>
          <w:hyperlink w:anchor="__RefHeading___Toc1260159_1051229030">
            <w:r>
              <w:rPr>
                <w:webHidden/>
                <w:rStyle w:val="IndexLink"/>
                <w:rtl w:val="true"/>
              </w:rPr>
              <w:t>معيار بقاى امّت‌ها</w:t>
            </w:r>
            <w:r>
              <w:rPr>
                <w:rStyle w:val="IndexLink"/>
                <w:rtl w:val="true"/>
              </w:rPr>
              <w:tab/>
            </w:r>
            <w:r>
              <w:rPr>
                <w:rStyle w:val="IndexLink"/>
              </w:rPr>
              <w:t>53</w:t>
            </w:r>
          </w:hyperlink>
        </w:p>
        <w:p>
          <w:pPr>
            <w:pStyle w:val="Contents3"/>
            <w:tabs>
              <w:tab w:val="clear" w:pos="8459"/>
              <w:tab w:val="right" w:pos="9026" w:leader="dot"/>
            </w:tabs>
            <w:rPr/>
          </w:pPr>
          <w:hyperlink w:anchor="__RefHeading___Toc1260161_1051229030">
            <w:r>
              <w:rPr>
                <w:webHidden/>
                <w:rStyle w:val="IndexLink"/>
                <w:rtl w:val="true"/>
              </w:rPr>
              <w:t>در رزمگاه امام‌حسين عليه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1260163_1051229030">
            <w:r>
              <w:rPr>
                <w:webHidden/>
                <w:rStyle w:val="IndexLink"/>
                <w:rtl w:val="true"/>
              </w:rPr>
              <w:t>درس عزم و اراده</w:t>
            </w:r>
            <w:r>
              <w:rPr>
                <w:rStyle w:val="IndexLink"/>
                <w:rtl w:val="true"/>
              </w:rPr>
              <w:tab/>
            </w:r>
            <w:r>
              <w:rPr>
                <w:rStyle w:val="IndexLink"/>
              </w:rPr>
              <w:t>57</w:t>
            </w:r>
          </w:hyperlink>
        </w:p>
        <w:p>
          <w:pPr>
            <w:pStyle w:val="Contents3"/>
            <w:tabs>
              <w:tab w:val="clear" w:pos="8459"/>
              <w:tab w:val="right" w:pos="9026" w:leader="dot"/>
            </w:tabs>
            <w:rPr/>
          </w:pPr>
          <w:hyperlink w:anchor="__RefHeading___Toc1260165_1051229030">
            <w:r>
              <w:rPr>
                <w:webHidden/>
                <w:rStyle w:val="IndexLink"/>
                <w:rtl w:val="true"/>
              </w:rPr>
              <w:t>احاديث</w:t>
            </w:r>
            <w:r>
              <w:rPr>
                <w:rStyle w:val="IndexLink"/>
                <w:rtl w:val="true"/>
              </w:rPr>
              <w:t>:</w:t>
              <w:tab/>
            </w:r>
            <w:r>
              <w:rPr>
                <w:rStyle w:val="IndexLink"/>
              </w:rPr>
              <w:t>57</w:t>
            </w:r>
          </w:hyperlink>
        </w:p>
        <w:p>
          <w:pPr>
            <w:pStyle w:val="Contents3"/>
            <w:tabs>
              <w:tab w:val="clear" w:pos="8459"/>
              <w:tab w:val="right" w:pos="9026" w:leader="dot"/>
            </w:tabs>
            <w:rPr/>
          </w:pPr>
          <w:hyperlink w:anchor="__RefHeading___Toc1260167_1051229030">
            <w:r>
              <w:rPr>
                <w:webHidden/>
                <w:rStyle w:val="IndexLink"/>
                <w:rtl w:val="true"/>
              </w:rPr>
              <w:t>عظمت در تصميم</w:t>
            </w:r>
            <w:r>
              <w:rPr>
                <w:rStyle w:val="IndexLink"/>
                <w:rtl w:val="true"/>
              </w:rPr>
              <w:tab/>
            </w:r>
            <w:r>
              <w:rPr>
                <w:rStyle w:val="IndexLink"/>
              </w:rPr>
              <w:t>57</w:t>
            </w:r>
          </w:hyperlink>
        </w:p>
        <w:p>
          <w:pPr>
            <w:pStyle w:val="Contents3"/>
            <w:tabs>
              <w:tab w:val="clear" w:pos="8459"/>
              <w:tab w:val="right" w:pos="9026" w:leader="dot"/>
            </w:tabs>
            <w:rPr/>
          </w:pPr>
          <w:hyperlink w:anchor="__RefHeading___Toc1260169_1051229030">
            <w:r>
              <w:rPr>
                <w:webHidden/>
                <w:rStyle w:val="IndexLink"/>
                <w:rtl w:val="true"/>
              </w:rPr>
              <w:t>عزم حسينى</w:t>
            </w:r>
            <w:r>
              <w:rPr>
                <w:rStyle w:val="IndexLink"/>
                <w:rtl w:val="true"/>
              </w:rPr>
              <w:tab/>
            </w:r>
            <w:r>
              <w:rPr>
                <w:rStyle w:val="IndexLink"/>
              </w:rPr>
              <w:t>60</w:t>
            </w:r>
          </w:hyperlink>
        </w:p>
        <w:p>
          <w:pPr>
            <w:pStyle w:val="Contents3"/>
            <w:tabs>
              <w:tab w:val="clear" w:pos="8459"/>
              <w:tab w:val="right" w:pos="9026" w:leader="dot"/>
            </w:tabs>
            <w:rPr/>
          </w:pPr>
          <w:hyperlink w:anchor="__RefHeading___Toc1260171_1051229030">
            <w:r>
              <w:rPr>
                <w:webHidden/>
                <w:rStyle w:val="IndexLink"/>
                <w:rtl w:val="true"/>
              </w:rPr>
              <w:t>عظمت در مردانگى</w:t>
            </w:r>
            <w:r>
              <w:rPr>
                <w:rStyle w:val="IndexLink"/>
                <w:rtl w:val="true"/>
              </w:rPr>
              <w:tab/>
            </w:r>
            <w:r>
              <w:rPr>
                <w:rStyle w:val="IndexLink"/>
              </w:rPr>
              <w:t>61</w:t>
            </w:r>
          </w:hyperlink>
        </w:p>
        <w:p>
          <w:pPr>
            <w:pStyle w:val="Contents2"/>
            <w:tabs>
              <w:tab w:val="clear" w:pos="8743"/>
              <w:tab w:val="right" w:pos="9026" w:leader="dot"/>
            </w:tabs>
            <w:rPr/>
          </w:pPr>
          <w:hyperlink w:anchor="__RefHeading___Toc1260173_1051229030">
            <w:r>
              <w:rPr>
                <w:webHidden/>
                <w:rStyle w:val="IndexLink"/>
                <w:rtl w:val="true"/>
              </w:rPr>
              <w:t>درس صبر</w:t>
            </w:r>
            <w:r>
              <w:rPr>
                <w:rStyle w:val="IndexLink"/>
                <w:rtl w:val="true"/>
              </w:rPr>
              <w:tab/>
            </w:r>
            <w:r>
              <w:rPr>
                <w:rStyle w:val="IndexLink"/>
              </w:rPr>
              <w:t>65</w:t>
            </w:r>
          </w:hyperlink>
        </w:p>
        <w:p>
          <w:pPr>
            <w:pStyle w:val="Contents3"/>
            <w:tabs>
              <w:tab w:val="clear" w:pos="8459"/>
              <w:tab w:val="right" w:pos="9026" w:leader="dot"/>
            </w:tabs>
            <w:rPr/>
          </w:pPr>
          <w:hyperlink w:anchor="__RefHeading___Toc1260175_1051229030">
            <w:r>
              <w:rPr>
                <w:webHidden/>
                <w:rStyle w:val="IndexLink"/>
                <w:rtl w:val="true"/>
              </w:rPr>
              <w:t>احاديث</w:t>
            </w:r>
            <w:r>
              <w:rPr>
                <w:rStyle w:val="IndexLink"/>
                <w:rtl w:val="true"/>
              </w:rPr>
              <w:tab/>
            </w:r>
            <w:r>
              <w:rPr>
                <w:rStyle w:val="IndexLink"/>
              </w:rPr>
              <w:t>65</w:t>
            </w:r>
          </w:hyperlink>
        </w:p>
        <w:p>
          <w:pPr>
            <w:pStyle w:val="Contents3"/>
            <w:tabs>
              <w:tab w:val="clear" w:pos="8459"/>
              <w:tab w:val="right" w:pos="9026" w:leader="dot"/>
            </w:tabs>
            <w:rPr/>
          </w:pPr>
          <w:hyperlink w:anchor="__RefHeading___Toc1260177_1051229030">
            <w:r>
              <w:rPr>
                <w:webHidden/>
                <w:rStyle w:val="IndexLink"/>
                <w:rtl w:val="true"/>
              </w:rPr>
              <w:t>مرد صبر</w:t>
            </w:r>
            <w:r>
              <w:rPr>
                <w:rStyle w:val="IndexLink"/>
                <w:rtl w:val="true"/>
              </w:rPr>
              <w:tab/>
            </w:r>
            <w:r>
              <w:rPr>
                <w:rStyle w:val="IndexLink"/>
              </w:rPr>
              <w:t>66</w:t>
            </w:r>
          </w:hyperlink>
        </w:p>
        <w:p>
          <w:pPr>
            <w:pStyle w:val="Contents3"/>
            <w:tabs>
              <w:tab w:val="clear" w:pos="8459"/>
              <w:tab w:val="right" w:pos="9026" w:leader="dot"/>
            </w:tabs>
            <w:rPr/>
          </w:pPr>
          <w:hyperlink w:anchor="__RefHeading___Toc1260179_1051229030">
            <w:r>
              <w:rPr>
                <w:webHidden/>
                <w:rStyle w:val="IndexLink"/>
                <w:rtl w:val="true"/>
              </w:rPr>
              <w:t>صبر در جهاد</w:t>
            </w:r>
            <w:r>
              <w:rPr>
                <w:rStyle w:val="IndexLink"/>
                <w:rtl w:val="true"/>
              </w:rPr>
              <w:tab/>
            </w:r>
            <w:r>
              <w:rPr>
                <w:rStyle w:val="IndexLink"/>
              </w:rPr>
              <w:t>66</w:t>
            </w:r>
          </w:hyperlink>
        </w:p>
        <w:p>
          <w:pPr>
            <w:pStyle w:val="Contents3"/>
            <w:tabs>
              <w:tab w:val="clear" w:pos="8459"/>
              <w:tab w:val="right" w:pos="9026" w:leader="dot"/>
            </w:tabs>
            <w:rPr/>
          </w:pPr>
          <w:hyperlink w:anchor="__RefHeading___Toc1260181_1051229030">
            <w:r>
              <w:rPr>
                <w:webHidden/>
                <w:rStyle w:val="IndexLink"/>
                <w:rtl w:val="true"/>
              </w:rPr>
              <w:t>صبر بر بلا</w:t>
            </w:r>
            <w:r>
              <w:rPr>
                <w:rStyle w:val="IndexLink"/>
                <w:rtl w:val="true"/>
              </w:rPr>
              <w:tab/>
            </w:r>
            <w:r>
              <w:rPr>
                <w:rStyle w:val="IndexLink"/>
              </w:rPr>
              <w:t>69</w:t>
            </w:r>
          </w:hyperlink>
        </w:p>
        <w:p>
          <w:pPr>
            <w:pStyle w:val="Contents3"/>
            <w:tabs>
              <w:tab w:val="clear" w:pos="8459"/>
              <w:tab w:val="right" w:pos="9026" w:leader="dot"/>
            </w:tabs>
            <w:rPr/>
          </w:pPr>
          <w:hyperlink w:anchor="__RefHeading___Toc1260183_1051229030">
            <w:r>
              <w:rPr>
                <w:webHidden/>
                <w:rStyle w:val="IndexLink"/>
                <w:rtl w:val="true"/>
              </w:rPr>
              <w:t>صبر در هنگامه غضب</w:t>
            </w:r>
            <w:r>
              <w:rPr>
                <w:rStyle w:val="IndexLink"/>
                <w:rtl w:val="true"/>
              </w:rPr>
              <w:tab/>
            </w:r>
            <w:r>
              <w:rPr>
                <w:rStyle w:val="IndexLink"/>
              </w:rPr>
              <w:t>70</w:t>
            </w:r>
          </w:hyperlink>
        </w:p>
        <w:p>
          <w:pPr>
            <w:pStyle w:val="Contents2"/>
            <w:tabs>
              <w:tab w:val="clear" w:pos="8743"/>
              <w:tab w:val="right" w:pos="9026" w:leader="dot"/>
            </w:tabs>
            <w:rPr/>
          </w:pPr>
          <w:hyperlink w:anchor="__RefHeading___Toc1260185_1051229030">
            <w:r>
              <w:rPr>
                <w:webHidden/>
                <w:rStyle w:val="IndexLink"/>
                <w:rtl w:val="true"/>
              </w:rPr>
              <w:t>فقه عزادارى</w:t>
            </w:r>
            <w:r>
              <w:rPr>
                <w:rStyle w:val="IndexLink"/>
                <w:rtl w:val="true"/>
              </w:rPr>
              <w:tab/>
            </w:r>
            <w:r>
              <w:rPr>
                <w:rStyle w:val="IndexLink"/>
              </w:rPr>
              <w:t>74</w:t>
            </w:r>
          </w:hyperlink>
        </w:p>
        <w:p>
          <w:pPr>
            <w:pStyle w:val="Contents3"/>
            <w:tabs>
              <w:tab w:val="clear" w:pos="8459"/>
              <w:tab w:val="right" w:pos="9026" w:leader="dot"/>
            </w:tabs>
            <w:rPr/>
          </w:pPr>
          <w:hyperlink w:anchor="__RefHeading___Toc1260187_105122903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260189_1051229030">
            <w:r>
              <w:rPr>
                <w:webHidden/>
                <w:rStyle w:val="IndexLink"/>
                <w:rtl w:val="true"/>
              </w:rPr>
              <w:t>مقاتل معتبر</w:t>
            </w:r>
            <w:r>
              <w:rPr>
                <w:rStyle w:val="IndexLink"/>
                <w:rtl w:val="true"/>
              </w:rPr>
              <w:tab/>
            </w:r>
            <w:r>
              <w:rPr>
                <w:rStyle w:val="IndexLink"/>
              </w:rPr>
              <w:t>75</w:t>
            </w:r>
          </w:hyperlink>
        </w:p>
        <w:p>
          <w:pPr>
            <w:pStyle w:val="Contents3"/>
            <w:tabs>
              <w:tab w:val="clear" w:pos="8459"/>
              <w:tab w:val="right" w:pos="9026" w:leader="dot"/>
            </w:tabs>
            <w:rPr/>
          </w:pPr>
          <w:hyperlink w:anchor="__RefHeading___Toc1260191_1051229030">
            <w:r>
              <w:rPr>
                <w:webHidden/>
                <w:rStyle w:val="IndexLink"/>
                <w:rtl w:val="true"/>
              </w:rPr>
              <w:t>مجلس عزادارى به‌صورت تئاتر</w:t>
            </w:r>
            <w:r>
              <w:rPr>
                <w:rStyle w:val="IndexLink"/>
                <w:rtl w:val="true"/>
              </w:rPr>
              <w:tab/>
            </w:r>
            <w:r>
              <w:rPr>
                <w:rStyle w:val="IndexLink"/>
              </w:rPr>
              <w:t>75</w:t>
            </w:r>
          </w:hyperlink>
        </w:p>
        <w:p>
          <w:pPr>
            <w:pStyle w:val="Contents3"/>
            <w:tabs>
              <w:tab w:val="clear" w:pos="8459"/>
              <w:tab w:val="right" w:pos="9026" w:leader="dot"/>
            </w:tabs>
            <w:rPr/>
          </w:pPr>
          <w:hyperlink w:anchor="__RefHeading___Toc1260193_1051229030">
            <w:r>
              <w:rPr>
                <w:webHidden/>
                <w:rStyle w:val="IndexLink"/>
                <w:rtl w:val="true"/>
              </w:rPr>
              <w:t>خواندن روضه بى‌سند</w:t>
            </w:r>
            <w:r>
              <w:rPr>
                <w:rStyle w:val="IndexLink"/>
                <w:rtl w:val="true"/>
              </w:rPr>
              <w:tab/>
            </w:r>
            <w:r>
              <w:rPr>
                <w:rStyle w:val="IndexLink"/>
              </w:rPr>
              <w:t>75</w:t>
            </w:r>
          </w:hyperlink>
        </w:p>
        <w:p>
          <w:pPr>
            <w:pStyle w:val="Contents3"/>
            <w:tabs>
              <w:tab w:val="clear" w:pos="8459"/>
              <w:tab w:val="right" w:pos="9026" w:leader="dot"/>
            </w:tabs>
            <w:rPr/>
          </w:pPr>
          <w:hyperlink w:anchor="__RefHeading___Toc1260195_1051229030">
            <w:r>
              <w:rPr>
                <w:webHidden/>
                <w:rStyle w:val="IndexLink"/>
                <w:rtl w:val="true"/>
              </w:rPr>
              <w:t>خصوصيات مدّاح</w:t>
            </w:r>
            <w:r>
              <w:rPr>
                <w:rStyle w:val="IndexLink"/>
                <w:rtl w:val="true"/>
              </w:rPr>
              <w:tab/>
            </w:r>
            <w:r>
              <w:rPr>
                <w:rStyle w:val="IndexLink"/>
              </w:rPr>
              <w:t>76</w:t>
            </w:r>
          </w:hyperlink>
        </w:p>
        <w:p>
          <w:pPr>
            <w:pStyle w:val="Contents3"/>
            <w:tabs>
              <w:tab w:val="clear" w:pos="8459"/>
              <w:tab w:val="right" w:pos="9026" w:leader="dot"/>
            </w:tabs>
            <w:rPr/>
          </w:pPr>
          <w:hyperlink w:anchor="__RefHeading___Toc1260197_1051229030">
            <w:r>
              <w:rPr>
                <w:webHidden/>
                <w:rStyle w:val="IndexLink"/>
                <w:rtl w:val="true"/>
              </w:rPr>
              <w:t>مدّاحى با ريتم موسيقى و غنا</w:t>
            </w:r>
            <w:r>
              <w:rPr>
                <w:rStyle w:val="IndexLink"/>
                <w:rtl w:val="true"/>
              </w:rPr>
              <w:tab/>
            </w:r>
            <w:r>
              <w:rPr>
                <w:rStyle w:val="IndexLink"/>
              </w:rPr>
              <w:t>76</w:t>
            </w:r>
          </w:hyperlink>
        </w:p>
        <w:p>
          <w:pPr>
            <w:pStyle w:val="Contents3"/>
            <w:tabs>
              <w:tab w:val="clear" w:pos="8459"/>
              <w:tab w:val="right" w:pos="9026" w:leader="dot"/>
            </w:tabs>
            <w:rPr/>
          </w:pPr>
          <w:hyperlink w:anchor="__RefHeading___Toc1260199_1051229030">
            <w:r>
              <w:rPr>
                <w:webHidden/>
                <w:rStyle w:val="IndexLink"/>
                <w:rtl w:val="true"/>
              </w:rPr>
              <w:t>صداى زنان نوحه‌خوان</w:t>
            </w:r>
            <w:r>
              <w:rPr>
                <w:rStyle w:val="IndexLink"/>
                <w:rtl w:val="true"/>
              </w:rPr>
              <w:tab/>
            </w:r>
            <w:r>
              <w:rPr>
                <w:rStyle w:val="IndexLink"/>
              </w:rPr>
              <w:t>76</w:t>
            </w:r>
          </w:hyperlink>
        </w:p>
        <w:p>
          <w:pPr>
            <w:pStyle w:val="Contents3"/>
            <w:tabs>
              <w:tab w:val="clear" w:pos="8459"/>
              <w:tab w:val="right" w:pos="9026" w:leader="dot"/>
            </w:tabs>
            <w:rPr/>
          </w:pPr>
          <w:hyperlink w:anchor="__RefHeading___Toc1260201_1051229030">
            <w:r>
              <w:rPr>
                <w:webHidden/>
                <w:rStyle w:val="IndexLink"/>
                <w:rtl w:val="true"/>
              </w:rPr>
              <w:t>تقليد صداى حيوانات در عزادارى</w:t>
            </w:r>
            <w:r>
              <w:rPr>
                <w:rStyle w:val="IndexLink"/>
                <w:rtl w:val="true"/>
              </w:rPr>
              <w:tab/>
            </w:r>
            <w:r>
              <w:rPr>
                <w:rStyle w:val="IndexLink"/>
              </w:rPr>
              <w:t>77</w:t>
            </w:r>
          </w:hyperlink>
        </w:p>
        <w:p>
          <w:pPr>
            <w:pStyle w:val="Contents3"/>
            <w:tabs>
              <w:tab w:val="clear" w:pos="8459"/>
              <w:tab w:val="right" w:pos="9026" w:leader="dot"/>
            </w:tabs>
            <w:rPr/>
          </w:pPr>
          <w:hyperlink w:anchor="__RefHeading___Toc1260203_1051229030">
            <w:r>
              <w:rPr>
                <w:webHidden/>
                <w:rStyle w:val="IndexLink"/>
                <w:rtl w:val="true"/>
              </w:rPr>
              <w:t>برهنه‌شدن هنگام سينه‌زنى</w:t>
            </w:r>
            <w:r>
              <w:rPr>
                <w:rStyle w:val="IndexLink"/>
                <w:rtl w:val="true"/>
              </w:rPr>
              <w:tab/>
            </w:r>
            <w:r>
              <w:rPr>
                <w:rStyle w:val="IndexLink"/>
              </w:rPr>
              <w:t>77</w:t>
            </w:r>
          </w:hyperlink>
        </w:p>
        <w:p>
          <w:pPr>
            <w:pStyle w:val="Contents3"/>
            <w:tabs>
              <w:tab w:val="clear" w:pos="8459"/>
              <w:tab w:val="right" w:pos="9026" w:leader="dot"/>
            </w:tabs>
            <w:rPr/>
          </w:pPr>
          <w:hyperlink w:anchor="__RefHeading___Toc1260205_1051229030">
            <w:r>
              <w:rPr>
                <w:webHidden/>
                <w:rStyle w:val="IndexLink"/>
                <w:rtl w:val="true"/>
              </w:rPr>
              <w:t>پابرهنه‌رفتن در عزادارى</w:t>
            </w:r>
            <w:r>
              <w:rPr>
                <w:rStyle w:val="IndexLink"/>
                <w:rtl w:val="true"/>
              </w:rPr>
              <w:tab/>
            </w:r>
            <w:r>
              <w:rPr>
                <w:rStyle w:val="IndexLink"/>
              </w:rPr>
              <w:t>77</w:t>
            </w:r>
          </w:hyperlink>
        </w:p>
        <w:p>
          <w:pPr>
            <w:pStyle w:val="Contents3"/>
            <w:tabs>
              <w:tab w:val="clear" w:pos="8459"/>
              <w:tab w:val="right" w:pos="9026" w:leader="dot"/>
            </w:tabs>
            <w:rPr/>
          </w:pPr>
          <w:hyperlink w:anchor="__RefHeading___Toc1260207_1051229030">
            <w:r>
              <w:rPr>
                <w:webHidden/>
                <w:rStyle w:val="IndexLink"/>
                <w:rtl w:val="true"/>
              </w:rPr>
              <w:t>گريبان چاك‌زدن</w:t>
            </w:r>
            <w:r>
              <w:rPr>
                <w:rStyle w:val="IndexLink"/>
                <w:rtl w:val="true"/>
              </w:rPr>
              <w:tab/>
            </w:r>
            <w:r>
              <w:rPr>
                <w:rStyle w:val="IndexLink"/>
              </w:rPr>
              <w:t>78</w:t>
            </w:r>
          </w:hyperlink>
        </w:p>
        <w:p>
          <w:pPr>
            <w:pStyle w:val="Contents3"/>
            <w:tabs>
              <w:tab w:val="clear" w:pos="8459"/>
              <w:tab w:val="right" w:pos="9026" w:leader="dot"/>
            </w:tabs>
            <w:rPr/>
          </w:pPr>
          <w:hyperlink w:anchor="__RefHeading___Toc1260209_1051229030">
            <w:r>
              <w:rPr>
                <w:webHidden/>
                <w:rStyle w:val="IndexLink"/>
                <w:rtl w:val="true"/>
              </w:rPr>
              <w:t>هروله</w:t>
            </w:r>
            <w:r>
              <w:rPr>
                <w:rStyle w:val="IndexLink"/>
                <w:rtl w:val="true"/>
              </w:rPr>
              <w:tab/>
            </w:r>
            <w:r>
              <w:rPr>
                <w:rStyle w:val="IndexLink"/>
              </w:rPr>
              <w:t>78</w:t>
            </w:r>
          </w:hyperlink>
        </w:p>
        <w:p>
          <w:pPr>
            <w:pStyle w:val="Contents3"/>
            <w:tabs>
              <w:tab w:val="clear" w:pos="8459"/>
              <w:tab w:val="right" w:pos="9026" w:leader="dot"/>
            </w:tabs>
            <w:rPr/>
          </w:pPr>
          <w:hyperlink w:anchor="__RefHeading___Toc1260211_1051229030">
            <w:r>
              <w:rPr>
                <w:webHidden/>
                <w:rStyle w:val="IndexLink"/>
                <w:rtl w:val="true"/>
              </w:rPr>
              <w:t>پوشيدن لباس مشكى در عزادارى</w:t>
            </w:r>
            <w:r>
              <w:rPr>
                <w:rStyle w:val="IndexLink"/>
                <w:rtl w:val="true"/>
              </w:rPr>
              <w:tab/>
            </w:r>
            <w:r>
              <w:rPr>
                <w:rStyle w:val="IndexLink"/>
              </w:rPr>
              <w:t>78</w:t>
            </w:r>
          </w:hyperlink>
        </w:p>
        <w:p>
          <w:pPr>
            <w:pStyle w:val="Contents3"/>
            <w:tabs>
              <w:tab w:val="clear" w:pos="8459"/>
              <w:tab w:val="right" w:pos="9026" w:leader="dot"/>
            </w:tabs>
            <w:rPr/>
          </w:pPr>
          <w:hyperlink w:anchor="__RefHeading___Toc1260213_1051229030">
            <w:r>
              <w:rPr>
                <w:webHidden/>
                <w:rStyle w:val="IndexLink"/>
                <w:rtl w:val="true"/>
              </w:rPr>
              <w:t>تعزيه‌خوانى</w:t>
            </w:r>
            <w:r>
              <w:rPr>
                <w:rStyle w:val="IndexLink"/>
                <w:rtl w:val="true"/>
              </w:rPr>
              <w:tab/>
            </w:r>
            <w:r>
              <w:rPr>
                <w:rStyle w:val="IndexLink"/>
              </w:rPr>
              <w:t>79</w:t>
            </w:r>
          </w:hyperlink>
        </w:p>
        <w:p>
          <w:pPr>
            <w:pStyle w:val="Contents3"/>
            <w:tabs>
              <w:tab w:val="clear" w:pos="8459"/>
              <w:tab w:val="right" w:pos="9026" w:leader="dot"/>
            </w:tabs>
            <w:rPr/>
          </w:pPr>
          <w:hyperlink w:anchor="__RefHeading___Toc1260215_1051229030">
            <w:r>
              <w:rPr>
                <w:webHidden/>
                <w:rStyle w:val="IndexLink"/>
                <w:rtl w:val="true"/>
              </w:rPr>
              <w:t>آلات موسيقى در عزادارى</w:t>
            </w:r>
            <w:r>
              <w:rPr>
                <w:rStyle w:val="IndexLink"/>
                <w:rtl w:val="true"/>
              </w:rPr>
              <w:tab/>
            </w:r>
            <w:r>
              <w:rPr>
                <w:rStyle w:val="IndexLink"/>
              </w:rPr>
              <w:t>79</w:t>
            </w:r>
          </w:hyperlink>
        </w:p>
        <w:p>
          <w:pPr>
            <w:pStyle w:val="Contents3"/>
            <w:tabs>
              <w:tab w:val="clear" w:pos="8459"/>
              <w:tab w:val="right" w:pos="9026" w:leader="dot"/>
            </w:tabs>
            <w:rPr/>
          </w:pPr>
          <w:hyperlink w:anchor="__RefHeading___Toc1260217_1051229030">
            <w:r>
              <w:rPr>
                <w:webHidden/>
                <w:rStyle w:val="IndexLink"/>
                <w:rtl w:val="true"/>
              </w:rPr>
              <w:t>نماز ظهر عاشورا</w:t>
            </w:r>
            <w:r>
              <w:rPr>
                <w:rStyle w:val="IndexLink"/>
                <w:rtl w:val="true"/>
              </w:rPr>
              <w:tab/>
            </w:r>
            <w:r>
              <w:rPr>
                <w:rStyle w:val="IndexLink"/>
              </w:rPr>
              <w:t>79</w:t>
            </w:r>
          </w:hyperlink>
        </w:p>
        <w:p>
          <w:pPr>
            <w:pStyle w:val="Contents3"/>
            <w:tabs>
              <w:tab w:val="clear" w:pos="8459"/>
              <w:tab w:val="right" w:pos="9026" w:leader="dot"/>
            </w:tabs>
            <w:rPr/>
          </w:pPr>
          <w:hyperlink w:anchor="__RefHeading___Toc1260219_1051229030">
            <w:r>
              <w:rPr>
                <w:webHidden/>
                <w:rStyle w:val="IndexLink"/>
                <w:rtl w:val="true"/>
              </w:rPr>
              <w:t>دسته‌هاى عزا و سدّ معبر</w:t>
            </w:r>
            <w:r>
              <w:rPr>
                <w:rStyle w:val="IndexLink"/>
                <w:rtl w:val="true"/>
              </w:rPr>
              <w:tab/>
            </w:r>
            <w:r>
              <w:rPr>
                <w:rStyle w:val="IndexLink"/>
              </w:rPr>
              <w:t>79</w:t>
            </w:r>
          </w:hyperlink>
        </w:p>
        <w:p>
          <w:pPr>
            <w:pStyle w:val="Contents3"/>
            <w:tabs>
              <w:tab w:val="clear" w:pos="8459"/>
              <w:tab w:val="right" w:pos="9026" w:leader="dot"/>
            </w:tabs>
            <w:rPr/>
          </w:pPr>
          <w:hyperlink w:anchor="__RefHeading___Toc1260221_1051229030">
            <w:r>
              <w:rPr>
                <w:webHidden/>
                <w:rStyle w:val="IndexLink"/>
                <w:rtl w:val="true"/>
              </w:rPr>
              <w:t>استفاده از عَلَم</w:t>
            </w:r>
            <w:r>
              <w:rPr>
                <w:rStyle w:val="IndexLink"/>
                <w:rtl w:val="true"/>
              </w:rPr>
              <w:tab/>
            </w:r>
            <w:r>
              <w:rPr>
                <w:rStyle w:val="IndexLink"/>
              </w:rPr>
              <w:t>80</w:t>
            </w:r>
          </w:hyperlink>
        </w:p>
        <w:p>
          <w:pPr>
            <w:pStyle w:val="Contents3"/>
            <w:tabs>
              <w:tab w:val="clear" w:pos="8459"/>
              <w:tab w:val="right" w:pos="9026" w:leader="dot"/>
            </w:tabs>
            <w:rPr/>
          </w:pPr>
          <w:hyperlink w:anchor="__RefHeading___Toc1260223_1051229030">
            <w:r>
              <w:rPr>
                <w:webHidden/>
                <w:rStyle w:val="IndexLink"/>
                <w:rtl w:val="true"/>
              </w:rPr>
              <w:t>نخل‌گردانى</w:t>
            </w:r>
            <w:r>
              <w:rPr>
                <w:rStyle w:val="IndexLink"/>
                <w:rtl w:val="true"/>
              </w:rPr>
              <w:tab/>
            </w:r>
            <w:r>
              <w:rPr>
                <w:rStyle w:val="IndexLink"/>
              </w:rPr>
              <w:t>80</w:t>
            </w:r>
          </w:hyperlink>
        </w:p>
        <w:p>
          <w:pPr>
            <w:pStyle w:val="Contents3"/>
            <w:tabs>
              <w:tab w:val="clear" w:pos="8459"/>
              <w:tab w:val="right" w:pos="9026" w:leader="dot"/>
            </w:tabs>
            <w:rPr/>
          </w:pPr>
          <w:hyperlink w:anchor="__RefHeading___Toc1260225_1051229030">
            <w:r>
              <w:rPr>
                <w:webHidden/>
                <w:rStyle w:val="IndexLink"/>
                <w:rtl w:val="true"/>
              </w:rPr>
              <w:t>شمع روشن‌كردن در شام غريبان</w:t>
            </w:r>
            <w:r>
              <w:rPr>
                <w:rStyle w:val="IndexLink"/>
                <w:rtl w:val="true"/>
              </w:rPr>
              <w:tab/>
            </w:r>
            <w:r>
              <w:rPr>
                <w:rStyle w:val="IndexLink"/>
              </w:rPr>
              <w:t>80</w:t>
            </w:r>
          </w:hyperlink>
        </w:p>
        <w:p>
          <w:pPr>
            <w:pStyle w:val="Contents3"/>
            <w:tabs>
              <w:tab w:val="clear" w:pos="8459"/>
              <w:tab w:val="right" w:pos="9026" w:leader="dot"/>
            </w:tabs>
            <w:rPr/>
          </w:pPr>
          <w:hyperlink w:anchor="__RefHeading___Toc1260227_1051229030">
            <w:r>
              <w:rPr>
                <w:webHidden/>
                <w:rStyle w:val="IndexLink"/>
                <w:rtl w:val="true"/>
              </w:rPr>
              <w:t>تصاوير منسوب به ائمّه عليهم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260229_1051229030">
            <w:r>
              <w:rPr>
                <w:webHidden/>
                <w:rStyle w:val="IndexLink"/>
                <w:rtl w:val="true"/>
              </w:rPr>
              <w:t>مصرف هدايا و نذورات در غير مورد</w:t>
            </w:r>
            <w:r>
              <w:rPr>
                <w:rStyle w:val="IndexLink"/>
                <w:rtl w:val="true"/>
              </w:rPr>
              <w:tab/>
            </w:r>
            <w:r>
              <w:rPr>
                <w:rStyle w:val="IndexLink"/>
              </w:rPr>
              <w:t>81</w:t>
            </w:r>
          </w:hyperlink>
        </w:p>
        <w:p>
          <w:pPr>
            <w:pStyle w:val="Contents3"/>
            <w:tabs>
              <w:tab w:val="clear" w:pos="8459"/>
              <w:tab w:val="right" w:pos="9026" w:leader="dot"/>
            </w:tabs>
            <w:rPr/>
          </w:pPr>
          <w:hyperlink w:anchor="__RefHeading___Toc1260231_1051229030">
            <w:r>
              <w:rPr>
                <w:webHidden/>
                <w:rStyle w:val="IndexLink"/>
                <w:rtl w:val="true"/>
              </w:rPr>
              <w:t>زنجيرهاى تيغ‌دار</w:t>
            </w:r>
            <w:r>
              <w:rPr>
                <w:rStyle w:val="IndexLink"/>
                <w:rtl w:val="true"/>
              </w:rPr>
              <w:tab/>
            </w:r>
            <w:r>
              <w:rPr>
                <w:rStyle w:val="IndexLink"/>
              </w:rPr>
              <w:t>81</w:t>
            </w:r>
          </w:hyperlink>
        </w:p>
        <w:p>
          <w:pPr>
            <w:pStyle w:val="Contents3"/>
            <w:tabs>
              <w:tab w:val="clear" w:pos="8459"/>
              <w:tab w:val="right" w:pos="9026" w:leader="dot"/>
            </w:tabs>
            <w:rPr/>
          </w:pPr>
          <w:hyperlink w:anchor="__RefHeading___Toc1260233_1051229030">
            <w:r>
              <w:rPr>
                <w:webHidden/>
                <w:rStyle w:val="IndexLink"/>
                <w:rtl w:val="true"/>
              </w:rPr>
              <w:t>خراشيدن صورت</w:t>
            </w:r>
            <w:r>
              <w:rPr>
                <w:rStyle w:val="IndexLink"/>
                <w:rtl w:val="true"/>
              </w:rPr>
              <w:tab/>
            </w:r>
            <w:r>
              <w:rPr>
                <w:rStyle w:val="IndexLink"/>
              </w:rPr>
              <w:t>81</w:t>
            </w:r>
          </w:hyperlink>
        </w:p>
        <w:p>
          <w:pPr>
            <w:pStyle w:val="Contents2"/>
            <w:tabs>
              <w:tab w:val="clear" w:pos="8743"/>
              <w:tab w:val="right" w:pos="9026" w:leader="dot"/>
            </w:tabs>
            <w:rPr/>
          </w:pPr>
          <w:hyperlink w:anchor="__RefHeading___Toc1260235_1051229030">
            <w:r>
              <w:rPr>
                <w:webHidden/>
                <w:rStyle w:val="IndexLink"/>
                <w:rtl w:val="true"/>
              </w:rPr>
              <w:t>اشعار عاشورايى</w:t>
            </w:r>
            <w:r>
              <w:rPr>
                <w:rStyle w:val="IndexLink"/>
                <w:rtl w:val="true"/>
              </w:rPr>
              <w:tab/>
            </w:r>
            <w:r>
              <w:rPr>
                <w:rStyle w:val="IndexLink"/>
              </w:rPr>
              <w:t>83</w:t>
            </w:r>
          </w:hyperlink>
        </w:p>
        <w:p>
          <w:pPr>
            <w:pStyle w:val="Contents3"/>
            <w:tabs>
              <w:tab w:val="clear" w:pos="8459"/>
              <w:tab w:val="right" w:pos="9026" w:leader="dot"/>
            </w:tabs>
            <w:rPr/>
          </w:pPr>
          <w:hyperlink w:anchor="__RefHeading___Toc1260237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260239_1051229030">
            <w:r>
              <w:rPr>
                <w:webHidden/>
                <w:rStyle w:val="IndexLink"/>
                <w:rtl w:val="true"/>
              </w:rPr>
              <w:t>سلطان عشق</w:t>
            </w:r>
            <w:r>
              <w:rPr>
                <w:rStyle w:val="IndexLink"/>
                <w:rtl w:val="true"/>
              </w:rPr>
              <w:tab/>
            </w:r>
            <w:r>
              <w:rPr>
                <w:rStyle w:val="IndexLink"/>
              </w:rPr>
              <w:t>84</w:t>
            </w:r>
          </w:hyperlink>
        </w:p>
        <w:p>
          <w:pPr>
            <w:pStyle w:val="Contents3"/>
            <w:tabs>
              <w:tab w:val="clear" w:pos="8459"/>
              <w:tab w:val="right" w:pos="9026" w:leader="dot"/>
            </w:tabs>
            <w:rPr/>
          </w:pPr>
          <w:hyperlink w:anchor="__RefHeading___Toc1260241_1051229030">
            <w:r>
              <w:rPr>
                <w:webHidden/>
                <w:rStyle w:val="IndexLink"/>
                <w:rtl w:val="true"/>
              </w:rPr>
              <w:t>انقلاب محرّم</w:t>
            </w:r>
            <w:r>
              <w:rPr>
                <w:rStyle w:val="IndexLink"/>
                <w:rtl w:val="true"/>
              </w:rPr>
              <w:tab/>
            </w:r>
            <w:r>
              <w:rPr>
                <w:rStyle w:val="IndexLink"/>
              </w:rPr>
              <w:t>86</w:t>
            </w:r>
          </w:hyperlink>
        </w:p>
        <w:p>
          <w:pPr>
            <w:pStyle w:val="Contents3"/>
            <w:tabs>
              <w:tab w:val="clear" w:pos="8459"/>
              <w:tab w:val="right" w:pos="9026" w:leader="dot"/>
            </w:tabs>
            <w:rPr/>
          </w:pPr>
          <w:hyperlink w:anchor="__RefHeading___Toc1260243_1051229030">
            <w:r>
              <w:rPr>
                <w:webHidden/>
                <w:rStyle w:val="IndexLink"/>
                <w:rtl w:val="true"/>
              </w:rPr>
              <w:t>خطاب به مردم كوفه</w:t>
            </w:r>
            <w:r>
              <w:rPr>
                <w:rStyle w:val="IndexLink"/>
                <w:rtl w:val="true"/>
              </w:rPr>
              <w:tab/>
            </w:r>
            <w:r>
              <w:rPr>
                <w:rStyle w:val="IndexLink"/>
              </w:rPr>
              <w:t>88</w:t>
            </w:r>
          </w:hyperlink>
        </w:p>
        <w:p>
          <w:pPr>
            <w:pStyle w:val="Contents3"/>
            <w:tabs>
              <w:tab w:val="clear" w:pos="8459"/>
              <w:tab w:val="right" w:pos="9026" w:leader="dot"/>
            </w:tabs>
            <w:rPr/>
          </w:pPr>
          <w:hyperlink w:anchor="__RefHeading___Toc1260245_1051229030">
            <w:r>
              <w:rPr>
                <w:webHidden/>
                <w:rStyle w:val="IndexLink"/>
                <w:rtl w:val="true"/>
              </w:rPr>
              <w:t>روز عاشورا</w:t>
            </w:r>
            <w:r>
              <w:rPr>
                <w:rStyle w:val="IndexLink"/>
                <w:rtl w:val="true"/>
              </w:rPr>
              <w:tab/>
            </w:r>
            <w:r>
              <w:rPr>
                <w:rStyle w:val="IndexLink"/>
              </w:rPr>
              <w:t>90</w:t>
            </w:r>
          </w:hyperlink>
        </w:p>
        <w:p>
          <w:pPr>
            <w:pStyle w:val="Contents3"/>
            <w:tabs>
              <w:tab w:val="clear" w:pos="8459"/>
              <w:tab w:val="right" w:pos="9026" w:leader="dot"/>
            </w:tabs>
            <w:rPr/>
          </w:pPr>
          <w:hyperlink w:anchor="__RefHeading___Toc1260247_1051229030">
            <w:r>
              <w:rPr>
                <w:webHidden/>
                <w:rStyle w:val="IndexLink"/>
                <w:rtl w:val="true"/>
              </w:rPr>
              <w:t>كشته راه خدا</w:t>
            </w:r>
            <w:r>
              <w:rPr>
                <w:rStyle w:val="IndexLink"/>
                <w:rtl w:val="true"/>
              </w:rPr>
              <w:tab/>
            </w:r>
            <w:r>
              <w:rPr>
                <w:rStyle w:val="IndexLink"/>
              </w:rPr>
              <w:t>91</w:t>
            </w:r>
          </w:hyperlink>
        </w:p>
        <w:p>
          <w:pPr>
            <w:pStyle w:val="Contents2"/>
            <w:tabs>
              <w:tab w:val="clear" w:pos="8743"/>
              <w:tab w:val="right" w:pos="9026" w:leader="dot"/>
            </w:tabs>
            <w:rPr/>
          </w:pPr>
          <w:hyperlink w:anchor="__RefHeading___Toc1260249_1051229030">
            <w:r>
              <w:rPr>
                <w:webHidden/>
                <w:rStyle w:val="IndexLink"/>
                <w:rtl w:val="true"/>
              </w:rPr>
              <w:t>مصيبت‌هاى عاشورايى</w:t>
            </w:r>
            <w:r>
              <w:rPr>
                <w:rStyle w:val="IndexLink"/>
                <w:rtl w:val="true"/>
              </w:rPr>
              <w:tab/>
            </w:r>
            <w:r>
              <w:rPr>
                <w:rStyle w:val="IndexLink"/>
              </w:rPr>
              <w:t>94</w:t>
            </w:r>
          </w:hyperlink>
        </w:p>
        <w:p>
          <w:pPr>
            <w:pStyle w:val="Contents3"/>
            <w:tabs>
              <w:tab w:val="clear" w:pos="8459"/>
              <w:tab w:val="right" w:pos="9026" w:leader="dot"/>
            </w:tabs>
            <w:rPr/>
          </w:pPr>
          <w:hyperlink w:anchor="__RefHeading___Toc1260251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260253_1051229030">
            <w:r>
              <w:rPr>
                <w:webHidden/>
                <w:rStyle w:val="IndexLink"/>
                <w:rtl w:val="true"/>
              </w:rPr>
              <w:t>مصيبت اول</w:t>
            </w:r>
            <w:r>
              <w:rPr>
                <w:rStyle w:val="IndexLink"/>
                <w:rtl w:val="true"/>
              </w:rPr>
              <w:tab/>
            </w:r>
            <w:r>
              <w:rPr>
                <w:rStyle w:val="IndexLink"/>
              </w:rPr>
              <w:t>95</w:t>
            </w:r>
          </w:hyperlink>
        </w:p>
        <w:p>
          <w:pPr>
            <w:pStyle w:val="Contents3"/>
            <w:tabs>
              <w:tab w:val="clear" w:pos="8459"/>
              <w:tab w:val="right" w:pos="9026" w:leader="dot"/>
            </w:tabs>
            <w:rPr/>
          </w:pPr>
          <w:hyperlink w:anchor="__RefHeading___Toc1260255_1051229030">
            <w:r>
              <w:rPr>
                <w:webHidden/>
                <w:rStyle w:val="IndexLink"/>
                <w:rtl w:val="true"/>
              </w:rPr>
              <w:t>مصيبت دوم</w:t>
            </w:r>
            <w:r>
              <w:rPr>
                <w:rStyle w:val="IndexLink"/>
                <w:rtl w:val="true"/>
              </w:rPr>
              <w:tab/>
            </w:r>
            <w:r>
              <w:rPr>
                <w:rStyle w:val="IndexLink"/>
              </w:rPr>
              <w:t>96</w:t>
            </w:r>
          </w:hyperlink>
        </w:p>
        <w:p>
          <w:pPr>
            <w:pStyle w:val="Contents3"/>
            <w:tabs>
              <w:tab w:val="clear" w:pos="8459"/>
              <w:tab w:val="right" w:pos="9026" w:leader="dot"/>
            </w:tabs>
            <w:rPr/>
          </w:pPr>
          <w:hyperlink w:anchor="__RefHeading___Toc1260257_1051229030">
            <w:r>
              <w:rPr>
                <w:webHidden/>
                <w:rStyle w:val="IndexLink"/>
                <w:rtl w:val="true"/>
              </w:rPr>
              <w:t>مصيبت سوم</w:t>
            </w:r>
            <w:r>
              <w:rPr>
                <w:rStyle w:val="IndexLink"/>
                <w:rtl w:val="true"/>
              </w:rPr>
              <w:tab/>
            </w:r>
            <w:r>
              <w:rPr>
                <w:rStyle w:val="IndexLink"/>
              </w:rPr>
              <w:t>97</w:t>
            </w:r>
          </w:hyperlink>
        </w:p>
        <w:p>
          <w:pPr>
            <w:pStyle w:val="Contents3"/>
            <w:tabs>
              <w:tab w:val="clear" w:pos="8459"/>
              <w:tab w:val="right" w:pos="9026" w:leader="dot"/>
            </w:tabs>
            <w:rPr/>
          </w:pPr>
          <w:hyperlink w:anchor="__RefHeading___Toc1260259_1051229030">
            <w:r>
              <w:rPr>
                <w:webHidden/>
                <w:rStyle w:val="IndexLink"/>
                <w:rtl w:val="true"/>
              </w:rPr>
              <w:t>مصيبت چهارم</w:t>
            </w:r>
            <w:r>
              <w:rPr>
                <w:rStyle w:val="IndexLink"/>
                <w:rtl w:val="true"/>
              </w:rPr>
              <w:tab/>
            </w:r>
            <w:r>
              <w:rPr>
                <w:rStyle w:val="IndexLink"/>
              </w:rPr>
              <w:t>99</w:t>
            </w:r>
          </w:hyperlink>
        </w:p>
        <w:p>
          <w:pPr>
            <w:pStyle w:val="Contents3"/>
            <w:tabs>
              <w:tab w:val="clear" w:pos="8459"/>
              <w:tab w:val="right" w:pos="9026" w:leader="dot"/>
            </w:tabs>
            <w:rPr/>
          </w:pPr>
          <w:hyperlink w:anchor="__RefHeading___Toc1260261_1051229030">
            <w:r>
              <w:rPr>
                <w:webHidden/>
                <w:rStyle w:val="IndexLink"/>
                <w:rtl w:val="true"/>
              </w:rPr>
              <w:t>مصيبت پنجم</w:t>
            </w:r>
            <w:r>
              <w:rPr>
                <w:rStyle w:val="IndexLink"/>
                <w:rtl w:val="true"/>
              </w:rPr>
              <w:tab/>
            </w:r>
            <w:r>
              <w:rPr>
                <w:rStyle w:val="IndexLink"/>
              </w:rPr>
              <w:t>99</w:t>
            </w:r>
          </w:hyperlink>
        </w:p>
        <w:p>
          <w:pPr>
            <w:pStyle w:val="Contents3"/>
            <w:tabs>
              <w:tab w:val="clear" w:pos="8459"/>
              <w:tab w:val="right" w:pos="9026" w:leader="dot"/>
            </w:tabs>
            <w:rPr/>
          </w:pPr>
          <w:hyperlink w:anchor="__RefHeading___Toc1260263_1051229030">
            <w:r>
              <w:rPr>
                <w:webHidden/>
                <w:rStyle w:val="IndexLink"/>
                <w:rtl w:val="true"/>
              </w:rPr>
              <w:t>مصيبت ششم</w:t>
            </w:r>
            <w:r>
              <w:rPr>
                <w:rStyle w:val="IndexLink"/>
                <w:rtl w:val="true"/>
              </w:rPr>
              <w:tab/>
            </w:r>
            <w:r>
              <w:rPr>
                <w:rStyle w:val="IndexLink"/>
              </w:rPr>
              <w:t>100</w:t>
            </w:r>
          </w:hyperlink>
        </w:p>
        <w:p>
          <w:pPr>
            <w:pStyle w:val="Contents3"/>
            <w:tabs>
              <w:tab w:val="clear" w:pos="8459"/>
              <w:tab w:val="right" w:pos="9026" w:leader="dot"/>
            </w:tabs>
            <w:rPr/>
          </w:pPr>
          <w:hyperlink w:anchor="__RefHeading___Toc1260265_1051229030">
            <w:r>
              <w:rPr>
                <w:webHidden/>
                <w:rStyle w:val="IndexLink"/>
                <w:rtl w:val="true"/>
              </w:rPr>
              <w:t>مصيبت هفتم</w:t>
            </w:r>
            <w:r>
              <w:rPr>
                <w:rStyle w:val="IndexLink"/>
                <w:rtl w:val="true"/>
              </w:rPr>
              <w:tab/>
            </w:r>
            <w:r>
              <w:rPr>
                <w:rStyle w:val="IndexLink"/>
              </w:rPr>
              <w:t>101</w:t>
            </w:r>
          </w:hyperlink>
        </w:p>
        <w:p>
          <w:pPr>
            <w:pStyle w:val="Contents3"/>
            <w:tabs>
              <w:tab w:val="clear" w:pos="8459"/>
              <w:tab w:val="right" w:pos="9026" w:leader="dot"/>
            </w:tabs>
            <w:rPr/>
          </w:pPr>
          <w:hyperlink w:anchor="__RefHeading___Toc1260267_1051229030">
            <w:r>
              <w:rPr>
                <w:webHidden/>
                <w:rStyle w:val="IndexLink"/>
                <w:rtl w:val="true"/>
              </w:rPr>
              <w:t>مصيبت هشتم</w:t>
            </w:r>
            <w:r>
              <w:rPr>
                <w:rStyle w:val="IndexLink"/>
                <w:rtl w:val="true"/>
              </w:rPr>
              <w:tab/>
            </w:r>
            <w:r>
              <w:rPr>
                <w:rStyle w:val="IndexLink"/>
              </w:rPr>
              <w:t>102</w:t>
            </w:r>
          </w:hyperlink>
        </w:p>
        <w:p>
          <w:pPr>
            <w:pStyle w:val="Contents3"/>
            <w:tabs>
              <w:tab w:val="clear" w:pos="8459"/>
              <w:tab w:val="right" w:pos="9026" w:leader="dot"/>
            </w:tabs>
            <w:rPr/>
          </w:pPr>
          <w:hyperlink w:anchor="__RefHeading___Toc1260269_1051229030">
            <w:r>
              <w:rPr>
                <w:webHidden/>
                <w:rStyle w:val="IndexLink"/>
                <w:rtl w:val="true"/>
              </w:rPr>
              <w:t>مصيبت نهم</w:t>
            </w:r>
            <w:r>
              <w:rPr>
                <w:rStyle w:val="IndexLink"/>
                <w:rtl w:val="true"/>
              </w:rPr>
              <w:tab/>
            </w:r>
            <w:r>
              <w:rPr>
                <w:rStyle w:val="IndexLink"/>
              </w:rPr>
              <w:t>103</w:t>
            </w:r>
          </w:hyperlink>
        </w:p>
        <w:p>
          <w:pPr>
            <w:pStyle w:val="Contents3"/>
            <w:tabs>
              <w:tab w:val="clear" w:pos="8459"/>
              <w:tab w:val="right" w:pos="9026" w:leader="dot"/>
            </w:tabs>
            <w:rPr/>
          </w:pPr>
          <w:hyperlink w:anchor="__RefHeading___Toc1260271_1051229030">
            <w:r>
              <w:rPr>
                <w:webHidden/>
                <w:rStyle w:val="IndexLink"/>
                <w:rtl w:val="true"/>
              </w:rPr>
              <w:t>مصيبت دهم</w:t>
            </w:r>
            <w:r>
              <w:rPr>
                <w:rStyle w:val="IndexLink"/>
                <w:rtl w:val="true"/>
              </w:rPr>
              <w:tab/>
            </w:r>
            <w:r>
              <w:rPr>
                <w:rStyle w:val="IndexLink"/>
              </w:rPr>
              <w:t>104</w:t>
            </w:r>
          </w:hyperlink>
        </w:p>
        <w:p>
          <w:pPr>
            <w:pStyle w:val="Contents2"/>
            <w:tabs>
              <w:tab w:val="clear" w:pos="8743"/>
              <w:tab w:val="right" w:pos="9026" w:leader="dot"/>
            </w:tabs>
            <w:rPr/>
          </w:pPr>
          <w:hyperlink w:anchor="__RefHeading___Toc1260273_1051229030">
            <w:r>
              <w:rPr>
                <w:webHidden/>
                <w:rStyle w:val="IndexLink"/>
                <w:rtl w:val="true"/>
              </w:rPr>
              <w:t>كتاب‌نامه</w:t>
            </w:r>
            <w:r>
              <w:rPr>
                <w:rStyle w:val="IndexLink"/>
                <w:rtl w:val="true"/>
              </w:rPr>
              <w:tab/>
            </w:r>
            <w:r>
              <w:rPr>
                <w:rStyle w:val="IndexLink"/>
              </w:rPr>
              <w:t>106</w:t>
            </w:r>
          </w:hyperlink>
        </w:p>
        <w:p>
          <w:pPr>
            <w:pStyle w:val="Contents2"/>
            <w:tabs>
              <w:tab w:val="clear" w:pos="8743"/>
              <w:tab w:val="right" w:pos="9026" w:leader="dot"/>
            </w:tabs>
            <w:rPr/>
          </w:pPr>
          <w:hyperlink w:anchor="__RefHeading___Toc1260275_1051229030">
            <w:r>
              <w:rPr>
                <w:webHidden/>
                <w:rStyle w:val="IndexLink"/>
                <w:rtl w:val="true"/>
              </w:rPr>
              <w:t>آثار حضرت آيت‌الله العظمى صافى گلپايگانى مدظله الوارف در يك نگاه</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61_73547"/>
      <w:bookmarkStart w:id="1" w:name="pg7361_73547"/>
      <w:bookmarkEnd w:id="1"/>
    </w:p>
    <w:p>
      <w:pPr>
        <w:pStyle w:val="Heading2"/>
        <w:numPr>
          <w:ilvl w:val="1"/>
          <w:numId w:val="1"/>
        </w:numPr>
        <w:rPr/>
      </w:pPr>
      <w:bookmarkStart w:id="2" w:name="pg7361_73547"/>
      <w:bookmarkStart w:id="3" w:name="__RefHeading___Toc126007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درس و سخنرانی ویژه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آیت‌الله العظمی حاج شیخ لطف‌‌الله صافی گلپایگانی‏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‫‬‮‭978-600-7854-24-2 :‏</w:t>
      </w:r>
      <w:r>
        <w:rPr>
          <w:rFonts w:eastAsia="IRNazanin" w:cs="IRNazanin"/>
          <w:color w:val="111111"/>
          <w:sz w:val="28"/>
          <w:szCs w:val="28"/>
          <w:lang w:bidi="fa-IR"/>
        </w:rPr>
        <w:t>‫</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Adresses , essays , lectures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Hadiths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680 -- Addresses, essays, lectures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Tenth of Muharram -- Addresses, essays, lectures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آیت‌الله العظمی حاج شیخ لطف‌‌الله صافی گلپایگانی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ص۲۴ر۵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۴۳۳۶۶۹۳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007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رسالت عاشورايى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درس و سخنرانى ويژه مبلغان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صافى گلپايگانى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تنظيم و نشر آثار</w:t>
      </w:r>
    </w:p>
    <w:p>
      <w:pPr>
        <w:pStyle w:val="BookText"/>
        <w:rPr/>
      </w:pPr>
      <w:r>
        <w:rPr>
          <w:rFonts w:ascii="IRNazanin" w:hAnsi="IRNazanin" w:eastAsia="IRNazanin"/>
          <w:color w:val="111111"/>
          <w:sz w:val="28"/>
          <w:sz w:val="28"/>
          <w:szCs w:val="28"/>
          <w:rtl w:val="true"/>
          <w:lang w:bidi="fa-IR"/>
        </w:rPr>
        <w:t>حضرت آية الله العظمى صافى گلپايگانى مد ظله الشريف</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عاشورايى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درس و سخنرانى ويژه مبلّغان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العظمى لطف‌الله صافى گلپايگانى مد ظله الوارف</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 سوم، سوم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سايت الكترونيك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saafi@saafi.net</w:t>
      </w:r>
    </w:p>
    <w:p>
      <w:pPr>
        <w:pStyle w:val="BookText"/>
        <w:rPr/>
      </w:pPr>
      <w:r>
        <w:rPr>
          <w:rFonts w:ascii="IRNazanin" w:hAnsi="IRNazanin" w:eastAsia="IRNazanin"/>
          <w:color w:val="111111"/>
          <w:sz w:val="28"/>
          <w:sz w:val="28"/>
          <w:szCs w:val="28"/>
          <w:rtl w:val="true"/>
          <w:lang w:bidi="fa-IR"/>
        </w:rPr>
        <w:t>آدرس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181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37755543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bookmarkStart w:id="7" w:name="pg7361_73549"/>
    </w:p>
    <w:p>
      <w:pPr>
        <w:pStyle w:val="Heading2"/>
        <w:numPr>
          <w:ilvl w:val="1"/>
          <w:numId w:val="1"/>
        </w:numPr>
        <w:rPr/>
      </w:pPr>
      <w:bookmarkStart w:id="8" w:name="__RefHeading___Toc1260075_105122903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فرازى از زيارت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رسالت عاشورايى مبلّغان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اهميت تبليغ در ماه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نكاتى كه در مورد تبليغ بايد بدانيم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مخاطبان را به اين مطالب حياتى هشدار دهيد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اقليم‌هاى تبليغى را بشناسيد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جوانان ارتباط صميمى برقرار كنيد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درس‌هاى عاشورايى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درس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شاگردان مكتب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امام‌حسين عليه السلام، چراغ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امام‌حسين عليه السلام، شمع بزم عالمان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امام‌حسين عليه السلام، عابدترين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درس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مولاى نيازمندان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قرضت را ادا مى‌كنم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درس حُسن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عذرپذيرى امام‌حسين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ادب نسبت به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جواب نيكى به بهتر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درس عدالت‌خواهى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امام‌عدالت‌خواه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درس زهد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احاديث در مذمّت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نگاه امام‌حسين عليه السلام به دنيا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درس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از افتادگى تا عزّت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آثار تواضع بر دوش حضرت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درس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شجاعت راستين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معيار بقاى امّت‌ها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در رزمگاه امام‌حسين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درس عزم و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عظمت در تصميم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عزم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عظمت در مردانگى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درس صبر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مرد صبر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صبر در جهاد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صبر بر بلا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صبر در هنگامه غضب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فقه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مجلس عزادارى به‌صورت تئاتر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خواندن روضه بى‌سند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خصوصيات مدّاح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مدّاحى با ريتم موسيقى و غنا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صداى زنان نوحه‌خوان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تقليد صداى حيوانات در عزادارى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برهنه‌شدن هنگام سينه‌زنى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پابرهنه‌رفتن در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گريبان چاك‌زدن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پوشيدن لباس مشكى در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تعزيه‌خوانى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آلات موسيقى در عزادارى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نماز ظهر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دسته‌هاى عزا و سدّ معبر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استفاده از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نخل‌گردانى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شمع روشن‌كردن در شام غريبان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تصاوير منسوب به ائمّه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مصرف هدايا و نذورات در غير 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زنجيرهاى تيغ‌دار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خراشيدن صورت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اشعار عاشورايى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سلطان عشق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انقلاب محرّم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خطاب به مردم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كشته راه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مصيبت‌هاى عاشورايى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مصيبت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مصيبت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مصيبت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مصيبت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مصيبت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مصيبت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مصيبت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مصيبت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مصيبت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مصيبت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حضرت آيت‌الله العظمى صافى گلپايگانى مد ظله الوارف در يك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bookmarkStart w:id="10" w:name="pg7361_73555"/>
    </w:p>
    <w:p>
      <w:pPr>
        <w:pStyle w:val="Heading2"/>
        <w:numPr>
          <w:ilvl w:val="1"/>
          <w:numId w:val="1"/>
        </w:numPr>
        <w:rPr/>
      </w:pPr>
      <w:bookmarkStart w:id="11" w:name="__RefHeading___Toc1260077_1051229030"/>
      <w:bookmarkStart w:id="12" w:name="_Toc4"/>
      <w:bookmarkEnd w:id="10"/>
      <w:bookmarkEnd w:id="11"/>
      <w:r>
        <w:rPr>
          <w:rtl w:val="true"/>
        </w:rPr>
        <w:t>فرازى از زيارت عاشورا</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خِيَرَةَ اللّهِ وَابْنَ خِيَرَتِهِ، السَّلامُ عَلَيْكَ يَا ابْنَ أَمِيرِ الْمُؤْمِنِينَ، وَابْنَ سَيِّدِ الْوَصِيِّينَ، السَّلامُ عَلَيْكَ يَا ابْنَ فَاطِمَةَ سَيِّدَةِ نِسَاءِ الْعَالَمِينَ، السَّلامُ عَلَيْكَ يَا ثَارَ اللّهِ وَابْنَ ثَارِهِ، وَالْوِتْرَ الْمَوْتُورَ، السَّلامُ عَلَيْكَ وَعَلَى الأَرْوَاحِ الَّتِي حَلَّتْ بِفِنَائِكَ، عَلَيْكُمْ مِنِّي جَمِيعاً سَلامُ اللّهِ أَبَداً مَا بَقيتُ وَبَقِيَ اللَّيْلُ وَالنَّهَارُ، يَا أَبَا عَبْدِ اللّهِ، لَقَدْ عَظُمَتِ الرَّزِيَّةُ وَجَلَّتْ وَعَظُمَتِ الْمُصِيبَةُ بِكَ عَلَيْنَا، وَعَلَى جَمِيعِ أَهْلِ الإِسْلامِ وَجَلَّتْ وَعَظُمَتْ مُصِيبَتُكَ فِي السَّمَاوَاتِ وَعَلَى جَمِيعِ أَهْلِ السَّمَاوَاتِ، فَلَعَنَ اللّهُ امَّةً أَسَّسَتْ أَسَاسَ الظُّلْمِ وَالْجَوْرِ عَلَيْكُمْ أَهْلَ الْبَيْتِ، وَلَعَنَ اللّهُ امَّةً دَفَعَتْكُمْ عَنْ مَقَامِكُمْ، وَأَزَالَتْكُمْ عَنْ مَرَاتِبِكُمُ الَّتِي رَتَّبَكُمُ اللّهُ فِيهَا، وَلَعَنَ اللّهُ امَّةً قَتَلَتْكُمْ، وَلَعَنَ اللّهُ الْمُمَهِّدِينَ لَهُمْ بِالتَّمْكينِ مِنْ قِتَالِكُمْ، بَرِئْتُ إِلَى اللّهِ وَإِلَيْكُمْ مِنْهُمْ وَمِنْ أَشْيَاعِهِمْ وَأَتْبَاعِهِمْ وَأَوْلِيَائِهِم، يَا أَبَا عَبْدِ اللّهِ، إِنِّي سِلْمٌ لِمَنْ سَالَمَكُمْ، وَحَرْبٌ لِمَنْ حَارَبَكُمْ إِلى يَوْمِ الْقِيَامَةِ، وَلَعَنَ اللّهُ آلَ زِيَادٍ وَآلَ مَرْوَانَ، وَلَعَنَ اللّهُ بَنِي امَيَّةَ قَاطِبَةً، وَلَعَنَ اللّهُ ابْنَ مَرْجَانَةَ، وَلَعَنَ اللّهُ عُمَرَ بْنَ سَعْدٍ، وَلَعَنَ اللّهُ شِمْراً، وَلَعَنَ اللّهُ امَّةً أَسْرَجَتْ وَأَلْجَمَتْ وَتَنَقَّبَتْ لِقِتَالِكَ، بِأَبِي أَنْتَ وَاُمِّي لَقَدْ عَظُمَ مُصَابِي بِكَ، فَأَسْأَلُ اللّهَ الَّذِي أَكْرَمَ مَقَامَكَ وَأَكْرَمَنِى بِكَ أَنْ يَرْزُقَنِي طَلَبَ ثَارِكَ مَعَ إِمَامٍ مَنْصُورٍ مِنْ أَهْلِ بَيْتِ مُحَمَّدٍ، صَلَّى اللّهُ عَلَيْهِ وَآلِهِ، اللَّهُمَّ اجْعَلْنِي عِنْدَكَ وَجِيهاً بِالْحُسَيْنِ عَلَيْهِ السَّلامُ فِي الدُّنْيَا وَالآخِرَةِ</w:t>
      </w:r>
      <w:r>
        <w:rPr>
          <w:rFonts w:eastAsia="Amiri" w:cs="Amiri" w:ascii="Amiri" w:hAnsi="Amiri"/>
          <w:color w:val="111111"/>
          <w:sz w:val="28"/>
          <w:szCs w:val="28"/>
          <w:rtl w:val="true"/>
          <w:lang w:bidi="ar-SA"/>
        </w:rPr>
        <w:t>.</w:t>
      </w:r>
      <w:bookmarkStart w:id="13" w:name="pg7361_73556"/>
    </w:p>
    <w:p>
      <w:pPr>
        <w:pStyle w:val="Heading2"/>
        <w:numPr>
          <w:ilvl w:val="1"/>
          <w:numId w:val="1"/>
        </w:numPr>
        <w:rPr/>
      </w:pPr>
      <w:bookmarkStart w:id="14" w:name="__RefHeading___Toc1260079_1051229030"/>
      <w:bookmarkStart w:id="15" w:name="_Toc5"/>
      <w:bookmarkEnd w:id="13"/>
      <w:bookmarkEnd w:id="14"/>
      <w:r>
        <w:rPr>
          <w:rtl w:val="true"/>
        </w:rPr>
        <w:t>سخن ناشر</w:t>
      </w:r>
      <w:bookmarkEnd w:id="15"/>
    </w:p>
    <w:p>
      <w:pPr>
        <w:pStyle w:val="BookText"/>
        <w:rPr/>
      </w:pPr>
      <w:r>
        <w:rPr>
          <w:rFonts w:ascii="IRNazanin" w:hAnsi="IRNazanin" w:eastAsia="IRNazanin"/>
          <w:color w:val="111111"/>
          <w:sz w:val="28"/>
          <w:sz w:val="28"/>
          <w:szCs w:val="28"/>
          <w:rtl w:val="true"/>
          <w:lang w:bidi="fa-IR"/>
        </w:rPr>
        <w:t xml:space="preserve">وسعت و عمق نفوذ حماسه پايدار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نشانگر معجزه‌بودن اين حادثه عظيم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تعبير والاى مرجع عالى‌قدر حضرت آيت‌الله العظمى صافى گلپايگانى مد ظله العالى، آن را تبديل به يك دانشگاه عظيم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به‌راستى چه دانشگاهى مانند اين دانشگاه، به اين وسعت در طول قرون و مرور اعصار، دانشجو داشته است‌؟ دانشجويانى، مانند شيخ مفيدها و شيخ طوسى‌ها و ده‌ها هزار نخبه برجسته و ممتاز و هزاران شهيد كه به حضور خود در اين مكتب، افتخار مى‌نمايند و همه از بركات اين دانشگاه، بهره‌مند و از خوان نعمت گسترده امام‌حسين عليه السلام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دانشگاه بزرگ، بايد معارف مكتب حسينى عليه السلام و رسالت‌هاى عاشورايى تعليم داده شود و شعار عزّت‌مدارى سيّدالشهدا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تبيين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ديرباز تاكنون، طلاب حوزه مباركه قم، در فرصت‌هاى تبليغى، مثل محرّم و صفر، براى تبليغ اين معارف و مطالب حياتى به شهرها و</w:t>
      </w:r>
    </w:p>
    <w:p>
      <w:pPr>
        <w:pStyle w:val="BookText"/>
        <w:rPr/>
      </w:pPr>
      <w:r>
        <w:rPr>
          <w:rFonts w:ascii="IRNazanin" w:hAnsi="IRNazanin" w:eastAsia="IRNazanin"/>
          <w:color w:val="111111"/>
          <w:sz w:val="28"/>
          <w:sz w:val="28"/>
          <w:szCs w:val="28"/>
          <w:rtl w:val="true"/>
          <w:lang w:bidi="fa-IR"/>
        </w:rPr>
        <w:t>روستاهاى مختلف مى‌روند و با استعانت از آثار معتبر و مهمّى كه پيرامون اين واقعه بزرگ به زيور طبع آراسته شده است، اين مكتب را ترويج و تبليغ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عاشورايى كه برگرفته از آثار ارزشمند مرجع عالى‌قدر حضرت آيت‌الله العظمى صافى گلپايگانى مد ظله العالى و نيز والد معظّمشان رحمه اللّه مى‌باشد در همين راستا، گردآورى شده است، اميد است مرضى حضرت بقية اللّه عليه السلام قرار گيرد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تنظيم و نشر آثار حضرت آيت‌الله العظمى صافى گلپايگانى مد ظله العالى</w:t>
      </w:r>
      <w:bookmarkStart w:id="16" w:name="pg7361_73559"/>
    </w:p>
    <w:p>
      <w:pPr>
        <w:pStyle w:val="Heading2"/>
        <w:numPr>
          <w:ilvl w:val="1"/>
          <w:numId w:val="1"/>
        </w:numPr>
        <w:rPr/>
      </w:pPr>
      <w:bookmarkStart w:id="17" w:name="__RefHeading___Toc1260081_1051229030"/>
      <w:bookmarkStart w:id="18" w:name="_Toc6"/>
      <w:bookmarkEnd w:id="16"/>
      <w:bookmarkEnd w:id="17"/>
      <w:r>
        <w:rPr>
          <w:rtl w:val="true"/>
        </w:rPr>
        <w:t>رسالت عاشورايى مبلّغان</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260083_1051229030"/>
      <w:bookmarkStart w:id="20" w:name="_Toc7"/>
      <w:bookmarkEnd w:id="19"/>
      <w:r>
        <w:rPr>
          <w:rtl w:val="true"/>
        </w:rPr>
        <w:t>اشاره</w:t>
      </w:r>
      <w:bookmarkStart w:id="21" w:name="pg7361_73561"/>
      <w:bookmarkEnd w:id="20"/>
    </w:p>
    <w:p>
      <w:pPr>
        <w:pStyle w:val="Heading3"/>
        <w:numPr>
          <w:ilvl w:val="2"/>
          <w:numId w:val="1"/>
        </w:numPr>
        <w:rPr/>
      </w:pPr>
      <w:bookmarkStart w:id="22" w:name="__RefHeading___Toc1260085_1051229030"/>
      <w:bookmarkStart w:id="23" w:name="_Toc8"/>
      <w:bookmarkEnd w:id="21"/>
      <w:bookmarkEnd w:id="22"/>
      <w:r>
        <w:rPr>
          <w:rtl w:val="true"/>
        </w:rPr>
        <w:t>اهميت تبليغ در ماه محرّم</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علميه كهنسال قم، در اين دوره جديد كه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همّت مرحوم آيت‌الله العظمى حائرى يزدى قدس سره بازگشايى شد، در كنار برنامه‌هاى تحصيلى، علمى و تحقيقى و تربيت اساتيد بزرگ، علما، آيات، مراجع، مؤلّفان، گويندگان، وعّاظ و مبلّغان لايق، موضوع تبليغ و نشر معارف دين و آثار و احاديث اهل‌بيت عليهم السلام و آشناكردن جوامع شهرى و روستايى و خلاصه، همه جامعه را با احكام اسلام نيز نصب‌العين قرار داد، و در اين راه، با استفاده از مكتب حسينى و علاقه باطنى و پاك مردم به ذكر مصائب اهل‌بيت عليهم السلام، به‌خصوص واقعه جانسوز كربلا بهره‌ها گرفت و علاوه بر ماه مبارك رمضان و فرصت‌هاى ديگر در ماه محرّم، در پرتو بيان مصائب آن حضرت و مقاصد نهضت بى‌نظير كربلا، اين مدرسه الهى هدايت و ارشاد، در طول بيش از هشتاد سال كه از عمر با بركت آن مى‌گذرد، خدمات تبليغى خود را ادامه داده است و در برابر انحرافات، كج‌روى‌ها، كج‌فهمى‌ها، بدعت‌ها و اختناقى، مثل اختناق رضاخانى، ايستادگى‌ها نموده و مواضع و مقاومت اين حوزه در ابطال باطل و حفظ عقايد جامعه همواره مؤثّر و كارساز بوده است</w:t>
      </w:r>
      <w:r>
        <w:rPr>
          <w:rFonts w:eastAsia="IRNazanin" w:cs="IRNazanin"/>
          <w:color w:val="111111"/>
          <w:sz w:val="28"/>
          <w:szCs w:val="28"/>
          <w:rtl w:val="true"/>
          <w:lang w:bidi="fa-IR"/>
        </w:rPr>
        <w:t>.</w:t>
      </w:r>
      <w:bookmarkStart w:id="24" w:name="pg7361_73562"/>
    </w:p>
    <w:p>
      <w:pPr>
        <w:pStyle w:val="Heading3"/>
        <w:numPr>
          <w:ilvl w:val="2"/>
          <w:numId w:val="1"/>
        </w:numPr>
        <w:rPr/>
      </w:pPr>
      <w:bookmarkStart w:id="25" w:name="__RefHeading___Toc1260087_1051229030"/>
      <w:bookmarkStart w:id="26" w:name="_Toc9"/>
      <w:bookmarkEnd w:id="24"/>
      <w:bookmarkEnd w:id="25"/>
      <w:r>
        <w:rPr>
          <w:rtl w:val="true"/>
        </w:rPr>
        <w:t>نكاتى كه در مورد تبليغ بايد بدانيم</w:t>
      </w:r>
      <w:bookmarkEnd w:id="26"/>
    </w:p>
    <w:p>
      <w:pPr>
        <w:pStyle w:val="Heading4"/>
        <w:numPr>
          <w:ilvl w:val="3"/>
          <w:numId w:val="1"/>
        </w:numPr>
        <w:rPr/>
      </w:pPr>
      <w:bookmarkStart w:id="27" w:name="__RefHeading___Toc1260089_105122903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حقير، مناسب ديدم بعضى نكات را كه شايد ازنظر خود آقايان و بسيارى از ديگران پنهان نباشد، تذكراً به عرض برسانم</w:t>
      </w:r>
      <w:r>
        <w:rPr>
          <w:rFonts w:eastAsia="IRNazanin" w:cs="IRNazanin"/>
          <w:color w:val="111111"/>
          <w:sz w:val="28"/>
          <w:szCs w:val="28"/>
          <w:rtl w:val="true"/>
          <w:lang w:bidi="fa-IR"/>
        </w:rPr>
        <w:t>:</w:t>
      </w:r>
    </w:p>
    <w:p>
      <w:pPr>
        <w:pStyle w:val="Heading4"/>
        <w:numPr>
          <w:ilvl w:val="3"/>
          <w:numId w:val="1"/>
        </w:numPr>
        <w:rPr/>
      </w:pPr>
      <w:bookmarkStart w:id="29" w:name="__RefHeading___Toc1260091_1051229030"/>
      <w:bookmarkStart w:id="30" w:name="_Toc11"/>
      <w:bookmarkEnd w:id="29"/>
      <w:r>
        <w:rPr/>
        <w:t>1</w:t>
      </w:r>
      <w:r>
        <w:rPr>
          <w:rtl w:val="true"/>
        </w:rPr>
        <w:t xml:space="preserve"> - </w:t>
      </w:r>
      <w:r>
        <w:rPr>
          <w:rtl w:val="true"/>
        </w:rPr>
        <w:t>مخاطبان را به اين مطالب حياتى هشدار دهيد</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 چنان پيش آمده است كه رويارويى تازه‌اى بين اسلام و كفر را نشان مى‌دهد؛ انقلاب اسلامى ايران، احياى تفكر اسلامى، گرايش مسلمانان به استقلال اسلامى و بازگشت به مجد و عظمت ديرين و خلاصه، بيدارى و هشيارى فراگير به‌خصوص در طبقه جوان و تحصيل‌كرده و موارد ديگر، موجب شده كه دشمنان اسلام، كه تقريباً پس از جنگ جهانى اول بر كشورهاى پهناور اسلامى؛ مستقيم يا غيرمستقيم مسلّط شده و آنها را با تشكيل حكومت‌هاى دست‌نشانده زير نفوذ خود قرار داده بودند، از قطع نفوذ و سلطه خود بيمناك شوند، و از اين رو در مقام معارضه و كوبيدن مسلمانان و صداى اسلام‌خواهى برآمده و با تبليغات گسترده و وسايل گوناگون ظاهرى و سرّى، سياسى و اقتصادى و حتّى توسل به نيروى نظامى، با تمام توان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مسلمانان را به استقامت، صبر، پايدارى و اميدوارى به نصرت خدا و غلبه بر اعدا، تشويق و ترغيب نمود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غرب‌گرايى و پيروى از عادات و رفتار غربى‌ها و تقليد از آنها حتّى در لباس و امور به ظاهر كوچك تا برسد به امور مهم، مانند ترويج</w:t>
      </w:r>
    </w:p>
    <w:p>
      <w:pPr>
        <w:pStyle w:val="BookText"/>
        <w:rPr/>
      </w:pPr>
      <w:r>
        <w:rPr>
          <w:rFonts w:ascii="IRNazanin" w:hAnsi="IRNazanin" w:eastAsia="IRNazanin"/>
          <w:color w:val="111111"/>
          <w:sz w:val="28"/>
          <w:sz w:val="28"/>
          <w:szCs w:val="28"/>
          <w:rtl w:val="true"/>
          <w:lang w:bidi="fa-IR"/>
        </w:rPr>
        <w:t>اختلاط زن و مرد، عنوان‌ها و شعارهايى، مثل رفع تبعيض از زنان يا به بهانه آزادى بيان و آزادى مطلق، بعضى احكام شرع را زير سؤال‌بردن و ترويج موسيقى، نوازندگى، ملاهى، تشويق فراوان به‌اصطلاح خودشان از هنرمندان بى‌اعتنا به شرع و تنازل از شعارهاى اسلامى، همه حركت به‌سوى تغيير هويّت اسلامى يا تضعيف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مسلمان‌ها هشدار داده شود كه به خطرات اين گرايش‌هاى غرب‌مآبانه كه متأسّفانه گسترده مى‌شود، توجه داشته باشند و هويّت اسلامى‌شان را از جان خود هم عزيزتر بدانند و در همه‌جا و در همه مواضع به آن ملتزم و متعهّد باشند و به آن افتخار كنند؛ به اسلام، به قرآن، به تشيّع، به ولايت ائمّه عليهم السلام افتخار كنند و تمدّن و اخلاق اسلامى را برتر از هر تمدّن، اخلاق و مدنيتى بدانند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امام‌حسين عليه السلام، راه قرآن و راه عمل به احكام و راه افتخار به اسلاميّت و توحيد و ايمان به خداست، راه شرق و غرب و يمين و يسار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افتخار به دوران‌هاى كفر و بت‌پرستى يا آتش‌پرستى و شرك يزدان و اهرمن و استكبار فرعون و نمرود و جمشيد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امام‌حسين عليه السلام، راه ترويج فساد و نوازندگى و معاصى و ملاهى و فخر به اين برنامه‌ها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امام‌حسين عليه السلام، راه تجمّل‌پرستى و اسراف و علوّ و گردن‌كشى و استحقار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امام‌حسين عليه السلام و ابلاغش، ابلاغ قرآنى، مساوات زن و مرد در ارزش‌هاى حقيقى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جامعه‌اى كه در راه امام‌حسين عليه السلام است، اين امور، ارزش و افتخار است و زنان با مردان در اين ارزش‌ها بايد هم‌طراز و بلكه مسابقه داشته باشند و مختلطشدن آنها با بيگانگان در مجالس و محافل، در دانشگاه و مدارس، در محلّ كار و مديريت‌ها و مشاغلى كه در ارتباط مستمرّ با بيگانگان است، با شأن و پارسايى و تربيت اسلامى زن مسلمان سازگار نيست و غرب‌زدگى حاكى از ضعف هويّت و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ماه محرّم و صفر، آقايان فضلا وعلما و اساتيد و خطبا در سخنرانى‌ها و مواعظ و منبرها كه دارند مردم را به اين مطالب حياتى توجّه دهند</w:t>
      </w:r>
      <w:r>
        <w:rPr>
          <w:rFonts w:eastAsia="IRNazanin" w:cs="IRNazanin"/>
          <w:color w:val="111111"/>
          <w:sz w:val="28"/>
          <w:szCs w:val="28"/>
          <w:rtl w:val="true"/>
          <w:lang w:bidi="fa-IR"/>
        </w:rPr>
        <w:t>.</w:t>
      </w:r>
      <w:bookmarkStart w:id="31" w:name="pg7361_73565"/>
    </w:p>
    <w:p>
      <w:pPr>
        <w:pStyle w:val="Heading4"/>
        <w:numPr>
          <w:ilvl w:val="3"/>
          <w:numId w:val="1"/>
        </w:numPr>
        <w:rPr/>
      </w:pPr>
      <w:bookmarkStart w:id="32" w:name="__RefHeading___Toc1260093_1051229030"/>
      <w:bookmarkStart w:id="33" w:name="_Toc12"/>
      <w:bookmarkEnd w:id="31"/>
      <w:bookmarkEnd w:id="32"/>
      <w:r>
        <w:rPr/>
        <w:t>2</w:t>
      </w:r>
      <w:r>
        <w:rPr>
          <w:rtl w:val="true"/>
        </w:rPr>
        <w:t xml:space="preserve"> - </w:t>
      </w:r>
      <w:r>
        <w:rPr>
          <w:rtl w:val="true"/>
        </w:rPr>
        <w:t>اقليم‌هاى تبليغى را بشناسيد</w:t>
      </w:r>
      <w:bookmarkEnd w:id="33"/>
    </w:p>
    <w:p>
      <w:pPr>
        <w:pStyle w:val="BookText"/>
        <w:rPr/>
      </w:pPr>
      <w:r>
        <w:rPr>
          <w:rFonts w:ascii="IRNazanin" w:hAnsi="IRNazanin" w:eastAsia="IRNazanin"/>
          <w:color w:val="111111"/>
          <w:sz w:val="28"/>
          <w:sz w:val="28"/>
          <w:szCs w:val="28"/>
          <w:rtl w:val="true"/>
          <w:lang w:bidi="fa-IR"/>
        </w:rPr>
        <w:t>بديهى است در سخنرانى‌ها و منابر و مطالب، حديث شريف و پرمعناى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النَّاسَ بِمَا يَعْرِفُونَ وَامْسِكُوا عَمَّا يُنْكِرونَ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دستورالعمل است و مقتضاى بلاغت در كلام و تكلّم به مقتضاى حال نيز همين است، و برنامه انبيا عليهم السلام در تبليغ نيز همين بوده و مناسب اين است كه در هر منطقه و ناحيه‌اى بررسى فرموده و نقاط ضعف دينى و مذهبى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آنجا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نماييد و به نحو شايسته در سخنرانى‌ها رفع آن نقاط ضعف را در نظر داشته باشيد</w:t>
      </w:r>
      <w:r>
        <w:rPr>
          <w:rFonts w:eastAsia="IRNazanin" w:cs="IRNazanin"/>
          <w:color w:val="111111"/>
          <w:sz w:val="28"/>
          <w:szCs w:val="28"/>
          <w:rtl w:val="true"/>
          <w:lang w:bidi="fa-IR"/>
        </w:rPr>
        <w:t>.</w:t>
      </w:r>
    </w:p>
    <w:p>
      <w:pPr>
        <w:pStyle w:val="Heading4"/>
        <w:numPr>
          <w:ilvl w:val="3"/>
          <w:numId w:val="1"/>
        </w:numPr>
        <w:rPr/>
      </w:pPr>
      <w:bookmarkStart w:id="34" w:name="__RefHeading___Toc1260095_1051229030"/>
      <w:bookmarkStart w:id="35" w:name="_Toc13"/>
      <w:bookmarkEnd w:id="34"/>
      <w:r>
        <w:rPr/>
        <w:t>3</w:t>
      </w:r>
      <w:r>
        <w:rPr>
          <w:rtl w:val="true"/>
        </w:rPr>
        <w:t xml:space="preserve"> - </w:t>
      </w:r>
      <w:r>
        <w:rPr>
          <w:rtl w:val="true"/>
        </w:rPr>
        <w:t>با جوانان ارتباط صميمى برقرار كنيد</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جوانان و نوجوانان عزيز به‌ويژه دانش‌آموزان و دانشجويان، ارتباط برقرار نماييد و به گرمى از آنها استقبال و پذيرايى كنيد و با حوصله به پرسش‌ها و مطالب آنان گوش فرا داده و پاسخ دهيد</w:t>
      </w:r>
      <w:r>
        <w:rPr>
          <w:rFonts w:eastAsia="IRNazanin" w:cs="IRNazanin"/>
          <w:color w:val="111111"/>
          <w:sz w:val="28"/>
          <w:szCs w:val="28"/>
          <w:rtl w:val="true"/>
          <w:lang w:bidi="fa-IR"/>
        </w:rPr>
        <w:t>.</w:t>
      </w:r>
      <w:r>
        <w:rPr>
          <w:rStyle w:val="FootnoteAnchor"/>
          <w:rtl w:val="true"/>
        </w:rPr>
        <w:footnoteReference w:id="5"/>
      </w:r>
      <w:bookmarkStart w:id="36" w:name="pg7361_73567"/>
    </w:p>
    <w:p>
      <w:pPr>
        <w:pStyle w:val="Heading2"/>
        <w:numPr>
          <w:ilvl w:val="1"/>
          <w:numId w:val="1"/>
        </w:numPr>
        <w:rPr/>
      </w:pPr>
      <w:bookmarkStart w:id="37" w:name="__RefHeading___Toc1260097_1051229030"/>
      <w:bookmarkStart w:id="38" w:name="_Toc14"/>
      <w:bookmarkEnd w:id="36"/>
      <w:bookmarkEnd w:id="37"/>
      <w:r>
        <w:rPr>
          <w:rtl w:val="true"/>
        </w:rPr>
        <w:t>درس‌هاى عاشورايى</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260099_1051229030"/>
      <w:bookmarkStart w:id="40" w:name="_Toc15"/>
      <w:bookmarkEnd w:id="39"/>
      <w:r>
        <w:rPr>
          <w:rtl w:val="true"/>
        </w:rPr>
        <w:t>اشاره</w:t>
      </w:r>
      <w:bookmarkStart w:id="41" w:name="pg7361_73569"/>
      <w:bookmarkEnd w:id="40"/>
    </w:p>
    <w:p>
      <w:pPr>
        <w:pStyle w:val="Heading3"/>
        <w:numPr>
          <w:ilvl w:val="2"/>
          <w:numId w:val="1"/>
        </w:numPr>
        <w:rPr/>
      </w:pPr>
      <w:bookmarkStart w:id="42" w:name="__RefHeading___Toc1260101_1051229030"/>
      <w:bookmarkStart w:id="43" w:name="_Toc16"/>
      <w:bookmarkEnd w:id="41"/>
      <w:bookmarkEnd w:id="42"/>
      <w:r>
        <w:rPr>
          <w:rtl w:val="true"/>
        </w:rPr>
        <w:t>درس معرفت</w:t>
      </w:r>
      <w:bookmarkEnd w:id="43"/>
    </w:p>
    <w:p>
      <w:pPr>
        <w:pStyle w:val="Heading3"/>
        <w:numPr>
          <w:ilvl w:val="2"/>
          <w:numId w:val="1"/>
        </w:numPr>
        <w:rPr/>
      </w:pPr>
      <w:bookmarkStart w:id="44" w:name="__RefHeading___Toc1260103_1051229030"/>
      <w:bookmarkStart w:id="45" w:name="_Toc17"/>
      <w:bookmarkEnd w:id="44"/>
      <w:r>
        <w:rPr>
          <w:rtl w:val="true"/>
        </w:rPr>
        <w:t>احاديث</w:t>
      </w:r>
      <w:r>
        <w:rPr>
          <w:rtl w:val="true"/>
        </w:rPr>
        <w:t>:</w:t>
      </w:r>
      <w:bookmarkEnd w:id="4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وَإِنَّ اللّهَ يُحِبُّ بُغَاةَ الْعِلْمِ</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طَلَبُ الْعِلْمِ وَالْعَمَلُ بِهِ وَإِنَّ طَلَبَ الْعِلْمِ أَوْجَبُ عَلَيْكُمْ مِنْ طَلَبِ الْمَالِ، إِنَّ الْمَالَ مَقْسُومٌ بَيْنَكُمْ مَضْمُونٌ لَكُمْ قَدْ قَسَمَهُ عَادِلٌ بَيْنَكُمْ وَضَمِنَهُ سَيَفِي لَكُمْ وَالْعِلْمُ مَخْزُونٌ عَلَيْكُمْ عِنْدَ أَهْلِهِ قَدْ أُمِرْتُمْ بِطَلَبِهِ مِنْهُمْ فَاطْلُبُوهُ</w:t>
      </w:r>
      <w:r>
        <w:rPr>
          <w:rFonts w:eastAsia="Amiri" w:cs="Amiri" w:ascii="Amiri" w:hAnsi="Amiri"/>
          <w:color w:val="111111"/>
          <w:sz w:val="28"/>
          <w:szCs w:val="28"/>
          <w:rtl w:val="true"/>
          <w:lang w:bidi="ar-SA"/>
        </w:rPr>
        <w:t>».</w:t>
      </w:r>
      <w:r>
        <w:rPr>
          <w:rStyle w:val="FootnoteAnchor"/>
          <w:rtl w:val="true"/>
        </w:rPr>
        <w:footnoteReference w:id="7"/>
      </w:r>
      <w:bookmarkStart w:id="46" w:name="pg7361_73570"/>
    </w:p>
    <w:p>
      <w:pPr>
        <w:pStyle w:val="BookText"/>
        <w:rPr/>
      </w:pPr>
      <w:bookmarkEnd w:id="46"/>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تَفَقَّهُوا فِي الدِّينِ فَإِنَّهُ مَنْ لَمْ يَتَفَقَّهْ مِنْكُمْ فِي الدِّينِ فَهُوَ أَعْرَابِيٌّ إِنَّ اللّهَ عَزَّ وَجَلَّ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فِي الدِّينِ وَ لِيُنْذِرُوا قَوْمَهُمْ إِذا رَجَعُوا إِلَيْهِمْ لَعَلَّهُمْ يَحْذَرُونَ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وَلا تَكُونُوا أَعْرَاباً فَإِنَّهُ مَنْ لَمْ يَتَفَقَّهْ فِي دِينِ اللّهِ، لَمْ يَنْظُرِ اللّهُ إِلَيْهِ يَوْمَ الْقِيَامَةِ وَلَمْ يُزَكِّ لَهُ عَمَلاً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رُءُوسُهُمْ بِالسِّيَاطِ حَتَّى يَتَفَقَّهُوا</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47" w:name="__RefHeading___Toc1260105_1051229030"/>
      <w:bookmarkStart w:id="48" w:name="_Toc18"/>
      <w:bookmarkEnd w:id="47"/>
      <w:r>
        <w:rPr>
          <w:rtl w:val="true"/>
        </w:rPr>
        <w:t>شاگردان مكتب پيامبر صلّى اللّه عليه و آله</w:t>
      </w:r>
      <w:bookmarkEnd w:id="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معتبر بر اين مطلب دلالت دارند كه پيغمبر صلّى اللّه عليه و آله، على عليه السلام و فرزندانش را به دانش‌هايى مخصوص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به خطّ على عليه السلام و املاى پيغمبر صلّى اللّه عليه و آله همواره در اين خاندان مورد استناد و</w:t>
      </w:r>
      <w:bookmarkStart w:id="49" w:name="pg7361_73571"/>
    </w:p>
    <w:p>
      <w:pPr>
        <w:pStyle w:val="BookText"/>
        <w:rPr/>
      </w:pPr>
      <w:bookmarkEnd w:id="49"/>
      <w:r>
        <w:rPr>
          <w:rFonts w:ascii="IRNazanin" w:hAnsi="IRNazanin" w:eastAsia="IRNazanin"/>
          <w:color w:val="111111"/>
          <w:sz w:val="28"/>
          <w:sz w:val="28"/>
          <w:szCs w:val="28"/>
          <w:rtl w:val="true"/>
          <w:lang w:bidi="fa-IR"/>
        </w:rPr>
        <w:t>مراجعه بوده است؛ درحقيقت، تبليغات و تعليمات امامان عليهم السلام و سيره و روش آنها مكمّل و متمّم هدف پيغمبر صلّى اللّه عليه و آله در تربيت جامعه و هدايت بشر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حديثِ متواتر و مشهور ثقلين،</w:t>
      </w:r>
      <w:r>
        <w:rPr>
          <w:rStyle w:val="FootnoteAnchor"/>
          <w:rtl w:val="true"/>
        </w:rPr>
        <w:footnoteReference w:id="11"/>
      </w:r>
      <w:r>
        <w:rPr>
          <w:rFonts w:ascii="IRNazanin" w:hAnsi="IRNazanin" w:eastAsia="IRNazanin"/>
          <w:color w:val="111111"/>
          <w:sz w:val="28"/>
          <w:sz w:val="28"/>
          <w:szCs w:val="28"/>
          <w:rtl w:val="true"/>
          <w:lang w:bidi="fa-IR"/>
        </w:rPr>
        <w:t>پيغمبر صلّى اللّه عليه و آله جميع امّت را به اين بزرگواران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حديث شريف، صلاحيت علمى اهل‌بيت پيغمبر عليهم السلام، ظاهر و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روايات بسيار ديگرى از طرق اهل‌سنّت دلالت دارند بر آنكه در بين تربيت‌شدگان مكتب نبوّت، على عليه السلام بيشتر از همه صحابه، از تابش انوار نبوّت استفاده كرد؛ او بعد از پيامبر صلّى اللّه عليه و آله مرجع عموم در مسائل مشكل علمى مى‌باشد و علوم شرعيه همه به آن سرور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على عليه السلام، منصب الهى امامت و رهبرى علمى و دينى با فرزندانش حضرت امام‌حسن مجتبى و حضرت امام‌حسين، سيّدالشهدا 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ملجأ و پناه مردم در مسائل اسلامى، علوم تفسير و احكام شرعى بودند؛ سخنشان قاطع و مقبول، و روششان سرمشق و ميزان بود</w:t>
      </w:r>
      <w:r>
        <w:rPr>
          <w:rFonts w:eastAsia="IRNazanin" w:cs="IRNazanin"/>
          <w:color w:val="111111"/>
          <w:sz w:val="28"/>
          <w:szCs w:val="28"/>
          <w:rtl w:val="true"/>
          <w:lang w:bidi="fa-IR"/>
        </w:rPr>
        <w:t>.</w:t>
      </w:r>
    </w:p>
    <w:p>
      <w:pPr>
        <w:pStyle w:val="Heading3"/>
        <w:numPr>
          <w:ilvl w:val="2"/>
          <w:numId w:val="1"/>
        </w:numPr>
        <w:rPr/>
      </w:pPr>
      <w:bookmarkStart w:id="50" w:name="__RefHeading___Toc1260107_1051229030"/>
      <w:bookmarkStart w:id="51" w:name="_Toc19"/>
      <w:bookmarkEnd w:id="50"/>
      <w:r>
        <w:rPr>
          <w:rtl w:val="true"/>
        </w:rPr>
        <w:t>امام‌حسين عليه السلام، چراغ اسلام</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بيشتر در حالات سيّدالشهدا عليه السلام دقيق شويم اين رمز بر ما آشكارتر مى‌شود كه در امر دين، بصيرتى خارق‌العاده و بينشى غيبى، راهنماى آن حضرت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آن بزرگوار از احتجاجات او با دشمنان اهل‌بيت، به‌خصوص معاويه و مروان، از نامه‌هايى كه به معاويه مرقوم فرموده، از خطبه‌هايى كه به مناسبت‌هاى مختلف انشا نموده‌اند و از دعاى عرفه، و دعاهاى ديگرى كه از آن حضرت عليه السلام در كتاب‌هاى شيعه و سنّى نقل است، ظاهر و آشكار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نافع بن ازرق، رهبر فرقه ازارقه خوارج به امام‌حسين عليه السلام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خدايى را كه مى‌پرستى براى من توصيف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امام‌حسين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نَافِعُ إِنَّ مَنْ وَضَعَ دينَهُ عَلَى الْقِيَاسِ لَمْ يَزَلِ الدَّهرَ فِي الإِلْتِبَاسِ مَائِلاً نَاكِباً عَنِ الْمِنْهَاجِ ظَاعِناً بِالإِعْوِجَاجِ ضَالّاً عَنِ السَّبِيلِ قَائِلاً غَيْرَ الْجَمِيلِ يَا ابْنَ الأَزْرَقِ أَصِفُ إِلَهِي بِمَا وَصَفَ بِهِ نَفْسَهُ وَأَعْرِفُهُ بِمَا عَرَفَ بِهِ نَفْسَهُ، لا يُدْرَكُ بِالْحَواسِّ وَلا يُقَاسُ بِالنَّاسِ، قَرِيبٌ غَيْرُ مُلْتَصِقٍ، وَبَعِيدٌ غَيْرُ مُسْتَقْصِي، يُوَحَّدُ، وَلا يُبَعَّضُ، مَعْرُوفٌ بِالآيَاتِ، مَوْصُوفٌ بِالْعَلامَاتِ، لا إِلهَ إِلا هُوَ الْكَبِيرُ الْمُتَعَالُ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دين خود را بر اساس قياس بنا نهد در تمام عمر در اشتباه خواهد شد و از راه منحرف مى‌شود، به اعوجاج و كژى روى كند، گمراه گردد و سخنان نازيبا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خدايم را وصف مى‌كنم به آنچه او خود را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w:t>
      </w:r>
    </w:p>
    <w:p>
      <w:pPr>
        <w:pStyle w:val="BookText"/>
        <w:rPr/>
      </w:pPr>
      <w:r>
        <w:rPr>
          <w:rFonts w:ascii="IRNazanin" w:hAnsi="IRNazanin" w:eastAsia="IRNazanin"/>
          <w:color w:val="111111"/>
          <w:sz w:val="28"/>
          <w:sz w:val="28"/>
          <w:szCs w:val="28"/>
          <w:rtl w:val="true"/>
          <w:lang w:bidi="fa-IR"/>
        </w:rPr>
        <w:t>حواس ادراك نشود و به مردم قياس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امّا به چيزى چسبيده نيست، دور است امّا دورى نجسته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و نزديكى خداوند مانند دورى و نزديكى موجودات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نزديكى او با حواس مادّى قابل درك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است و تبعيض، تجزيه و تركيب در او راه ندارند، و به نشانه‌ها شناخته شده و به علامت‌ها وصف گرديده است؛ غير از خداوند بزرگ و بلندمرتبه،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ابن‌ازرق گريست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حُسَيْنُ مَاأَحْسَنَ كَلامَكَ؛</w:t>
      </w:r>
    </w:p>
    <w:p>
      <w:pPr>
        <w:pStyle w:val="BookText"/>
        <w:rPr/>
      </w:pPr>
      <w:r>
        <w:rPr>
          <w:rFonts w:ascii="IRNazanin" w:hAnsi="IRNazanin" w:eastAsia="IRNazanin"/>
          <w:color w:val="111111"/>
          <w:sz w:val="28"/>
          <w:sz w:val="28"/>
          <w:szCs w:val="28"/>
          <w:rtl w:val="true"/>
          <w:lang w:bidi="fa-IR"/>
        </w:rPr>
        <w:t>چقدر نيكو است كلام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رسيده كه تو بر پدر و برادرم و بر من گواهى به كفر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حُسَيْنُ لَئِنْ كَانَ ذَلك لَقَدْ كُنْتُمْ مَنَارَ الإِسْلامِ وَنُجُومَ الأَحْكَامِ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حسين عليه السلام اگر اين ناسزا از من صادر شده،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شما چراغ اسلام و ستارگان احكام خداييد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يعنى مردم بايد از انوار علوم و معارف شما روشنى بجويند و در تاريكى‌ها به ستاره‌هاى وجود شما هدايت گردند</w:t>
      </w:r>
      <w:r>
        <w:rPr>
          <w:rFonts w:eastAsia="IRNazanin" w:cs="IRNazanin"/>
          <w:color w:val="111111"/>
          <w:sz w:val="28"/>
          <w:szCs w:val="28"/>
          <w:rtl w:val="true"/>
          <w:lang w:bidi="fa-IR"/>
        </w:rPr>
        <w:t>.</w:t>
      </w:r>
      <w:bookmarkStart w:id="52" w:name="pg7361_73574"/>
    </w:p>
    <w:p>
      <w:pPr>
        <w:pStyle w:val="Heading3"/>
        <w:numPr>
          <w:ilvl w:val="2"/>
          <w:numId w:val="1"/>
        </w:numPr>
        <w:rPr/>
      </w:pPr>
      <w:bookmarkStart w:id="53" w:name="__RefHeading___Toc1260109_1051229030"/>
      <w:bookmarkStart w:id="54" w:name="_Toc20"/>
      <w:bookmarkEnd w:id="52"/>
      <w:bookmarkEnd w:id="53"/>
      <w:r>
        <w:rPr>
          <w:rtl w:val="true"/>
        </w:rPr>
        <w:t>امام‌حسين عليه السلام، شمع بزم عالمان</w:t>
      </w:r>
      <w:bookmarkEnd w:id="54"/>
    </w:p>
    <w:p>
      <w:pPr>
        <w:pStyle w:val="BookText"/>
        <w:rPr/>
      </w:pPr>
      <w:r>
        <w:rPr>
          <w:rFonts w:ascii="IRNazanin" w:hAnsi="IRNazanin" w:eastAsia="IRNazanin"/>
          <w:color w:val="111111"/>
          <w:sz w:val="28"/>
          <w:sz w:val="28"/>
          <w:szCs w:val="28"/>
          <w:rtl w:val="true"/>
          <w:lang w:bidi="fa-IR"/>
        </w:rPr>
        <w:t>ابن‌كثير در البداية و النهايه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و ابن‌زبير از مدينه به‌سوى مكه بيرون شدند و در مكه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مورد توجه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به‌سوى او مى‌آمدند در اطراف او مى‌نشستند و سخنش را مى‌شنيدند و از آنچه از او مى‌شنيدند سود مى‌جُستند وگفته‌هايش را ضبط كرده و مى‌نوشتند تا از او روايت كنند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علايلى در سموالمعني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شيفته معنويت و عظمت روح امام‌حسين عليه السلام بودند و چنان امام‌حسين عليه السلام محبوبيت داشت كه از همه‌كس و همه‌جا منصرف و منقطع شده و به‌سوى او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امام‌حسين عليه السلام نبود كه اين‌همه مريد و ارادتمند داشته باشد؛ گويى مردم در وجود امام‌حسين عليه السلام حقيقت ديگرى از عالم ابداع الهى را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امام‌حسين عليه السلام سخن مى‌گفت مثل آن بود كه زبان عالم غيب باز شده و آنها را از رموز و اسرار پنهان وحقايق نهان آگاه مى‌سازد؛ و زمانى كه خاموش مى‌شد، سكوتش به‌گونه‌اى متفاوت آنها را از حقايق ديگر باخبر مى‌ساخت؛ زيرا پاره‌اى از حقايق را جز با خاموشى عميق نمى‌توان اظهار كرد؛ مثل نقطه و فاصله‌اى كه در ميان سطرها، كلمه‌ها و جمله‌ها مى‌گذارند و همان نقطۀ خالى از نوشته، مانند نوشته‌هاى كتاب،</w:t>
      </w:r>
    </w:p>
    <w:p>
      <w:pPr>
        <w:pStyle w:val="BookText"/>
        <w:rPr/>
      </w:pPr>
      <w:r>
        <w:rPr>
          <w:rFonts w:ascii="IRNazanin" w:hAnsi="IRNazanin" w:eastAsia="IRNazanin"/>
          <w:color w:val="111111"/>
          <w:sz w:val="28"/>
          <w:sz w:val="28"/>
          <w:szCs w:val="28"/>
          <w:rtl w:val="true"/>
          <w:lang w:bidi="fa-IR"/>
        </w:rPr>
        <w:t>معنايى مى‌دهد كه جز با آن نقطه با هيچ نوشته‌اى آن معنا را نمى‌توان بيان كرد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كلام فوق نشان از واقعيتى انكارناپذير از محبوبيت علمى امام‌حسين عليه السلام در ميان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باآنكه مردم در فشار حكومت بوده و جاسوسان و كارآگاهان همه‌جا در تعقيب آنها بودند تا كسى با امام‌حسين عليه السلام رابطه نداشته باشند، امّا قدرت سرنيزه و زور نظامى چگونه مى‌تواند مردم را از خودشان، دلشان و ضميرشان جدا كند؟ قدرت، هر ميزان كه باشد نمى‌تواند بر شعور بشر مسلّط شود و سرنيزه هر قدر كه كارى و نافذ باشد به باطن انسان و معنويت او نفوذ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علايلى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كثير الحديث و الروايه بود، آن زمان بااينكه تعداد بسيارى از اصحاب پيغمبر صلّى اللّه عليه و آله نقل حديث مى‌كردند، امّا مردم همه آنها را ترك كرده و به مجلس حسين عليه السلام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علايلى احاديثى از آن حضرت عليه السلام نقل مى‌كند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اخبارى كه از امام‌حسين عليه السلام نقل شده حاكى از علم و ذوق سرشار، قوّت فطانت، استعداد و قريحه و استحكام منطق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بيش از آن است كه قابل شمارش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به‌گونه‌اى در مسائل علميه با جودت ذهن و حدّت خاطر اظهارنظر مى‌كرد و فتوا مى‌داد كه موجب تحيّر مردم مى‌شد، تا حدّى كه عبدالله بن عمر در حقّ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يَغُرُّ الْعِلْمَ غَرّاً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مرغ، جوجه خود را با منقار خود غذا مى‌دهد، امام‌حسين عليه السلام نيز در بيت نبوّت و ولايت از سرانگشت علوم رسول خدا صلّى اللّه عليه و آله غذا خورد، و از سينه معارف اسلام شير مكيد و رشد و نموّ يافت</w:t>
      </w:r>
      <w:r>
        <w:rPr>
          <w:rFonts w:eastAsia="IRNazanin" w:cs="IRNazanin"/>
          <w:color w:val="111111"/>
          <w:sz w:val="28"/>
          <w:szCs w:val="28"/>
          <w:rtl w:val="true"/>
          <w:lang w:bidi="fa-IR"/>
        </w:rPr>
        <w:t>.</w:t>
      </w:r>
      <w:bookmarkStart w:id="55" w:name="pg7361_73577"/>
    </w:p>
    <w:p>
      <w:pPr>
        <w:pStyle w:val="Heading2"/>
        <w:numPr>
          <w:ilvl w:val="1"/>
          <w:numId w:val="1"/>
        </w:numPr>
        <w:rPr/>
      </w:pPr>
      <w:bookmarkStart w:id="56" w:name="__RefHeading___Toc1260111_1051229030"/>
      <w:bookmarkStart w:id="57" w:name="_Toc21"/>
      <w:bookmarkEnd w:id="55"/>
      <w:bookmarkEnd w:id="56"/>
      <w:r>
        <w:rPr>
          <w:rtl w:val="true"/>
        </w:rPr>
        <w:t>درس عبادت</w:t>
      </w:r>
      <w:bookmarkEnd w:id="57"/>
    </w:p>
    <w:p>
      <w:pPr>
        <w:pStyle w:val="Heading3"/>
        <w:numPr>
          <w:ilvl w:val="2"/>
          <w:numId w:val="1"/>
        </w:numPr>
        <w:rPr/>
      </w:pPr>
      <w:bookmarkStart w:id="58" w:name="__RefHeading___Toc1260113_1051229030"/>
      <w:bookmarkStart w:id="59" w:name="_Toc22"/>
      <w:bookmarkEnd w:id="58"/>
      <w:r>
        <w:rPr>
          <w:rtl w:val="true"/>
        </w:rPr>
        <w:t>احاديث</w:t>
      </w:r>
      <w:r>
        <w:rPr>
          <w:rtl w:val="true"/>
        </w:rPr>
        <w:t>:</w:t>
      </w:r>
      <w:bookmarkEnd w:id="59"/>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لِعِبَادَتِي أَمْلأُ قَلْبَكَ غِنًى وَلا أَكِلُكَ إِلَى طَلَبِكَ وَعَلَيَّ أَنْ أَسُدَّ فَاقَتَكَ وَأَمْلأَ قَلْبَكَ خَوْفاً مِنِّي وَإِنْ لا تَفَرَّغْ لِعِبَادَتِي أَمْلأُ قَلْبَكَ شُغُلاً بِالدُّنْيَا ثُمَّ لا أَسُدَّ فَاقَتَكَ وَأَكِلُكَ إِلَى طَلَبِكَ</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 يَا عِبَادِيَ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تَنَعَّمُوا بِعِبَادَتِي فِي الدُّنْيَا فَإِنَّكُمْ تَتَنَعَّمُونَ بِهَا فِي الآخِرَةِ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مَنْ عَشِقَ الْعِبَادَةَ فَعَانَقَهَا وَأَحَبَّهَا بِقَلْبِهِ وَبَاشَرَهَا بِجَسَدِهِ، وَتَفَرَّغَ لَهَا</w:t>
      </w:r>
    </w:p>
    <w:p>
      <w:pPr>
        <w:pStyle w:val="BookText"/>
        <w:rPr/>
      </w:pPr>
      <w:r>
        <w:rPr>
          <w:rFonts w:ascii="Amiri" w:hAnsi="Amiri" w:eastAsia="Amiri" w:cs="Amiri"/>
          <w:color w:val="111111"/>
          <w:sz w:val="28"/>
          <w:sz w:val="28"/>
          <w:szCs w:val="28"/>
          <w:rtl w:val="true"/>
          <w:lang w:bidi="ar-SA"/>
        </w:rPr>
        <w:t>فَهُوَ لا يُبَالِي عَلَى مَا أَصْبَحَ مِنَ الدُّنْيَا عَلَى عُسْرٍ أَمْ عَلَى يُسْرٍ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فَتِلْكَ عِبَادَةُ الْعَبِيدِ وَقَوْمٌ عَبَدُوا اللّهَ تَبَارَكَ وَتَعَالَى طَلَبَ الثَّوَابِ فَتِلْكَ عِبَادَةُ الأُجَرَاءِ وَقَوْمٌ عَبَدُوا اللّهَ عَزَّ وَجَلَّ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الْفَقْرَ بَعْدَ الْغِنَى، وَأَقْبَحَ الْخَطِيئَةَ بَعْدَ الْمَسْكَنَةِ، وَأَقْبَحُ مِنْ ذَلِكَ الْعَابِدُ للهِ ثُمَّ يَدَعُ عِبَادَتَهُ</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افْتَرَضَ اللّهُ عَلَيْهِ، فَهُوَ مِنْ أَعْبَدِ النَّاسِ</w:t>
      </w:r>
      <w:r>
        <w:rPr>
          <w:rFonts w:eastAsia="Amiri" w:cs="Amiri" w:ascii="Amiri" w:hAnsi="Amiri"/>
          <w:color w:val="111111"/>
          <w:sz w:val="28"/>
          <w:szCs w:val="28"/>
          <w:rtl w:val="true"/>
          <w:lang w:bidi="ar-SA"/>
        </w:rPr>
        <w:t>».</w:t>
      </w:r>
      <w:r>
        <w:rPr>
          <w:rStyle w:val="FootnoteAnchor"/>
          <w:rtl w:val="true"/>
        </w:rPr>
        <w:footnoteReference w:id="22"/>
      </w:r>
      <w:bookmarkStart w:id="60" w:name="pg7361_73579"/>
    </w:p>
    <w:p>
      <w:pPr>
        <w:pStyle w:val="Heading3"/>
        <w:numPr>
          <w:ilvl w:val="2"/>
          <w:numId w:val="1"/>
        </w:numPr>
        <w:rPr/>
      </w:pPr>
      <w:bookmarkStart w:id="61" w:name="__RefHeading___Toc1260115_1051229030"/>
      <w:bookmarkStart w:id="62" w:name="_Toc23"/>
      <w:bookmarkEnd w:id="60"/>
      <w:bookmarkEnd w:id="61"/>
      <w:r>
        <w:rPr>
          <w:rtl w:val="true"/>
        </w:rPr>
        <w:t>امام‌حسين عليه السلام، عابدترين بندگان</w:t>
      </w:r>
      <w:bookmarkEnd w:id="62"/>
    </w:p>
    <w:p>
      <w:pPr>
        <w:pStyle w:val="BookText"/>
        <w:rPr/>
      </w:pPr>
      <w:r>
        <w:rPr>
          <w:rFonts w:ascii="IRNazanin" w:hAnsi="IRNazanin" w:eastAsia="IRNazanin"/>
          <w:color w:val="111111"/>
          <w:sz w:val="28"/>
          <w:sz w:val="28"/>
          <w:szCs w:val="28"/>
          <w:rtl w:val="true"/>
          <w:lang w:bidi="fa-IR"/>
        </w:rPr>
        <w:t>ابن عبدالبر و ابن‌اثير از مصعب زبيرى روايت كرده‌اند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بافضيلت و متمسّك به دين بود و نماز و روزه و حجّ او بسيار بود</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عبدالله بن زبير در وصف عبادت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در شب، بيدار و در روز، روزه‌دار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عقّاد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نمازهاى پنج‌گانه، نمازهاى ديگر نيز به جا مى‌آورد و علاوه بر روزه ماه رمضان، در ماه‌هاى ديگر هم روزهايى را روزه مى‌گرفت، و در هيچ سال حجّ خانه خدا از او فوت نشد مگر آن‌كه ناچار به ترك شده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شبانه‌روز، هزار ركعت نماز به جاى مى‌آورد، و بيست‌وپنج مرتبه پياده حجّ گذارد</w:t>
      </w:r>
      <w:r>
        <w:rPr>
          <w:rStyle w:val="FootnoteAnchor"/>
          <w:rtl w:val="true"/>
        </w:rPr>
        <w:footnoteReference w:id="26"/>
      </w:r>
      <w:r>
        <w:rPr>
          <w:rFonts w:ascii="IRNazanin" w:hAnsi="IRNazanin" w:eastAsia="IRNazanin"/>
          <w:color w:val="111111"/>
          <w:sz w:val="28"/>
          <w:sz w:val="28"/>
          <w:szCs w:val="28"/>
          <w:rtl w:val="true"/>
          <w:lang w:bidi="fa-IR"/>
        </w:rPr>
        <w:t>و اين دليل كمال عبادت و خضوع او به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ركن كعبه را گرفته بود و بدين‌گونه دعا و اظهار بندگى و ذلّت به درگاه خداى عزيز مى‌كرد و او را مدح و ثنا و ستايش مى‌نمود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نَعَّمْتَنِي فَلَمْ تَجِدْنِي شَاكِراً، وَابْتَلَيْتَنِي فَلَمْ تَجِدْنِي صَابِراً، فَلا أَنْتَ سَلَبْتَ النِّعْمَةَ بِتَرْكِ الشُّكْرِ،</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أَدَمْتَ الشِّدَّةَ بِتَرْكِ الصَّبْرِ، إِلَهِي مَا يَكُونُ مِنَ الْكَرِيمِ إِلا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نعمت بخشيدى و مرا شكرگزار نيافتى، به بلا گرفتارم نمودى و با ترك شكرم، نعمتت را از من نگرفتى و سلب نكردى و با ترك صبرم شدّت بلا را ادامه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كريم غير از كرم صورت نپذيرد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بخواهد حال دعا و پرستش و مسكنت آن امام مجاهد مظلوم را در درگاه خدا بداند كافى است كه به همان دعاى معروف عرفه رجوع نمايد</w:t>
      </w:r>
      <w:r>
        <w:rPr>
          <w:rFonts w:eastAsia="IRNazanin" w:cs="IRNazanin"/>
          <w:color w:val="111111"/>
          <w:sz w:val="28"/>
          <w:szCs w:val="28"/>
          <w:rtl w:val="true"/>
          <w:lang w:bidi="fa-IR"/>
        </w:rPr>
        <w:t>.</w:t>
      </w:r>
      <w:r>
        <w:rPr>
          <w:rStyle w:val="FootnoteAnchor"/>
          <w:rtl w:val="true"/>
        </w:rPr>
        <w:footnoteReference w:id="28"/>
      </w:r>
      <w:bookmarkStart w:id="63" w:name="pg7361_73581"/>
    </w:p>
    <w:p>
      <w:pPr>
        <w:pStyle w:val="Heading2"/>
        <w:numPr>
          <w:ilvl w:val="1"/>
          <w:numId w:val="1"/>
        </w:numPr>
        <w:rPr/>
      </w:pPr>
      <w:bookmarkStart w:id="64" w:name="__RefHeading___Toc1260117_1051229030"/>
      <w:bookmarkStart w:id="65" w:name="_Toc24"/>
      <w:bookmarkEnd w:id="63"/>
      <w:bookmarkEnd w:id="64"/>
      <w:r>
        <w:rPr>
          <w:rtl w:val="true"/>
        </w:rPr>
        <w:t>درس سخاوت</w:t>
      </w:r>
      <w:bookmarkEnd w:id="65"/>
    </w:p>
    <w:p>
      <w:pPr>
        <w:pStyle w:val="Heading3"/>
        <w:numPr>
          <w:ilvl w:val="2"/>
          <w:numId w:val="1"/>
        </w:numPr>
        <w:rPr/>
      </w:pPr>
      <w:bookmarkStart w:id="66" w:name="__RefHeading___Toc1260119_1051229030"/>
      <w:bookmarkStart w:id="67" w:name="_Toc25"/>
      <w:bookmarkEnd w:id="66"/>
      <w:r>
        <w:rPr>
          <w:rtl w:val="true"/>
        </w:rPr>
        <w:t>احاديث</w:t>
      </w:r>
      <w:r>
        <w:rPr>
          <w:rtl w:val="true"/>
        </w:rPr>
        <w:t>:</w:t>
      </w:r>
      <w:bookmarkEnd w:id="6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شَجَرَةٌ فِي الْجَنَّةِ أَغْصَانُهَا فِي الدُّنْيَا، مَنْ تَعَلَّقَ بِغُصْنٍ مِنْهَا قَادَهُ ذَلِكَ الْغُصْنُ إِلَى الْجَنَّةِ وَالْبُخْلُ شَجَرَةٌ فِي النَّارِ أَغْصَانُهَا فِي الدُّنْيَا، مَنْ تَعَلَّقَ بِغُصْنٍ مِنْهَا قَادَهُ ذَلِكَ الْغُصْنُ إِلَى النَّارِ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قَالَ رَسُولُ اللّهِ صلّى اللّه عليه و آله لِعَدِيِّ بْنِ حَاتِمِ 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عَنْ أَبِيكَ الْعَذَابُ الشَّدِيدُ لِسَخَاوَةِ نَفْسِهِ</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وَالسَّخِيَّ فَإِنَّ اللّهَ عَزَّ وَجَلَّ يَأْخُذُ بِيَدِهِ</w:t>
      </w:r>
      <w:r>
        <w:rPr>
          <w:rFonts w:eastAsia="Amiri" w:cs="Amiri" w:ascii="Amiri" w:hAnsi="Amiri"/>
          <w:color w:val="111111"/>
          <w:sz w:val="28"/>
          <w:szCs w:val="28"/>
          <w:rtl w:val="true"/>
          <w:lang w:bidi="ar-SA"/>
        </w:rPr>
        <w:t>».</w:t>
      </w:r>
      <w:r>
        <w:rPr>
          <w:rStyle w:val="FootnoteAnchor"/>
          <w:rtl w:val="true"/>
        </w:rPr>
        <w:footnoteReference w:id="31"/>
      </w:r>
      <w:bookmarkStart w:id="68" w:name="pg7361_73582"/>
    </w:p>
    <w:p>
      <w:pPr>
        <w:pStyle w:val="Heading3"/>
        <w:numPr>
          <w:ilvl w:val="2"/>
          <w:numId w:val="1"/>
        </w:numPr>
        <w:rPr/>
      </w:pPr>
      <w:bookmarkStart w:id="69" w:name="__RefHeading___Toc1260121_1051229030"/>
      <w:bookmarkStart w:id="70" w:name="_Toc26"/>
      <w:bookmarkEnd w:id="68"/>
      <w:bookmarkEnd w:id="69"/>
      <w:r>
        <w:rPr>
          <w:rtl w:val="true"/>
        </w:rPr>
        <w:t>مولاى نيازمندان</w:t>
      </w:r>
      <w:bookmarkEnd w:id="70"/>
    </w:p>
    <w:p>
      <w:pPr>
        <w:pStyle w:val="BookText"/>
        <w:rPr/>
      </w:pPr>
      <w:r>
        <w:rPr>
          <w:rFonts w:ascii="IRNazanin" w:hAnsi="IRNazanin" w:eastAsia="IRNazanin"/>
          <w:color w:val="111111"/>
          <w:sz w:val="28"/>
          <w:sz w:val="28"/>
          <w:szCs w:val="28"/>
          <w:rtl w:val="true"/>
          <w:lang w:bidi="fa-IR"/>
        </w:rPr>
        <w:t>امام‌حسين عليه السلام، نماز را به‌جاى آورد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تنگدستى را مشاهده نمود، برگشت و قنبر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پول مخارج ما چقدر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دويست درهم كه فرمودى در بين اهل‌بيت، قِسمت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آمده كه از آنها به آن پول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پول را گرفت، بيرون آمد و به اعرابى داد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1" w:name="__RefHeading___Toc1260123_1051229030"/>
      <w:bookmarkStart w:id="72" w:name="_Toc27"/>
      <w:bookmarkEnd w:id="71"/>
      <w:r>
        <w:rPr>
          <w:rtl w:val="true"/>
        </w:rPr>
        <w:t>قرضت را ادا مى‌كنم</w:t>
      </w:r>
      <w:bookmarkEnd w:id="72"/>
    </w:p>
    <w:p>
      <w:pPr>
        <w:pStyle w:val="BookText"/>
        <w:rPr/>
      </w:pPr>
      <w:r>
        <w:rPr>
          <w:rFonts w:ascii="IRNazanin" w:hAnsi="IRNazanin" w:eastAsia="IRNazanin"/>
          <w:color w:val="111111"/>
          <w:sz w:val="28"/>
          <w:sz w:val="28"/>
          <w:szCs w:val="28"/>
          <w:rtl w:val="true"/>
          <w:lang w:bidi="fa-IR"/>
        </w:rPr>
        <w:t>روزى آن حضرت عليه السلام براى عيادت و احوالپرسى اسامة بن زيد به منزل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ناله مى‌كرد و از غمناكى خود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چه غمى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قرضى دارم كه شصت هزار درهم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امام‌حسين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بر عهده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بميرم و قرضم ادا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نمى‌ميرى تا من آن را ادا كنم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آن قرض را پيش از مرگ او ادا كرد</w:t>
      </w:r>
      <w:r>
        <w:rPr>
          <w:rFonts w:eastAsia="IRNazanin" w:cs="IRNazanin"/>
          <w:color w:val="111111"/>
          <w:sz w:val="28"/>
          <w:szCs w:val="28"/>
          <w:rtl w:val="true"/>
          <w:lang w:bidi="fa-IR"/>
        </w:rPr>
        <w:t>.</w:t>
      </w:r>
      <w:r>
        <w:rPr>
          <w:rStyle w:val="FootnoteAnchor"/>
          <w:rtl w:val="true"/>
        </w:rPr>
        <w:footnoteReference w:id="33"/>
      </w:r>
      <w:bookmarkStart w:id="73" w:name="pg7361_73583"/>
    </w:p>
    <w:p>
      <w:pPr>
        <w:pStyle w:val="Heading2"/>
        <w:numPr>
          <w:ilvl w:val="1"/>
          <w:numId w:val="1"/>
        </w:numPr>
        <w:rPr/>
      </w:pPr>
      <w:bookmarkStart w:id="74" w:name="__RefHeading___Toc1260125_1051229030"/>
      <w:bookmarkStart w:id="75" w:name="_Toc28"/>
      <w:bookmarkEnd w:id="73"/>
      <w:bookmarkEnd w:id="74"/>
      <w:r>
        <w:rPr>
          <w:rtl w:val="true"/>
        </w:rPr>
        <w:t>درس حُسن معاشرت</w:t>
      </w:r>
      <w:bookmarkEnd w:id="75"/>
    </w:p>
    <w:p>
      <w:pPr>
        <w:pStyle w:val="Heading3"/>
        <w:numPr>
          <w:ilvl w:val="2"/>
          <w:numId w:val="1"/>
        </w:numPr>
        <w:rPr/>
      </w:pPr>
      <w:bookmarkStart w:id="76" w:name="__RefHeading___Toc1260127_1051229030"/>
      <w:bookmarkStart w:id="77" w:name="_Toc29"/>
      <w:bookmarkEnd w:id="76"/>
      <w:r>
        <w:rPr>
          <w:rtl w:val="true"/>
        </w:rPr>
        <w:t>احاديث</w:t>
      </w:r>
      <w:r>
        <w:rPr>
          <w:rtl w:val="true"/>
        </w:rPr>
        <w:t>:</w:t>
      </w:r>
      <w:bookmarkEnd w:id="7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شِيعَةَ آلِ مُحَمَّدٍ اعْلَمُوا أَنَّهُ لَيْسَ مِنَّا مَنْ لَمْ يَمْلِكْ نَفْسَهُ عِنْدَ غَضَبِهِ، وَمَنْ لَمْ يُحْسِنْ صُحْبَةَ مَنْ صَحِبَهُ، وَمُخَالَقَةَ مَنْ خَالَقَهُ، وَمُرَافَقَةَ مَنْ رَافَقَهُ، وَمُجَاوَرَةَ مَنْ جَاوَرَهُ، وَمُمَالَحَةَ مَنْ مَالَحَهُ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قَالَ الصَّادِقُ عليه 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 مِنَ الْمُحْسِنِينَ</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يُوَسِّعُ الْمَجْلِسَ، وَيَسْتَقْرِضُ لِلْمُحْتَاجِ، وَيُعِينُ الضَّعِيفَ</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عَظِّمُوا أَصْحَابَكُمْ وَ وَقِّرُوهُمْ، وَ لا</w:t>
      </w:r>
      <w:bookmarkStart w:id="78" w:name="pg7361_73584"/>
    </w:p>
    <w:p>
      <w:pPr>
        <w:pStyle w:val="BookText"/>
        <w:rPr/>
      </w:pPr>
      <w:bookmarkEnd w:id="78"/>
      <w:r>
        <w:rPr>
          <w:rFonts w:ascii="Amiri" w:hAnsi="Amiri" w:eastAsia="Amiri" w:cs="Amiri"/>
          <w:color w:val="111111"/>
          <w:sz w:val="28"/>
          <w:sz w:val="28"/>
          <w:szCs w:val="28"/>
          <w:rtl w:val="true"/>
          <w:lang w:bidi="ar-SA"/>
        </w:rPr>
        <w:t>يَتَهَجَّمْ بَعْضُكُمْ عَلَى بَعْضٍ، وَلا تُضَارُّوا، وَلا تَحَاسَدُوا، وَإِيَّاكُمْ وَالْبُخْلَ، كُونُوا عِبَادَ اللّهِ الْمُخْلَصِينَ</w:t>
      </w:r>
      <w:r>
        <w:rPr>
          <w:rFonts w:eastAsia="Amiri" w:cs="Amiri" w:ascii="Amiri" w:hAnsi="Amiri"/>
          <w:color w:val="111111"/>
          <w:sz w:val="28"/>
          <w:szCs w:val="28"/>
          <w:rtl w:val="true"/>
          <w:lang w:bidi="ar-SA"/>
        </w:rPr>
        <w:t>».</w:t>
      </w:r>
      <w:r>
        <w:rPr>
          <w:rStyle w:val="FootnoteAnchor"/>
          <w:rtl w:val="true"/>
        </w:rPr>
        <w:footnoteReference w:id="36"/>
      </w:r>
    </w:p>
    <w:p>
      <w:pPr>
        <w:pStyle w:val="Heading3"/>
        <w:numPr>
          <w:ilvl w:val="2"/>
          <w:numId w:val="1"/>
        </w:numPr>
        <w:rPr/>
      </w:pPr>
      <w:bookmarkStart w:id="79" w:name="__RefHeading___Toc1260129_1051229030"/>
      <w:bookmarkStart w:id="80" w:name="_Toc30"/>
      <w:bookmarkEnd w:id="79"/>
      <w:r>
        <w:rPr>
          <w:rtl w:val="true"/>
        </w:rPr>
        <w:t>عذرپذيرى امام‌حسين عليه السلام</w:t>
      </w:r>
      <w:bookmarkEnd w:id="80"/>
    </w:p>
    <w:p>
      <w:pPr>
        <w:pStyle w:val="BookText"/>
        <w:rPr/>
      </w:pPr>
      <w:r>
        <w:rPr>
          <w:rFonts w:ascii="IRNazanin" w:hAnsi="IRNazanin" w:eastAsia="IRNazanin"/>
          <w:color w:val="111111"/>
          <w:sz w:val="28"/>
          <w:sz w:val="28"/>
          <w:szCs w:val="28"/>
          <w:rtl w:val="true"/>
          <w:lang w:bidi="fa-IR"/>
        </w:rPr>
        <w:t>امام‌حسين عليه السلام در آداب اجتماعى و حسن معاشرت با دور و نزديك، بلندپايه و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آن حضرت عليه السلام، سرشار از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جمال‌الدّين محمد زرندى حنفى مدنى روايت كرده كه از حضرت زين‌العابدين عليه السلام از پدرش امام‌حسين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مردى به من دشنام دهد در اين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 راستش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بياورد در گوش ديگرم، عذر او را مى‌پذيرم؛ زيرا اميرالمؤمنين عليه السلام از جدّم پيغمبر صلّى اللّه عليه و آله براى من نقل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الْحَوْضَ مَنْ لَمْ يَقْبَلِ الْعُذْرَ مِنْ مُحِقٍّ أَوْ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كسى كه عذر را نپذيرد؛ خواه عذرآورنده حقّ باشد يا باطل</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1" w:name="__RefHeading___Toc1260131_1051229030"/>
      <w:bookmarkStart w:id="82" w:name="_Toc31"/>
      <w:bookmarkEnd w:id="81"/>
      <w:r>
        <w:rPr>
          <w:rtl w:val="true"/>
        </w:rPr>
        <w:t>ادب نسبت به برادر</w:t>
      </w:r>
      <w:bookmarkEnd w:id="8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امام‌حسين عليه السلام با فرزندان، بانوان، خويشان و اهل‌بيت خود در نهايت ادب، محبّت، رحمت، مهربانى، انس و مودّت برخورد مى‌كرد</w:t>
      </w:r>
      <w:r>
        <w:rPr>
          <w:rFonts w:eastAsia="Amiri" w:cs="Amiri" w:ascii="Amiri" w:hAnsi="Amiri"/>
          <w:color w:val="111111"/>
          <w:sz w:val="28"/>
          <w:szCs w:val="28"/>
          <w:rtl w:val="true"/>
          <w:lang w:bidi="ar-SA"/>
        </w:rPr>
        <w:t>.</w:t>
      </w:r>
      <w:bookmarkStart w:id="83" w:name="pg7361_73585"/>
    </w:p>
    <w:p>
      <w:pPr>
        <w:pStyle w:val="BookText"/>
        <w:rPr/>
      </w:pPr>
      <w:bookmarkEnd w:id="83"/>
      <w:r>
        <w:rPr>
          <w:rFonts w:ascii="IRNazanin" w:hAnsi="IRNazanin" w:eastAsia="IRNazanin"/>
          <w:color w:val="111111"/>
          <w:sz w:val="28"/>
          <w:sz w:val="28"/>
          <w:szCs w:val="28"/>
          <w:rtl w:val="true"/>
          <w:lang w:bidi="fa-IR"/>
        </w:rPr>
        <w:t>ابن‌قتيبه روايت مى‌كند كه مردى خدمت امام‌حسن عليه السلام آمد، و از آن حضرت عليه السلام درخواست چيزى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شايسته نيست مگر براى وام سنگين يا فقرِ خواركننده و يا ديه و تاوانى كه ادانكردن آن سبب رسوايى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نيامدم به خدمت شما مگر براى يكى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فرمان داد تا صد دينار به او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مرد خدمت امام‌حسين عليه السلام رفت و از آن حضرت عليه السلام نيز سؤال كرد، امام‌حسين عليه السلام هم همان سخن برادرش را به او فرمود و همان پاسخ را شنيد؛ 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تو چقدر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امام‌حسين عليه السلام نودونه دينار به او عطا كرد؛ زيرا نخواست با برادرش برابرى كرده باشد</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84" w:name="__RefHeading___Toc1260133_1051229030"/>
      <w:bookmarkStart w:id="85" w:name="_Toc32"/>
      <w:bookmarkEnd w:id="84"/>
      <w:r>
        <w:rPr>
          <w:rtl w:val="true"/>
        </w:rPr>
        <w:t>جواب نيكى به بهتر</w:t>
      </w:r>
      <w:bookmarkEnd w:id="85"/>
    </w:p>
    <w:p>
      <w:pPr>
        <w:pStyle w:val="BookText"/>
        <w:rPr/>
      </w:pPr>
      <w:r>
        <w:rPr>
          <w:rFonts w:ascii="IRNazanin" w:hAnsi="IRNazanin" w:eastAsia="IRNazanin"/>
          <w:color w:val="111111"/>
          <w:sz w:val="28"/>
          <w:sz w:val="28"/>
          <w:szCs w:val="28"/>
          <w:rtl w:val="true"/>
          <w:lang w:bidi="fa-IR"/>
        </w:rPr>
        <w:t>ياقوت مستعصمى از انَس روايت مى‌كند كه در خدمت امام‌حسين عليه السلام بودم؛ كنيزكى دسته‌گلى براى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براى خدا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كنيزكى يك دسته‌گل برايت آورده و تو او را آزاد مى‌كنى‌؟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خدا به ما ادب آموخته است؛ زيرا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حُيِّيتُمْ بِتَحِيَّةٍ فَحَيُّوا بِأَحْسَنَ مِنْها أَوْ رُدُّوها   </w:t>
      </w:r>
      <w:r>
        <w:rPr>
          <w:rStyle w:val="FootnoteAnchor"/>
          <w:rtl w:val="true"/>
        </w:rPr>
        <w:footnoteReference w:id="3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شما را ستايش كند، شما نيز بايد در مقابل به ستايشى بهتر از آن، يا مانند آن،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نيكوتر از اين دسته‌گل، آزادساختن او بود</w:t>
      </w:r>
      <w:r>
        <w:rPr>
          <w:rFonts w:eastAsia="IRNazanin" w:cs="IRNazanin"/>
          <w:color w:val="111111"/>
          <w:sz w:val="28"/>
          <w:szCs w:val="28"/>
          <w:rtl w:val="true"/>
          <w:lang w:bidi="fa-IR"/>
        </w:rPr>
        <w:t>».</w:t>
      </w:r>
      <w:r>
        <w:rPr>
          <w:rStyle w:val="FootnoteAnchor"/>
          <w:rtl w:val="true"/>
        </w:rPr>
        <w:footnoteReference w:id="40"/>
      </w:r>
      <w:bookmarkStart w:id="86" w:name="pg7361_73587"/>
    </w:p>
    <w:p>
      <w:pPr>
        <w:pStyle w:val="Heading2"/>
        <w:numPr>
          <w:ilvl w:val="1"/>
          <w:numId w:val="1"/>
        </w:numPr>
        <w:rPr/>
      </w:pPr>
      <w:bookmarkStart w:id="87" w:name="__RefHeading___Toc1260135_1051229030"/>
      <w:bookmarkStart w:id="88" w:name="_Toc33"/>
      <w:bookmarkEnd w:id="86"/>
      <w:bookmarkEnd w:id="87"/>
      <w:r>
        <w:rPr>
          <w:rtl w:val="true"/>
        </w:rPr>
        <w:t>درس عدالت‌خواهى</w:t>
      </w:r>
      <w:bookmarkEnd w:id="88"/>
    </w:p>
    <w:p>
      <w:pPr>
        <w:pStyle w:val="Heading3"/>
        <w:numPr>
          <w:ilvl w:val="2"/>
          <w:numId w:val="1"/>
        </w:numPr>
        <w:rPr/>
      </w:pPr>
      <w:bookmarkStart w:id="89" w:name="__RefHeading___Toc1260137_1051229030"/>
      <w:bookmarkStart w:id="90" w:name="_Toc34"/>
      <w:bookmarkEnd w:id="89"/>
      <w:r>
        <w:rPr>
          <w:rtl w:val="true"/>
        </w:rPr>
        <w:t>احاديث</w:t>
      </w:r>
      <w:r>
        <w:rPr>
          <w:rtl w:val="true"/>
        </w:rPr>
        <w:t>:</w:t>
      </w:r>
      <w:bookmarkEnd w:id="90"/>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كُونَا لِلظَّالِمِ خَصْماً وَ لِلْمَظْلُومِ عَوْناً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جُنَّةٌ وَاقِيَةٌ وَ جُنَّةٌ بَاقِيَةٌ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w:t>
      </w:r>
      <w:r>
        <w:rPr>
          <w:rStyle w:val="FootnoteAnchor"/>
          <w:rtl w:val="true"/>
        </w:rPr>
        <w:footnoteReference w:id="43"/>
      </w:r>
    </w:p>
    <w:p>
      <w:pPr>
        <w:pStyle w:val="Heading3"/>
        <w:numPr>
          <w:ilvl w:val="2"/>
          <w:numId w:val="1"/>
        </w:numPr>
        <w:rPr/>
      </w:pPr>
      <w:bookmarkStart w:id="91" w:name="__RefHeading___Toc1260139_1051229030"/>
      <w:bookmarkStart w:id="92" w:name="_Toc35"/>
      <w:bookmarkEnd w:id="91"/>
      <w:r>
        <w:rPr>
          <w:rtl w:val="true"/>
        </w:rPr>
        <w:t>امام‌عدالت‌خواه</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داستان‌هايى كه گواه بر شدّت علاقه امام‌حسين عليه السلام به دفاع از مظلومين و حمايت از بيچارگان بى‌پناه مى‌باشد، داستان ارينب دختر</w:t>
      </w:r>
    </w:p>
    <w:p>
      <w:pPr>
        <w:pStyle w:val="BookText"/>
        <w:rPr/>
      </w:pPr>
      <w:r>
        <w:rPr>
          <w:rFonts w:ascii="IRNazanin" w:hAnsi="IRNazanin" w:eastAsia="IRNazanin"/>
          <w:color w:val="111111"/>
          <w:sz w:val="28"/>
          <w:sz w:val="28"/>
          <w:szCs w:val="28"/>
          <w:rtl w:val="true"/>
          <w:lang w:bidi="fa-IR"/>
        </w:rPr>
        <w:t>اسحاق و همسر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كه به‌اصطلاح، شاهزاده و وليعهد معاويه بود و تمام اسباب شهوت‌رانى، ازجمله پول، مقام، زور، كنيزكان ماهرو و زن‌هاى رقّاصه و خواننده خودفروش در اختيارش بودند، بااين‌وجود، باز چشم طمع به بانوى شوهردارى دوخت كه بايد او و پدرش معاويه پاسدار عصمت و عفّت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همچون اراذل و شهوت‌پرستانى كه در وفور عيش و نوشِ حكومت، تربيت مى‌شوند ناآرام شد، امّا از آنجا كه آن زن، نجيب، پاك‌دامن و عفيفه بود دسترسى به او از راه فريب و منحرف‌ساختن وى ازطريق پارسايى محال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ناپاك، كه خود را اميرالمؤمنين مى‌خواند، براى خواهش نفس و شهوت يزيد دست به نيرنگ بسيار عجيب و بى‌سابقه‌اى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بدبخت را از زن عفيفه و زيبايش جدا نمود و مقدّمات كاميابى يزيد از آن زن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امام‌حسين عليه السلام با غيرت و جوانمردى در مقابل اين تصميم زشت و شيطانى معاويه ايستاد، و نقشه او را نقش‌برآب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غيرت و حميّت هاشمى و علاقه خود به حفظ نواميس مسلمين را نشان داد و مانع از رسيدن يزيد به هوس ناپاك و شريرش گرديد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افتراقى را كه معاويه با نيرنگ ايجاد كرد، به اتصال مبدّل نمود، و آن ستم بزرگ را از عبدالله بن سلام و همسرش دفع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 در تاريخ مفاخر آل على عليه السلام و مظالم بنى‌اميّه جاودان باقى مانده است</w:t>
      </w:r>
      <w:r>
        <w:rPr>
          <w:rFonts w:eastAsia="Amiri" w:cs="Amiri" w:ascii="Amiri" w:hAnsi="Amiri"/>
          <w:color w:val="111111"/>
          <w:sz w:val="28"/>
          <w:szCs w:val="28"/>
          <w:rtl w:val="true"/>
          <w:lang w:bidi="ar-SA"/>
        </w:rPr>
        <w:t>.</w:t>
      </w:r>
      <w:r>
        <w:rPr>
          <w:rStyle w:val="FootnoteAnchor"/>
          <w:rtl w:val="true"/>
        </w:rPr>
        <w:footnoteReference w:id="44"/>
      </w:r>
      <w:bookmarkStart w:id="93" w:name="pg7361_73591"/>
    </w:p>
    <w:p>
      <w:pPr>
        <w:pStyle w:val="Heading2"/>
        <w:numPr>
          <w:ilvl w:val="1"/>
          <w:numId w:val="1"/>
        </w:numPr>
        <w:rPr/>
      </w:pPr>
      <w:bookmarkStart w:id="94" w:name="__RefHeading___Toc1260141_1051229030"/>
      <w:bookmarkStart w:id="95" w:name="_Toc36"/>
      <w:bookmarkEnd w:id="93"/>
      <w:bookmarkEnd w:id="94"/>
      <w:r>
        <w:rPr>
          <w:rtl w:val="true"/>
        </w:rPr>
        <w:t>درس زهد</w:t>
      </w:r>
      <w:bookmarkEnd w:id="95"/>
    </w:p>
    <w:p>
      <w:pPr>
        <w:pStyle w:val="Heading3"/>
        <w:numPr>
          <w:ilvl w:val="2"/>
          <w:numId w:val="1"/>
        </w:numPr>
        <w:rPr/>
      </w:pPr>
      <w:bookmarkStart w:id="96" w:name="__RefHeading___Toc1260143_1051229030"/>
      <w:bookmarkStart w:id="97" w:name="_Toc37"/>
      <w:bookmarkEnd w:id="96"/>
      <w:r>
        <w:rPr>
          <w:rtl w:val="true"/>
        </w:rPr>
        <w:t>احاديث در مذمّت دنيا</w:t>
      </w:r>
      <w:r>
        <w:rPr>
          <w:rtl w:val="true"/>
        </w:rPr>
        <w:t>:</w:t>
      </w:r>
      <w:bookmarkEnd w:id="9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الْخَيْرُ كُلُّهُ فِي بَيْتٍ وَجُعِلَ مِفْتَاحُهُ الزُّهْدُ فِي الدُّنْيَا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تَخَلَّى الْمُؤْمِنُ مِنَ الدُّنْيَا سَمَا وَوَجَدَ حَلاوَةَ حُبِّ اللّهِ</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صلّى اللّه عليه و آله بِجَدْيٍ أَسَكَّ مُلْقًى عَلَى مَزْبَلَةٍ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 كَمْ يُسَاوِي هَذَا؟ فَقَالُوا لَعَلَّهُ لَوْ كَانَ حَيّاً لَمْ يُسَاوِ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لَلدُّنْيَا أَهْوَنُ عَلَى اللّهِ مِنْ هَذَا الْجَدْيِ عَلَى أَهْلِهِ</w:t>
      </w:r>
      <w:r>
        <w:rPr>
          <w:rFonts w:eastAsia="Amiri" w:cs="Amiri" w:ascii="Amiri" w:hAnsi="Amiri"/>
          <w:color w:val="111111"/>
          <w:sz w:val="28"/>
          <w:szCs w:val="28"/>
          <w:rtl w:val="true"/>
          <w:lang w:bidi="ar-SA"/>
        </w:rPr>
        <w:t>».</w:t>
      </w:r>
      <w:r>
        <w:rPr>
          <w:rStyle w:val="FootnoteAnchor"/>
          <w:rtl w:val="true"/>
        </w:rPr>
        <w:footnoteReference w:id="47"/>
      </w:r>
      <w:bookmarkStart w:id="98" w:name="pg7361_73592"/>
    </w:p>
    <w:p>
      <w:pPr>
        <w:pStyle w:val="Heading3"/>
        <w:numPr>
          <w:ilvl w:val="2"/>
          <w:numId w:val="1"/>
        </w:numPr>
        <w:rPr/>
      </w:pPr>
      <w:bookmarkStart w:id="99" w:name="__RefHeading___Toc1260145_1051229030"/>
      <w:bookmarkStart w:id="100" w:name="_Toc38"/>
      <w:bookmarkEnd w:id="98"/>
      <w:bookmarkEnd w:id="99"/>
      <w:r>
        <w:rPr>
          <w:rtl w:val="true"/>
        </w:rPr>
        <w:t>نگاه امام‌حسين عليه السلام به دنيا</w:t>
      </w:r>
      <w:bookmarkEnd w:id="100"/>
    </w:p>
    <w:p>
      <w:pPr>
        <w:pStyle w:val="BookText"/>
        <w:rPr/>
      </w:pPr>
      <w:r>
        <w:rPr>
          <w:rFonts w:ascii="IRNazanin" w:hAnsi="IRNazanin" w:eastAsia="IRNazanin"/>
          <w:color w:val="111111"/>
          <w:sz w:val="28"/>
          <w:sz w:val="28"/>
          <w:szCs w:val="28"/>
          <w:rtl w:val="true"/>
          <w:lang w:bidi="fa-IR"/>
        </w:rPr>
        <w:t>بهترين نشانه زهد كامل و خوارشمردن دنيا، همان فداكارى و گذشت سيّدالشهدا عليه السلام از جان خود، جوانان، برادران، اصحاب و ياران و تن‌دادن به آن‌همه مصيبت و 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دنيا و مال و نعمت‌هاى دنيوى در نظر كسى بى‌قدر و ارزش نباشد نمى‌تواند اين‌گونه در راه حقّ و يارى دين خدا و بزرگداشت هدف عالى خود پايدارى و استقامت ورزد تا به حدّى كه بدن قطعه‌قطعۀ عزيزانش را ببيند، صداى ناله كودكانش را از زحمت تشنگى بشنود، گريه زن و فرزند، دل پر مهر و عاطفه او را به درد آورد و بر پيكرش آن‌همه زخم‌هاى كارى وارد آيد امّا در يارى دين خدا ثابت و پارجا بماند، در مقابل باطل، نرمش نشان ندهد و چون كوه در برابر تمام اين مصائب استوار بماند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امام‌حسين عليه السلام پيشنهاد كردند كه با يزيد از در مسامحه و سازش در آيد و به نحوى كه در عرف اهل دنيا خلاف شأن و شرف او شمرده نشود با او كنار بيايد و در عوض، خود، خاندان، فاميل و خويشانش از دنيا متمتّع و بهره‌مند شوند؛ امّا امام‌حسين عليه السلام كسى نبود كه براى زندگى دنيا و خوشگذرانى، مصالح اسلامى را ناديده انگاشته و با گرفتن حقّالسّكوت، برقرارى آن دستگاه فاسد و سراسر ظلم و كفر را</w:t>
      </w:r>
    </w:p>
    <w:p>
      <w:pPr>
        <w:pStyle w:val="BookText"/>
        <w:rPr/>
      </w:pPr>
      <w:r>
        <w:rPr>
          <w:rFonts w:ascii="Amiri" w:hAnsi="Amiri" w:eastAsia="Amiri" w:cs="Amiri"/>
          <w:color w:val="111111"/>
          <w:sz w:val="28"/>
          <w:sz w:val="28"/>
          <w:szCs w:val="28"/>
          <w:rtl w:val="true"/>
          <w:lang w:bidi="ar-SA"/>
        </w:rPr>
        <w:t>امضا نمايد و در اداى تكليف و وظيفه مهمّى كه از سوى خدا عهده‌دار شده، مسامحه و كوتاهى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امام‌حسين عليه السلام پسر كسى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خورشيد را در دست راست، و ماه را در دست چپم بگذارند كه دست از دعوت بردارم، برنخواهم داشت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او پسر كسى است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دنياى شما نزد من از آب بينى يك بز زكامى خوارتر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علايلى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اين جانب، بزرگ و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را خوار مى‌شمرد و از مرگ بيم و هراسى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برهان پروردگارش، كه همه چيز را فداى آن مى‌كرد، به هيچ‌چيز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سزاوار است مانند شاعر هندى، معين‌الدين اجميرى، او را دومين بناكنندۀ كاخ اسلام بعد از جدّش، و مجدّد بناى توحيد و يكتاپرستى بناميم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نيز علايلى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كلّ وجود و تمام هستى‌اش از دنيا رو گردانده بود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امام‌حسين عليه السلام مانند پدرش، رئيس و سيّد زهّاد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لابْنِ أَبي طَالِبٍ آنَسٌ بِالْمَوْتِ مِنَ الطِّفْلِ بِثَدْي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فرزند ابى‌طالب نسبت به مرگ از انس طفل به پستان مادرش بيشتر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إِلا كَقَارِبٍ وَرَدَ وَطَالِبٍ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دربارۀ مرگ نيستم جز مانند جويندۀ آب در شب كه ناگاه آن را بيابد و يا كسى كه گمشدۀ خود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أَرَى الْمَوْتَ إِلا سَعَادَةً، وَلا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به‌راستى‌كه مرگ را جز سعادت و زندگى با ستمكاران را جز دلتنگى و گرفتگى دل نمى‌بينم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ابن‌شهرآشوب در جمله‌اى در مورد زهد آن حضرت گويد كه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تو از پروردگارت به چه ميزان بزرگ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يَأْمَنُ يَوْمَ الْقِيامَةِ إِلا مَنْ خَافَ اللّهَ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نيست كسى در روز قيامت، مگر آن‌كس كه در دنيا از خدا بترسد</w:t>
      </w:r>
      <w:r>
        <w:rPr>
          <w:rFonts w:eastAsia="IRNazanin" w:cs="IRNazanin"/>
          <w:color w:val="111111"/>
          <w:sz w:val="28"/>
          <w:szCs w:val="28"/>
          <w:rtl w:val="true"/>
          <w:lang w:bidi="fa-IR"/>
        </w:rPr>
        <w:t>».</w:t>
      </w:r>
      <w:bookmarkStart w:id="101" w:name="pg7361_73597"/>
    </w:p>
    <w:p>
      <w:pPr>
        <w:pStyle w:val="BookText"/>
        <w:rPr/>
      </w:pPr>
      <w:bookmarkEnd w:id="101"/>
      <w:r>
        <w:rPr>
          <w:rFonts w:ascii="IRNazanin" w:hAnsi="IRNazanin" w:eastAsia="IRNazanin"/>
          <w:color w:val="111111"/>
          <w:sz w:val="28"/>
          <w:sz w:val="28"/>
          <w:szCs w:val="28"/>
          <w:rtl w:val="true"/>
          <w:lang w:bidi="fa-IR"/>
        </w:rPr>
        <w:t>درس تواضع</w:t>
      </w:r>
    </w:p>
    <w:p>
      <w:pPr>
        <w:pStyle w:val="Heading3"/>
        <w:numPr>
          <w:ilvl w:val="2"/>
          <w:numId w:val="1"/>
        </w:numPr>
        <w:rPr/>
      </w:pPr>
      <w:bookmarkStart w:id="102" w:name="__RefHeading___Toc1260147_1051229030"/>
      <w:bookmarkStart w:id="103" w:name="_Toc39"/>
      <w:bookmarkEnd w:id="102"/>
      <w:r>
        <w:rPr>
          <w:rtl w:val="true"/>
        </w:rPr>
        <w:t>احاديث</w:t>
      </w:r>
      <w:r>
        <w:rPr>
          <w:rtl w:val="true"/>
        </w:rPr>
        <w:t>:</w:t>
      </w:r>
      <w:bookmarkEnd w:id="103"/>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مَلَكَيْنِ مُوَكَّلَيْنِ بِالْعِبَادِ فَمَنْ تَوَاضَعَ للهِ رَفَعَاهُ وَمَنْ تَكَبَّرَ وَضَعَاهُ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التَّوَاضُعِ أَنْ تَرْضَى بِالْمَجْلِسِ دُونَ الْمَجْلِسِ وَأَنْ تُسَلِّمَ عَلَى مَنْ تَلْقَى وَأَنْ تَتْرُكَ الْمِرَاءَ وَإِنْ كُنْتَ مُحِقّاً وَأَنْ لا تُحِبَّ أَنْ تُحْمَدَ عَلَى التَّقْوَى</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أَوْحَى اللّهُ عَزَّ وَجَلَّ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كَمَا أَنَّ أَقْرَبَ النَّاسِ مِنَ اللّه الْمُتَوَاضِعُونَ كَذَلِكَ أَبْعَدُ النَّاسِ مِنَ اللّهِ الْمُتَكَبِّرُونَ</w:t>
      </w:r>
      <w:r>
        <w:rPr>
          <w:rFonts w:eastAsia="Amiri" w:cs="Amiri" w:ascii="Amiri" w:hAnsi="Amiri"/>
          <w:color w:val="111111"/>
          <w:sz w:val="28"/>
          <w:szCs w:val="28"/>
          <w:rtl w:val="true"/>
          <w:lang w:bidi="ar-SA"/>
        </w:rPr>
        <w:t>».</w:t>
      </w:r>
      <w:r>
        <w:rPr>
          <w:rStyle w:val="FootnoteAnchor"/>
          <w:rtl w:val="true"/>
        </w:rPr>
        <w:footnoteReference w:id="58"/>
      </w:r>
      <w:bookmarkStart w:id="104" w:name="pg7361_73598"/>
    </w:p>
    <w:p>
      <w:pPr>
        <w:pStyle w:val="Heading3"/>
        <w:numPr>
          <w:ilvl w:val="2"/>
          <w:numId w:val="1"/>
        </w:numPr>
        <w:rPr/>
      </w:pPr>
      <w:bookmarkStart w:id="105" w:name="__RefHeading___Toc1260149_1051229030"/>
      <w:bookmarkStart w:id="106" w:name="_Toc40"/>
      <w:bookmarkEnd w:id="104"/>
      <w:bookmarkEnd w:id="105"/>
      <w:r>
        <w:rPr>
          <w:rtl w:val="true"/>
        </w:rPr>
        <w:t>از افتادگى تا عزّت</w:t>
      </w:r>
      <w:bookmarkEnd w:id="106"/>
    </w:p>
    <w:p>
      <w:pPr>
        <w:pStyle w:val="BookText"/>
        <w:rPr/>
      </w:pPr>
      <w:r>
        <w:rPr>
          <w:rFonts w:ascii="IRNazanin" w:hAnsi="IRNazanin" w:eastAsia="IRNazanin"/>
          <w:color w:val="111111"/>
          <w:sz w:val="28"/>
          <w:sz w:val="28"/>
          <w:szCs w:val="28"/>
          <w:rtl w:val="true"/>
          <w:lang w:bidi="fa-IR"/>
        </w:rPr>
        <w:t>هرچه معرفت، خداشناسى، توحيد، علم و حكمت انسان بيشتر شود، تواضع و فروتنى او زيادتر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 بشر، ناشى از جهل، نادانى، غفلت و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كريمه و احاديث از تكبر به‌شدّت مذمّت، و از تواضع، مدح و ستايش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امام‌حسين عليه السلام در نزد مردم بسيار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و برادرش، امام‌حسن مجتبى پياده به حجّ مى‌شتافتند تمام رجال و شيوخ صحابه كه همراه آنها بودند به احترامشان از مراكب پايين آمده و پياده راه مى‌پيمودند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امام‌حسين عليه السلام در ميان مردم نه براى آن بود كه او كاخ مجلّل داشت يا مركَب‌هاى سوارى او گران‌قيمت بودند يا غلامان و سربازانى پيشاپيش يا دنبال مركَب او مى‌رفتند يا آنكه مسجد پيغمبر صلّى اللّه عليه و آله را براى او خلوت مى‌نمودند و راه‌ها را در موقع آمدوشد وى بر مردم مى‌بستند،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هيچ‌يك از اينها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با مردم زندگى مى‌كرد و جدايى از آنها را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او مالامال از سادگى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همه‌ساله پياده به حجّ مى‌رفت و با مردم نشست و برخاست، و آمدوشد مى‌نمود؛ با فقرا معاشرت مى‌كرد، در نماز جماعت، حاضر مى‌شد، به عيادت بيماران مى‌شتافت، در تشييع جنازه‌ها شركت مى‌جست و در مسجد جدّش پيغمبر صلّى اللّه عليه و آله با دوستان و اصحاب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فقرا را مى‌پذيرفت و آنها را ميهمان مى‌نمود، خودش براى محتاجان، بينوايان، بيوه‌زنان و يتيمان، نان و غذا مى‌برد</w:t>
      </w:r>
      <w:r>
        <w:rPr>
          <w:rFonts w:eastAsia="IRNazanin" w:cs="IRNazanin"/>
          <w:color w:val="111111"/>
          <w:sz w:val="28"/>
          <w:szCs w:val="28"/>
          <w:rtl w:val="true"/>
          <w:lang w:bidi="fa-IR"/>
        </w:rPr>
        <w:t>.</w:t>
      </w:r>
      <w:bookmarkStart w:id="107" w:name="pg7361_73599"/>
    </w:p>
    <w:p>
      <w:pPr>
        <w:pStyle w:val="Heading3"/>
        <w:numPr>
          <w:ilvl w:val="2"/>
          <w:numId w:val="1"/>
        </w:numPr>
        <w:rPr/>
      </w:pPr>
      <w:bookmarkStart w:id="108" w:name="__RefHeading___Toc1260151_1051229030"/>
      <w:bookmarkStart w:id="109" w:name="_Toc41"/>
      <w:bookmarkEnd w:id="107"/>
      <w:bookmarkEnd w:id="108"/>
      <w:r>
        <w:rPr>
          <w:rtl w:val="true"/>
        </w:rPr>
        <w:t>آثار تواضع بر دوش حضرت</w:t>
      </w:r>
      <w:bookmarkEnd w:id="1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سپاهيان ستم‌پيشه و سنگدل كوفه بدن مطهّر ايشان را عريان بر خاك افكندند، بر شانه مباركش نشان از برداشتن بار ديدند، از علّت آن جويا شدند، حضرت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انبان‌هايى است كه در مدينه به دوش مبارك بر مى‌گرفت و به خانه‌هاى فقرا، ايتام و بيوه‌زنان مى‌برد</w:t>
      </w:r>
      <w:r>
        <w:rPr>
          <w:rFonts w:eastAsia="IRNazanin" w:cs="IRNazanin"/>
          <w:color w:val="111111"/>
          <w:sz w:val="28"/>
          <w:szCs w:val="28"/>
          <w:rtl w:val="true"/>
          <w:lang w:bidi="fa-IR"/>
        </w:rPr>
        <w:t>».</w:t>
      </w:r>
      <w:r>
        <w:rPr>
          <w:rStyle w:val="FootnoteAnchor"/>
          <w:rtl w:val="true"/>
        </w:rPr>
        <w:footnoteReference w:id="59"/>
      </w:r>
      <w:bookmarkStart w:id="110" w:name="pg7361_73601"/>
    </w:p>
    <w:p>
      <w:pPr>
        <w:pStyle w:val="Heading2"/>
        <w:numPr>
          <w:ilvl w:val="1"/>
          <w:numId w:val="1"/>
        </w:numPr>
        <w:rPr/>
      </w:pPr>
      <w:bookmarkStart w:id="111" w:name="__RefHeading___Toc1260153_1051229030"/>
      <w:bookmarkStart w:id="112" w:name="_Toc42"/>
      <w:bookmarkEnd w:id="110"/>
      <w:bookmarkEnd w:id="111"/>
      <w:r>
        <w:rPr>
          <w:rtl w:val="true"/>
        </w:rPr>
        <w:t>درس شجاعت</w:t>
      </w:r>
      <w:bookmarkEnd w:id="112"/>
    </w:p>
    <w:p>
      <w:pPr>
        <w:pStyle w:val="Heading3"/>
        <w:numPr>
          <w:ilvl w:val="2"/>
          <w:numId w:val="1"/>
        </w:numPr>
        <w:rPr/>
      </w:pPr>
      <w:bookmarkStart w:id="113" w:name="__RefHeading___Toc1260155_1051229030"/>
      <w:bookmarkStart w:id="114" w:name="_Toc43"/>
      <w:bookmarkEnd w:id="113"/>
      <w:r>
        <w:rPr>
          <w:rtl w:val="true"/>
        </w:rPr>
        <w:t>احاديث</w:t>
      </w:r>
      <w:bookmarkEnd w:id="114"/>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خَصَّ الأَنْبِيَاءَ بِمَكَارِمِ الأَخْلاقِ فَمَنْ كَانَتْ فِيهِ فَلْيَحْمَدِ اللّهَ عَلَى ذَلِكَ وَمَنْ لَمْ تَكُنْ فِيهِ فَلْيَتَضَرَّعْ إِلَى اللّهِ عَزَّ وَجَلَّ وَلْيَسْأَلْهُ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الْوَرَعُ وَالْقَنَاعَةُ وَالصَّبْرُ وَالشُّكْرُ وَالْحِلْمُ وَالْحَيَاءُ وَالسَّخَاءُ وَالشَّجَاعَةُ وَالْغَيْرَةُ وَالْبِرُّ وَصِدقُ الْحَدِيثِ وَأَدَاءُ الأَمَانَةِ</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أُعْطِينَا أَهْلَ الْبَيْتِ سَبْعَةً لَمْ يُعْطَهُنَّ أَحَدٌ قَبْلَنَا وَلا يُعْطَاهَا 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الصَّبَاحَةَ وَالْفَصَاحَةَ وَالسَّمَاحَةَ وَالشَّجَاعَةَ وَالْحِلْمَ وَالْعِلْمَ وَالْمَحَبَّةَ مِنَ النِّسَاءِ</w:t>
      </w:r>
      <w:r>
        <w:rPr>
          <w:rFonts w:eastAsia="Amiri" w:cs="Amiri" w:ascii="Amiri" w:hAnsi="Amiri"/>
          <w:color w:val="111111"/>
          <w:sz w:val="28"/>
          <w:szCs w:val="28"/>
          <w:rtl w:val="true"/>
          <w:lang w:bidi="ar-SA"/>
        </w:rPr>
        <w:t>».</w:t>
      </w:r>
      <w:r>
        <w:rPr>
          <w:rStyle w:val="FootnoteAnchor"/>
          <w:rtl w:val="true"/>
        </w:rPr>
        <w:footnoteReference w:id="61"/>
      </w:r>
      <w:bookmarkStart w:id="115" w:name="pg7361_73602"/>
    </w:p>
    <w:p>
      <w:pPr>
        <w:pStyle w:val="Heading3"/>
        <w:numPr>
          <w:ilvl w:val="2"/>
          <w:numId w:val="1"/>
        </w:numPr>
        <w:rPr/>
      </w:pPr>
      <w:bookmarkStart w:id="116" w:name="__RefHeading___Toc1260157_1051229030"/>
      <w:bookmarkStart w:id="117" w:name="_Toc44"/>
      <w:bookmarkEnd w:id="115"/>
      <w:bookmarkEnd w:id="116"/>
      <w:r>
        <w:rPr>
          <w:rtl w:val="true"/>
        </w:rPr>
        <w:t>شجاعت راستين</w:t>
      </w:r>
      <w:bookmarkEnd w:id="117"/>
    </w:p>
    <w:p>
      <w:pPr>
        <w:pStyle w:val="BookText"/>
        <w:rPr/>
      </w:pPr>
      <w:r>
        <w:rPr>
          <w:rFonts w:ascii="IRNazanin" w:hAnsi="IRNazanin" w:eastAsia="IRNazanin"/>
          <w:color w:val="111111"/>
          <w:sz w:val="28"/>
          <w:sz w:val="28"/>
          <w:szCs w:val="28"/>
          <w:rtl w:val="true"/>
          <w:lang w:bidi="fa-IR"/>
        </w:rPr>
        <w:t>شجاعت، يكى از فضايل برجسته امام‌حسين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اين قهرمان تاريخ، حالتى است نفسانى و روحى كه حدّ وسط بين تهوّر و جبن است، هركس واجد آن باشد داراى ضبط نفس خاصى است و عوامل ترس، جبن، كندى، سستى و فتور، و اسباب تندى، بى‌باكى، گستاخى و جسارت بر چنين شخصى مسلّط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اگر زورِ بازو، قدرت جسمى و هر قوّه و قدرت ديگر را رهبرى كند، آن قدرت، مظهر شجاعت خواهد شد در غير اين صورت سبب سرزنش و ملامت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صفت از شريف‌ترين صفات فاضله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استعدادهاى كمال‌آفرين بشر و فعليت قواى كامله در او به اين صفت وابسته مى‌باشد</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260159_1051229030"/>
      <w:bookmarkStart w:id="119" w:name="_Toc45"/>
      <w:bookmarkEnd w:id="118"/>
      <w:r>
        <w:rPr>
          <w:rtl w:val="true"/>
        </w:rPr>
        <w:t>معيار بقاى امّت‌ها</w:t>
      </w:r>
      <w:bookmarkEnd w:id="119"/>
    </w:p>
    <w:p>
      <w:pPr>
        <w:pStyle w:val="BookText"/>
        <w:rPr/>
      </w:pPr>
      <w:r>
        <w:rPr>
          <w:rFonts w:ascii="IRNazanin" w:hAnsi="IRNazanin" w:eastAsia="IRNazanin"/>
          <w:color w:val="111111"/>
          <w:sz w:val="28"/>
          <w:sz w:val="28"/>
          <w:szCs w:val="28"/>
          <w:rtl w:val="true"/>
          <w:lang w:bidi="fa-IR"/>
        </w:rPr>
        <w:t>هر ملّتى كه افراد آن از شجاعت روحى و اخلاقى بهره‌مند نباشند رهسپار ديار نيستى خواهد شد و به‌زودى تحت تسلط بيگانگان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و بقاى امّت‌ها و عزّت و سربلندى آنها وابسته به ميزان بهره‌مندى آنها از شجاعت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محافظه‌كارى، احتياطات بيجا، عوام‌فريبى، ترس از انتقاد، جلوگيرى از آزادى ديگران، اختناق افكار، تندروى‌ها، جسارت‌هاى جنون‌آميز، باختن روحيه و ناشكيبى، ستمگرى و وطن‌فروشى، خيانت به ملّت و</w:t>
      </w:r>
      <w:bookmarkStart w:id="120" w:name="pg7361_73603"/>
    </w:p>
    <w:p>
      <w:pPr>
        <w:pStyle w:val="BookText"/>
        <w:rPr/>
      </w:pPr>
      <w:bookmarkEnd w:id="120"/>
      <w:r>
        <w:rPr>
          <w:rFonts w:ascii="IRNazanin" w:hAnsi="IRNazanin" w:eastAsia="IRNazanin"/>
          <w:color w:val="111111"/>
          <w:sz w:val="28"/>
          <w:sz w:val="28"/>
          <w:szCs w:val="28"/>
          <w:rtl w:val="true"/>
          <w:lang w:bidi="fa-IR"/>
        </w:rPr>
        <w:t>پيشه‌كردن سياست محافظه‌كارانه در امور و راضى‌شدن به بى‌شرفى و بى‌آبرويى، همه كاشف از نداشتن صفت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ضبط نفس، خويشتن‌دارى، صراحت لهجه، مقاومت در برابر ناملايمات و سختى‌هاى روزگار، بيم‌نداشتن از انتقاد و احترام به آزادى ديگران، ناشى از ملكه شجاعت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مظاهر اين شجاعت در امام‌حسين عليه السلام تجلّى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جسم او مركز نمايش عالى‌ترين مرتبه شجاعت بود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 گشت</w:t>
      </w:r>
      <w:r>
        <w:rPr>
          <w:rFonts w:eastAsia="IRNazanin" w:cs="IRNazanin"/>
          <w:color w:val="111111"/>
          <w:sz w:val="28"/>
          <w:szCs w:val="28"/>
          <w:rtl w:val="true"/>
          <w:lang w:bidi="fa-IR"/>
        </w:rPr>
        <w:t>.</w:t>
      </w:r>
    </w:p>
    <w:p>
      <w:pPr>
        <w:pStyle w:val="Heading3"/>
        <w:numPr>
          <w:ilvl w:val="2"/>
          <w:numId w:val="1"/>
        </w:numPr>
        <w:rPr/>
      </w:pPr>
      <w:bookmarkStart w:id="121" w:name="__RefHeading___Toc1260161_1051229030"/>
      <w:bookmarkStart w:id="122" w:name="_Toc46"/>
      <w:bookmarkEnd w:id="121"/>
      <w:r>
        <w:rPr>
          <w:rtl w:val="true"/>
        </w:rPr>
        <w:t>در رزمگاه امام‌حسين عليه السلام</w:t>
      </w:r>
      <w:bookmarkEnd w:id="122"/>
    </w:p>
    <w:p>
      <w:pPr>
        <w:pStyle w:val="BookText"/>
        <w:rPr/>
      </w:pPr>
      <w:r>
        <w:rPr>
          <w:rFonts w:ascii="IRNazanin" w:hAnsi="IRNazanin" w:eastAsia="IRNazanin"/>
          <w:color w:val="111111"/>
          <w:sz w:val="28"/>
          <w:sz w:val="28"/>
          <w:szCs w:val="28"/>
          <w:rtl w:val="true"/>
          <w:lang w:bidi="fa-IR"/>
        </w:rPr>
        <w:t>وقتى امام‌حسين عليه السلام به‌قصد كوفه حركت كرد، ابن‌زياد از شنيدن اين خبر، ناراحت و نگران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بيست هزار نفر را براى نبرد با حضرت فرستاد و به آنها امر كرد تا براى يزيد از آن حضرت بيعت بگيرند و اگر بيعت نكرد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پيشنهاد بيعت شد، نپذيرفت و به جدّ و پدرش تأسّى نمود و به تحمّل ظلم و زور و ننگ و عار، راضى نگشت؛ شجاعت هاشميه را آشكار كرد و بااينكه خود، اهل‌بيت، عزيزان، كسان و اصحابش را محاصره كرده و هدف نيزه و تير قرار دادند، در جهاد، ثابت‌قدم ماند و با شهامت عالى بدون اضطراب و با قوّت قلب در چنين موقعيت خطيرى پايدارى نمود و ندا سر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أَغْدَرَ مِنْكُمْ قُبْحاً لَكُمْ،</w:t>
      </w:r>
    </w:p>
    <w:p>
      <w:pPr>
        <w:pStyle w:val="BookText"/>
        <w:rPr/>
      </w:pPr>
      <w:r>
        <w:rPr>
          <w:rFonts w:ascii="Amiri" w:hAnsi="Amiri" w:eastAsia="Amiri" w:cs="Amiri"/>
          <w:color w:val="111111"/>
          <w:sz w:val="28"/>
          <w:sz w:val="28"/>
          <w:szCs w:val="28"/>
          <w:rtl w:val="true"/>
          <w:lang w:bidi="ar-SA"/>
        </w:rPr>
        <w:t>وَتَعْساً لَكُمُ الْوَيْلُ ثُمَّ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اسْتَصْرَخْتُمُونَا فَأَتَيْنَاكُمْ، وَأَسْرَعْتُمْ إِلَى بَيْعَتِنَا سُرْعَةَ الذُّبَابِ وَلَمَّا أَتَيْنَاكُمْ تَهَافَتُّمْ تَهَافُتَ الْفَرَاشِ، وَسَلَلْتُمْ عَلَيْنا سُيُوفَ أَعْدَائِنَا مِنْ غَيْرِ عَدْلٍ أَفْشَوْهُ فِيكُمْ، وَلا ذَنْبٍ مِنَّا كَانَ إِلَيْكُمْ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وَسَيْفُهُ مُصَلَّتٌ فِي يَدِهِ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عَلِيِّ الْحِبْرِ مِنْ آلِ هَاشِم كَفَانِي بِهَذَا مَفْخَراً حِينَ أَفْخُرُ</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عهدشكن‌تر از شما نديده‌ام؛ زشتى، هلاكت، نابودى و شقاوت بر شما باد كه به ما استغاثه كرديد، و ما را به يارى خود خوانديد، ما دعوت شما را پذيرفتيم و شما به‌سوى بيعت ما مانند مگس، شتاب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به‌سوى شما آمديم مانند پروانه سبك فرو ريختيد، و به‌سوى شرّ و بدى رو كرديد و شمشيرهاى دشمنان ما را به روى ما كشيديد بى‌آنكه آنها عدل و دادى در ميان شما فاش كنند، و از ما گناهى نسبت به شما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 بر ستم‌كاران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آن مردم غدار با شمشيرِ از نيام‌كشيده حمله مى‌كرد و مى‌فرمود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فرزند على آن مرد عالم صالح هستم از آل هاشم و در مقام مفاخره، اين افتخار براى من 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همواره جهاد مى‌كرد تا بسيارى از شجاعان سپاه كوفه را به خاك هلاكت انداخت و در درياى جنگ فرو مى‌رفت و از مرگ، انديشه نمى‌كرد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در شجاعت مانند حسين بن على كه در ميدان كربلا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شجاع‌تر از او كسى را نديديم درحالى‌كه انبوه مردم بر او حمله‌ور شده، و از برادران، اهل و ياران جدا شده باشد، مانند شير رزمنده، سواران را درهم مى‌شكست و چه گمان مى‌برى به مردى كه راضى به پستى نشد، و دست در دست آنها نگذارد تا كشته شد</w:t>
      </w:r>
      <w:r>
        <w:rPr>
          <w:rFonts w:eastAsia="IRNazanin" w:cs="IRNazanin"/>
          <w:color w:val="111111"/>
          <w:sz w:val="28"/>
          <w:szCs w:val="28"/>
          <w:rtl w:val="true"/>
          <w:lang w:bidi="fa-IR"/>
        </w:rPr>
        <w:t>.</w:t>
      </w:r>
      <w:r>
        <w:rPr>
          <w:rStyle w:val="FootnoteAnchor"/>
          <w:rtl w:val="true"/>
        </w:rPr>
        <w:footnoteReference w:id="64"/>
      </w:r>
      <w:bookmarkStart w:id="123" w:name="pg7361_73607"/>
    </w:p>
    <w:p>
      <w:pPr>
        <w:pStyle w:val="Heading2"/>
        <w:numPr>
          <w:ilvl w:val="1"/>
          <w:numId w:val="1"/>
        </w:numPr>
        <w:rPr/>
      </w:pPr>
      <w:bookmarkStart w:id="124" w:name="__RefHeading___Toc1260163_1051229030"/>
      <w:bookmarkStart w:id="125" w:name="_Toc47"/>
      <w:bookmarkEnd w:id="123"/>
      <w:bookmarkEnd w:id="124"/>
      <w:r>
        <w:rPr>
          <w:rtl w:val="true"/>
        </w:rPr>
        <w:t>درس عزم و اراده</w:t>
      </w:r>
      <w:bookmarkEnd w:id="125"/>
    </w:p>
    <w:p>
      <w:pPr>
        <w:pStyle w:val="Heading3"/>
        <w:numPr>
          <w:ilvl w:val="2"/>
          <w:numId w:val="1"/>
        </w:numPr>
        <w:rPr/>
      </w:pPr>
      <w:bookmarkStart w:id="126" w:name="__RefHeading___Toc1260165_1051229030"/>
      <w:bookmarkStart w:id="127" w:name="_Toc48"/>
      <w:bookmarkEnd w:id="126"/>
      <w:r>
        <w:rPr>
          <w:rtl w:val="true"/>
        </w:rPr>
        <w:t>احاديث</w:t>
      </w:r>
      <w:r>
        <w:rPr>
          <w:rtl w:val="true"/>
        </w:rPr>
        <w:t>:</w:t>
      </w:r>
      <w:bookmarkEnd w:id="127"/>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الْعَزْمِ الْحَزْمُ وَثَمَرَتُهُ الظَّفَر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الْحَزْمِ قُوَّةُ الْعَزْمِ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تَعْزِمْ عَلَى مَا لَمْ تَسْتَبِنِ الرُّشْدَ فِيهِ</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128" w:name="__RefHeading___Toc1260167_1051229030"/>
      <w:bookmarkStart w:id="129" w:name="_Toc49"/>
      <w:bookmarkEnd w:id="128"/>
      <w:r>
        <w:rPr>
          <w:rtl w:val="true"/>
        </w:rPr>
        <w:t>عظمت در تصميم</w:t>
      </w:r>
      <w:bookmarkEnd w:id="12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در تصميم به معناى عزم راسخ داشتن به انجام و پايان كار، به‌طورى‌كه هيچ‌گاه و به هيچ‌گونه از عزم خود باز نگردد، و در تصميم خود سستى نورزد؛ از آغاز كار، ملاحظه پايان و عاقبت آن را بنمايد و هشيارانه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بخوانيد كه امام‌حسين عليه السلام چگونه با پيش‌بينى پايان كار، وارد ميدان شد و سخنان او چگونه از شعور خطيرش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عزم خروج از مكه و سفر به عراق را داشت اين خطبه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وَمَا شَاءَ اللّهُ وَلا حَوْلَ وَلاَ قُوَّةَ إِلا بِاللهِ، وَ صَلَّى اللّهُ عَلَى رَسُولِهِ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عَلَى وُلْدِ آدَمَ مَخَطَّ الْقَلادَةِ عَلَى جِيْدِ الْفَتَاةِ، وَمَا أَوْلَهَنِي إِلَى أَسْلافِي اشْتِيَاقَ يَعْقُوبَ إِلَى يُوسُفَ، وَخِيرَ لِي مَصْرَعٌ أَنَا لاقِيهِ كَأَنِّي بِأَوْصَالِي تَقَطَّعُهَا عُسْلانُ الْفَلَوَاتِ بَيْنَ النَّوَاوِيسِ وَكَرْبَلاءَ فَيَمْلأَنَّ مِنِّي أَكْرَاشاً جَوْفاً، وَأَجْرِبَةً سَغْباً لا مَحِيصَ عَنْ يَوْمٍ خُطَّ بِالْقَلَمِ، رِضَا اللّهِ رِضَانَا أَهْلَ الْبَيْتِ نَصْبِرُ عَلَى بَلائِهِ، وَيُوَفِّينَا اجُورَ الصَّابِرِينَ، لَنْ تَشْذَ عَنْ رَسُولِ اللّهِ لُحْمَتُهُ وَهِيَ مَجْمُوعَةٌ لَهُ فِي حَظِيرَةِ الْقُدْسِ تَقِرُّ بِهِمْ عَيْنُهُ وَتُنْجِزُ لَهُمْ وَعْدَهُ أَلا فَمَنْ كَانَ فِينَا بَاذِلاً مُهْجَتَهُ، مُوَطِّناً عَلَى لِقَاءِ اللّهِ نَفْسَهُ فَلْيَرْحَلْ مَعَنَا فَإِنِّي رَاحِلٌ مُصْبِحاً إِنْ شَاءَ اللّهُ تَعَالَى</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براى خداست و آنچه خواست اوست مى‌شود و نيرويى جز به خدا نيست و درود خدا بر پيغمبرش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فرزندان آدم نوشته شده و آنها را احاطه كرده، مانند گردن‌بند بر گردن دختر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w:t>
      </w:r>
    </w:p>
    <w:p>
      <w:pPr>
        <w:pStyle w:val="BookText"/>
        <w:rPr/>
      </w:pPr>
      <w:r>
        <w:rPr>
          <w:rFonts w:ascii="IRNazanin" w:hAnsi="IRNazanin" w:eastAsia="IRNazanin"/>
          <w:color w:val="111111"/>
          <w:sz w:val="28"/>
          <w:sz w:val="28"/>
          <w:szCs w:val="28"/>
          <w:rtl w:val="true"/>
          <w:lang w:bidi="fa-IR"/>
        </w:rPr>
        <w:t>مشتاق به ديدار گذشتگان خويشم همان‌گونه كه يعقوب مشتاق ديدار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قتلگاهى است كه من آن را 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در ميان نواويس و كربلا، گرگان بيابان، رگ‌هاى مرا پاره مى‌كنند تا شكم‌هاى گرسنه خود را 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روزى كه با قلم قضا نوشته شده گريزى نيست، رضاى خدا رضاى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بلاى او صبر مى‌كنيم تا به ما مزد صابران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پاره تن پيغمبر از او جدا نشود، بلكه با او در حظيره قدس در يك‌جا باشد، چشمش به پاره‌هاى تنش روشن شود و به‌واسطۀ ايشان به وعده خود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ريختن خون خويش در راه ما دريغ ندارد، و دل به شهادت و لقاى خدا مى‌نهد با ما كوچ كند كه من بامداد كوچ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منطق امام‌حسين عليه السلام، و سخنان شورانگيز و قاطع او در برابر كسانى كه وى را از تصميمى كه داشت باز مى‌داشتند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اشخاصى كه هدف و مقصد بزرگى را در نظر مى‌گيرند و برنامه‌هايى عالى اعلام مى‌كنند، امّا در ميانه راه، آن‌گاه كه در برابر خطر قرار گرفتند برنامه را فراموش مى‌كنند يا هنگامى كه مال، اعتبار و مقامى به آنها پيشنهاد كردند مال و مقام يا شهوت‌رانى، آنها را ذليل و بيچاره ساخته و از هدف خود چشم‌پوشى مى‌نمايند؛ اين افراد از</w:t>
      </w:r>
      <w:bookmarkStart w:id="130" w:name="pg7361_73610"/>
    </w:p>
    <w:p>
      <w:pPr>
        <w:pStyle w:val="BookText"/>
        <w:rPr/>
      </w:pPr>
      <w:bookmarkEnd w:id="130"/>
      <w:r>
        <w:rPr>
          <w:rFonts w:ascii="IRNazanin" w:hAnsi="IRNazanin" w:eastAsia="IRNazanin"/>
          <w:color w:val="111111"/>
          <w:sz w:val="28"/>
          <w:sz w:val="28"/>
          <w:szCs w:val="28"/>
          <w:rtl w:val="true"/>
          <w:lang w:bidi="fa-IR"/>
        </w:rPr>
        <w:t>هدف خود دست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علاوه بر آنكه در ميدان فضيلت، سهمى نصيبشان نمى‌شود دامنشان به عيب و ننگ، آلوده مى‌گردد و اگر از آغاز سخنى نمى‌گفتند و برنامه‌اى اعلام نمى‌كردند شرافت و ايمانشان كمتر زيان مى‌ديد</w:t>
      </w:r>
      <w:r>
        <w:rPr>
          <w:rFonts w:eastAsia="IRNazanin" w:cs="IRNazanin"/>
          <w:color w:val="111111"/>
          <w:sz w:val="28"/>
          <w:szCs w:val="28"/>
          <w:rtl w:val="true"/>
          <w:lang w:bidi="fa-IR"/>
        </w:rPr>
        <w:t>.</w:t>
      </w:r>
    </w:p>
    <w:p>
      <w:pPr>
        <w:pStyle w:val="Heading3"/>
        <w:numPr>
          <w:ilvl w:val="2"/>
          <w:numId w:val="1"/>
        </w:numPr>
        <w:rPr/>
      </w:pPr>
      <w:bookmarkStart w:id="131" w:name="__RefHeading___Toc1260169_1051229030"/>
      <w:bookmarkStart w:id="132" w:name="_Toc50"/>
      <w:bookmarkEnd w:id="131"/>
      <w:r>
        <w:rPr>
          <w:rtl w:val="true"/>
        </w:rPr>
        <w:t>عزم حسينى</w:t>
      </w:r>
      <w:bookmarkEnd w:id="132"/>
    </w:p>
    <w:p>
      <w:pPr>
        <w:pStyle w:val="BookText"/>
        <w:rPr/>
      </w:pPr>
      <w:r>
        <w:rPr>
          <w:rFonts w:ascii="IRNazanin" w:hAnsi="IRNazanin" w:eastAsia="IRNazanin"/>
          <w:color w:val="111111"/>
          <w:sz w:val="28"/>
          <w:sz w:val="28"/>
          <w:szCs w:val="28"/>
          <w:rtl w:val="true"/>
          <w:lang w:bidi="fa-IR"/>
        </w:rPr>
        <w:t>امام‌حسين عليه السلام در اينجا نيز مانند جدّ و پدرش از تمام كسانى كه براى حقّ و به نام عدل قيام كردند برنده ميدان بود، و وقتى با همه نوع خطرى مواجه شد و هرگونه اسبابى كه ديگران را ناچار به تسليم مى‌ساخت فراهم گشت،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اعْطِيكُمْ بِيَدِي إِعْطَاءَ الذَّلِيلِ، وَلا أَفِرُّ فِرَارَ الْعَبِيدِ يَا عِبَادَ اللّهِ إِنِّي عُذْتُ بِرَبِّي وَرَبِّكُمْ أَنْ 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بِرَبِّي وَرَبِّكُمْ مِنْ كُلِّ مَتَكَبِّرٍ لاَ يُؤْمِنُ بِيَوْمِ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خوارى دست در دست شما نمى‌گذارم و چون بندگان از جهاد فرار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مى‌برم به پروردگار خودم و پروردگار شما از اينكه مرا سنگ‌باران كنيد، و پناه مى‌برم به خدا از هر متكبرى كه ايمان به روز قيامت ندارد</w:t>
      </w:r>
      <w:r>
        <w:rPr>
          <w:rFonts w:eastAsia="IRNazanin" w:cs="IRNazanin"/>
          <w:color w:val="111111"/>
          <w:sz w:val="28"/>
          <w:szCs w:val="28"/>
          <w:rtl w:val="true"/>
          <w:lang w:bidi="fa-IR"/>
        </w:rPr>
        <w:t>».</w:t>
      </w:r>
      <w:bookmarkStart w:id="133" w:name="pg7361_73611"/>
    </w:p>
    <w:p>
      <w:pPr>
        <w:pStyle w:val="BookText"/>
        <w:rPr/>
      </w:pPr>
      <w:bookmarkEnd w:id="133"/>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تَلْبِثُونَ بَعْدَهَا إِلا كَرَيْثِ مَا يُرْكَبُ الْفَرَسُ حَتَّى تَدُورَ بِكُمْ دَوْرَ الرَّحَى، وَتَقْلُقُونَ بِكُمْ قَلَقَ الْمِحْوَرِ عَهْدٌ عَهِدَهُ إِلَى أَبِي عَنْ جَدِّي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 وَشُرَكَائَكُمْ ثُمَّ لا يَكُنْ أَمْرُكُمْ عَلَيْكُمْ غُمَّةً ثُمَّ اقْضُوا إِلَيَّ وَلا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درنگ مكنيد مگر به مقدارى كه كسى بر اسب نشيند، تا روزگار بر شما چون آسياب گردد و چون محور، مضطرب شويد؛ عهدى است كه پدرم از جدّم مرا به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كار خود را فراهم كنيد و همكارانتان را گرد آوريد و بر من بتازيد و مرا مهلت ندهيد، من بر خدايى كه پروردگار من و شماست توكّل كرده‌ام، هيچ جنبنده‌اى نيست مگر آنكه ناصيه او به دست خداست، به‌درستى‌كه پروردگار من بر صراط مستقيم است</w:t>
      </w:r>
      <w:r>
        <w:rPr>
          <w:rFonts w:eastAsia="IRNazanin" w:cs="IRNazanin"/>
          <w:color w:val="111111"/>
          <w:sz w:val="28"/>
          <w:szCs w:val="28"/>
          <w:rtl w:val="true"/>
          <w:lang w:bidi="fa-IR"/>
        </w:rPr>
        <w:t>».</w:t>
      </w:r>
    </w:p>
    <w:p>
      <w:pPr>
        <w:pStyle w:val="Heading3"/>
        <w:numPr>
          <w:ilvl w:val="2"/>
          <w:numId w:val="1"/>
        </w:numPr>
        <w:rPr/>
      </w:pPr>
      <w:bookmarkStart w:id="134" w:name="__RefHeading___Toc1260171_1051229030"/>
      <w:bookmarkStart w:id="135" w:name="_Toc51"/>
      <w:bookmarkEnd w:id="134"/>
      <w:r>
        <w:rPr>
          <w:rtl w:val="true"/>
        </w:rPr>
        <w:t>عظمت در مردانگى</w:t>
      </w:r>
      <w:bookmarkEnd w:id="13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عظمت نيز امام‌حسين عليه السلام مقامى عجيب و سخت شگفت‌انگيز</w:t>
      </w:r>
    </w:p>
    <w:p>
      <w:pPr>
        <w:pStyle w:val="BookText"/>
        <w:rPr/>
      </w:pPr>
      <w:r>
        <w:rPr>
          <w:rFonts w:ascii="IRNazanin" w:hAnsi="IRNazanin" w:eastAsia="IRNazanin"/>
          <w:color w:val="111111"/>
          <w:sz w:val="28"/>
          <w:sz w:val="28"/>
          <w:szCs w:val="28"/>
          <w:rtl w:val="true"/>
          <w:lang w:bidi="fa-IR"/>
        </w:rPr>
        <w:t>داشت و مردانگى در وجود او به حدّ اكمل نمايش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برجسته‌ترين موارد ظهور مردانگى آن حضرت، زمانى بود كه سپاه كفرپيشه، او و اصحابش را تيرباران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برخاست نگاهى به آن تيرها و نگاهى به اصحاب كرد؛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رَحِمَكُمُ اللّهُ إِلَى الْمَوْتِ الَّذِي لابُدَّ مِنْهُ فَإِنَّ هَذِهِ السَّهَامَ رُسُلُ الْقَوْمِ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و از مرگى كه چاره‌اى از آن نيست پيشواز نماييد، اينك اين تيرها فرستاده‌هاى اين مردم به‌سوى شمايند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فَاقْتَتَلُوا سَاعَةً مِنَ النَّهَارِ حَمْلَةً وَحَمْلَةً حَتَّى قُتِلَ مِنْ أَصْحَابِ الْحُسَيْنِ عليه السلام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ضَرَبَ الْحُسَيْنُ عليه السلام بِيَدِهِ إِلَى لِحْيَتِهِ وَجَعَلَ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برخاستند و ساعتى را با آنها نبرد كردند تا جمعى از آنان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امام‌حسين عليه السلام، دست بر محاسن شريف زد و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إِشْتَدَّ غَضَبُ اللّهِ عَلَى الْيَهُودِ إِذْ جَعَلُوا لَهُ وَلَداً، وَاشْتَدَّ غَضَبُهُ عَلَى النَّصَارَى إِذْ جَعَلُوهُ ثَالِثَ ثَلاَثَةٍ، وَاشْتَدَّ غَضَبُهُ عَلَى الْمَجُوسِ إِذْ عَبَدُوا الشَّمْسَ وَالْقَمَرَ دُونَهُ، وَاشْتَدَّ غَضَبُهُ عَلَى قَوْمٍ اتَّفَقَتْ كَلِمَتُهُمْ عَلَى قَتْلِ ابْنِ</w:t>
      </w:r>
    </w:p>
    <w:p>
      <w:pPr>
        <w:pStyle w:val="BookText"/>
        <w:rPr/>
      </w:pPr>
      <w:r>
        <w:rPr>
          <w:rFonts w:ascii="Amiri" w:hAnsi="Amiri" w:eastAsia="Amiri" w:cs="Amiri"/>
          <w:color w:val="111111"/>
          <w:sz w:val="28"/>
          <w:sz w:val="28"/>
          <w:szCs w:val="28"/>
          <w:rtl w:val="true"/>
          <w:lang w:bidi="ar-SA"/>
        </w:rPr>
        <w:t>بِنْتِ نَبِيِّهِمْ، أَمَا وَاللّهِ لا اجيبُهُمْ إِلَى شَيْءٍ مِمَّا يُرِيدُونَ حَتَّى ألْقَى اللّهَ وَأَنَا مُخَضَّبٌ بِدَمِي</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بر يهود شدّت يافت وقتى براى او فرزندى قرار دادند، و غضب خدا بر نصارا سخت شد وقتى او را ثالث ثلاثه خواندند، و غضب خدا بر مجوس سخت شد وقتى آفتاب و ماه را به جاى خدا پرستيدند، و خشم خدا شدّت يافت بر قومى كه هم‌كلام و متّفق براى كشتن پسر دختر پيغمبر خودشان شدند، به خدا آنها را به آنچه مى‌خواهند جواب نمى‌دهم تا اينكه خدا را ملاقات كنم درحالى‌كه به خون خود خضاب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جمله‌اى كه از مردانگى امام‌حسين عليه السلام هراس‌انگيز است اين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رَحِمَكُمُ اللّهُ إِلَى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لا اجِيبُهُمْ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جمله با كمال وضوح، مردانگى امام‌حسين عليه السلام را آشكار مى‌سازد كه در چنان موقف مهيب و وحشتناكى هيچ‌گونه بيم و هراس، شكست و خودباختگى بر وجود او مستولى نگشت؛ اصحاب را به استقبال از مرگ دعوت فرمود مانند آنكه آنها را بر خوان لذيذترين غذاها بخواند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حقّ هم آن مرگى كه امام‌حسين عليه السلام به آن دعوت مى‌كرد، لذّت‌بخش بود؛ زيرا او مى‌خواست با باطل نبرد كند و برهان خداوند كه مبدأ او بود، در پيش چشمانش ترسيم شود و صداى خدا را كه صداى ضمير و وجدان پاك و ايمان سرشارش بود مى‌شنيد و جز اين كلمات چيزى ديگر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پيغمبر خدا،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bookmarkStart w:id="136" w:name="pg7361_73615"/>
    </w:p>
    <w:p>
      <w:pPr>
        <w:pStyle w:val="Heading2"/>
        <w:numPr>
          <w:ilvl w:val="1"/>
          <w:numId w:val="1"/>
        </w:numPr>
        <w:rPr/>
      </w:pPr>
      <w:bookmarkStart w:id="137" w:name="__RefHeading___Toc1260173_1051229030"/>
      <w:bookmarkStart w:id="138" w:name="_Toc52"/>
      <w:bookmarkEnd w:id="136"/>
      <w:bookmarkEnd w:id="137"/>
      <w:r>
        <w:rPr>
          <w:rtl w:val="true"/>
        </w:rPr>
        <w:t>درس صبر</w:t>
      </w:r>
      <w:bookmarkEnd w:id="138"/>
    </w:p>
    <w:p>
      <w:pPr>
        <w:pStyle w:val="Heading3"/>
        <w:numPr>
          <w:ilvl w:val="2"/>
          <w:numId w:val="1"/>
        </w:numPr>
        <w:rPr/>
      </w:pPr>
      <w:bookmarkStart w:id="139" w:name="__RefHeading___Toc1260175_1051229030"/>
      <w:bookmarkStart w:id="140" w:name="_Toc53"/>
      <w:bookmarkEnd w:id="139"/>
      <w:r>
        <w:rPr>
          <w:rtl w:val="true"/>
        </w:rPr>
        <w:t>احاديث</w:t>
      </w:r>
      <w:bookmarkEnd w:id="140"/>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صَبْرَانِ؛ صَبْرٌ عِنْدَ الْمُصِيبَةِ حَسَنٌ جَمِيلٌ وَ أَحْسَنُ مِنْ ذَلِكَ الصَّبْرُ عِنْدَ مَا حَرَّمَ اللّهُ عَزَّ وَجَلَّ عَلَيْكَ</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كَالرَّأسِ مِنَ الْجَسَدِ وَلا خَيْرَ فِي جَسَدٍ لا رَأْسَ مَعَهُ، لا خَيْرَ فِي إِيمَانٍ لا صَبْرَ مَعَهُ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اِطْرَحْ عَنْكَ وَارِدَاتِ الْهُمُومِ بِعَزَائِمِ الصَّبْرِ، وَحُسْنِ اليَقِينِ</w:t>
      </w:r>
      <w:r>
        <w:rPr>
          <w:rFonts w:eastAsia="Amiri" w:cs="Amiri" w:ascii="Amiri" w:hAnsi="Amiri"/>
          <w:color w:val="111111"/>
          <w:sz w:val="28"/>
          <w:szCs w:val="28"/>
          <w:rtl w:val="true"/>
          <w:lang w:bidi="ar-SA"/>
        </w:rPr>
        <w:t>».</w:t>
      </w:r>
      <w:r>
        <w:rPr>
          <w:rStyle w:val="FootnoteAnchor"/>
          <w:rtl w:val="true"/>
        </w:rPr>
        <w:footnoteReference w:id="74"/>
      </w:r>
      <w:bookmarkStart w:id="141" w:name="pg7361_73616"/>
    </w:p>
    <w:p>
      <w:pPr>
        <w:pStyle w:val="Heading3"/>
        <w:numPr>
          <w:ilvl w:val="2"/>
          <w:numId w:val="1"/>
        </w:numPr>
        <w:rPr/>
      </w:pPr>
      <w:bookmarkStart w:id="142" w:name="__RefHeading___Toc1260177_1051229030"/>
      <w:bookmarkStart w:id="143" w:name="_Toc54"/>
      <w:bookmarkEnd w:id="141"/>
      <w:bookmarkEnd w:id="142"/>
      <w:r>
        <w:rPr>
          <w:rtl w:val="true"/>
        </w:rPr>
        <w:t>مرد صبر</w:t>
      </w:r>
      <w:bookmarkEnd w:id="143"/>
    </w:p>
    <w:p>
      <w:pPr>
        <w:pStyle w:val="BookText"/>
        <w:rPr/>
      </w:pPr>
      <w:r>
        <w:rPr>
          <w:rFonts w:ascii="IRNazanin" w:hAnsi="IRNazanin" w:eastAsia="IRNazanin"/>
          <w:color w:val="111111"/>
          <w:sz w:val="28"/>
          <w:sz w:val="28"/>
          <w:szCs w:val="28"/>
          <w:rtl w:val="true"/>
          <w:lang w:bidi="fa-IR"/>
        </w:rPr>
        <w:t>امام‌حسين عليه السلام در مقام صبر، امتحانى داد كه دوست و دشمن از عظمت آن در شگفتى ماندند و حتّى فرشتگان آسمان نيز از آن صبر و شكيبايى در تعجّب فرو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برحسب فقره زيارت ناحيه مقدّسه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عَجَبَتْ مِنْ صَبْرِكَ مَلائِكَةُ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تو فرشتگان آسمان‌ها شگفت‌زده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اين فضيلت از آن حضرت به نوعى شد كه سخن از صبر و خويشتن‌دارى آن امام‌شهيد، توضيح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بااين‌حال، از جهت فايده اخلاقى، چند قسم از اقسام عالى صبر را بيان مى‌كنيم و سپس موقف عظيم و بى‌نظير آن حضرت را در هريك نشان مى‌دهيم</w:t>
      </w:r>
      <w:r>
        <w:rPr>
          <w:rFonts w:eastAsia="IRNazanin" w:cs="IRNazanin"/>
          <w:color w:val="111111"/>
          <w:sz w:val="28"/>
          <w:szCs w:val="28"/>
          <w:rtl w:val="true"/>
          <w:lang w:bidi="fa-IR"/>
        </w:rPr>
        <w:t>:</w:t>
      </w:r>
    </w:p>
    <w:p>
      <w:pPr>
        <w:pStyle w:val="Heading3"/>
        <w:numPr>
          <w:ilvl w:val="2"/>
          <w:numId w:val="1"/>
        </w:numPr>
        <w:rPr/>
      </w:pPr>
      <w:bookmarkStart w:id="144" w:name="__RefHeading___Toc1260179_1051229030"/>
      <w:bookmarkStart w:id="145" w:name="_Toc55"/>
      <w:bookmarkEnd w:id="144"/>
      <w:r>
        <w:rPr>
          <w:rtl w:val="true"/>
        </w:rPr>
        <w:t>صبر در جهاد</w:t>
      </w:r>
      <w:bookmarkEnd w:id="145"/>
    </w:p>
    <w:p>
      <w:pPr>
        <w:pStyle w:val="BookText"/>
        <w:rPr/>
      </w:pPr>
      <w:r>
        <w:rPr>
          <w:rFonts w:ascii="IRNazanin" w:hAnsi="IRNazanin" w:eastAsia="IRNazanin"/>
          <w:color w:val="111111"/>
          <w:sz w:val="28"/>
          <w:sz w:val="28"/>
          <w:szCs w:val="28"/>
          <w:rtl w:val="true"/>
          <w:lang w:bidi="fa-IR"/>
        </w:rPr>
        <w:t>صبر در جهاد اين است كه مجاهد راه خدا به‌واسطۀ ايجاد جراحات و زخم اسلحه، پشت به ميدان نكند و از زخم‌هاى كارى، پريشان‌خاطر نشود و روحيه‌اش از يورش و حمله دسته‌جمعى قواى مسلّح دشمن ضعيف نگردد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علل فتوحات مسلمانان در صدر اسلام اين بود كه مسلمين</w:t>
      </w:r>
    </w:p>
    <w:p>
      <w:pPr>
        <w:pStyle w:val="BookText"/>
        <w:rPr/>
      </w:pPr>
      <w:r>
        <w:rPr>
          <w:rFonts w:ascii="Amiri" w:hAnsi="Amiri" w:eastAsia="Amiri" w:cs="Amiri"/>
          <w:color w:val="111111"/>
          <w:sz w:val="28"/>
          <w:sz w:val="28"/>
          <w:szCs w:val="28"/>
          <w:rtl w:val="true"/>
          <w:lang w:bidi="ar-SA"/>
        </w:rPr>
        <w:t>براى كسب ثواب و فوز به قرب خدا در ميدان‌هاى نبرد، آسوده‌خاطر و با اطمينان، صابرانه جهاد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اين مردم را مدح نموده، و از صبر آنان تمجيد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الصّابِرِينَ فِي الْبَأْساءِ وَ الضَّرّاءِ وَ حِينَ الْبَأْسِ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فِئَةٍ قَلِيلَةٍ غَلَبَتْ فِئَةً كَثِيرَةً بِإِذْنِ اللّهِ وَ اللّهُ مَعَ الصّابِرِينَ  </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افتخار، در ميدان‌هاى جهاد اسلامى در درجه نخست، نصيب على عليه السلام و خاندان پاكش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هيچ‌يك از جنگ‌ها، از جهاد، روى 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جنگ بدر، حنين، احزاب و غزوات ديگر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نهايت صبر و تحمّل، ثابت‌قدم بود به‌طورى‌كه در جنگ احد، نود جراحت بر بدنش وارد شد امّا همچنان مى‌جنگيد و از پيغمبر و اسلام مردانه و صادقانه دفاع مى‌نمود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برادر آن حضرت، جعفر بن ابى‌طالب در جنگ موته بيش از هفتاد زخم شمشير و نيزه بر بدنش وارد شد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آن مجاهد راه خدا، پرچم اسلام را نگاه داشت تا</w:t>
      </w:r>
    </w:p>
    <w:p>
      <w:pPr>
        <w:pStyle w:val="BookText"/>
        <w:rPr/>
      </w:pPr>
      <w:r>
        <w:rPr>
          <w:rFonts w:ascii="IRNazanin" w:hAnsi="IRNazanin" w:eastAsia="IRNazanin"/>
          <w:color w:val="111111"/>
          <w:sz w:val="28"/>
          <w:sz w:val="28"/>
          <w:szCs w:val="28"/>
          <w:rtl w:val="true"/>
          <w:lang w:bidi="fa-IR"/>
        </w:rPr>
        <w:t>دست‌هايش را قطع كردند و همچنان ثبات ورزيد تا او را برحسب بعضى تواريخ، به دو نيمه ساختند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امام‌حسين عليه السلام به روايت ابن‌اثيرجزرى</w:t>
      </w:r>
      <w:r>
        <w:rPr>
          <w:rStyle w:val="FootnoteAnchor"/>
          <w:rtl w:val="true"/>
        </w:rPr>
        <w:footnoteReference w:id="81"/>
      </w:r>
      <w:r>
        <w:rPr>
          <w:rFonts w:ascii="IRNazanin" w:hAnsi="IRNazanin" w:eastAsia="IRNazanin"/>
          <w:color w:val="111111"/>
          <w:sz w:val="28"/>
          <w:sz w:val="28"/>
          <w:szCs w:val="28"/>
          <w:rtl w:val="true"/>
          <w:lang w:bidi="fa-IR"/>
        </w:rPr>
        <w:t>و مسعودى</w:t>
      </w:r>
      <w:r>
        <w:rPr>
          <w:rStyle w:val="FootnoteAnchor"/>
          <w:rtl w:val="true"/>
        </w:rPr>
        <w:footnoteReference w:id="82"/>
      </w:r>
      <w:r>
        <w:rPr>
          <w:rFonts w:ascii="Amiri" w:hAnsi="Amiri" w:eastAsia="Amiri" w:cs="Amiri"/>
          <w:color w:val="111111"/>
          <w:sz w:val="28"/>
          <w:sz w:val="28"/>
          <w:szCs w:val="28"/>
          <w:rtl w:val="true"/>
          <w:lang w:bidi="ar-SA"/>
        </w:rPr>
        <w:t>و نقل عقّاد</w:t>
      </w:r>
      <w:r>
        <w:rPr>
          <w:rStyle w:val="FootnoteAnchor"/>
          <w:rtl w:val="true"/>
        </w:rPr>
        <w:footnoteReference w:id="83"/>
      </w:r>
      <w:r>
        <w:rPr>
          <w:rFonts w:ascii="IRNazanin" w:hAnsi="IRNazanin" w:eastAsia="IRNazanin"/>
          <w:color w:val="111111"/>
          <w:sz w:val="28"/>
          <w:sz w:val="28"/>
          <w:szCs w:val="28"/>
          <w:rtl w:val="true"/>
          <w:lang w:bidi="fa-IR"/>
        </w:rPr>
        <w:t>، سى‌وسه طعن نيزه و سى‌وچهار زخم شمشير و خنجر برداشت كه اين شصت‌وهفت زخم به غير از زخم تيرها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عقّاد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جراحاتى كه اثر آن در لباس امام‌حسين عليه السلام هويدا بود، صدوبيست جراحت بود؛</w:t>
      </w:r>
      <w:r>
        <w:rPr>
          <w:rStyle w:val="FootnoteAnchor"/>
          <w:rtl w:val="true"/>
        </w:rPr>
        <w:footnoteReference w:id="84"/>
      </w:r>
      <w:r>
        <w:rPr>
          <w:rFonts w:ascii="IRNazanin" w:hAnsi="IRNazanin" w:eastAsia="IRNazanin"/>
          <w:color w:val="111111"/>
          <w:sz w:val="28"/>
          <w:sz w:val="28"/>
          <w:szCs w:val="28"/>
          <w:rtl w:val="true"/>
          <w:lang w:bidi="fa-IR"/>
        </w:rPr>
        <w:t>حتّى از بعضى روايات استفاده مى‌شود كه مجموع جراحات وارده از شمشير، تير، نيزه و سنگ بر آن بدن عزيز خدا بيش از سيصدوده جراحت بوده است و تمام اين زخم‌ها از پيش رو و سينه مطهّر بر آن حضرت رسيده بود</w:t>
      </w:r>
      <w:r>
        <w:rPr>
          <w:rFonts w:eastAsia="IRNazanin" w:cs="IRNazanin"/>
          <w:color w:val="111111"/>
          <w:sz w:val="28"/>
          <w:szCs w:val="28"/>
          <w:rtl w:val="true"/>
          <w:lang w:bidi="fa-IR"/>
        </w:rPr>
        <w:t>.</w:t>
      </w:r>
      <w:r>
        <w:rPr>
          <w:rStyle w:val="FootnoteAnchor"/>
          <w:rtl w:val="true"/>
        </w:rPr>
        <w:footnoteReference w:id="8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امام‌حسين عليه السلام با اين كثرت جراحات، باز هم جنگ مى‌كرد و رجز مى‌خواند و تا ممكن بود سواره و سپس پياده به سپاه دشمن مردانه حمله مى‌كرد؛ حتّى آن‌وقتى كه بر زمين مى‌افتاد با كمك شمشير برمى‌خاست و آن مردمى كه ننگ عالم انسانيت شدند را از خود دور مى‌گرداند و دفاع مى‌كرد و صبر مى‌نمود</w:t>
      </w:r>
      <w:r>
        <w:rPr>
          <w:rFonts w:eastAsia="IRNazanin" w:cs="IRNazanin"/>
          <w:color w:val="111111"/>
          <w:sz w:val="28"/>
          <w:szCs w:val="28"/>
          <w:rtl w:val="true"/>
          <w:lang w:bidi="fa-IR"/>
        </w:rPr>
        <w:t>.</w:t>
      </w:r>
      <w:bookmarkStart w:id="146" w:name="pg7361_73619"/>
    </w:p>
    <w:p>
      <w:pPr>
        <w:pStyle w:val="Heading3"/>
        <w:numPr>
          <w:ilvl w:val="2"/>
          <w:numId w:val="1"/>
        </w:numPr>
        <w:rPr/>
      </w:pPr>
      <w:bookmarkStart w:id="147" w:name="__RefHeading___Toc1260181_1051229030"/>
      <w:bookmarkStart w:id="148" w:name="_Toc56"/>
      <w:bookmarkEnd w:id="146"/>
      <w:bookmarkEnd w:id="147"/>
      <w:r>
        <w:rPr>
          <w:rtl w:val="true"/>
        </w:rPr>
        <w:t>صبر بر بلا</w:t>
      </w:r>
      <w:bookmarkEnd w:id="148"/>
    </w:p>
    <w:p>
      <w:pPr>
        <w:pStyle w:val="BookText"/>
        <w:rPr/>
      </w:pPr>
      <w:r>
        <w:rPr>
          <w:rFonts w:ascii="IRNazanin" w:hAnsi="IRNazanin" w:eastAsia="IRNazanin"/>
          <w:color w:val="111111"/>
          <w:sz w:val="28"/>
          <w:sz w:val="28"/>
          <w:szCs w:val="28"/>
          <w:rtl w:val="true"/>
          <w:lang w:bidi="fa-IR"/>
        </w:rPr>
        <w:t>اين نوع صبر، از صبر بر جراحات و آلام بدنى به‌مراتب دشوارتر و طاقت‌فرساتر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امام‌حسين عليه السلام، كه صبر و شكيبايى‌اش از كوه‌هاى عالم بيشتر بود، در داغ مرگ جوانان و برادران و مصيبت بهترين اصحاب و ياران كه همه را با لب تشنه در پيش رويش به فجيع‌ترين وضعيتى به شهادت مى‌رساندند و بدنشان را پاره‌پاره مى‌كردند، صبرى كرد كه از آغاز عالم تابه‌حال، چنان صبرى از كسى آشكار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آن امام، قتلگاه طفل شش‌ماهه‌اش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برادرزاده سيّد شهيدان كربلا در آغوش آن امام مظلوم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 خردسال ديگرش را كه لرزان از خيمه بيرون آمده بود با ضربت عمود، تشنه‌كام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تمام اين مصيبات جانكاه، صبر كرد؛ حتّى كودكى را كه شمشير دشمن دستش را قطع كرده بود مانند مردان دنياديده امر به صبر مى‌كرد و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عَلَى مَا نَزَلَ بِكَ، وَاحْتَسِبْ فِي ذَلِكَ الخَيْرَ</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بر آنچه كه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 و مصيبت‌ها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اينها را خير حساب كن</w:t>
      </w:r>
      <w:r>
        <w:rPr>
          <w:rFonts w:eastAsia="IRNazanin" w:cs="IRNazanin"/>
          <w:color w:val="111111"/>
          <w:sz w:val="28"/>
          <w:szCs w:val="28"/>
          <w:rtl w:val="true"/>
          <w:lang w:bidi="fa-IR"/>
        </w:rPr>
        <w:t>».</w:t>
      </w:r>
      <w:bookmarkStart w:id="149" w:name="pg7361_73620"/>
    </w:p>
    <w:p>
      <w:pPr>
        <w:pStyle w:val="BookText"/>
        <w:rPr/>
      </w:pPr>
      <w:bookmarkEnd w:id="149"/>
      <w:r>
        <w:rPr>
          <w:rFonts w:ascii="IRNazanin" w:hAnsi="IRNazanin" w:eastAsia="IRNazanin"/>
          <w:color w:val="111111"/>
          <w:sz w:val="28"/>
          <w:sz w:val="28"/>
          <w:szCs w:val="28"/>
          <w:rtl w:val="true"/>
          <w:lang w:bidi="fa-IR"/>
        </w:rPr>
        <w:t>امام‌حسين عليه السلام اهل‌بيتش را در معرض اسيرى مى‌ديد و بااينكه اين مصيبت براى او كه مجسّمه غيرت و مردانگى بود، بسيار سخت و جانگداز مى‌نمود، صبر فرمود و آنها را به صبر، وقار، خاموشى و خويشتن‌دارى سفارش مى‌كرد و به رحمت خدا مژده داده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ونُصْرَتُهُ لا تُفَارِقُكُمْ فِي الدُّنْيَا وَلا فِى‌الآخِرَةِ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Heading3"/>
        <w:numPr>
          <w:ilvl w:val="2"/>
          <w:numId w:val="1"/>
        </w:numPr>
        <w:rPr/>
      </w:pPr>
      <w:bookmarkStart w:id="150" w:name="__RefHeading___Toc1260183_1051229030"/>
      <w:bookmarkStart w:id="151" w:name="_Toc57"/>
      <w:bookmarkEnd w:id="150"/>
      <w:r>
        <w:rPr>
          <w:rtl w:val="true"/>
        </w:rPr>
        <w:t>صبر در هنگامه غضب</w:t>
      </w:r>
      <w:bookmarkEnd w:id="151"/>
    </w:p>
    <w:p>
      <w:pPr>
        <w:pStyle w:val="BookText"/>
        <w:rPr/>
      </w:pPr>
      <w:r>
        <w:rPr>
          <w:rFonts w:ascii="IRNazanin" w:hAnsi="IRNazanin" w:eastAsia="IRNazanin"/>
          <w:color w:val="111111"/>
          <w:sz w:val="28"/>
          <w:sz w:val="28"/>
          <w:szCs w:val="28"/>
          <w:rtl w:val="true"/>
          <w:lang w:bidi="fa-IR"/>
        </w:rPr>
        <w:t>پيامبر اعظم صلّى اللّه عليه و آله در روايتى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نيرومند كسى است كه به هنگام خشم، مالك خويش گردد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امام‌حسين عليه السلام هرگز تحت‌تأثير خشم و غضب، كارى را انجام نداد؛ او به هنگام غضب، بر خود مسلّط بود و اگر تمام عوامل خشم فراهم مى‌شد، آن حضرت از طريق اعتدال و ميانه‌روى و راه صواب به‌قدر چشم برهم‌زدنى بيرون نمى‌شد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از غلامان حضرت، آب بر دست مباركش مى‌ريخت؛ ظرف آب از دست غلام در طشت افتاد، آب طشت بر روى مقدّس ايشان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الْكاظِمِينَ الْغَيْظَ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الْعافِينَ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عفو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يُحِبُّ الْمُحْسِنِينَ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فَاَنْتَ حُرٌّ لِوَجْهِ اللّهِ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 كه تو در راه خدا آزادى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نمايش‌هاى حُسن خلق و كَرَم آن حضرت كه نشان مى‌دهد آن امام‌شهيد در برابر عوامل غضب، خشم و كينه، كمال قدرت و ايستادگى را داشت، سيراب‌كردن لشكر 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لشكر حرّ در گرمگاه روز رسيدند و حضرت، تشنگى را مشاهده كرد فرمان داد تا به آنها و اسب‌هايشان آب بياشامند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امر امام عليه السلام، تمام سپاه دشمن را از مرد و مركَب، سيراب كردند و بر پاها و شكم چهارپايانشان آب پاشيدند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طعان محاربى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همه رسيدم؛ آن بحر كَرَم و نورِ ديده ساقى كوثر مرا به آن حال ديد؛ به زبان مبارك و در نهايت لطف و مرحمت به لغت حجاز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اَنْخِ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بخوابان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معناى كلام امام را ندانستم، امام دانست كه نفهميدم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اخِي انْخِ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شتر را بخوابان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شتر را خوابانيدم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إِخْنِثِ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 مشك را برگردان و آب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پيش آمد و دهانه مشك را به دست مبارك پيچيد تا آب نوشيدم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نمونه‌هاى ديگر صبر آن حضرت، امتناع او از شروع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مى‌دانست آن لشكر كفرپيشه به‌هيچ‌وجه بر او و عزيزانش رحم نمى‌كنند و بااينكه از آنها رفتارها و حركاتى سر مى‌زد كه صبر بر آن اعمال نكوهيده، دشوار بود، آن حضرت، حجّت را بر آنها تمام ساخت و نه خود و نه اصحابش دست به اسلحه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ابن‌زياد به حرّ رسيد و در آن دستور داده بود كه حرّ بر امام‌حسين عليه السلام كار را تنگ بگيرد و ايشان را در بيابانى بى‌آب و سبزه فرود آورد، زهير بن قين به امام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سپاهى كه پس از اينها بيايند بسى بيشتر باشند، اجازه بده تا هم‌اكنون با اين گروه نبرد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ابتدا جنگ را شروع نمى‌كنم</w:t>
      </w:r>
      <w:r>
        <w:rPr>
          <w:rFonts w:eastAsia="IRNazanin" w:cs="IRNazanin"/>
          <w:color w:val="111111"/>
          <w:sz w:val="28"/>
          <w:szCs w:val="28"/>
          <w:rtl w:val="true"/>
          <w:lang w:bidi="fa-IR"/>
        </w:rPr>
        <w:t>».</w:t>
      </w:r>
      <w:r>
        <w:rPr>
          <w:rStyle w:val="FootnoteAnchor"/>
          <w:rtl w:val="true"/>
        </w:rPr>
        <w:footnoteReference w:id="9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وقتى آب را بر روى امام و اصحابش بسته بودند و همه لشكريان آن حضرت از زن و مرد، كوچك و بزرگ، جوان و پير، بيمار و</w:t>
      </w:r>
    </w:p>
    <w:p>
      <w:pPr>
        <w:pStyle w:val="BookText"/>
        <w:rPr/>
      </w:pPr>
      <w:r>
        <w:rPr>
          <w:rFonts w:ascii="IRNazanin" w:hAnsi="IRNazanin" w:eastAsia="IRNazanin"/>
          <w:color w:val="111111"/>
          <w:sz w:val="28"/>
          <w:sz w:val="28"/>
          <w:szCs w:val="28"/>
          <w:rtl w:val="true"/>
          <w:lang w:bidi="fa-IR"/>
        </w:rPr>
        <w:t>سالم، حتّى اسب‌ها و مراكب، تشنه بودند و صيحه تشنه‌كامان همواره به گوش امام مى‌رسيد، ايشان از شروع جنگ، خوددارى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زمانى كه جرثومه شرارت و خباثت، شمر ملعون روز عاشورا به خيام طاهره نزديك شد و در پيرامون خيمه‌هاى جلالت و عظمت مى‌گرديد تا نقطه‌اى را كه از آنجا مى‌توان به خيام و لشكرگاه امام، حمله كرد معيّن سازد، خندقى را ديد كه آتش در آن افروخته‌اند؛ بانگ برداشت و به امام جسارت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كه در تيراندازى مهارت داشت اجازه خواست شمر را با تير بزند و زمين را از لوث وجود خبيث آن دشمن خدا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نفرمود؛ زيرا از شروع‌كردن جنگ كراهت داشت؛</w:t>
      </w:r>
      <w:r>
        <w:rPr>
          <w:rStyle w:val="FootnoteAnchor"/>
          <w:rtl w:val="true"/>
        </w:rPr>
        <w:footnoteReference w:id="92"/>
      </w:r>
      <w:r>
        <w:rPr>
          <w:rFonts w:ascii="IRNazanin" w:hAnsi="IRNazanin" w:eastAsia="IRNazanin"/>
          <w:color w:val="111111"/>
          <w:sz w:val="28"/>
          <w:sz w:val="28"/>
          <w:szCs w:val="28"/>
          <w:rtl w:val="true"/>
          <w:lang w:bidi="fa-IR"/>
        </w:rPr>
        <w:t>مثل اينكه مى‌خواست جنگش با آنها صورت دفاع داشته باشد</w:t>
      </w:r>
      <w:r>
        <w:rPr>
          <w:rFonts w:eastAsia="IRNazanin" w:cs="IRNazanin"/>
          <w:color w:val="111111"/>
          <w:sz w:val="28"/>
          <w:szCs w:val="28"/>
          <w:rtl w:val="true"/>
          <w:lang w:bidi="fa-IR"/>
        </w:rPr>
        <w:t>.</w:t>
      </w:r>
      <w:bookmarkStart w:id="152" w:name="pg7361_73625"/>
    </w:p>
    <w:p>
      <w:pPr>
        <w:pStyle w:val="Heading2"/>
        <w:numPr>
          <w:ilvl w:val="1"/>
          <w:numId w:val="1"/>
        </w:numPr>
        <w:rPr/>
      </w:pPr>
      <w:bookmarkStart w:id="153" w:name="__RefHeading___Toc1260185_1051229030"/>
      <w:bookmarkStart w:id="154" w:name="_Toc58"/>
      <w:bookmarkEnd w:id="152"/>
      <w:bookmarkEnd w:id="153"/>
      <w:r>
        <w:rPr>
          <w:rtl w:val="true"/>
        </w:rPr>
        <w:t>فقه عزادارى</w:t>
      </w:r>
      <w:bookmarkEnd w:id="15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1260187_1051229030"/>
      <w:bookmarkStart w:id="156" w:name="_Toc59"/>
      <w:bookmarkEnd w:id="155"/>
      <w:r>
        <w:rPr>
          <w:rtl w:val="true"/>
        </w:rPr>
        <w:t>اشاره</w:t>
      </w:r>
      <w:bookmarkStart w:id="157" w:name="pg7361_73627"/>
      <w:bookmarkEnd w:id="156"/>
    </w:p>
    <w:p>
      <w:pPr>
        <w:pStyle w:val="Heading3"/>
        <w:numPr>
          <w:ilvl w:val="2"/>
          <w:numId w:val="1"/>
        </w:numPr>
        <w:rPr/>
      </w:pPr>
      <w:bookmarkStart w:id="158" w:name="__RefHeading___Toc1260189_1051229030"/>
      <w:bookmarkStart w:id="159" w:name="_Toc60"/>
      <w:bookmarkEnd w:id="157"/>
      <w:bookmarkEnd w:id="158"/>
      <w:r>
        <w:rPr>
          <w:rtl w:val="true"/>
        </w:rPr>
        <w:t>مقاتل معتبر</w:t>
      </w:r>
      <w:bookmarkEnd w:id="15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معتبر اعم از فارسى و عربى ازنظر حضرت‌عالى كدام‌اند؟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معتبر، متعدّد است، مثل نفس‌المهموم و ابصارالعين و مقتل مقرم و قمقام زخار و مقتل بحارالانوار</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260191_1051229030"/>
      <w:bookmarkStart w:id="161" w:name="_Toc61"/>
      <w:bookmarkEnd w:id="160"/>
      <w:r>
        <w:rPr>
          <w:rtl w:val="true"/>
        </w:rPr>
        <w:t>مجلس عزادارى به‌صورت تئاتر</w:t>
      </w:r>
      <w:bookmarkEnd w:id="16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مطرح مى‌شود كه مجالس عزادارى خصوصاً عزاى سيّدالشهدا عليه السلام از صورت سنّتى و روضه‌خوانى و استماع آن خارج بشود و به‌صورت نمايشى و تئاترى تبديل گردد، بلكه به اين مطلب اصرار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مباركتان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عزاى آن بزرگوار بايد با ذكر مصائب از كتب صحيحه معتبره توسّط ذاكرين و علماى محترم با حفظ شئون اهل‌بيت عليهم السلام باشد و به‌صورت تئاتر درآوردن معمولاً خالى از لوازم فاسده و غيرشرعى نيست</w:t>
      </w:r>
      <w:r>
        <w:rPr>
          <w:rFonts w:eastAsia="IRNazanin" w:cs="IRNazanin"/>
          <w:color w:val="111111"/>
          <w:sz w:val="28"/>
          <w:szCs w:val="28"/>
          <w:rtl w:val="true"/>
          <w:lang w:bidi="fa-IR"/>
        </w:rPr>
        <w:t>.</w:t>
      </w:r>
    </w:p>
    <w:p>
      <w:pPr>
        <w:pStyle w:val="Heading3"/>
        <w:numPr>
          <w:ilvl w:val="2"/>
          <w:numId w:val="1"/>
        </w:numPr>
        <w:rPr/>
      </w:pPr>
      <w:bookmarkStart w:id="162" w:name="__RefHeading___Toc1260193_1051229030"/>
      <w:bookmarkStart w:id="163" w:name="_Toc62"/>
      <w:bookmarkEnd w:id="162"/>
      <w:r>
        <w:rPr>
          <w:rtl w:val="true"/>
        </w:rPr>
        <w:t>خواندن روضه بى‌سند</w:t>
      </w:r>
      <w:bookmarkEnd w:id="1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روضه بى‌اساس يا مشكوك توسّط مدّاح و يا سخنران، چه حكمى دارد؟</w:t>
      </w:r>
      <w:bookmarkStart w:id="164" w:name="pg7361_73628"/>
    </w:p>
    <w:p>
      <w:pPr>
        <w:pStyle w:val="BookText"/>
        <w:rPr/>
      </w:pPr>
      <w:bookmarkEnd w:id="16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روضه بى‌اساس، جايز نيست، و خواندن چيزى كه احتمال صحّت آن را مى‌دهد اگر به‌صورت احتمال باشد، اشكال ندارد</w:t>
      </w:r>
      <w:r>
        <w:rPr>
          <w:rFonts w:eastAsia="IRNazanin" w:cs="IRNazanin"/>
          <w:color w:val="111111"/>
          <w:sz w:val="28"/>
          <w:szCs w:val="28"/>
          <w:rtl w:val="true"/>
          <w:lang w:bidi="fa-IR"/>
        </w:rPr>
        <w:t>.</w:t>
      </w:r>
    </w:p>
    <w:p>
      <w:pPr>
        <w:pStyle w:val="Heading3"/>
        <w:numPr>
          <w:ilvl w:val="2"/>
          <w:numId w:val="1"/>
        </w:numPr>
        <w:rPr/>
      </w:pPr>
      <w:bookmarkStart w:id="165" w:name="__RefHeading___Toc1260195_1051229030"/>
      <w:bookmarkStart w:id="166" w:name="_Toc63"/>
      <w:bookmarkEnd w:id="165"/>
      <w:r>
        <w:rPr>
          <w:rtl w:val="true"/>
        </w:rPr>
        <w:t>خصوصيات مدّاح</w:t>
      </w:r>
      <w:bookmarkEnd w:id="1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يك مدّاح اهل‌بيت عليهم السلام چه خصوصياتى بايد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مدّاحى اهل‌بيت عصمت و طهارت عليهم السلام، چنانچه براى خدا باشد عبادت است و اجر عظيم دارد و به همين جهت مدّاح بايد اهل تقوا و مقيّد باشد اشعارى كه مى‌خواند خلاف واقع و دروغ نباشد و اين عبادات را تا مى‌تواند به‌قصد قربت انجام دهد تا از مثوبات آن برخوردار شود؛ هرچند گرفتن مزد در برابر آن اشكال ندارد</w:t>
      </w:r>
      <w:r>
        <w:rPr>
          <w:rFonts w:eastAsia="IRNazanin" w:cs="IRNazanin"/>
          <w:color w:val="111111"/>
          <w:sz w:val="28"/>
          <w:szCs w:val="28"/>
          <w:rtl w:val="true"/>
          <w:lang w:bidi="fa-IR"/>
        </w:rPr>
        <w:t>.</w:t>
      </w:r>
    </w:p>
    <w:p>
      <w:pPr>
        <w:pStyle w:val="Heading3"/>
        <w:numPr>
          <w:ilvl w:val="2"/>
          <w:numId w:val="1"/>
        </w:numPr>
        <w:rPr/>
      </w:pPr>
      <w:bookmarkStart w:id="167" w:name="__RefHeading___Toc1260197_1051229030"/>
      <w:bookmarkStart w:id="168" w:name="_Toc64"/>
      <w:bookmarkEnd w:id="167"/>
      <w:r>
        <w:rPr>
          <w:rtl w:val="true"/>
        </w:rPr>
        <w:t>مدّاحى با ريتم موسيقى و غنا</w:t>
      </w:r>
      <w:bookmarkEnd w:id="16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مدّاحى كه با ريتم موسيقى و به‌صورت غنا خوانده شود،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حرام است</w:t>
      </w:r>
      <w:r>
        <w:rPr>
          <w:rFonts w:eastAsia="IRNazanin" w:cs="IRNazanin"/>
          <w:color w:val="111111"/>
          <w:sz w:val="28"/>
          <w:szCs w:val="28"/>
          <w:rtl w:val="true"/>
          <w:lang w:bidi="fa-IR"/>
        </w:rPr>
        <w:t>.</w:t>
      </w:r>
    </w:p>
    <w:p>
      <w:pPr>
        <w:pStyle w:val="Heading3"/>
        <w:numPr>
          <w:ilvl w:val="2"/>
          <w:numId w:val="1"/>
        </w:numPr>
        <w:rPr/>
      </w:pPr>
      <w:bookmarkStart w:id="169" w:name="__RefHeading___Toc1260199_1051229030"/>
      <w:bookmarkStart w:id="170" w:name="_Toc65"/>
      <w:bookmarkEnd w:id="169"/>
      <w:r>
        <w:rPr>
          <w:rtl w:val="true"/>
        </w:rPr>
        <w:t>صداى زنان نوحه‌خوان</w:t>
      </w:r>
      <w:bookmarkEnd w:id="1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مرثيه‌خوانى و يا مدّاحى زنان در مجالس زنانه، صداى آنان به گوش مردان مى‌رسد، آيا اين عمل جايز است‌؟</w:t>
      </w:r>
      <w:bookmarkStart w:id="171" w:name="pg7361_73629"/>
    </w:p>
    <w:p>
      <w:pPr>
        <w:pStyle w:val="BookText"/>
        <w:rPr/>
      </w:pPr>
      <w:bookmarkEnd w:id="17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 آنان موجب لذّت‌بردن مردان و تحريك شهوت گردد، جايز نيست</w:t>
      </w:r>
      <w:r>
        <w:rPr>
          <w:rFonts w:eastAsia="IRNazanin" w:cs="IRNazanin"/>
          <w:color w:val="111111"/>
          <w:sz w:val="28"/>
          <w:szCs w:val="28"/>
          <w:rtl w:val="true"/>
          <w:lang w:bidi="fa-IR"/>
        </w:rPr>
        <w:t>.</w:t>
      </w:r>
    </w:p>
    <w:p>
      <w:pPr>
        <w:pStyle w:val="Heading3"/>
        <w:numPr>
          <w:ilvl w:val="2"/>
          <w:numId w:val="1"/>
        </w:numPr>
        <w:rPr/>
      </w:pPr>
      <w:bookmarkStart w:id="172" w:name="__RefHeading___Toc1260201_1051229030"/>
      <w:bookmarkStart w:id="173" w:name="_Toc66"/>
      <w:bookmarkEnd w:id="172"/>
      <w:r>
        <w:rPr>
          <w:rtl w:val="true"/>
        </w:rPr>
        <w:t>تقليد صداى حيوانات در عزادارى</w:t>
      </w:r>
      <w:bookmarkEnd w:id="1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جلسات مذهبى و عزادارى، براى اظهار نهايت تذلّل در برابر اهل‌بيت عليهم السلام، عدّه‌اى صداى حيوانات، مانند سگ از خود در مى‌آورند، حكم شرعى آن را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انظار، موهن است، سزاوار است اظهار ارادت و ولايت خود را در صورت‌هاى جالب و تحسين‌آميز انجام دهند</w:t>
      </w:r>
      <w:r>
        <w:rPr>
          <w:rFonts w:eastAsia="IRNazanin" w:cs="IRNazanin"/>
          <w:color w:val="111111"/>
          <w:sz w:val="28"/>
          <w:szCs w:val="28"/>
          <w:rtl w:val="true"/>
          <w:lang w:bidi="fa-IR"/>
        </w:rPr>
        <w:t>.</w:t>
      </w:r>
    </w:p>
    <w:p>
      <w:pPr>
        <w:pStyle w:val="Heading3"/>
        <w:numPr>
          <w:ilvl w:val="2"/>
          <w:numId w:val="1"/>
        </w:numPr>
        <w:rPr/>
      </w:pPr>
      <w:bookmarkStart w:id="174" w:name="__RefHeading___Toc1260203_1051229030"/>
      <w:bookmarkStart w:id="175" w:name="_Toc67"/>
      <w:bookmarkEnd w:id="174"/>
      <w:r>
        <w:rPr>
          <w:rtl w:val="true"/>
        </w:rPr>
        <w:t>برهنه‌شدن هنگام سينه‌زنى</w:t>
      </w:r>
      <w:bookmarkEnd w:id="17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سينه‌زنى به‌صورتى كه از كمر به بالا برهنه شوند، در عزادارى سيّدالشهدا عليه السلام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نگاه نامحرم نباشد، اشكال ندارد</w:t>
      </w:r>
      <w:r>
        <w:rPr>
          <w:rFonts w:eastAsia="IRNazanin" w:cs="IRNazanin"/>
          <w:color w:val="111111"/>
          <w:sz w:val="28"/>
          <w:szCs w:val="28"/>
          <w:rtl w:val="true"/>
          <w:lang w:bidi="fa-IR"/>
        </w:rPr>
        <w:t>.</w:t>
      </w:r>
    </w:p>
    <w:p>
      <w:pPr>
        <w:pStyle w:val="Heading3"/>
        <w:numPr>
          <w:ilvl w:val="2"/>
          <w:numId w:val="1"/>
        </w:numPr>
        <w:rPr/>
      </w:pPr>
      <w:bookmarkStart w:id="176" w:name="__RefHeading___Toc1260205_1051229030"/>
      <w:bookmarkStart w:id="177" w:name="_Toc68"/>
      <w:bookmarkEnd w:id="176"/>
      <w:r>
        <w:rPr>
          <w:rtl w:val="true"/>
        </w:rPr>
        <w:t>پابرهنه‌رفتن در عزادارى</w:t>
      </w:r>
      <w:bookmarkEnd w:id="1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عزاداران به خود گِل مى‌مالند و با پاى برهنه راه مى‌روند، اين نحوه عزادارى چه حكمى 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امور كه در محلّى طبق مرسوم آن محلّ به‌وسيله آن، اظهار حزن و عزا نسبت به سالار شهيدان عليه السلام بنمايند، چنانچه ضرر معتدٌّبه براى جسم و جان نداشته باشد، مانعى ندارد</w:t>
      </w:r>
      <w:r>
        <w:rPr>
          <w:rFonts w:eastAsia="IRNazanin" w:cs="IRNazanin"/>
          <w:color w:val="111111"/>
          <w:sz w:val="28"/>
          <w:szCs w:val="28"/>
          <w:rtl w:val="true"/>
          <w:lang w:bidi="fa-IR"/>
        </w:rPr>
        <w:t>.</w:t>
      </w:r>
      <w:bookmarkStart w:id="178" w:name="pg7361_73630"/>
    </w:p>
    <w:p>
      <w:pPr>
        <w:pStyle w:val="Heading3"/>
        <w:numPr>
          <w:ilvl w:val="2"/>
          <w:numId w:val="1"/>
        </w:numPr>
        <w:rPr/>
      </w:pPr>
      <w:bookmarkStart w:id="179" w:name="__RefHeading___Toc1260207_1051229030"/>
      <w:bookmarkStart w:id="180" w:name="_Toc69"/>
      <w:bookmarkEnd w:id="178"/>
      <w:bookmarkEnd w:id="179"/>
      <w:r>
        <w:rPr>
          <w:rtl w:val="true"/>
        </w:rPr>
        <w:t>گريبان چاك‌زدن</w:t>
      </w:r>
      <w:bookmarkEnd w:id="1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چاك‌زدن گريبان و بر سروصورت زدن در مصيبت امام‌حسين عليه السلام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سروصورت زدن و گريبان چاك‌زدن در مصيبت آن بزرگوار، مانعى ندارد</w:t>
      </w:r>
      <w:r>
        <w:rPr>
          <w:rFonts w:eastAsia="IRNazanin" w:cs="IRNazanin"/>
          <w:color w:val="111111"/>
          <w:sz w:val="28"/>
          <w:szCs w:val="28"/>
          <w:rtl w:val="true"/>
          <w:lang w:bidi="fa-IR"/>
        </w:rPr>
        <w:t>.</w:t>
      </w:r>
    </w:p>
    <w:p>
      <w:pPr>
        <w:pStyle w:val="Heading3"/>
        <w:numPr>
          <w:ilvl w:val="2"/>
          <w:numId w:val="1"/>
        </w:numPr>
        <w:rPr/>
      </w:pPr>
      <w:bookmarkStart w:id="181" w:name="__RefHeading___Toc1260209_1051229030"/>
      <w:bookmarkStart w:id="182" w:name="_Toc70"/>
      <w:bookmarkEnd w:id="181"/>
      <w:r>
        <w:rPr>
          <w:rtl w:val="true"/>
        </w:rPr>
        <w:t>هروله</w:t>
      </w:r>
      <w:bookmarkEnd w:id="1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عزادارى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مى‌شود كه اشخاص مصيبت‌زده از شدّت تأثر از جا برمى‌خيزند و مى‌روند و مى‌آيند و خود را مى‌زنند و فرياد مى‌كنند؛ اگر كسى در مصيبت حضرت سيّدالشهدا عليه السلام كه اعظم مصائب است، واقعاً چنين حالى پيدا كند، يا مثل تباكى چنين حالى را دارد نمى‌توان اين حالات را اهانت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سليقه‌ها مختلف است؛ به‌حسب ازمنه و امكنه فرق پيدا مى‌كند و عرف عام را بايد ملاك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اين است كه همه بر حفظ و شكوه و عظمت و حقيقت و وقار قدس و ملكوتى اين برنامه و نشان‌دادن كمال حزن و اندوه خود اهتمام نمايند</w:t>
      </w:r>
      <w:r>
        <w:rPr>
          <w:rFonts w:eastAsia="IRNazanin" w:cs="IRNazanin"/>
          <w:color w:val="111111"/>
          <w:sz w:val="28"/>
          <w:szCs w:val="28"/>
          <w:rtl w:val="true"/>
          <w:lang w:bidi="fa-IR"/>
        </w:rPr>
        <w:t>.</w:t>
      </w:r>
    </w:p>
    <w:p>
      <w:pPr>
        <w:pStyle w:val="Heading3"/>
        <w:numPr>
          <w:ilvl w:val="2"/>
          <w:numId w:val="1"/>
        </w:numPr>
        <w:rPr/>
      </w:pPr>
      <w:bookmarkStart w:id="183" w:name="__RefHeading___Toc1260211_1051229030"/>
      <w:bookmarkStart w:id="184" w:name="_Toc71"/>
      <w:bookmarkEnd w:id="183"/>
      <w:r>
        <w:rPr>
          <w:rtl w:val="true"/>
        </w:rPr>
        <w:t>پوشيدن لباس مشكى در عزادارى</w:t>
      </w:r>
      <w:bookmarkEnd w:id="1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كراهتى كه در پوشيدن مشكى وجود دارد، لباس عزاى امام‌حسين عليه السلام را هم شامل مى‌شود؟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در عزاى امام‌حسين عليه السلام مطلوب است</w:t>
      </w:r>
      <w:r>
        <w:rPr>
          <w:rFonts w:eastAsia="IRNazanin" w:cs="IRNazanin"/>
          <w:color w:val="111111"/>
          <w:sz w:val="28"/>
          <w:szCs w:val="28"/>
          <w:rtl w:val="true"/>
          <w:lang w:bidi="fa-IR"/>
        </w:rPr>
        <w:t>.</w:t>
      </w:r>
      <w:bookmarkStart w:id="185" w:name="pg7361_73631"/>
    </w:p>
    <w:p>
      <w:pPr>
        <w:pStyle w:val="Heading3"/>
        <w:numPr>
          <w:ilvl w:val="2"/>
          <w:numId w:val="1"/>
        </w:numPr>
        <w:rPr/>
      </w:pPr>
      <w:bookmarkStart w:id="186" w:name="__RefHeading___Toc1260213_1051229030"/>
      <w:bookmarkStart w:id="187" w:name="_Toc72"/>
      <w:bookmarkEnd w:id="185"/>
      <w:bookmarkEnd w:id="186"/>
      <w:r>
        <w:rPr>
          <w:rtl w:val="true"/>
        </w:rPr>
        <w:t>تعزيه‌خوانى</w:t>
      </w:r>
      <w:bookmarkEnd w:id="1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تعزيه‌خوانى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تعزيه و شبيه‌خوانى، اگر مشتمل بر آلات لهو، از قبيل طبل و شيپور و سنج نباشد و اشعار دروغ و غنا نخوانند و مرد، لباس زنان را نپوشد، اشكال ندارد</w:t>
      </w:r>
      <w:r>
        <w:rPr>
          <w:rFonts w:eastAsia="IRNazanin" w:cs="IRNazanin"/>
          <w:color w:val="111111"/>
          <w:sz w:val="28"/>
          <w:szCs w:val="28"/>
          <w:rtl w:val="true"/>
          <w:lang w:bidi="fa-IR"/>
        </w:rPr>
        <w:t>.</w:t>
      </w:r>
    </w:p>
    <w:p>
      <w:pPr>
        <w:pStyle w:val="Heading3"/>
        <w:numPr>
          <w:ilvl w:val="2"/>
          <w:numId w:val="1"/>
        </w:numPr>
        <w:rPr/>
      </w:pPr>
      <w:bookmarkStart w:id="188" w:name="__RefHeading___Toc1260215_1051229030"/>
      <w:bookmarkStart w:id="189" w:name="_Toc73"/>
      <w:bookmarkEnd w:id="188"/>
      <w:r>
        <w:rPr>
          <w:rtl w:val="true"/>
        </w:rPr>
        <w:t>آلات موسيقى در عزادارى</w:t>
      </w:r>
      <w:bookmarkEnd w:id="1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آلات موسيقى، مثل طبل، سنج، نى، ارگ و مانند آنها در خلال عزادارى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260217_1051229030"/>
      <w:bookmarkStart w:id="191" w:name="_Toc74"/>
      <w:bookmarkEnd w:id="190"/>
      <w:r>
        <w:rPr>
          <w:rtl w:val="true"/>
        </w:rPr>
        <w:t>نماز ظهر عاشورا</w:t>
      </w:r>
      <w:bookmarkEnd w:id="1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عاشورا، عزاداران براى شور و اظهار حزن، آماده مى‌شوند و ازطرفى وقت نماز ظهر مى‌شود؛ وظيفه مؤمنين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بايد جمع بين اغراض و كسب فضائل نمود؛ هم برنامه‌اى را كه به‌صورت عزادارى براى حضرت سيّدالشهدا عليه السلام انجام مى‌شود، انجام دهيد و هم نماز ظهر را در اول وقت به‌جا آوريد</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260219_1051229030"/>
      <w:bookmarkStart w:id="193" w:name="_Toc75"/>
      <w:bookmarkEnd w:id="192"/>
      <w:r>
        <w:rPr>
          <w:rtl w:val="true"/>
        </w:rPr>
        <w:t>دسته‌هاى عزا و سدّ معبر</w:t>
      </w:r>
      <w:bookmarkEnd w:id="1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دسته‌هاى عزادارى در كوچه و خيابان كه باعث ترافيك مى‌شود، چه حكمى دارد؟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 متعارف ايّام عزادارى، اشكال ندارد</w:t>
      </w:r>
      <w:r>
        <w:rPr>
          <w:rFonts w:eastAsia="Amiri" w:cs="Amiri" w:ascii="Amiri" w:hAnsi="Amiri"/>
          <w:color w:val="111111"/>
          <w:sz w:val="28"/>
          <w:szCs w:val="28"/>
          <w:rtl w:val="true"/>
          <w:lang w:bidi="ar-SA"/>
        </w:rPr>
        <w:t>.</w:t>
      </w:r>
      <w:bookmarkStart w:id="194" w:name="pg7361_73632"/>
    </w:p>
    <w:p>
      <w:pPr>
        <w:pStyle w:val="Heading3"/>
        <w:numPr>
          <w:ilvl w:val="2"/>
          <w:numId w:val="1"/>
        </w:numPr>
        <w:rPr/>
      </w:pPr>
      <w:bookmarkStart w:id="195" w:name="__RefHeading___Toc1260221_1051229030"/>
      <w:bookmarkStart w:id="196" w:name="_Toc76"/>
      <w:bookmarkEnd w:id="194"/>
      <w:bookmarkEnd w:id="195"/>
      <w:r>
        <w:rPr>
          <w:rtl w:val="true"/>
        </w:rPr>
        <w:t>استفاده از عَلَم</w:t>
      </w:r>
      <w:bookmarkEnd w:id="1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عَلَم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مراسم عزادارى سالار شهيدان حضرت ابى عبداللّه الحسين عليه السلام، استفاده از عَلَم كه تعظيم شعائر محسوب مى‌شود به‌شرط اينكه مشتمل بر مجسّمه ذى‌روح كه حرام است نباشد، اشكال ندارد؛ بلكه مطلوب است</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260223_1051229030"/>
      <w:bookmarkStart w:id="198" w:name="_Toc77"/>
      <w:bookmarkEnd w:id="197"/>
      <w:r>
        <w:rPr>
          <w:rtl w:val="true"/>
        </w:rPr>
        <w:t>نخل‌گردانى</w:t>
      </w:r>
      <w:bookmarkEnd w:id="1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عاشورا ضريح‌مانندى به نام نخل را به اسم و رسم عزادارى ملبّس به البسه و اقمشه فاخره مى‌كنند، با عنايت به فتواى مرحوم حضرت آيت‌الله العظمى بروجردى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عزادارى در ايّام عاشورا برحسب متعارف بلاد مختلف است وآنچه در هر بلدى مصداق عزادارى است 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حضرت‌عالى در اين باره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استاد عظيم‌الشأن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مذكور فرموده‌اند مورد تأييد اينجانب است</w:t>
      </w:r>
      <w:r>
        <w:rPr>
          <w:rFonts w:eastAsia="IRNazanin" w:cs="IRNazanin"/>
          <w:color w:val="111111"/>
          <w:sz w:val="28"/>
          <w:szCs w:val="28"/>
          <w:rtl w:val="true"/>
          <w:lang w:bidi="fa-IR"/>
        </w:rPr>
        <w:t>.</w:t>
      </w:r>
    </w:p>
    <w:p>
      <w:pPr>
        <w:pStyle w:val="Heading3"/>
        <w:numPr>
          <w:ilvl w:val="2"/>
          <w:numId w:val="1"/>
        </w:numPr>
        <w:rPr/>
      </w:pPr>
      <w:bookmarkStart w:id="199" w:name="__RefHeading___Toc1260225_1051229030"/>
      <w:bookmarkStart w:id="200" w:name="_Toc78"/>
      <w:bookmarkEnd w:id="199"/>
      <w:r>
        <w:rPr>
          <w:rtl w:val="true"/>
        </w:rPr>
        <w:t>شمع روشن‌كردن در شام غريبان</w:t>
      </w:r>
      <w:bookmarkEnd w:id="20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شمع روشن‌كردن در شام غريبان سيّدالشهداء عليه السلام از مصاديق بدعت نمى‌باشد؟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bookmarkStart w:id="201" w:name="pg7361_73633"/>
    </w:p>
    <w:p>
      <w:pPr>
        <w:pStyle w:val="Heading3"/>
        <w:numPr>
          <w:ilvl w:val="2"/>
          <w:numId w:val="1"/>
        </w:numPr>
        <w:rPr/>
      </w:pPr>
      <w:bookmarkStart w:id="202" w:name="__RefHeading___Toc1260227_1051229030"/>
      <w:bookmarkStart w:id="203" w:name="_Toc79"/>
      <w:bookmarkEnd w:id="201"/>
      <w:bookmarkEnd w:id="202"/>
      <w:r>
        <w:rPr>
          <w:rtl w:val="true"/>
        </w:rPr>
        <w:t>تصاوير منسوب به ائمّه عليهم السلام</w:t>
      </w:r>
      <w:bookmarkEnd w:id="2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خريد، فروش، چاپ، توليد و يا استفاده از عكس‌ها و پوسترهايى كه از چهرۀ ائمّه معصومين عليهم السلام تهيه شده است،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 و پوسترهاى مذكور، مستند صحيحى ندارند؛ خوب است از اين عمل خوددارى شود و مؤمنان به‌جاى آن، احاديث اهل‌بيت عليهم السلام را با خطّى زيبا بنويسند و آن را در منازل خود نصب نمايند</w:t>
      </w:r>
      <w:r>
        <w:rPr>
          <w:rFonts w:eastAsia="IRNazanin" w:cs="IRNazanin"/>
          <w:color w:val="111111"/>
          <w:sz w:val="28"/>
          <w:szCs w:val="28"/>
          <w:rtl w:val="true"/>
          <w:lang w:bidi="fa-IR"/>
        </w:rPr>
        <w:t>.</w:t>
      </w:r>
    </w:p>
    <w:p>
      <w:pPr>
        <w:pStyle w:val="Heading3"/>
        <w:numPr>
          <w:ilvl w:val="2"/>
          <w:numId w:val="1"/>
        </w:numPr>
        <w:rPr/>
      </w:pPr>
      <w:bookmarkStart w:id="204" w:name="__RefHeading___Toc1260229_1051229030"/>
      <w:bookmarkStart w:id="205" w:name="_Toc80"/>
      <w:bookmarkEnd w:id="204"/>
      <w:r>
        <w:rPr>
          <w:rtl w:val="true"/>
        </w:rPr>
        <w:t>مصرف هدايا و نذورات در غير مورد</w:t>
      </w:r>
      <w:bookmarkEnd w:id="2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وجوهى را كه براى منظورى خاص در عزادارى هديه شده است مى‌توان در موارد ديگرى غير از آن، در عزادارى مصرف نمود، مثل پولى كه براى غذا و اطعام داده شده ولى به مصرف خريد لوازم برسد؟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وجوهى كه مصرفشان مورد خاص است، در غير آن مورد، جايز نيست، و موجب ضمان است</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260231_1051229030"/>
      <w:bookmarkStart w:id="207" w:name="_Toc81"/>
      <w:bookmarkEnd w:id="206"/>
      <w:r>
        <w:rPr>
          <w:rtl w:val="true"/>
        </w:rPr>
        <w:t>زنجيرهاى تيغ‌دار</w:t>
      </w:r>
      <w:bookmarkEnd w:id="2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زنجيرهايى‌كه داراى تيغ هستند،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زنجيرهاى مزبور، باعث ضرر بدنى قابل توجهى گردد، جايز نيست</w:t>
      </w:r>
      <w:r>
        <w:rPr>
          <w:rFonts w:eastAsia="IRNazanin" w:cs="IRNazanin"/>
          <w:color w:val="111111"/>
          <w:sz w:val="28"/>
          <w:szCs w:val="28"/>
          <w:rtl w:val="true"/>
          <w:lang w:bidi="fa-IR"/>
        </w:rPr>
        <w:t>.</w:t>
      </w:r>
    </w:p>
    <w:p>
      <w:pPr>
        <w:pStyle w:val="Heading3"/>
        <w:numPr>
          <w:ilvl w:val="2"/>
          <w:numId w:val="1"/>
        </w:numPr>
        <w:rPr/>
      </w:pPr>
      <w:bookmarkStart w:id="208" w:name="__RefHeading___Toc1260233_1051229030"/>
      <w:bookmarkStart w:id="209" w:name="_Toc82"/>
      <w:bookmarkEnd w:id="208"/>
      <w:r>
        <w:rPr>
          <w:rtl w:val="true"/>
        </w:rPr>
        <w:t>خراشيدن صورت</w:t>
      </w:r>
      <w:bookmarkEnd w:id="20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در جلسات سينه‌زنى و عزادارى معصومين عليهم السلام در حال</w:t>
      </w:r>
    </w:p>
    <w:p>
      <w:pPr>
        <w:pStyle w:val="BookText"/>
        <w:rPr/>
      </w:pPr>
      <w:r>
        <w:rPr>
          <w:rFonts w:ascii="IRNazanin" w:hAnsi="IRNazanin" w:eastAsia="IRNazanin"/>
          <w:color w:val="111111"/>
          <w:sz w:val="28"/>
          <w:sz w:val="28"/>
          <w:szCs w:val="28"/>
          <w:rtl w:val="true"/>
          <w:lang w:bidi="fa-IR"/>
        </w:rPr>
        <w:t>عزادارى صورت خود را خراش انداخته و به صورتشان خون جارى مى‌شود؛ عزادارى به اين شكل چه حكمى دارد؟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اين كارها به‌عنوان ابراز شدّت تألّم بر مصائب اهل‌بيت عليهم السلام و عزادارى براى آن بزرگواران وهن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موجب ضرر قابل اعتنا شود، جايز نيست</w:t>
      </w:r>
      <w:r>
        <w:rPr>
          <w:rFonts w:eastAsia="IRNazanin" w:cs="IRNazanin"/>
          <w:color w:val="111111"/>
          <w:sz w:val="28"/>
          <w:szCs w:val="28"/>
          <w:rtl w:val="true"/>
          <w:lang w:bidi="fa-IR"/>
        </w:rPr>
        <w:t>.</w:t>
      </w:r>
      <w:bookmarkStart w:id="210" w:name="pg7361_73635"/>
    </w:p>
    <w:p>
      <w:pPr>
        <w:pStyle w:val="Heading2"/>
        <w:numPr>
          <w:ilvl w:val="1"/>
          <w:numId w:val="1"/>
        </w:numPr>
        <w:rPr/>
      </w:pPr>
      <w:bookmarkStart w:id="211" w:name="__RefHeading___Toc1260235_1051229030"/>
      <w:bookmarkStart w:id="212" w:name="_Toc83"/>
      <w:bookmarkEnd w:id="210"/>
      <w:bookmarkEnd w:id="211"/>
      <w:r>
        <w:rPr>
          <w:rtl w:val="true"/>
        </w:rPr>
        <w:t>اشعار عاشورايى</w:t>
      </w:r>
      <w:bookmarkEnd w:id="21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1260237_1051229030"/>
      <w:bookmarkStart w:id="214" w:name="_Toc84"/>
      <w:bookmarkEnd w:id="213"/>
      <w:r>
        <w:rPr>
          <w:rtl w:val="true"/>
        </w:rPr>
        <w:t>اشاره</w:t>
      </w:r>
      <w:bookmarkStart w:id="215" w:name="pg7361_73637"/>
      <w:bookmarkEnd w:id="214"/>
    </w:p>
    <w:p>
      <w:pPr>
        <w:pStyle w:val="Heading3"/>
        <w:numPr>
          <w:ilvl w:val="2"/>
          <w:numId w:val="1"/>
        </w:numPr>
        <w:rPr/>
      </w:pPr>
      <w:bookmarkStart w:id="216" w:name="__RefHeading___Toc1260239_1051229030"/>
      <w:bookmarkStart w:id="217" w:name="_Toc85"/>
      <w:bookmarkEnd w:id="215"/>
      <w:bookmarkEnd w:id="216"/>
      <w:r>
        <w:rPr>
          <w:rtl w:val="true"/>
        </w:rPr>
        <w:t>سلطان عشق</w:t>
      </w:r>
      <w:bookmarkEnd w:id="217"/>
    </w:p>
    <w:p>
      <w:pPr>
        <w:pStyle w:val="BookText"/>
        <w:rPr/>
      </w:pPr>
      <w:r>
        <w:rPr>
          <w:rFonts w:ascii="IRNazanin" w:hAnsi="IRNazanin" w:eastAsia="IRNazanin"/>
          <w:color w:val="111111"/>
          <w:sz w:val="28"/>
          <w:sz w:val="28"/>
          <w:szCs w:val="28"/>
          <w:rtl w:val="true"/>
          <w:lang w:bidi="fa-IR"/>
        </w:rPr>
        <w:t>هلال ماه محرّم ز نو هويدا شد بيا كه رايت سلطان عشق بر پا شد</w:t>
      </w:r>
    </w:p>
    <w:p>
      <w:pPr>
        <w:pStyle w:val="BookText"/>
        <w:rPr/>
      </w:pPr>
      <w:r>
        <w:rPr>
          <w:rFonts w:ascii="IRNazanin" w:hAnsi="IRNazanin" w:eastAsia="IRNazanin"/>
          <w:color w:val="111111"/>
          <w:sz w:val="28"/>
          <w:sz w:val="28"/>
          <w:szCs w:val="28"/>
          <w:rtl w:val="true"/>
          <w:lang w:bidi="fa-IR"/>
        </w:rPr>
        <w:t>بيا كه رايت سلطان عشق بر پا شد بيا كه آيت فتح و ظفر هويدا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 به مكتب حرّيت و فداكارى بيا كه دين ز قيام حسين احيا شد</w:t>
      </w:r>
    </w:p>
    <w:p>
      <w:pPr>
        <w:pStyle w:val="BookText"/>
        <w:rPr/>
      </w:pPr>
      <w:r>
        <w:rPr>
          <w:rFonts w:ascii="Amiri" w:hAnsi="Amiri" w:eastAsia="Amiri" w:cs="Amiri"/>
          <w:color w:val="111111"/>
          <w:sz w:val="28"/>
          <w:sz w:val="28"/>
          <w:szCs w:val="28"/>
          <w:rtl w:val="true"/>
          <w:lang w:bidi="ar-SA"/>
        </w:rPr>
        <w:t>شعار باطل و شرك و فساد شد محكوم بيا كه جلوه توحيد، عالم‌آرا شد</w:t>
      </w:r>
    </w:p>
    <w:p>
      <w:pPr>
        <w:pStyle w:val="BookText"/>
        <w:rPr/>
      </w:pPr>
      <w:r>
        <w:rPr>
          <w:rFonts w:ascii="IRNazanin" w:hAnsi="IRNazanin" w:eastAsia="IRNazanin"/>
          <w:color w:val="111111"/>
          <w:sz w:val="28"/>
          <w:sz w:val="28"/>
          <w:szCs w:val="28"/>
          <w:rtl w:val="true"/>
          <w:lang w:bidi="fa-IR"/>
        </w:rPr>
        <w:t>اگر كه حامى حقّى و يار قرآنى بيا كه پرچم دين و جهاد برپا شد</w:t>
      </w:r>
    </w:p>
    <w:p>
      <w:pPr>
        <w:pStyle w:val="BookText"/>
        <w:rPr/>
      </w:pPr>
      <w:r>
        <w:rPr>
          <w:rFonts w:ascii="Amiri" w:hAnsi="Amiri" w:eastAsia="Amiri" w:cs="Amiri"/>
          <w:color w:val="111111"/>
          <w:sz w:val="28"/>
          <w:sz w:val="28"/>
          <w:szCs w:val="28"/>
          <w:rtl w:val="true"/>
          <w:lang w:bidi="ar-SA"/>
        </w:rPr>
        <w:t>به ملك غيرت و جانبازى و اراده و عزم شهيد كرب و بلا، قهرمان دنيا شد</w:t>
      </w:r>
    </w:p>
    <w:p>
      <w:pPr>
        <w:pStyle w:val="BookText"/>
        <w:rPr/>
      </w:pPr>
      <w:r>
        <w:rPr>
          <w:rFonts w:ascii="Amiri" w:hAnsi="Amiri" w:eastAsia="Amiri" w:cs="Amiri"/>
          <w:color w:val="111111"/>
          <w:sz w:val="28"/>
          <w:sz w:val="28"/>
          <w:szCs w:val="28"/>
          <w:rtl w:val="true"/>
          <w:lang w:bidi="ar-SA"/>
        </w:rPr>
        <w:t>به دشت ماريه از همّت بلند حسين كتاب همّت و ايمان و صبر معنا 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عدل و شهامت، حسين آزادى فداى دين خدا در هجوم اعدا شد</w:t>
      </w:r>
    </w:p>
    <w:p>
      <w:pPr>
        <w:pStyle w:val="BookText"/>
        <w:rPr/>
      </w:pPr>
      <w:r>
        <w:rPr>
          <w:rFonts w:ascii="IRNazanin" w:hAnsi="IRNazanin" w:eastAsia="IRNazanin"/>
          <w:color w:val="111111"/>
          <w:sz w:val="28"/>
          <w:sz w:val="28"/>
          <w:szCs w:val="28"/>
          <w:rtl w:val="true"/>
          <w:lang w:bidi="fa-IR"/>
        </w:rPr>
        <w:t>بزرگ‌تر سند افتخار انسان‌ها به خون پاك حسين شهيد امضا شد</w:t>
      </w:r>
    </w:p>
    <w:p>
      <w:pPr>
        <w:pStyle w:val="BookText"/>
        <w:rPr/>
      </w:pPr>
      <w:r>
        <w:rPr>
          <w:rFonts w:ascii="Amiri" w:hAnsi="Amiri" w:eastAsia="Amiri" w:cs="Amiri"/>
          <w:color w:val="111111"/>
          <w:sz w:val="28"/>
          <w:sz w:val="28"/>
          <w:szCs w:val="28"/>
          <w:rtl w:val="true"/>
          <w:lang w:bidi="ar-SA"/>
        </w:rPr>
        <w:t>مرام‌نامه آزادى و حقوق بشر از آن مجاهده بى‌نظير انشا شد</w:t>
      </w:r>
    </w:p>
    <w:p>
      <w:pPr>
        <w:pStyle w:val="BookText"/>
        <w:rPr/>
      </w:pPr>
      <w:r>
        <w:rPr>
          <w:rFonts w:ascii="IRNazanin" w:hAnsi="IRNazanin" w:eastAsia="IRNazanin"/>
          <w:color w:val="111111"/>
          <w:sz w:val="28"/>
          <w:sz w:val="28"/>
          <w:szCs w:val="28"/>
          <w:rtl w:val="true"/>
          <w:lang w:bidi="fa-IR"/>
        </w:rPr>
        <w:t>در اين جهاد مقدّس، حسين شد پيروز يزيد ننگ بشر گشت و خوار و رسوا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كيست‌؟ هر آن‌كس‌كه ضدّآزادى است هرآن‌كه دشمن قرآن و آل طه شد</w:t>
      </w:r>
    </w:p>
    <w:p>
      <w:pPr>
        <w:pStyle w:val="BookText"/>
        <w:rPr/>
      </w:pPr>
      <w:r>
        <w:rPr>
          <w:rFonts w:ascii="Amiri" w:hAnsi="Amiri" w:eastAsia="Amiri" w:cs="Amiri"/>
          <w:color w:val="111111"/>
          <w:sz w:val="28"/>
          <w:sz w:val="28"/>
          <w:szCs w:val="28"/>
          <w:rtl w:val="true"/>
          <w:lang w:bidi="ar-SA"/>
        </w:rPr>
        <w:t>فداى رهبر لب‌تشنه‌اى كه در ره دين غريب و بى‌كس و تنها به‌سوى هيجا شد</w:t>
      </w:r>
    </w:p>
    <w:p>
      <w:pPr>
        <w:pStyle w:val="BookText"/>
        <w:rPr/>
      </w:pPr>
      <w:r>
        <w:rPr>
          <w:rFonts w:ascii="IRNazanin" w:hAnsi="IRNazanin" w:eastAsia="IRNazanin"/>
          <w:color w:val="111111"/>
          <w:sz w:val="28"/>
          <w:sz w:val="28"/>
          <w:szCs w:val="28"/>
          <w:rtl w:val="true"/>
          <w:lang w:bidi="fa-IR"/>
        </w:rPr>
        <w:t>دريغ و درد كه در كربلا ز ظلم خسان جدا سر از تن پاك عزيز زهرا شد</w:t>
      </w:r>
    </w:p>
    <w:p>
      <w:pPr>
        <w:pStyle w:val="BookText"/>
        <w:rPr/>
      </w:pPr>
      <w:r>
        <w:rPr>
          <w:rFonts w:ascii="Amiri" w:hAnsi="Amiri" w:eastAsia="Amiri" w:cs="Amiri"/>
          <w:color w:val="111111"/>
          <w:sz w:val="28"/>
          <w:sz w:val="28"/>
          <w:szCs w:val="28"/>
          <w:rtl w:val="true"/>
          <w:lang w:bidi="ar-SA"/>
        </w:rPr>
        <w:t>به زير سمّ ستوران فتاد جسم حسين خيام محترم اهل‌بيت يغما شد</w:t>
      </w:r>
    </w:p>
    <w:p>
      <w:pPr>
        <w:pStyle w:val="BookText"/>
        <w:rPr/>
      </w:pPr>
      <w:r>
        <w:rPr>
          <w:rFonts w:ascii="IRNazanin" w:hAnsi="IRNazanin" w:eastAsia="IRNazanin"/>
          <w:color w:val="111111"/>
          <w:sz w:val="28"/>
          <w:sz w:val="28"/>
          <w:szCs w:val="28"/>
          <w:rtl w:val="true"/>
          <w:lang w:bidi="fa-IR"/>
        </w:rPr>
        <w:t>نگشت تابع ظالم، كه ظلم را كوبيد اگرچه رنج و بلايش فزون ز احصا 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عاشورا ز خون پاك شهيدان چو عيد اضحى شد</w:t>
      </w:r>
      <w:bookmarkStart w:id="218" w:name="pg7361_73639"/>
    </w:p>
    <w:p>
      <w:pPr>
        <w:pStyle w:val="Heading3"/>
        <w:numPr>
          <w:ilvl w:val="2"/>
          <w:numId w:val="1"/>
        </w:numPr>
        <w:rPr/>
      </w:pPr>
      <w:bookmarkStart w:id="219" w:name="__RefHeading___Toc1260241_1051229030"/>
      <w:bookmarkStart w:id="220" w:name="_Toc86"/>
      <w:bookmarkEnd w:id="218"/>
      <w:bookmarkEnd w:id="219"/>
      <w:r>
        <w:rPr>
          <w:rtl w:val="true"/>
        </w:rPr>
        <w:t>انقلاب محرّم</w:t>
      </w:r>
      <w:bookmarkEnd w:id="220"/>
    </w:p>
    <w:p>
      <w:pPr>
        <w:pStyle w:val="BookText"/>
        <w:rPr/>
      </w:pPr>
      <w:r>
        <w:rPr>
          <w:rFonts w:ascii="IRNazanin" w:hAnsi="IRNazanin" w:eastAsia="IRNazanin"/>
          <w:color w:val="111111"/>
          <w:sz w:val="28"/>
          <w:sz w:val="28"/>
          <w:szCs w:val="28"/>
          <w:rtl w:val="true"/>
          <w:lang w:bidi="fa-IR"/>
        </w:rPr>
        <w:t>محرّم است و جهان پر ز انقلاب شده است به شيون و غم و اندوه شيخ و شاب شده است</w:t>
      </w:r>
    </w:p>
    <w:p>
      <w:pPr>
        <w:pStyle w:val="BookText"/>
        <w:rPr/>
      </w:pPr>
      <w:r>
        <w:rPr>
          <w:rFonts w:ascii="IRNazanin" w:hAnsi="IRNazanin" w:eastAsia="IRNazanin"/>
          <w:color w:val="111111"/>
          <w:sz w:val="28"/>
          <w:sz w:val="28"/>
          <w:szCs w:val="28"/>
          <w:rtl w:val="true"/>
          <w:lang w:bidi="fa-IR"/>
        </w:rPr>
        <w:t>ز بانگ شور برانگيز القيام و جهاد قلوب اهل ستم اندر اضطراب شده است</w:t>
      </w:r>
    </w:p>
    <w:p>
      <w:pPr>
        <w:pStyle w:val="BookText"/>
        <w:rPr/>
      </w:pPr>
      <w:r>
        <w:rPr>
          <w:rFonts w:ascii="Amiri" w:hAnsi="Amiri" w:eastAsia="Amiri" w:cs="Amiri"/>
          <w:color w:val="111111"/>
          <w:sz w:val="28"/>
          <w:sz w:val="28"/>
          <w:szCs w:val="28"/>
          <w:rtl w:val="true"/>
          <w:lang w:bidi="ar-SA"/>
        </w:rPr>
        <w:t>ز مكتب كَرَم و نهضت و عزاى حسين الى الأبد به‌سوى خلق، فتح باب شده است</w:t>
      </w:r>
    </w:p>
    <w:p>
      <w:pPr>
        <w:pStyle w:val="BookText"/>
        <w:rPr/>
      </w:pPr>
      <w:r>
        <w:rPr>
          <w:rFonts w:ascii="Amiri" w:hAnsi="Amiri" w:eastAsia="Amiri" w:cs="Amiri"/>
          <w:color w:val="111111"/>
          <w:sz w:val="28"/>
          <w:sz w:val="28"/>
          <w:szCs w:val="28"/>
          <w:rtl w:val="true"/>
          <w:lang w:bidi="ar-SA"/>
        </w:rPr>
        <w:t>به مُلك عزّت نفس و ثبات و قوّت دين شهيد كرب و بلا، مالك‌الرّقاب شده است</w:t>
      </w:r>
    </w:p>
    <w:p>
      <w:pPr>
        <w:pStyle w:val="BookText"/>
        <w:rPr/>
      </w:pPr>
      <w:r>
        <w:rPr>
          <w:rFonts w:ascii="IRNazanin" w:hAnsi="IRNazanin" w:eastAsia="IRNazanin"/>
          <w:color w:val="111111"/>
          <w:sz w:val="28"/>
          <w:sz w:val="28"/>
          <w:szCs w:val="28"/>
          <w:rtl w:val="true"/>
          <w:lang w:bidi="fa-IR"/>
        </w:rPr>
        <w:t>براى اهل‌بيت پيمبر كنار شطّ فرات ز جور فرقه كفّار، قحط آب شده است</w:t>
      </w:r>
    </w:p>
    <w:p>
      <w:pPr>
        <w:pStyle w:val="BookText"/>
        <w:rPr/>
      </w:pPr>
      <w:r>
        <w:rPr>
          <w:rFonts w:ascii="IRNazanin" w:hAnsi="IRNazanin" w:eastAsia="IRNazanin"/>
          <w:color w:val="111111"/>
          <w:sz w:val="28"/>
          <w:sz w:val="28"/>
          <w:szCs w:val="28"/>
          <w:rtl w:val="true"/>
          <w:lang w:bidi="fa-IR"/>
        </w:rPr>
        <w:t>پيمبر است غمين و على عزادار است به روضه، حضرت زهرا در التهاب شده است</w:t>
      </w:r>
    </w:p>
    <w:p>
      <w:pPr>
        <w:pStyle w:val="BookText"/>
        <w:rPr/>
      </w:pPr>
      <w:r>
        <w:rPr>
          <w:rFonts w:ascii="IRNazanin" w:hAnsi="IRNazanin" w:eastAsia="IRNazanin"/>
          <w:color w:val="111111"/>
          <w:sz w:val="28"/>
          <w:sz w:val="28"/>
          <w:szCs w:val="28"/>
          <w:rtl w:val="true"/>
          <w:lang w:bidi="fa-IR"/>
        </w:rPr>
        <w:t>مگر حسين ز ميدان دوباره بهر وداع به‌سوى خيمه‌گه زينب و رباب شده است</w:t>
      </w:r>
    </w:p>
    <w:p>
      <w:pPr>
        <w:pStyle w:val="BookText"/>
        <w:rPr/>
      </w:pPr>
      <w:r>
        <w:rPr>
          <w:rFonts w:ascii="IRNazanin" w:hAnsi="IRNazanin" w:eastAsia="IRNazanin"/>
          <w:color w:val="111111"/>
          <w:sz w:val="28"/>
          <w:sz w:val="28"/>
          <w:szCs w:val="28"/>
          <w:rtl w:val="true"/>
          <w:lang w:bidi="fa-IR"/>
        </w:rPr>
        <w:t>دريغ و درد كه از سنگ كينه دشمن ز خون، محاسن نورانيش خضاب شده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كه حضرت عبّاس باز از پى آب براى تشنه‌لبان پاى در ركاب شده است</w:t>
      </w:r>
    </w:p>
    <w:p>
      <w:pPr>
        <w:pStyle w:val="BookText"/>
        <w:rPr/>
      </w:pPr>
      <w:r>
        <w:rPr>
          <w:rFonts w:ascii="IRNazanin" w:hAnsi="IRNazanin" w:eastAsia="IRNazanin"/>
          <w:color w:val="111111"/>
          <w:sz w:val="28"/>
          <w:sz w:val="28"/>
          <w:szCs w:val="28"/>
          <w:rtl w:val="true"/>
          <w:lang w:bidi="fa-IR"/>
        </w:rPr>
        <w:t>مگر كه اصغر بى‌شير خسته مظلوم به ضرب تير ستم‌پيشگان به خواب شده است</w:t>
      </w:r>
    </w:p>
    <w:p>
      <w:pPr>
        <w:pStyle w:val="BookText"/>
        <w:rPr/>
      </w:pPr>
      <w:r>
        <w:rPr>
          <w:rFonts w:ascii="IRNazanin" w:hAnsi="IRNazanin" w:eastAsia="IRNazanin"/>
          <w:color w:val="111111"/>
          <w:sz w:val="28"/>
          <w:sz w:val="28"/>
          <w:szCs w:val="28"/>
          <w:rtl w:val="true"/>
          <w:lang w:bidi="fa-IR"/>
        </w:rPr>
        <w:t>مگر يگانه شبيه نبى، على‌اكبر به عزم يارى دين، باز بر عقاب شده است</w:t>
      </w:r>
    </w:p>
    <w:p>
      <w:pPr>
        <w:pStyle w:val="BookText"/>
        <w:rPr/>
      </w:pPr>
      <w:r>
        <w:rPr>
          <w:rFonts w:ascii="IRNazanin" w:hAnsi="IRNazanin" w:eastAsia="IRNazanin"/>
          <w:color w:val="111111"/>
          <w:sz w:val="28"/>
          <w:sz w:val="28"/>
          <w:szCs w:val="28"/>
          <w:rtl w:val="true"/>
          <w:lang w:bidi="fa-IR"/>
        </w:rPr>
        <w:t>ز ظلم دشمن دين گرچه روز عاشورا ز رحم و عدل و شرف، چهره درحجاب شده است</w:t>
      </w:r>
    </w:p>
    <w:p>
      <w:pPr>
        <w:pStyle w:val="BookText"/>
        <w:rPr/>
      </w:pPr>
      <w:r>
        <w:rPr>
          <w:rFonts w:ascii="IRNazanin" w:hAnsi="IRNazanin" w:eastAsia="IRNazanin"/>
          <w:color w:val="111111"/>
          <w:sz w:val="28"/>
          <w:sz w:val="28"/>
          <w:szCs w:val="28"/>
          <w:rtl w:val="true"/>
          <w:lang w:bidi="fa-IR"/>
        </w:rPr>
        <w:t>ز قتل سبط پيمبر اگر به ظاهر حال يزيد پست فرومايه، كامياب شده است</w:t>
      </w:r>
    </w:p>
    <w:p>
      <w:pPr>
        <w:pStyle w:val="BookText"/>
        <w:rPr/>
      </w:pPr>
      <w:r>
        <w:rPr>
          <w:rFonts w:ascii="IRNazanin" w:hAnsi="IRNazanin" w:eastAsia="IRNazanin"/>
          <w:color w:val="111111"/>
          <w:sz w:val="28"/>
          <w:sz w:val="28"/>
          <w:szCs w:val="28"/>
          <w:rtl w:val="true"/>
          <w:lang w:bidi="fa-IR"/>
        </w:rPr>
        <w:t>به رغم آل معاويه و يزيد پليد كه كيدشان همه بر باد و در تباب شده است</w:t>
      </w:r>
    </w:p>
    <w:p>
      <w:pPr>
        <w:pStyle w:val="BookText"/>
        <w:rPr/>
      </w:pPr>
      <w:r>
        <w:rPr>
          <w:rFonts w:ascii="Amiri" w:hAnsi="Amiri" w:eastAsia="Amiri" w:cs="Amiri"/>
          <w:color w:val="111111"/>
          <w:sz w:val="28"/>
          <w:sz w:val="28"/>
          <w:szCs w:val="28"/>
          <w:rtl w:val="true"/>
          <w:lang w:bidi="ar-SA"/>
        </w:rPr>
        <w:t>ربوده است دل خلق را، قيام حسين جهان، مسخّر آل ابوتراب شده است</w:t>
      </w:r>
    </w:p>
    <w:p>
      <w:pPr>
        <w:pStyle w:val="BookText"/>
        <w:rPr/>
      </w:pPr>
      <w:r>
        <w:rPr>
          <w:rFonts w:ascii="Amiri" w:hAnsi="Amiri" w:eastAsia="Amiri" w:cs="Amiri"/>
          <w:color w:val="111111"/>
          <w:sz w:val="28"/>
          <w:sz w:val="28"/>
          <w:szCs w:val="28"/>
          <w:rtl w:val="true"/>
          <w:lang w:bidi="ar-SA"/>
        </w:rPr>
        <w:t>نصيب شيعه آل است روضه رضوان نصيب ناصبيان، لعنت و عذاب شده است</w:t>
      </w:r>
    </w:p>
    <w:p>
      <w:pPr>
        <w:pStyle w:val="BookText"/>
        <w:rPr/>
      </w:pPr>
      <w:r>
        <w:rPr>
          <w:rFonts w:ascii="Amiri" w:hAnsi="Amiri" w:eastAsia="Amiri" w:cs="Amiri"/>
          <w:color w:val="111111"/>
          <w:sz w:val="28"/>
          <w:sz w:val="28"/>
          <w:szCs w:val="28"/>
          <w:rtl w:val="true"/>
          <w:lang w:bidi="ar-SA"/>
        </w:rPr>
        <w:t>اساس حقّ و حقيقت هميشه آباد است بناى ظلم به هر بوم و بر خراب شده است</w:t>
      </w:r>
    </w:p>
    <w:p>
      <w:pPr>
        <w:pStyle w:val="BookText"/>
        <w:rPr/>
      </w:pPr>
      <w:r>
        <w:rPr>
          <w:rFonts w:ascii="Amiri" w:hAnsi="Amiri" w:eastAsia="Amiri" w:cs="Amiri"/>
          <w:color w:val="111111"/>
          <w:sz w:val="28"/>
          <w:sz w:val="28"/>
          <w:szCs w:val="28"/>
          <w:rtl w:val="true"/>
          <w:lang w:bidi="ar-SA"/>
        </w:rPr>
        <w:t>ظهور جوهر ايمان و استقامت شخص رهين عزم وى و صبر در صعاب شده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لطفى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عزاى حسين قلوب اهل ولا از الَم كباب شده است</w:t>
      </w:r>
      <w:bookmarkStart w:id="221" w:name="pg7361_73641"/>
    </w:p>
    <w:p>
      <w:pPr>
        <w:pStyle w:val="Heading3"/>
        <w:numPr>
          <w:ilvl w:val="2"/>
          <w:numId w:val="1"/>
        </w:numPr>
        <w:rPr/>
      </w:pPr>
      <w:bookmarkStart w:id="222" w:name="__RefHeading___Toc1260243_1051229030"/>
      <w:bookmarkStart w:id="223" w:name="_Toc87"/>
      <w:bookmarkEnd w:id="221"/>
      <w:bookmarkEnd w:id="222"/>
      <w:r>
        <w:rPr>
          <w:rtl w:val="true"/>
        </w:rPr>
        <w:t>خطاب به مردم كوفه</w:t>
      </w:r>
      <w:bookmarkEnd w:id="223"/>
    </w:p>
    <w:p>
      <w:pPr>
        <w:pStyle w:val="BookText"/>
        <w:rPr/>
      </w:pPr>
      <w:r>
        <w:rPr>
          <w:rFonts w:ascii="IRNazanin" w:hAnsi="IRNazanin" w:eastAsia="IRNazanin"/>
          <w:color w:val="111111"/>
          <w:sz w:val="28"/>
          <w:sz w:val="28"/>
          <w:szCs w:val="28"/>
          <w:rtl w:val="true"/>
          <w:lang w:bidi="fa-IR"/>
        </w:rPr>
        <w:t>خاكتان بر سر كه فرزند پيمبر كشته‌ايد نور چشم حضرت زهرا و حيدر كشته‌ايد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ايمان، روح قرآن، سرور آزادگان خامس آل عبا محبوب داور كشته‌ايد</w:t>
      </w:r>
    </w:p>
    <w:p>
      <w:pPr>
        <w:pStyle w:val="BookText"/>
        <w:rPr/>
      </w:pPr>
      <w:r>
        <w:rPr>
          <w:rFonts w:ascii="IRNazanin" w:hAnsi="IRNazanin" w:eastAsia="IRNazanin"/>
          <w:color w:val="111111"/>
          <w:sz w:val="28"/>
          <w:sz w:val="28"/>
          <w:szCs w:val="28"/>
          <w:rtl w:val="true"/>
          <w:lang w:bidi="fa-IR"/>
        </w:rPr>
        <w:t>دين و وجدان و شرف، انصاف و رحم و معرفت پاسدار پرچم اللّه اكبر كشته‌ايد</w:t>
      </w:r>
    </w:p>
    <w:p>
      <w:pPr>
        <w:pStyle w:val="BookText"/>
        <w:rPr/>
      </w:pPr>
      <w:r>
        <w:rPr>
          <w:rFonts w:ascii="Amiri" w:hAnsi="Amiri" w:eastAsia="Amiri" w:cs="Amiri"/>
          <w:color w:val="111111"/>
          <w:sz w:val="28"/>
          <w:sz w:val="28"/>
          <w:szCs w:val="28"/>
          <w:rtl w:val="true"/>
          <w:lang w:bidi="ar-SA"/>
        </w:rPr>
        <w:t>دُرّ درياى ولايت، شمس تابان كمال حامى مستضعف و محروم و مضطرّ كشته‌ايد</w:t>
      </w:r>
    </w:p>
    <w:p>
      <w:pPr>
        <w:pStyle w:val="BookText"/>
        <w:rPr/>
      </w:pPr>
      <w:r>
        <w:rPr>
          <w:rFonts w:ascii="IRNazanin" w:hAnsi="IRNazanin" w:eastAsia="IRNazanin"/>
          <w:color w:val="111111"/>
          <w:sz w:val="28"/>
          <w:sz w:val="28"/>
          <w:szCs w:val="28"/>
          <w:rtl w:val="true"/>
          <w:lang w:bidi="fa-IR"/>
        </w:rPr>
        <w:t>اى گروه بى‌حميّت مردم پيمان‌شكن نور حقّ كز آن جهان مى‌بُد منوّر كشته‌ايد</w:t>
      </w:r>
    </w:p>
    <w:p>
      <w:pPr>
        <w:pStyle w:val="BookText"/>
        <w:rPr/>
      </w:pPr>
      <w:r>
        <w:rPr>
          <w:rFonts w:ascii="IRNazanin" w:hAnsi="IRNazanin" w:eastAsia="IRNazanin"/>
          <w:color w:val="111111"/>
          <w:sz w:val="28"/>
          <w:sz w:val="28"/>
          <w:szCs w:val="28"/>
          <w:rtl w:val="true"/>
          <w:lang w:bidi="fa-IR"/>
        </w:rPr>
        <w:t>از گلستان رسالت، بوستان مرتضى ارغوان و لادن و نسرين و عبهر كشته‌ايد</w:t>
      </w:r>
    </w:p>
    <w:p>
      <w:pPr>
        <w:pStyle w:val="BookText"/>
        <w:rPr/>
      </w:pPr>
      <w:r>
        <w:rPr>
          <w:rFonts w:ascii="Amiri" w:hAnsi="Amiri" w:eastAsia="Amiri" w:cs="Amiri"/>
          <w:color w:val="111111"/>
          <w:sz w:val="28"/>
          <w:sz w:val="28"/>
          <w:szCs w:val="28"/>
          <w:rtl w:val="true"/>
          <w:lang w:bidi="ar-SA"/>
        </w:rPr>
        <w:t>مقتداى رادمردان سيّد خوبان حسين حضرت عبّاس آن مير غضنفر كشته‌ايد</w:t>
      </w:r>
    </w:p>
    <w:p>
      <w:pPr>
        <w:pStyle w:val="BookText"/>
        <w:rPr/>
      </w:pPr>
      <w:r>
        <w:rPr>
          <w:rFonts w:ascii="IRNazanin" w:hAnsi="IRNazanin" w:eastAsia="IRNazanin"/>
          <w:color w:val="111111"/>
          <w:sz w:val="28"/>
          <w:sz w:val="28"/>
          <w:szCs w:val="28"/>
          <w:rtl w:val="true"/>
          <w:lang w:bidi="fa-IR"/>
        </w:rPr>
        <w:t>چون على‌اكبر آن زيبا جوان بى‌همال شبه پيغمبر كمالات مصوّر كشته‌ايد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نورس و پيران عالى مرتبت كودك شش‌ماهه‌اى مانند اصغر كشته‌ايد</w:t>
      </w:r>
    </w:p>
    <w:p>
      <w:pPr>
        <w:pStyle w:val="BookText"/>
        <w:rPr/>
      </w:pPr>
      <w:r>
        <w:rPr>
          <w:rFonts w:ascii="IRNazanin" w:hAnsi="IRNazanin" w:eastAsia="IRNazanin"/>
          <w:color w:val="111111"/>
          <w:sz w:val="28"/>
          <w:sz w:val="28"/>
          <w:szCs w:val="28"/>
          <w:rtl w:val="true"/>
          <w:lang w:bidi="fa-IR"/>
        </w:rPr>
        <w:t>تا ز خود سازيد راضى پور هند نابكار شافعان عرصه فرداى محشر كشته‌ايد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 فضيلت، ياوران دين حقّ پيش چشم همسران و مام و خواهر كشته‌ايد</w:t>
      </w:r>
    </w:p>
    <w:p>
      <w:pPr>
        <w:pStyle w:val="BookText"/>
        <w:rPr/>
      </w:pPr>
      <w:r>
        <w:rPr>
          <w:rFonts w:ascii="IRNazanin" w:hAnsi="IRNazanin" w:eastAsia="IRNazanin"/>
          <w:color w:val="111111"/>
          <w:sz w:val="28"/>
          <w:sz w:val="28"/>
          <w:szCs w:val="28"/>
          <w:rtl w:val="true"/>
          <w:lang w:bidi="fa-IR"/>
        </w:rPr>
        <w:t>قاريان و زاهدان و صالحان روزگار فاتحان جبهه و محراب و منبر كشته‌ايد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بادا بر شما، نفرين و نفرت بر شما لعن بى‌حدّ بر شما، ننگ و مذلّت بر شما</w:t>
      </w:r>
      <w:bookmarkStart w:id="224" w:name="pg7361_73643"/>
    </w:p>
    <w:p>
      <w:pPr>
        <w:pStyle w:val="Heading3"/>
        <w:numPr>
          <w:ilvl w:val="2"/>
          <w:numId w:val="1"/>
        </w:numPr>
        <w:rPr/>
      </w:pPr>
      <w:bookmarkStart w:id="225" w:name="__RefHeading___Toc1260245_1051229030"/>
      <w:bookmarkStart w:id="226" w:name="_Toc88"/>
      <w:bookmarkEnd w:id="224"/>
      <w:bookmarkEnd w:id="225"/>
      <w:r>
        <w:rPr>
          <w:rtl w:val="true"/>
        </w:rPr>
        <w:t>روز عاشورا</w:t>
      </w:r>
      <w:bookmarkEnd w:id="226"/>
    </w:p>
    <w:p>
      <w:pPr>
        <w:pStyle w:val="BookText"/>
        <w:rPr/>
      </w:pPr>
      <w:r>
        <w:rPr>
          <w:rFonts w:ascii="IRNazanin" w:hAnsi="IRNazanin" w:eastAsia="IRNazanin"/>
          <w:color w:val="111111"/>
          <w:sz w:val="28"/>
          <w:sz w:val="28"/>
          <w:szCs w:val="28"/>
          <w:rtl w:val="true"/>
          <w:lang w:bidi="fa-IR"/>
        </w:rPr>
        <w:t>باز صبح روز عاشورا رسيد شورش روز قيامت شد پديد</w:t>
      </w:r>
    </w:p>
    <w:p>
      <w:pPr>
        <w:pStyle w:val="BookText"/>
        <w:rPr/>
      </w:pPr>
      <w:r>
        <w:rPr>
          <w:rFonts w:ascii="Amiri" w:hAnsi="Amiri" w:eastAsia="Amiri" w:cs="Amiri"/>
          <w:color w:val="111111"/>
          <w:sz w:val="28"/>
          <w:sz w:val="28"/>
          <w:szCs w:val="28"/>
          <w:rtl w:val="true"/>
          <w:lang w:bidi="ar-SA"/>
        </w:rPr>
        <w:t>باز شد بر روى خلق از خاص و عام مكتب ايمان و ايثار و قيام</w:t>
      </w:r>
    </w:p>
    <w:p>
      <w:pPr>
        <w:pStyle w:val="BookText"/>
        <w:rPr/>
      </w:pPr>
      <w:r>
        <w:rPr>
          <w:rFonts w:ascii="IRNazanin" w:hAnsi="IRNazanin" w:eastAsia="IRNazanin"/>
          <w:color w:val="111111"/>
          <w:sz w:val="28"/>
          <w:sz w:val="28"/>
          <w:szCs w:val="28"/>
          <w:rtl w:val="true"/>
          <w:lang w:bidi="fa-IR"/>
        </w:rPr>
        <w:t>مكتب تسليم و تفويض و رضا مكتب صبر و گذشت از ماسِوا</w:t>
      </w:r>
    </w:p>
    <w:p>
      <w:pPr>
        <w:pStyle w:val="BookText"/>
        <w:rPr/>
      </w:pPr>
      <w:r>
        <w:rPr>
          <w:rFonts w:ascii="IRNazanin" w:hAnsi="IRNazanin" w:eastAsia="IRNazanin"/>
          <w:color w:val="111111"/>
          <w:sz w:val="28"/>
          <w:sz w:val="28"/>
          <w:szCs w:val="28"/>
          <w:rtl w:val="true"/>
          <w:lang w:bidi="fa-IR"/>
        </w:rPr>
        <w:t>مكتب قرب و عروج و ارتقا بينش و آگاهى و فوز لقا</w:t>
      </w:r>
    </w:p>
    <w:p>
      <w:pPr>
        <w:pStyle w:val="BookText"/>
        <w:rPr/>
      </w:pPr>
      <w:r>
        <w:rPr>
          <w:rFonts w:ascii="Amiri" w:hAnsi="Amiri" w:eastAsia="Amiri" w:cs="Amiri"/>
          <w:color w:val="111111"/>
          <w:sz w:val="28"/>
          <w:sz w:val="28"/>
          <w:szCs w:val="28"/>
          <w:rtl w:val="true"/>
          <w:lang w:bidi="ar-SA"/>
        </w:rPr>
        <w:t>روز عاشورا بُوَد روز خدا روز احرار است و روز اوليا</w:t>
      </w:r>
    </w:p>
    <w:p>
      <w:pPr>
        <w:pStyle w:val="BookText"/>
        <w:rPr/>
      </w:pPr>
      <w:r>
        <w:rPr>
          <w:rFonts w:ascii="IRNazanin" w:hAnsi="IRNazanin" w:eastAsia="IRNazanin"/>
          <w:color w:val="111111"/>
          <w:sz w:val="28"/>
          <w:sz w:val="28"/>
          <w:szCs w:val="28"/>
          <w:rtl w:val="true"/>
          <w:lang w:bidi="fa-IR"/>
        </w:rPr>
        <w:t>روز احمد، روز زهرا و على است روز فخر هر نبى و هر ولى است</w:t>
      </w:r>
    </w:p>
    <w:p>
      <w:pPr>
        <w:pStyle w:val="BookText"/>
        <w:rPr/>
      </w:pPr>
      <w:r>
        <w:rPr>
          <w:rFonts w:ascii="Amiri" w:hAnsi="Amiri" w:eastAsia="Amiri" w:cs="Amiri"/>
          <w:color w:val="111111"/>
          <w:sz w:val="28"/>
          <w:sz w:val="28"/>
          <w:szCs w:val="28"/>
          <w:rtl w:val="true"/>
          <w:lang w:bidi="ar-SA"/>
        </w:rPr>
        <w:t>روز عبّاس و على اكبر است روز جانبازان راه داور است</w:t>
      </w:r>
    </w:p>
    <w:p>
      <w:pPr>
        <w:pStyle w:val="BookText"/>
        <w:rPr/>
      </w:pPr>
      <w:r>
        <w:rPr>
          <w:rFonts w:ascii="Amiri" w:hAnsi="Amiri" w:eastAsia="Amiri" w:cs="Amiri"/>
          <w:color w:val="111111"/>
          <w:sz w:val="28"/>
          <w:sz w:val="28"/>
          <w:szCs w:val="28"/>
          <w:rtl w:val="true"/>
          <w:lang w:bidi="ar-SA"/>
        </w:rPr>
        <w:t>جلوه‌اش هر دم بود در ازدياد روز حقّ است و نخواهد شد زِ ياد</w:t>
      </w:r>
    </w:p>
    <w:p>
      <w:pPr>
        <w:pStyle w:val="BookText"/>
        <w:rPr/>
      </w:pPr>
      <w:r>
        <w:rPr>
          <w:rFonts w:ascii="IRNazanin" w:hAnsi="IRNazanin" w:eastAsia="IRNazanin"/>
          <w:color w:val="111111"/>
          <w:sz w:val="28"/>
          <w:sz w:val="28"/>
          <w:szCs w:val="28"/>
          <w:rtl w:val="true"/>
          <w:lang w:bidi="fa-IR"/>
        </w:rPr>
        <w:t>نور آن هرگز نخواهد شد خموش منبع شور و قيام است و خروش</w:t>
      </w:r>
    </w:p>
    <w:p>
      <w:pPr>
        <w:pStyle w:val="BookText"/>
        <w:rPr/>
      </w:pPr>
      <w:r>
        <w:rPr>
          <w:rFonts w:ascii="IRNazanin" w:hAnsi="IRNazanin" w:eastAsia="IRNazanin"/>
          <w:color w:val="111111"/>
          <w:sz w:val="28"/>
          <w:sz w:val="28"/>
          <w:szCs w:val="28"/>
          <w:rtl w:val="true"/>
          <w:lang w:bidi="fa-IR"/>
        </w:rPr>
        <w:t>پرچم دين ز آن بود در اهتزاز امّت اسلام از آن سرفراز</w:t>
      </w:r>
    </w:p>
    <w:p>
      <w:pPr>
        <w:pStyle w:val="BookText"/>
        <w:rPr/>
      </w:pPr>
      <w:r>
        <w:rPr>
          <w:rFonts w:ascii="Amiri" w:hAnsi="Amiri" w:eastAsia="Amiri" w:cs="Amiri"/>
          <w:color w:val="111111"/>
          <w:sz w:val="28"/>
          <w:sz w:val="28"/>
          <w:szCs w:val="28"/>
          <w:rtl w:val="true"/>
          <w:lang w:bidi="ar-SA"/>
        </w:rPr>
        <w:t>شور و شوق شيعيان از كربلاست نفى استكبارشان از كربلاست</w:t>
      </w:r>
    </w:p>
    <w:p>
      <w:pPr>
        <w:pStyle w:val="BookText"/>
        <w:rPr/>
      </w:pPr>
      <w:r>
        <w:rPr>
          <w:rFonts w:ascii="Amiri" w:hAnsi="Amiri" w:eastAsia="Amiri" w:cs="Amiri"/>
          <w:color w:val="111111"/>
          <w:sz w:val="28"/>
          <w:sz w:val="28"/>
          <w:szCs w:val="28"/>
          <w:rtl w:val="true"/>
          <w:lang w:bidi="ar-SA"/>
        </w:rPr>
        <w:t>شيعه يعنى شوق، يعنى انتظار شيعه يعنى ملّت امّيدوار</w:t>
      </w:r>
    </w:p>
    <w:p>
      <w:pPr>
        <w:pStyle w:val="BookText"/>
        <w:rPr/>
      </w:pPr>
      <w:r>
        <w:rPr>
          <w:rFonts w:ascii="IRNazanin" w:hAnsi="IRNazanin" w:eastAsia="IRNazanin"/>
          <w:color w:val="111111"/>
          <w:sz w:val="28"/>
          <w:sz w:val="28"/>
          <w:szCs w:val="28"/>
          <w:rtl w:val="true"/>
          <w:lang w:bidi="fa-IR"/>
        </w:rPr>
        <w:t>شيعه حزب‌الله و قوم رستگار آهنين عزم و قوى و استوار</w:t>
      </w:r>
    </w:p>
    <w:p>
      <w:pPr>
        <w:pStyle w:val="BookText"/>
        <w:rPr/>
      </w:pPr>
      <w:r>
        <w:rPr>
          <w:rFonts w:ascii="IRNazanin" w:hAnsi="IRNazanin" w:eastAsia="IRNazanin"/>
          <w:color w:val="111111"/>
          <w:sz w:val="28"/>
          <w:sz w:val="28"/>
          <w:szCs w:val="28"/>
          <w:rtl w:val="true"/>
          <w:lang w:bidi="fa-IR"/>
        </w:rPr>
        <w:t>ملّت توحيد و ايمان متين پيروان رهبران راستين</w:t>
      </w:r>
    </w:p>
    <w:p>
      <w:pPr>
        <w:pStyle w:val="BookText"/>
        <w:rPr/>
      </w:pPr>
      <w:r>
        <w:rPr>
          <w:rFonts w:ascii="IRNazanin" w:hAnsi="IRNazanin" w:eastAsia="IRNazanin"/>
          <w:color w:val="111111"/>
          <w:sz w:val="28"/>
          <w:sz w:val="28"/>
          <w:szCs w:val="28"/>
          <w:rtl w:val="true"/>
          <w:lang w:bidi="fa-IR"/>
        </w:rPr>
        <w:t>حقّپرست و حقّنهاد و حقّمرام مرتضى را از دل و از جان غلام</w:t>
      </w:r>
    </w:p>
    <w:p>
      <w:pPr>
        <w:pStyle w:val="BookText"/>
        <w:rPr/>
      </w:pPr>
      <w:r>
        <w:rPr>
          <w:rFonts w:ascii="Amiri" w:hAnsi="Amiri" w:eastAsia="Amiri" w:cs="Amiri"/>
          <w:color w:val="111111"/>
          <w:sz w:val="28"/>
          <w:sz w:val="28"/>
          <w:szCs w:val="28"/>
          <w:rtl w:val="true"/>
          <w:lang w:bidi="ar-SA"/>
        </w:rPr>
        <w:t>دشمن تبعيض و ظلم و قلدرى جهل و استضعاف و زور و خودسرى</w:t>
      </w:r>
    </w:p>
    <w:p>
      <w:pPr>
        <w:pStyle w:val="BookText"/>
        <w:rPr/>
      </w:pPr>
      <w:r>
        <w:rPr>
          <w:rFonts w:ascii="IRNazanin" w:hAnsi="IRNazanin" w:eastAsia="IRNazanin"/>
          <w:color w:val="111111"/>
          <w:sz w:val="28"/>
          <w:sz w:val="28"/>
          <w:szCs w:val="28"/>
          <w:rtl w:val="true"/>
          <w:lang w:bidi="fa-IR"/>
        </w:rPr>
        <w:t>شيعه، يعنى پيرو راه حسين رهروان غزوه بدر و حنين</w:t>
      </w:r>
    </w:p>
    <w:p>
      <w:pPr>
        <w:pStyle w:val="BookText"/>
        <w:rPr/>
      </w:pPr>
      <w:r>
        <w:rPr>
          <w:rFonts w:ascii="IRNazanin" w:hAnsi="IRNazanin" w:eastAsia="IRNazanin"/>
          <w:color w:val="111111"/>
          <w:sz w:val="28"/>
          <w:sz w:val="28"/>
          <w:szCs w:val="28"/>
          <w:rtl w:val="true"/>
          <w:lang w:bidi="fa-IR"/>
        </w:rPr>
        <w:t>شيرمردان جهاد و اجتهاد پاك‌بازان ره خير و سداد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يار مظلومان و خصم ظالمان هم‌طراز فرقه كرّوبيان</w:t>
      </w:r>
      <w:bookmarkStart w:id="227" w:name="pg7361_73644"/>
    </w:p>
    <w:p>
      <w:pPr>
        <w:pStyle w:val="Heading3"/>
        <w:numPr>
          <w:ilvl w:val="2"/>
          <w:numId w:val="1"/>
        </w:numPr>
        <w:rPr/>
      </w:pPr>
      <w:bookmarkStart w:id="228" w:name="__RefHeading___Toc1260247_1051229030"/>
      <w:bookmarkStart w:id="229" w:name="_Toc89"/>
      <w:bookmarkEnd w:id="227"/>
      <w:bookmarkEnd w:id="228"/>
      <w:r>
        <w:rPr>
          <w:rtl w:val="true"/>
        </w:rPr>
        <w:t>كشته راه خدا</w:t>
      </w:r>
      <w:bookmarkEnd w:id="229"/>
    </w:p>
    <w:p>
      <w:p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Amiri" w:hAnsi="Amiri" w:eastAsia="Amiri" w:cs="Amiri"/>
          <w:color w:val="111111"/>
          <w:sz w:val="28"/>
          <w:sz w:val="28"/>
          <w:szCs w:val="28"/>
          <w:rtl w:val="true"/>
          <w:lang w:bidi="ar-SA"/>
        </w:rPr>
        <w:t>شافع روز جزايم خامس آل عبايم</w:t>
      </w:r>
    </w:p>
    <w:p>
      <w:pPr>
        <w:pStyle w:val="BookText"/>
        <w:rPr/>
      </w:pPr>
      <w:r>
        <w:rPr>
          <w:rFonts w:ascii="IRNazanin" w:hAnsi="IRNazanin" w:eastAsia="IRNazanin"/>
          <w:color w:val="111111"/>
          <w:sz w:val="28"/>
          <w:sz w:val="28"/>
          <w:szCs w:val="28"/>
          <w:rtl w:val="true"/>
          <w:lang w:bidi="fa-IR"/>
        </w:rPr>
        <w:t>من حسين حقّپرستم من خدا را عين و دستم</w:t>
      </w:r>
    </w:p>
    <w:p>
      <w:pPr>
        <w:pStyle w:val="BookText"/>
        <w:rPr/>
      </w:pPr>
      <w:r>
        <w:rPr>
          <w:rFonts w:ascii="IRNazanin" w:hAnsi="IRNazanin" w:eastAsia="IRNazanin"/>
          <w:color w:val="111111"/>
          <w:sz w:val="28"/>
          <w:sz w:val="28"/>
          <w:szCs w:val="28"/>
          <w:rtl w:val="true"/>
          <w:lang w:bidi="fa-IR"/>
        </w:rPr>
        <w:t>بر همان عهد الستم تا ابد بر جاى هستم</w:t>
      </w:r>
    </w:p>
    <w:p>
      <w:p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Amiri" w:hAnsi="Amiri" w:eastAsia="Amiri" w:cs="Amiri"/>
          <w:color w:val="111111"/>
          <w:sz w:val="28"/>
          <w:sz w:val="28"/>
          <w:szCs w:val="28"/>
          <w:rtl w:val="true"/>
          <w:lang w:bidi="ar-SA"/>
        </w:rPr>
        <w:t>من حسينم من حسينم افتخار عالمينم</w:t>
      </w:r>
    </w:p>
    <w:p>
      <w:pPr>
        <w:pStyle w:val="BookText"/>
        <w:rPr/>
      </w:pPr>
      <w:r>
        <w:rPr>
          <w:rFonts w:ascii="Amiri" w:hAnsi="Amiri" w:eastAsia="Amiri" w:cs="Amiri"/>
          <w:color w:val="111111"/>
          <w:sz w:val="28"/>
          <w:sz w:val="28"/>
          <w:szCs w:val="28"/>
          <w:rtl w:val="true"/>
          <w:lang w:bidi="ar-SA"/>
        </w:rPr>
        <w:t>آفتاب مشرقينم عرش حقّ را زيب و زينم</w:t>
      </w:r>
    </w:p>
    <w:p>
      <w:p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Amiri" w:hAnsi="Amiri" w:eastAsia="Amiri" w:cs="Amiri"/>
          <w:color w:val="111111"/>
          <w:sz w:val="28"/>
          <w:sz w:val="28"/>
          <w:szCs w:val="28"/>
          <w:rtl w:val="true"/>
          <w:lang w:bidi="ar-SA"/>
        </w:rPr>
        <w:t>من حسين كربلايم ميهمان اشقيايم</w:t>
      </w:r>
    </w:p>
    <w:p>
      <w:pPr>
        <w:pStyle w:val="BookText"/>
        <w:rPr/>
      </w:pPr>
      <w:r>
        <w:rPr>
          <w:rFonts w:ascii="Amiri" w:hAnsi="Amiri" w:eastAsia="Amiri" w:cs="Amiri"/>
          <w:color w:val="111111"/>
          <w:sz w:val="28"/>
          <w:sz w:val="28"/>
          <w:szCs w:val="28"/>
          <w:rtl w:val="true"/>
          <w:lang w:bidi="ar-SA"/>
        </w:rPr>
        <w:t>من غريب نينوايم كشته تيغ جفايم</w:t>
      </w:r>
    </w:p>
    <w:p>
      <w:p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IRNazanin" w:hAnsi="IRNazanin" w:eastAsia="IRNazanin"/>
          <w:color w:val="111111"/>
          <w:sz w:val="28"/>
          <w:sz w:val="28"/>
          <w:szCs w:val="28"/>
          <w:rtl w:val="true"/>
          <w:lang w:bidi="fa-IR"/>
        </w:rPr>
        <w:t>نور عين مصطفايم يادگار مرتضايم</w:t>
      </w:r>
    </w:p>
    <w:p>
      <w:pPr>
        <w:pStyle w:val="BookText"/>
        <w:rPr/>
      </w:pPr>
      <w:r>
        <w:rPr>
          <w:rFonts w:ascii="Amiri" w:hAnsi="Amiri" w:eastAsia="Amiri" w:cs="Amiri"/>
          <w:color w:val="111111"/>
          <w:sz w:val="28"/>
          <w:sz w:val="28"/>
          <w:szCs w:val="28"/>
          <w:rtl w:val="true"/>
          <w:lang w:bidi="ar-SA"/>
        </w:rPr>
        <w:t>زادۀ خيرالنسايم قبلۀ اهل وفايم</w:t>
      </w:r>
    </w:p>
    <w:p>
      <w:pPr>
        <w:pStyle w:val="BookText"/>
        <w:rPr/>
      </w:pPr>
      <w:r>
        <w:rPr>
          <w:rFonts w:ascii="Amiri" w:hAnsi="Amiri" w:eastAsia="Amiri" w:cs="Amiri"/>
          <w:color w:val="111111"/>
          <w:sz w:val="28"/>
          <w:sz w:val="28"/>
          <w:szCs w:val="28"/>
          <w:rtl w:val="true"/>
          <w:lang w:bidi="ar-SA"/>
        </w:rPr>
        <w:t>من حسين سرجدايم كشتۀ راه خدايم</w:t>
      </w:r>
    </w:p>
    <w:p>
      <w:pPr>
        <w:pStyle w:val="BookText"/>
        <w:rPr/>
      </w:pPr>
      <w:r>
        <w:rPr>
          <w:rFonts w:ascii="Amiri" w:hAnsi="Amiri" w:eastAsia="Amiri" w:cs="Amiri"/>
          <w:color w:val="111111"/>
          <w:sz w:val="28"/>
          <w:sz w:val="28"/>
          <w:szCs w:val="28"/>
          <w:rtl w:val="true"/>
          <w:lang w:bidi="ar-SA"/>
        </w:rPr>
        <w:t>بحر موّاج كمالم مهر تابان جلالم</w:t>
      </w:r>
    </w:p>
    <w:p>
      <w:pPr>
        <w:pStyle w:val="BookText"/>
        <w:rPr/>
      </w:pPr>
      <w:r>
        <w:rPr>
          <w:rFonts w:ascii="Amiri" w:hAnsi="Amiri" w:eastAsia="Amiri" w:cs="Amiri"/>
          <w:color w:val="111111"/>
          <w:sz w:val="28"/>
          <w:sz w:val="28"/>
          <w:szCs w:val="28"/>
          <w:rtl w:val="true"/>
          <w:lang w:bidi="ar-SA"/>
        </w:rPr>
        <w:t>سرخوش از جام وصالم يوسف مصر جمالم</w:t>
      </w:r>
    </w:p>
    <w:p>
      <w:pPr>
        <w:pStyle w:val="BookText"/>
        <w:rPr/>
      </w:pPr>
      <w:r>
        <w:rPr>
          <w:rFonts w:ascii="Amiri" w:hAnsi="Amiri" w:eastAsia="Amiri" w:cs="Amiri"/>
          <w:color w:val="111111"/>
          <w:sz w:val="28"/>
          <w:sz w:val="28"/>
          <w:szCs w:val="28"/>
          <w:rtl w:val="true"/>
          <w:lang w:bidi="ar-SA"/>
        </w:rPr>
        <w:t>من حسين سرجدايم كشتۀ راه خدايم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بحر اصطفايم معدن جود و سخايم</w:t>
      </w:r>
    </w:p>
    <w:p>
      <w:pPr>
        <w:pStyle w:val="BookText"/>
        <w:rPr/>
      </w:pPr>
      <w:r>
        <w:rPr>
          <w:rFonts w:ascii="IRNazanin" w:hAnsi="IRNazanin" w:eastAsia="IRNazanin"/>
          <w:color w:val="111111"/>
          <w:sz w:val="28"/>
          <w:sz w:val="28"/>
          <w:szCs w:val="28"/>
          <w:rtl w:val="true"/>
          <w:lang w:bidi="fa-IR"/>
        </w:rPr>
        <w:t>لنگر أرض و سمايم مرد ميدان بلايم</w:t>
      </w:r>
    </w:p>
    <w:p>
      <w:p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Amiri" w:hAnsi="Amiri" w:eastAsia="Amiri" w:cs="Amiri"/>
          <w:color w:val="111111"/>
          <w:sz w:val="28"/>
          <w:sz w:val="28"/>
          <w:szCs w:val="28"/>
          <w:rtl w:val="true"/>
          <w:lang w:bidi="ar-SA"/>
        </w:rPr>
        <w:t>محو ذات كبريايم غرقۀ بحر فنايم</w:t>
      </w:r>
    </w:p>
    <w:p>
      <w:pPr>
        <w:pStyle w:val="BookText"/>
        <w:rPr/>
      </w:pPr>
      <w:r>
        <w:rPr>
          <w:rFonts w:ascii="Amiri" w:hAnsi="Amiri" w:eastAsia="Amiri" w:cs="Amiri"/>
          <w:color w:val="111111"/>
          <w:sz w:val="28"/>
          <w:sz w:val="28"/>
          <w:szCs w:val="28"/>
          <w:rtl w:val="true"/>
          <w:lang w:bidi="ar-SA"/>
        </w:rPr>
        <w:t>شاهد بزم لقايم سيّد اهل ابايم</w:t>
      </w:r>
    </w:p>
    <w:p>
      <w:pPr>
        <w:pStyle w:val="BookText"/>
        <w:rPr/>
      </w:pPr>
      <w:r>
        <w:rPr>
          <w:rFonts w:ascii="Amiri" w:hAnsi="Amiri" w:eastAsia="Amiri" w:cs="Amiri"/>
          <w:color w:val="111111"/>
          <w:sz w:val="28"/>
          <w:sz w:val="28"/>
          <w:szCs w:val="28"/>
          <w:rtl w:val="true"/>
          <w:lang w:bidi="ar-SA"/>
        </w:rPr>
        <w:t>من حسين سرجدايم كشتۀ راه خدايم</w:t>
      </w:r>
    </w:p>
    <w:p>
      <w:pPr>
        <w:pStyle w:val="BookText"/>
        <w:rPr/>
      </w:pPr>
      <w:r>
        <w:rPr>
          <w:rFonts w:ascii="Amiri" w:hAnsi="Amiri" w:eastAsia="Amiri" w:cs="Amiri"/>
          <w:color w:val="111111"/>
          <w:sz w:val="28"/>
          <w:sz w:val="28"/>
          <w:szCs w:val="28"/>
          <w:rtl w:val="true"/>
          <w:lang w:bidi="ar-SA"/>
        </w:rPr>
        <w:t>سبط خيرالمرسلينم رهبر دنيا و دينم</w:t>
      </w:r>
    </w:p>
    <w:p>
      <w:pPr>
        <w:pStyle w:val="BookText"/>
        <w:rPr/>
      </w:pPr>
      <w:r>
        <w:rPr>
          <w:rFonts w:ascii="Amiri" w:hAnsi="Amiri" w:eastAsia="Amiri" w:cs="Amiri"/>
          <w:color w:val="111111"/>
          <w:sz w:val="28"/>
          <w:sz w:val="28"/>
          <w:szCs w:val="28"/>
          <w:rtl w:val="true"/>
          <w:lang w:bidi="ar-SA"/>
        </w:rPr>
        <w:t>دشمن مستكبرينم قهرمان ماء و طينم</w:t>
      </w:r>
    </w:p>
    <w:p>
      <w:pPr>
        <w:pStyle w:val="BookText"/>
        <w:rPr/>
      </w:pPr>
      <w:r>
        <w:rPr>
          <w:rFonts w:ascii="Amiri" w:hAnsi="Amiri" w:eastAsia="Amiri" w:cs="Amiri"/>
          <w:color w:val="111111"/>
          <w:sz w:val="28"/>
          <w:sz w:val="28"/>
          <w:szCs w:val="28"/>
          <w:rtl w:val="true"/>
          <w:lang w:bidi="ar-SA"/>
        </w:rPr>
        <w:t>من حسين سرجدايم كشتۀ راه خدايم</w:t>
      </w:r>
    </w:p>
    <w:p>
      <w:pPr>
        <w:pStyle w:val="BookText"/>
        <w:rPr/>
      </w:pPr>
      <w:r>
        <w:rPr>
          <w:rFonts w:ascii="IRNazanin" w:hAnsi="IRNazanin" w:eastAsia="IRNazanin"/>
          <w:color w:val="111111"/>
          <w:sz w:val="28"/>
          <w:sz w:val="28"/>
          <w:szCs w:val="28"/>
          <w:rtl w:val="true"/>
          <w:lang w:bidi="fa-IR"/>
        </w:rPr>
        <w:t>شِبل شير كردگارم قدرت پروردگارم</w:t>
      </w:r>
    </w:p>
    <w:p>
      <w:pPr>
        <w:pStyle w:val="BookText"/>
        <w:rPr/>
      </w:pPr>
      <w:r>
        <w:rPr>
          <w:rFonts w:ascii="IRNazanin" w:hAnsi="IRNazanin" w:eastAsia="IRNazanin"/>
          <w:color w:val="111111"/>
          <w:sz w:val="28"/>
          <w:sz w:val="28"/>
          <w:szCs w:val="28"/>
          <w:rtl w:val="true"/>
          <w:lang w:bidi="fa-IR"/>
        </w:rPr>
        <w:t>دين و ايمان را مدارم سومين هشت و چارم</w:t>
      </w:r>
    </w:p>
    <w:p>
      <w:pPr>
        <w:pStyle w:val="BookText"/>
        <w:rPr/>
      </w:pPr>
      <w:r>
        <w:rPr>
          <w:rFonts w:ascii="Amiri" w:hAnsi="Amiri" w:eastAsia="Amiri" w:cs="Amiri"/>
          <w:color w:val="111111"/>
          <w:sz w:val="28"/>
          <w:sz w:val="28"/>
          <w:szCs w:val="28"/>
          <w:rtl w:val="true"/>
          <w:lang w:bidi="ar-SA"/>
        </w:rPr>
        <w:t>من حسين سرجدايم كشتۀ راه خدايم</w:t>
      </w:r>
    </w:p>
    <w:p>
      <w:pPr>
        <w:pStyle w:val="BookText"/>
        <w:rPr/>
      </w:pPr>
      <w:r>
        <w:rPr>
          <w:rFonts w:ascii="IRNazanin" w:hAnsi="IRNazanin" w:eastAsia="IRNazanin"/>
          <w:color w:val="111111"/>
          <w:sz w:val="28"/>
          <w:sz w:val="28"/>
          <w:szCs w:val="28"/>
          <w:rtl w:val="true"/>
          <w:lang w:bidi="fa-IR"/>
        </w:rPr>
        <w:t>پاى تا سر افتخارم مركز مجد و وقارم</w:t>
      </w:r>
    </w:p>
    <w:p>
      <w:pPr>
        <w:pStyle w:val="BookText"/>
        <w:rPr/>
      </w:pPr>
      <w:r>
        <w:rPr>
          <w:rFonts w:ascii="IRNazanin" w:hAnsi="IRNazanin" w:eastAsia="IRNazanin"/>
          <w:color w:val="111111"/>
          <w:sz w:val="28"/>
          <w:sz w:val="28"/>
          <w:szCs w:val="28"/>
          <w:rtl w:val="true"/>
          <w:lang w:bidi="fa-IR"/>
        </w:rPr>
        <w:t>عرش حقّ را گوشوارم دين حقّ را جان‌نثارم</w:t>
      </w:r>
    </w:p>
    <w:p>
      <w:p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Amiri" w:hAnsi="Amiri" w:eastAsia="Amiri" w:cs="Amiri"/>
          <w:color w:val="111111"/>
          <w:sz w:val="28"/>
          <w:sz w:val="28"/>
          <w:szCs w:val="28"/>
          <w:rtl w:val="true"/>
          <w:lang w:bidi="ar-SA"/>
        </w:rPr>
        <w:t>عالم علم كتابم مقتداى شيخ و شابم</w:t>
      </w:r>
    </w:p>
    <w:p>
      <w:pPr>
        <w:pStyle w:val="BookText"/>
        <w:rPr/>
      </w:pPr>
      <w:r>
        <w:rPr>
          <w:rFonts w:ascii="Amiri" w:hAnsi="Amiri" w:eastAsia="Amiri" w:cs="Amiri"/>
          <w:color w:val="111111"/>
          <w:sz w:val="28"/>
          <w:sz w:val="28"/>
          <w:szCs w:val="28"/>
          <w:rtl w:val="true"/>
          <w:lang w:bidi="ar-SA"/>
        </w:rPr>
        <w:t>شافع يوم‌الحسابم هادى راه صوابم</w:t>
      </w:r>
    </w:p>
    <w:p>
      <w:p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Amiri" w:hAnsi="Amiri" w:eastAsia="Amiri" w:cs="Amiri"/>
          <w:color w:val="111111"/>
          <w:sz w:val="28"/>
          <w:sz w:val="28"/>
          <w:szCs w:val="28"/>
          <w:rtl w:val="true"/>
          <w:lang w:bidi="ar-SA"/>
        </w:rPr>
        <w:t>رونق شرع مبينم خسرو ملك يقينم</w:t>
      </w:r>
    </w:p>
    <w:p>
      <w:pPr>
        <w:pStyle w:val="BookText"/>
        <w:rPr/>
      </w:pPr>
      <w:r>
        <w:rPr>
          <w:rFonts w:ascii="IRNazanin" w:hAnsi="IRNazanin" w:eastAsia="IRNazanin"/>
          <w:color w:val="111111"/>
          <w:sz w:val="28"/>
          <w:sz w:val="28"/>
          <w:szCs w:val="28"/>
          <w:rtl w:val="true"/>
          <w:lang w:bidi="fa-IR"/>
        </w:rPr>
        <w:t>خاتم دين را نگينم فخر و عزّت آفرينم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Amiri" w:hAnsi="Amiri" w:eastAsia="Amiri" w:cs="Amiri"/>
          <w:color w:val="111111"/>
          <w:sz w:val="28"/>
          <w:sz w:val="28"/>
          <w:szCs w:val="28"/>
          <w:rtl w:val="true"/>
          <w:lang w:bidi="ar-SA"/>
        </w:rPr>
        <w:t>من صراط مستقيمم محور دين قويمم</w:t>
      </w:r>
    </w:p>
    <w:p>
      <w:pPr>
        <w:pStyle w:val="BookText"/>
        <w:rPr/>
      </w:pPr>
      <w:r>
        <w:rPr>
          <w:rFonts w:ascii="Amiri" w:hAnsi="Amiri" w:eastAsia="Amiri" w:cs="Amiri"/>
          <w:color w:val="111111"/>
          <w:sz w:val="28"/>
          <w:sz w:val="28"/>
          <w:szCs w:val="28"/>
          <w:rtl w:val="true"/>
          <w:lang w:bidi="ar-SA"/>
        </w:rPr>
        <w:t>عِدل قرآن كريمم من همان ذبح عظيمم</w:t>
      </w:r>
    </w:p>
    <w:p>
      <w:p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IRNazanin" w:hAnsi="IRNazanin" w:eastAsia="IRNazanin"/>
          <w:color w:val="111111"/>
          <w:sz w:val="28"/>
          <w:sz w:val="28"/>
          <w:szCs w:val="28"/>
          <w:rtl w:val="true"/>
          <w:lang w:bidi="fa-IR"/>
        </w:rPr>
        <w:t>داغ ياران و جوانان گرچه سوزاند دل و جان</w:t>
      </w:r>
    </w:p>
    <w:p>
      <w:pPr>
        <w:pStyle w:val="BookText"/>
        <w:rPr/>
      </w:pPr>
      <w:r>
        <w:rPr>
          <w:rFonts w:ascii="IRNazanin" w:hAnsi="IRNazanin" w:eastAsia="IRNazanin"/>
          <w:color w:val="111111"/>
          <w:sz w:val="28"/>
          <w:sz w:val="28"/>
          <w:szCs w:val="28"/>
          <w:rtl w:val="true"/>
          <w:lang w:bidi="fa-IR"/>
        </w:rPr>
        <w:t>ليك اندر راه يزدان من گرفتم جمله آسان</w:t>
      </w:r>
    </w:p>
    <w:p>
      <w:p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Amiri" w:hAnsi="Amiri" w:eastAsia="Amiri" w:cs="Amiri"/>
          <w:color w:val="111111"/>
          <w:sz w:val="28"/>
          <w:sz w:val="28"/>
          <w:szCs w:val="28"/>
          <w:rtl w:val="true"/>
          <w:lang w:bidi="ar-SA"/>
        </w:rPr>
        <w:t>دادم اندر راه داور كودك شش‌ماهه اصغر</w:t>
      </w:r>
    </w:p>
    <w:p>
      <w:pPr>
        <w:pStyle w:val="BookText"/>
        <w:rPr/>
      </w:pPr>
      <w:r>
        <w:rPr>
          <w:rFonts w:ascii="IRNazanin" w:hAnsi="IRNazanin" w:eastAsia="IRNazanin"/>
          <w:color w:val="111111"/>
          <w:sz w:val="28"/>
          <w:sz w:val="28"/>
          <w:szCs w:val="28"/>
          <w:rtl w:val="true"/>
          <w:lang w:bidi="fa-IR"/>
        </w:rPr>
        <w:t>هم على شبه پيمبر هم ابوالفضل غضنفر</w:t>
      </w:r>
    </w:p>
    <w:p>
      <w:p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IRNazanin" w:hAnsi="IRNazanin" w:eastAsia="IRNazanin"/>
          <w:color w:val="111111"/>
          <w:sz w:val="28"/>
          <w:sz w:val="28"/>
          <w:szCs w:val="28"/>
          <w:rtl w:val="true"/>
          <w:lang w:bidi="fa-IR"/>
        </w:rPr>
        <w:t>پيكرم گر غرق خون شد زخم تن از حدّ برون شد</w:t>
      </w:r>
    </w:p>
    <w:p>
      <w:pPr>
        <w:pStyle w:val="BookText"/>
        <w:rPr/>
      </w:pPr>
      <w:r>
        <w:rPr>
          <w:rFonts w:ascii="IRNazanin" w:hAnsi="IRNazanin" w:eastAsia="IRNazanin"/>
          <w:color w:val="111111"/>
          <w:sz w:val="28"/>
          <w:sz w:val="28"/>
          <w:szCs w:val="28"/>
          <w:rtl w:val="true"/>
          <w:lang w:bidi="fa-IR"/>
        </w:rPr>
        <w:t>عزّتم از آن فزون شد دشمنم خوار و زبون شد</w:t>
      </w:r>
    </w:p>
    <w:p>
      <w:pPr>
        <w:pStyle w:val="BookText"/>
        <w:rPr/>
      </w:pPr>
      <w:r>
        <w:rPr>
          <w:rFonts w:ascii="Amiri" w:hAnsi="Amiri" w:eastAsia="Amiri" w:cs="Amiri"/>
          <w:color w:val="111111"/>
          <w:sz w:val="28"/>
          <w:sz w:val="28"/>
          <w:szCs w:val="28"/>
          <w:rtl w:val="true"/>
          <w:lang w:bidi="ar-SA"/>
        </w:rPr>
        <w:t>من حسين سرجدايم كشته راه خدايم</w:t>
      </w:r>
    </w:p>
    <w:p>
      <w:pPr>
        <w:pStyle w:val="BookText"/>
        <w:rPr/>
      </w:pPr>
      <w:r>
        <w:rPr>
          <w:rFonts w:ascii="Amiri" w:hAnsi="Amiri" w:eastAsia="Amiri" w:cs="Amiri"/>
          <w:color w:val="111111"/>
          <w:sz w:val="28"/>
          <w:sz w:val="28"/>
          <w:szCs w:val="28"/>
          <w:rtl w:val="true"/>
          <w:lang w:bidi="ar-SA"/>
        </w:rPr>
        <w:t>مكتب سرخ شهادت عزم و ايثار و شهامت</w:t>
      </w:r>
    </w:p>
    <w:p>
      <w:pPr>
        <w:pStyle w:val="BookText"/>
        <w:rPr/>
      </w:pPr>
      <w:r>
        <w:rPr>
          <w:rFonts w:ascii="Amiri" w:hAnsi="Amiri" w:eastAsia="Amiri" w:cs="Amiri"/>
          <w:color w:val="111111"/>
          <w:sz w:val="28"/>
          <w:sz w:val="28"/>
          <w:szCs w:val="28"/>
          <w:rtl w:val="true"/>
          <w:lang w:bidi="ar-SA"/>
        </w:rPr>
        <w:t>دين و صبر و استقامت زنده كردم تا قيامت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حسين سرجدايم كشته راه خدايم</w:t>
      </w:r>
      <w:bookmarkStart w:id="230" w:name="pg7361_73647"/>
    </w:p>
    <w:p>
      <w:pPr>
        <w:pStyle w:val="Heading2"/>
        <w:numPr>
          <w:ilvl w:val="1"/>
          <w:numId w:val="1"/>
        </w:numPr>
        <w:rPr/>
      </w:pPr>
      <w:bookmarkStart w:id="231" w:name="__RefHeading___Toc1260249_1051229030"/>
      <w:bookmarkStart w:id="232" w:name="_Toc90"/>
      <w:bookmarkEnd w:id="230"/>
      <w:bookmarkEnd w:id="231"/>
      <w:r>
        <w:rPr>
          <w:rtl w:val="true"/>
        </w:rPr>
        <w:t>مصيبت‌هاى عاشورايى</w:t>
      </w:r>
      <w:bookmarkEnd w:id="232"/>
    </w:p>
    <w:p>
      <w:pPr>
        <w:pStyle w:val="Heading3"/>
        <w:numPr>
          <w:ilvl w:val="2"/>
          <w:numId w:val="1"/>
        </w:numPr>
        <w:rPr/>
      </w:pPr>
      <w:bookmarkStart w:id="233" w:name="__RefHeading___Toc1260251_1051229030"/>
      <w:bookmarkStart w:id="234" w:name="_Toc91"/>
      <w:bookmarkEnd w:id="233"/>
      <w:r>
        <w:rPr>
          <w:rtl w:val="true"/>
        </w:rPr>
        <w:t>اشاره</w:t>
      </w:r>
      <w:bookmarkEnd w:id="23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حضرت آيت‌اللّه آخوند ملا محمدجواد صافى گلپايگانى رحمه الله</w:t>
      </w:r>
      <w:r>
        <w:rPr>
          <w:rFonts w:eastAsia="IRNazanin" w:cs="IRNazanin"/>
          <w:color w:val="111111"/>
          <w:sz w:val="28"/>
          <w:szCs w:val="28"/>
          <w:rtl w:val="true"/>
          <w:lang w:bidi="fa-IR"/>
        </w:rPr>
        <w:t>)</w:t>
      </w:r>
      <w:bookmarkStart w:id="235" w:name="pg7361_73649"/>
    </w:p>
    <w:p>
      <w:pPr>
        <w:pStyle w:val="BookText"/>
        <w:rPr/>
      </w:pPr>
      <w:bookmarkEnd w:id="235"/>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حضرت آيت‌الله آخوند ملا محمدجواد صافى، والد گران‌قدر مرجع عالى‌قدر كه داراى تأليفات متعدّدى هستند، در اثر ارزشمند خود به نام نفايس‌العرفان در پايان هر فصلى، با توسل به حضرت اباعبداللّه الحسين عليه السلام آن فصل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مصيبت‌هايى كه در اين بخش مى‌آيد از همين اثر ارزشمند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اين بخش نيز، سرودۀ آن فقيه صمدانى مى‌باشد</w:t>
      </w:r>
      <w:r>
        <w:rPr>
          <w:rFonts w:eastAsia="IRNazanin" w:cs="IRNazanin"/>
          <w:color w:val="111111"/>
          <w:sz w:val="28"/>
          <w:szCs w:val="28"/>
          <w:rtl w:val="true"/>
          <w:lang w:bidi="fa-IR"/>
        </w:rPr>
        <w:t>.</w:t>
      </w:r>
    </w:p>
    <w:p>
      <w:pPr>
        <w:pStyle w:val="Heading3"/>
        <w:numPr>
          <w:ilvl w:val="2"/>
          <w:numId w:val="1"/>
        </w:numPr>
        <w:rPr/>
      </w:pPr>
      <w:bookmarkStart w:id="236" w:name="__RefHeading___Toc1260253_1051229030"/>
      <w:bookmarkStart w:id="237" w:name="_Toc92"/>
      <w:bookmarkEnd w:id="236"/>
      <w:r>
        <w:rPr>
          <w:rtl w:val="true"/>
        </w:rPr>
        <w:t>مصيبت اول</w:t>
      </w:r>
      <w:bookmarkEnd w:id="237"/>
    </w:p>
    <w:p>
      <w:pPr>
        <w:pStyle w:val="BookText"/>
        <w:rPr/>
      </w:pPr>
      <w:r>
        <w:rPr>
          <w:rFonts w:ascii="IRNazanin" w:hAnsi="IRNazanin" w:eastAsia="IRNazanin"/>
          <w:color w:val="111111"/>
          <w:sz w:val="28"/>
          <w:sz w:val="28"/>
          <w:szCs w:val="28"/>
          <w:rtl w:val="true"/>
          <w:lang w:bidi="fa-IR"/>
        </w:rPr>
        <w:t>آن‌وقتى كه هر دو دست مبارك ابى‌الفضل العباس قطع شده بود و تير كين بر ديده حقّبينش نشسته و بدن اطهرش مانند خانه زنبور از كثرت زخم سنان و تير، سوراخ‌سوراخ گشته و آبى كه براى اطفال حمل مى‌نمود بر زمين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آيِساً مِنَ الحَيَاةِ وَقَرِيباً إِلَى الْمَمَاةِ بود كه ملعونى با عمودى از آهن رسيد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ديد، عباس، دستى ندارد و توانايى دفاع در وجود مباركش نيست، از خدا و رسول شرم نكرده و بر مظلومى آن جناب ترحّم ننمود و چنان عمود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قوّت هرچه تمام‌تر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مباركش زد كه مغز سرش بر شانه مبارك ريخت</w:t>
      </w:r>
      <w:r>
        <w:rPr>
          <w:rFonts w:eastAsia="IRNazanin" w:cs="IRNazanin"/>
          <w:color w:val="111111"/>
          <w:sz w:val="28"/>
          <w:szCs w:val="28"/>
          <w:rtl w:val="true"/>
          <w:lang w:bidi="fa-IR"/>
        </w:rPr>
        <w:t>.</w:t>
      </w:r>
      <w:bookmarkStart w:id="238" w:name="pg7361_73650"/>
    </w:p>
    <w:p>
      <w:pPr>
        <w:pStyle w:val="BookText"/>
        <w:rPr/>
      </w:pPr>
      <w:bookmarkEnd w:id="238"/>
      <w:r>
        <w:rPr>
          <w:rFonts w:ascii="IRNazanin" w:hAnsi="IRNazanin" w:eastAsia="IRNazanin"/>
          <w:color w:val="111111"/>
          <w:sz w:val="28"/>
          <w:sz w:val="28"/>
          <w:szCs w:val="28"/>
          <w:rtl w:val="true"/>
          <w:lang w:bidi="fa-IR"/>
        </w:rPr>
        <w:t>چو دشت بلا از غمش تار شد كشيد آه و از زين نگون‌سار شد</w:t>
      </w:r>
    </w:p>
    <w:p>
      <w:pPr>
        <w:pStyle w:val="BookText"/>
        <w:rPr/>
      </w:pPr>
      <w:r>
        <w:rPr>
          <w:rFonts w:ascii="IRNazanin" w:hAnsi="IRNazanin" w:eastAsia="IRNazanin"/>
          <w:color w:val="111111"/>
          <w:sz w:val="28"/>
          <w:sz w:val="28"/>
          <w:szCs w:val="28"/>
          <w:rtl w:val="true"/>
          <w:lang w:bidi="fa-IR"/>
        </w:rPr>
        <w:t>ور افتاد با سينه چاك‌چاك  به سر باد خاكم، ز زين روى خاك</w:t>
      </w:r>
    </w:p>
    <w:p>
      <w:pPr>
        <w:pStyle w:val="BookText"/>
        <w:rPr/>
      </w:pP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أَخَاكَ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امام‌حسين عليه السلام ناله برادر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آهى از جگر كشيد و فرياد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انْكَسَرَ ظَهْرِي وَانْقَطَعَ رَجَائِي وَقَلَّتْ حِيلَتِي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زَيْنَبُ، فَنَادَتْ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وَاعَبَّاسَاهُ</w:t>
      </w:r>
      <w:r>
        <w:rPr>
          <w:rFonts w:eastAsia="Amiri" w:cs="Amiri" w:ascii="Amiri" w:hAnsi="Amiri"/>
          <w:color w:val="111111"/>
          <w:sz w:val="28"/>
          <w:szCs w:val="28"/>
          <w:rtl w:val="true"/>
          <w:lang w:bidi="ar-SA"/>
        </w:rPr>
        <w:t>!».</w:t>
      </w:r>
      <w:r>
        <w:rPr>
          <w:rStyle w:val="FootnoteAnchor"/>
          <w:rtl w:val="true"/>
        </w:rPr>
        <w:footnoteReference w:id="93"/>
      </w:r>
    </w:p>
    <w:p>
      <w:pPr>
        <w:pStyle w:val="Heading3"/>
        <w:numPr>
          <w:ilvl w:val="2"/>
          <w:numId w:val="1"/>
        </w:numPr>
        <w:rPr/>
      </w:pPr>
      <w:bookmarkStart w:id="239" w:name="__RefHeading___Toc1260255_1051229030"/>
      <w:bookmarkStart w:id="240" w:name="_Toc93"/>
      <w:bookmarkEnd w:id="239"/>
      <w:r>
        <w:rPr>
          <w:rtl w:val="true"/>
        </w:rPr>
        <w:t>مصيبت دوم</w:t>
      </w:r>
      <w:bookmarkEnd w:id="240"/>
    </w:p>
    <w:p>
      <w:pPr>
        <w:pStyle w:val="BookText"/>
        <w:rPr/>
      </w:pPr>
      <w:r>
        <w:rPr>
          <w:rFonts w:ascii="IRNazanin" w:hAnsi="IRNazanin" w:eastAsia="IRNazanin"/>
          <w:color w:val="111111"/>
          <w:sz w:val="28"/>
          <w:sz w:val="28"/>
          <w:szCs w:val="28"/>
          <w:rtl w:val="true"/>
          <w:lang w:bidi="fa-IR"/>
        </w:rPr>
        <w:t>همه شنيده و مى‌دانيد كه در روز عاشورا، چند تن را سنگ‌باران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قاسم بن الحسن است كه بدن لطيف و نازكش را سنگ‌باران كردند، و هدف تير و تيغ و سنگ ساختند، و بر بى‌كسى و غريبى و كوچكى و تشنگى و يتيمى او ترحّم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است كه حميد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ديدم چون يك پاره ماه كه يك بند نعلين او گسيخته و لشكر از هر طرف چون گرگان با او درآويخته و به هر طرفى كه حمله مى‌كرد، لشكر چو گوسفند از نهيب شير شجاعان، فرارى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گناه اين مردم كه اگر فرصتى يابم او را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فرصتى به دست آورد و از عقب قاسم تاخت، و چنان شمشيرى بر فرق مباركش نواخت كه تا پيشانى شكافت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 اطرافش را گرفتند و بدن از گل نازك‌ترش را معرض تير و تيغ و سنگ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قاسم از اسب درغلطيد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w:t>
      </w:r>
      <w:r>
        <w:rPr>
          <w:rFonts w:eastAsia="IRNazanin" w:cs="IRNazanin"/>
          <w:color w:val="111111"/>
          <w:sz w:val="28"/>
          <w:szCs w:val="28"/>
          <w:rtl w:val="true"/>
          <w:lang w:bidi="fa-IR"/>
        </w:rPr>
        <w:t>.</w:t>
      </w:r>
      <w:bookmarkStart w:id="241" w:name="pg7361_73651"/>
    </w:p>
    <w:p>
      <w:pPr>
        <w:pStyle w:val="BookText"/>
        <w:rPr/>
      </w:pPr>
      <w:bookmarkEnd w:id="241"/>
      <w:r>
        <w:rPr>
          <w:rFonts w:ascii="IRNazanin" w:hAnsi="IRNazanin" w:eastAsia="IRNazanin"/>
          <w:color w:val="111111"/>
          <w:sz w:val="28"/>
          <w:sz w:val="28"/>
          <w:szCs w:val="28"/>
          <w:rtl w:val="true"/>
          <w:lang w:bidi="fa-IR"/>
        </w:rPr>
        <w:t>امام‌حسين عليه السلام چون شير غاضب به جانب او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 كه آن ملعون مى‌خواست سر قاسم را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حواله او نمود، دست آن ملعون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لشكر استمداد نمود، قوم او اطراف امام‌حسين عليه 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زدوخورد و جنگ، بدن قاسم در زير سمّ اسبان با خاك و خون يكسان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لشكر از حملات فرزند حيدر صفدر متفرّق شدند، امام‌حسين عليه السلام به بالين قاسم آمد كه هنوز كمى جان در تن او باقى بود و پاهاى خود را بر زمين مى‌ساييد؛ فَبَكَى الْحَسَيْنُ عليه السلام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يَعِزُّ عَلَى عَمِّكَ أَنْ تَدْعُوهُ فَلا يُجِيبُكَ أَوْ يُجِيبُكَ فَلا يُعِينُكَ أَوْ يُعِينُكَ فَلا يُغْنِي عَنْكَ</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260257_1051229030"/>
      <w:bookmarkStart w:id="243" w:name="_Toc94"/>
      <w:bookmarkEnd w:id="242"/>
      <w:r>
        <w:rPr>
          <w:rtl w:val="true"/>
        </w:rPr>
        <w:t>مصيبت سوم</w:t>
      </w:r>
      <w:bookmarkEnd w:id="243"/>
    </w:p>
    <w:p>
      <w:pPr>
        <w:pStyle w:val="BookText"/>
        <w:rPr/>
      </w:pPr>
      <w:r>
        <w:rPr>
          <w:rFonts w:ascii="Amiri" w:hAnsi="Amiri" w:eastAsia="Amiri" w:cs="Amiri"/>
          <w:color w:val="111111"/>
          <w:sz w:val="28"/>
          <w:sz w:val="28"/>
          <w:szCs w:val="28"/>
          <w:rtl w:val="true"/>
          <w:lang w:bidi="ar-SA"/>
        </w:rPr>
        <w:t>صديقۀ صغرى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السَّمَاءَ طُبِقَتْ عَلَى الأَرْضِ وَلَيْتَ الْجِبَالَ تَدْكَدَكَتْ عَلَى السَّهْلِ</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اين، وقتى بود كه امام‌حسين عليه السلام از اسب به روى خاك در افتاد و تن مباركش در خاك و خون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كه نگران بود و عمّ اكرم خود در آن حال مى‌ديد، بى‌تابانه و مُدهشانه به جانب آن جناب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نگاه دار كه در اين بيابان بلاانگيز نيايد و خود را هدف تير و تيغ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او را گرفت و هرچند در منع او شدّت كرد، به جايى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أُفَارِقُ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كرد و خود را از چنگ زينب رها ساخت و دوان‌دوان خود را به امام‌حسين عليه السلام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وقت ابن‌كعب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تيغ خود را بر امام‌حسين عليه السلام فرود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بْنَ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تَقْتُلُ عَمِّي؛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عمّ مرا بكشى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كوچك خود را وقايه و سپر عمّ بزرگوار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آن ملعون، دست مباركش را قطع نمود، چنان‌كه با پوست آويخته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فرياد برداشت كه يا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او را گرفت و بر سينه خود چسبانيد،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مَا نَزَلَ بِكَ وَاحْتَسِبْ فِي ذَلِكَ الْخَيْر فَإِنَّ اللّهَ يَلْحَقُكَ بِآبَائِكَ الصَّالِحِينَ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همين وقت، حرمله ملعون همچنانى كه عبدالله در كنار امام‌حسين عليه السلام بود خدنگى به‌سوى او روانه كرد و آن تير بر مقتل عبدالله آمده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آن‌سان ظالمى تيرى رها كرد كه اندر مقتل شه‌زاده جا كرد</w:t>
      </w:r>
    </w:p>
    <w:p>
      <w:pPr>
        <w:pStyle w:val="BookText"/>
        <w:rPr/>
      </w:pPr>
      <w:r>
        <w:rPr>
          <w:rFonts w:ascii="IRNazanin" w:hAnsi="IRNazanin" w:eastAsia="IRNazanin"/>
          <w:color w:val="111111"/>
          <w:sz w:val="28"/>
          <w:sz w:val="28"/>
          <w:szCs w:val="28"/>
          <w:rtl w:val="true"/>
          <w:lang w:bidi="fa-IR"/>
        </w:rPr>
        <w:t>ندانم شاه را چون گشت احوال كه اينجا، عقل مات و نطق شد لال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صافى نشد زين درد و ماتم بسيط خاك، جاى چرخ اعظم‌؟</w:t>
      </w:r>
      <w:bookmarkStart w:id="244" w:name="pg7361_73653"/>
    </w:p>
    <w:p>
      <w:pPr>
        <w:pStyle w:val="Heading3"/>
        <w:numPr>
          <w:ilvl w:val="2"/>
          <w:numId w:val="1"/>
        </w:numPr>
        <w:rPr/>
      </w:pPr>
      <w:bookmarkStart w:id="245" w:name="__RefHeading___Toc1260259_1051229030"/>
      <w:bookmarkStart w:id="246" w:name="_Toc95"/>
      <w:bookmarkEnd w:id="244"/>
      <w:bookmarkEnd w:id="245"/>
      <w:r>
        <w:rPr>
          <w:rtl w:val="true"/>
        </w:rPr>
        <w:t>مصيبت چهارم</w:t>
      </w:r>
      <w:bookmarkEnd w:id="246"/>
    </w:p>
    <w:p>
      <w:pPr>
        <w:pStyle w:val="BookText"/>
        <w:rPr/>
      </w:pPr>
      <w:r>
        <w:rPr>
          <w:rFonts w:ascii="IRNazanin" w:hAnsi="IRNazanin" w:eastAsia="IRNazanin"/>
          <w:color w:val="111111"/>
          <w:sz w:val="28"/>
          <w:sz w:val="28"/>
          <w:szCs w:val="28"/>
          <w:rtl w:val="true"/>
          <w:lang w:bidi="fa-IR"/>
        </w:rPr>
        <w:t>وقتى كه امام‌حسين عليه السلام، پسر ناكام خود را ديد كه با بدن پاره‌پاره و فرق شكافته و لب‌هاى خشكيده در ميان خاك و خون افتاده و مشغول جان‌دادن است، بى‌اختيار چنان صيحه بركشيد و فريادى برآورد كه دوست و دشمن به حال او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را از اسب در انداخت وَ وَضَعَ خَدَّهُ عَلَى خَدِّه؛ از شدّت بى‌تابى، روى مبارك بر عارض چون ماه على گذاشت و شمس و قمر را به هم تلاقى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امام‌حسين عليه السلام روى خود را برداشت و خون فرق على بر روى مباركش جارى بود؛</w:t>
      </w:r>
    </w:p>
    <w:p>
      <w:pPr>
        <w:pStyle w:val="BookText"/>
        <w:rPr/>
      </w:pPr>
      <w:r>
        <w:rPr>
          <w:rFonts w:ascii="Amiri" w:hAnsi="Amiri" w:eastAsia="Amiri" w:cs="Amiri"/>
          <w:color w:val="111111"/>
          <w:sz w:val="28"/>
          <w:sz w:val="28"/>
          <w:szCs w:val="28"/>
          <w:rtl w:val="true"/>
          <w:lang w:bidi="ar-SA"/>
        </w:rPr>
        <w:t>يقين شد صافى آن‌سان حالت شاه كه اشكش شد بماهى آه بر ماه</w:t>
      </w:r>
    </w:p>
    <w:p>
      <w:pPr>
        <w:pStyle w:val="Heading3"/>
        <w:numPr>
          <w:ilvl w:val="2"/>
          <w:numId w:val="1"/>
        </w:numPr>
        <w:rPr/>
      </w:pPr>
      <w:bookmarkStart w:id="247" w:name="__RefHeading___Toc1260261_1051229030"/>
      <w:bookmarkStart w:id="248" w:name="_Toc96"/>
      <w:bookmarkEnd w:id="247"/>
      <w:r>
        <w:rPr>
          <w:rtl w:val="true"/>
        </w:rPr>
        <w:t>مصيبت پنجم</w:t>
      </w:r>
      <w:bookmarkEnd w:id="248"/>
    </w:p>
    <w:p>
      <w:pPr>
        <w:pStyle w:val="BookText"/>
        <w:rPr/>
      </w:pPr>
      <w:r>
        <w:rPr>
          <w:rFonts w:ascii="IRNazanin" w:hAnsi="IRNazanin" w:eastAsia="IRNazanin"/>
          <w:color w:val="111111"/>
          <w:sz w:val="28"/>
          <w:sz w:val="28"/>
          <w:szCs w:val="28"/>
          <w:rtl w:val="true"/>
          <w:lang w:bidi="fa-IR"/>
        </w:rPr>
        <w:t>امام‌حسين عليه السلام تا آن دم آخر، صابر و راضى به قضاى الهى بود و منسوب به آن جناب است كه به درگاه الهى عرض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النَّاسَ طُرّاً فِي هَوَاكَا وَ أَيْتَمْتُ الْعِيَالَ لِكَيْ أَرَاكَا؛</w:t>
      </w:r>
    </w:p>
    <w:p>
      <w:pPr>
        <w:pStyle w:val="BookText"/>
        <w:rPr/>
      </w:pPr>
      <w:r>
        <w:rPr>
          <w:rFonts w:ascii="Amiri" w:hAnsi="Amiri" w:eastAsia="Amiri" w:cs="Amiri"/>
          <w:color w:val="111111"/>
          <w:sz w:val="28"/>
          <w:sz w:val="28"/>
          <w:szCs w:val="28"/>
          <w:rtl w:val="true"/>
          <w:lang w:bidi="ar-SA"/>
        </w:rPr>
        <w:t>رها كردم مردم را در هواى تو و دوستى تو اى خداى من، و اطفال خود را يتيم و كسانم و عيالم را در به‌در كردم براى ديدن رضا و رسيدن به وصل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قَطَعْتَنِي فِي الْحُبِّ إِرْباً لَمَا حَنَّ الْفُؤَادُ إِلَى هَوَاكَا؛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قطعه‌قطعه كنى مرا و ريزريز سازى، هرگز دل من به‌سوى غير تو</w:t>
      </w:r>
      <w:bookmarkStart w:id="249" w:name="pg7361_73654"/>
    </w:p>
    <w:p>
      <w:pPr>
        <w:pStyle w:val="BookText"/>
        <w:rPr/>
      </w:pPr>
      <w:bookmarkEnd w:id="249"/>
      <w:r>
        <w:rPr>
          <w:rFonts w:ascii="IRNazanin" w:hAnsi="IRNazanin" w:eastAsia="IRNazanin"/>
          <w:color w:val="111111"/>
          <w:sz w:val="28"/>
          <w:sz w:val="28"/>
          <w:szCs w:val="28"/>
          <w:rtl w:val="true"/>
          <w:lang w:bidi="fa-IR"/>
        </w:rPr>
        <w:t>نرود و درد دل خود را به‌جاى ديگر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كلمات را در وقتى فرموده باشد كه از روى زين به ضرب نيزه صالح بن وهب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 تفتيده با چشمان نمناك فتاد آن هيكل توحيد بر خاك</w:t>
      </w:r>
    </w:p>
    <w:p>
      <w:pPr>
        <w:pStyle w:val="BookText"/>
        <w:rPr/>
      </w:pPr>
      <w:r>
        <w:rPr>
          <w:rFonts w:ascii="IRNazanin" w:hAnsi="IRNazanin" w:eastAsia="IRNazanin"/>
          <w:color w:val="111111"/>
          <w:sz w:val="28"/>
          <w:sz w:val="28"/>
          <w:szCs w:val="28"/>
          <w:rtl w:val="true"/>
          <w:lang w:bidi="fa-IR"/>
        </w:rPr>
        <w:t>گُهر ريزان ز ديده لعل مى‌سُفت به شكر وصل در آن حال مى‌گفت</w:t>
      </w:r>
    </w:p>
    <w:p>
      <w:pPr>
        <w:pStyle w:val="BookText"/>
        <w:rPr/>
      </w:pPr>
      <w:r>
        <w:rPr>
          <w:rFonts w:ascii="Amiri" w:hAnsi="Amiri" w:eastAsia="Amiri" w:cs="Amiri"/>
          <w:color w:val="111111"/>
          <w:sz w:val="28"/>
          <w:sz w:val="28"/>
          <w:szCs w:val="28"/>
          <w:rtl w:val="true"/>
          <w:lang w:bidi="ar-SA"/>
        </w:rPr>
        <w:t>تَرَكْتُ النَّاسَ طُرّاً فِي هَوَاكَا وَ أَيْتَمْتُ الْعِيَالَ لِكَيْ أَرَاكَا</w:t>
      </w:r>
    </w:p>
    <w:p>
      <w:pPr>
        <w:pStyle w:val="Heading3"/>
        <w:numPr>
          <w:ilvl w:val="2"/>
          <w:numId w:val="1"/>
        </w:numPr>
        <w:rPr/>
      </w:pPr>
      <w:bookmarkStart w:id="250" w:name="__RefHeading___Toc1260263_1051229030"/>
      <w:bookmarkStart w:id="251" w:name="_Toc97"/>
      <w:bookmarkEnd w:id="250"/>
      <w:r>
        <w:rPr>
          <w:rtl w:val="true"/>
        </w:rPr>
        <w:t>مصيبت ششم</w:t>
      </w:r>
      <w:bookmarkEnd w:id="251"/>
    </w:p>
    <w:p>
      <w:pPr>
        <w:pStyle w:val="BookText"/>
        <w:rPr/>
      </w:pPr>
      <w:r>
        <w:rPr>
          <w:rFonts w:ascii="IRNazanin" w:hAnsi="IRNazanin" w:eastAsia="IRNazanin"/>
          <w:color w:val="111111"/>
          <w:sz w:val="28"/>
          <w:sz w:val="28"/>
          <w:szCs w:val="28"/>
          <w:rtl w:val="true"/>
          <w:lang w:bidi="fa-IR"/>
        </w:rPr>
        <w:t>آن‌وقتى كه بدن مبارك على بن الحسين از كثرت زخم و سيلان خون، سستى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ملعونى فرصتى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بر فرق همايونش فرود آورد كه به آن ضربت، زخمى گران يافت و ساير لشكر جرى شدند؛ از چهار طرف او را هدف و نشانۀ تير و شمشير ساختند، چنان‌كه يك‌باره توانايى از على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دست در گردن اسب درآورد و فرو خفت، عنان اسب را رها كرد، اسب از اين‌سوى و آن‌سوى مى‌تاخت و به هر سوارى كه مى‌رسيد، زخمى بر بدن مباركش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فَقَطَّعُوهُ بِسُيُوفِهِمْ إِرْباً إِرْباً؛ بدن مطهّرش را با شمشير، قطعه‌قطعه و پاره‌پاره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افتاد؛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جَدِّي رَسُولُ اللّهِ قَد سَقَانِي بِكَأْسِهِ الأَوْفَى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امام‌حسين عليه السلام بانگ فرزند ناكام را شنيد، صيحه از پردۀ جگر بركشيد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پدر روحى فداك باد بر دنيا پس از مرگ تو خاك</w:t>
      </w:r>
      <w:bookmarkStart w:id="252" w:name="pg7361_73655"/>
    </w:p>
    <w:p>
      <w:pPr>
        <w:pStyle w:val="Heading3"/>
        <w:numPr>
          <w:ilvl w:val="2"/>
          <w:numId w:val="1"/>
        </w:numPr>
        <w:rPr/>
      </w:pPr>
      <w:bookmarkStart w:id="253" w:name="__RefHeading___Toc1260265_1051229030"/>
      <w:bookmarkStart w:id="254" w:name="_Toc98"/>
      <w:bookmarkEnd w:id="252"/>
      <w:bookmarkEnd w:id="253"/>
      <w:r>
        <w:rPr>
          <w:rtl w:val="true"/>
        </w:rPr>
        <w:t>مصيبت هفتم</w:t>
      </w:r>
      <w:bookmarkEnd w:id="254"/>
    </w:p>
    <w:p>
      <w:pPr>
        <w:pStyle w:val="BookText"/>
        <w:rPr/>
      </w:pPr>
      <w:r>
        <w:rPr>
          <w:rFonts w:ascii="IRNazanin" w:hAnsi="IRNazanin" w:eastAsia="IRNazanin"/>
          <w:color w:val="111111"/>
          <w:sz w:val="28"/>
          <w:sz w:val="28"/>
          <w:szCs w:val="28"/>
          <w:rtl w:val="true"/>
          <w:lang w:bidi="fa-IR"/>
        </w:rPr>
        <w:t xml:space="preserve">امام‌حسين عليه السلام باآن‌همه مصيبات و شدائد و نوائب و دواهى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بر كوه‌ها وارد شدى طاقت نمى‌آوردند و اجزاى وجودشان از يكديگر متلاشى و متفرّق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صابر و راضى به قضاى الهى بود و مكرّر در مكرّر به خداى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لبش تشنه و شكمش گرسنه و زخمش بى‌شمار و دشمنان وجود مباركش را احاطه كرده و زخم از پس زخم بر بدن مباركش مى‌زدند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عَلَى بَلائِكَ وَرِضاً بِقَضَائِكَ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با زبان خشكيده و جگر سوخته، گاه‌گاهى طلب آب مى‌نمود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وَاعَطَشَاه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اسْقُونِي شَرْبَةً مِنَ الْمَاءِ قَبْلَ طُلُوعِ رُوحِي مِنْ 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بى‌مروّت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خلق بى‌حميّت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شربت آب به من دهيد پيش ازآنكه روح از بدنم مفارقت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سبط پيمبر خدا را ثوابى گذاريد منّت به يك جرعه آبى</w:t>
      </w:r>
    </w:p>
    <w:p>
      <w:pPr>
        <w:pStyle w:val="BookText"/>
        <w:rPr/>
      </w:pPr>
      <w:r>
        <w:rPr>
          <w:rFonts w:ascii="IRNazanin" w:hAnsi="IRNazanin" w:eastAsia="IRNazanin"/>
          <w:color w:val="111111"/>
          <w:sz w:val="28"/>
          <w:sz w:val="28"/>
          <w:szCs w:val="28"/>
          <w:rtl w:val="true"/>
          <w:lang w:bidi="fa-IR"/>
        </w:rPr>
        <w:t>شد از تيغ و خنجر دلم پاره‌پاره شده زخم‌هايم فزون از ستاره</w:t>
      </w:r>
    </w:p>
    <w:p>
      <w:pPr>
        <w:pStyle w:val="BookText"/>
        <w:rPr/>
      </w:pPr>
      <w:r>
        <w:rPr>
          <w:rFonts w:ascii="IRNazanin" w:hAnsi="IRNazanin" w:eastAsia="IRNazanin"/>
          <w:color w:val="111111"/>
          <w:sz w:val="28"/>
          <w:sz w:val="28"/>
          <w:szCs w:val="28"/>
          <w:rtl w:val="true"/>
          <w:lang w:bidi="fa-IR"/>
        </w:rPr>
        <w:t>شما را گر از قتل من نيست چاره دهيد آب، رحمى به حال خرابى</w:t>
      </w:r>
    </w:p>
    <w:p>
      <w:pPr>
        <w:pStyle w:val="BookText"/>
        <w:rPr/>
      </w:pPr>
      <w:r>
        <w:rPr>
          <w:rFonts w:ascii="IRNazanin" w:hAnsi="IRNazanin" w:eastAsia="IRNazanin"/>
          <w:color w:val="111111"/>
          <w:sz w:val="28"/>
          <w:sz w:val="28"/>
          <w:szCs w:val="28"/>
          <w:rtl w:val="true"/>
          <w:lang w:bidi="fa-IR"/>
        </w:rPr>
        <w:t>بده مهلت اى شمر تا مادر آيد رها كن مگر باب من بر سر آيد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خيمه به بالين من خواهر آيد مكن بى‌مروّت به قتلم شتابى</w:t>
      </w:r>
      <w:bookmarkStart w:id="255" w:name="pg7361_73656"/>
    </w:p>
    <w:p>
      <w:pPr>
        <w:pStyle w:val="Heading3"/>
        <w:numPr>
          <w:ilvl w:val="2"/>
          <w:numId w:val="1"/>
        </w:numPr>
        <w:rPr/>
      </w:pPr>
      <w:bookmarkStart w:id="256" w:name="__RefHeading___Toc1260267_1051229030"/>
      <w:bookmarkStart w:id="257" w:name="_Toc99"/>
      <w:bookmarkEnd w:id="255"/>
      <w:bookmarkEnd w:id="256"/>
      <w:r>
        <w:rPr>
          <w:rtl w:val="true"/>
        </w:rPr>
        <w:t>مصيبت هشتم</w:t>
      </w:r>
      <w:bookmarkEnd w:id="257"/>
    </w:p>
    <w:p>
      <w:pPr>
        <w:pStyle w:val="BookText"/>
        <w:rPr/>
      </w:pPr>
      <w:r>
        <w:rPr>
          <w:rFonts w:ascii="IRNazanin" w:hAnsi="IRNazanin" w:eastAsia="IRNazanin"/>
          <w:color w:val="111111"/>
          <w:sz w:val="28"/>
          <w:sz w:val="28"/>
          <w:szCs w:val="28"/>
          <w:rtl w:val="true"/>
          <w:lang w:bidi="fa-IR"/>
        </w:rPr>
        <w:t>منسوب به آن جناب است كه به درگاه الهى عرض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النَّاسَ طُرّاً فِي هَوَاكَا  وَأَيْتَمْتُ الْعِيَالَ لِكَيْ أَرَاكَا</w:t>
      </w:r>
    </w:p>
    <w:p>
      <w:pPr>
        <w:pStyle w:val="BookText"/>
        <w:rPr/>
      </w:pPr>
      <w:r>
        <w:rPr>
          <w:rFonts w:ascii="Amiri" w:hAnsi="Amiri" w:eastAsia="Amiri" w:cs="Amiri"/>
          <w:color w:val="111111"/>
          <w:sz w:val="28"/>
          <w:sz w:val="28"/>
          <w:szCs w:val="28"/>
          <w:rtl w:val="true"/>
          <w:lang w:bidi="ar-SA"/>
        </w:rPr>
        <w:t>وَلَوْ قَطَعْتَنِي فِي الْحُبِّ إِرْباً  لَمَا حَنَّ الْفُؤَادُ إِلَى سِوَاكَا</w:t>
      </w:r>
    </w:p>
    <w:p>
      <w:pPr>
        <w:pStyle w:val="BookText"/>
        <w:rPr/>
      </w:pPr>
      <w:r>
        <w:rPr>
          <w:rFonts w:ascii="Amiri" w:hAnsi="Amiri" w:eastAsia="Amiri" w:cs="Amiri"/>
          <w:color w:val="111111"/>
          <w:sz w:val="28"/>
          <w:sz w:val="28"/>
          <w:szCs w:val="28"/>
          <w:rtl w:val="true"/>
          <w:lang w:bidi="ar-SA"/>
        </w:rPr>
        <w:t>نمودم ترك مردم را جميعاً در هواى تو يتيم و دربه‌در كردم عيال خود براى تو</w:t>
      </w:r>
    </w:p>
    <w:p>
      <w:pPr>
        <w:pStyle w:val="BookText"/>
        <w:rPr/>
      </w:pPr>
      <w:r>
        <w:rPr>
          <w:rFonts w:ascii="IRNazanin" w:hAnsi="IRNazanin" w:eastAsia="IRNazanin"/>
          <w:color w:val="111111"/>
          <w:sz w:val="28"/>
          <w:sz w:val="28"/>
          <w:szCs w:val="28"/>
          <w:rtl w:val="true"/>
          <w:lang w:bidi="fa-IR"/>
        </w:rPr>
        <w:t>نمايى پاره‌پاره‌گر مرا اندر ره عشقت دلم هرگز نخواهد رفت سوى ماسواى تو</w:t>
      </w:r>
    </w:p>
    <w:p>
      <w:pPr>
        <w:pStyle w:val="BookText"/>
        <w:rPr/>
      </w:pP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در چه وقت اين كلمات را مى‌فرمود؛ آيا آن زمانى كه تير سه شعبه در قلب مباركش نشست و خون مانند ناودان از آن جريان داشت و دست مبارك به زير خون مى‌داشت و بر سر و روى مبارك مى‌ماليد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أَكُونُ حَتَّى الْقَى جَدِّي رَسُولَ اللّهِ وَأَقُوُلَ قَتَلَنِي فُلانٌ وَفُلاَنٌ؟</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يا آن زمانى كه صالح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نيزه بر پهلوى مباركش زد كه از اسب در غلطيد و آسمان وجودش بر بسيط زمين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پهلو شد ز جنب‌الله پاره ز عين‌الله بر مه شد ستاره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اندر ذات حقّ چون باب ممسوس فتاد از صدر زين با آه و افسوس</w:t>
      </w:r>
      <w:bookmarkStart w:id="258" w:name="pg7361_73657"/>
    </w:p>
    <w:p>
      <w:pPr>
        <w:pStyle w:val="Heading3"/>
        <w:numPr>
          <w:ilvl w:val="2"/>
          <w:numId w:val="1"/>
        </w:numPr>
        <w:rPr/>
      </w:pPr>
      <w:bookmarkStart w:id="259" w:name="__RefHeading___Toc1260269_1051229030"/>
      <w:bookmarkStart w:id="260" w:name="_Toc100"/>
      <w:bookmarkEnd w:id="258"/>
      <w:bookmarkEnd w:id="259"/>
      <w:r>
        <w:rPr>
          <w:rtl w:val="true"/>
        </w:rPr>
        <w:t>مصيبت نهم</w:t>
      </w:r>
      <w:bookmarkEnd w:id="260"/>
    </w:p>
    <w:p>
      <w:pPr>
        <w:pStyle w:val="BookText"/>
        <w:rPr/>
      </w:pPr>
      <w:r>
        <w:rPr>
          <w:rFonts w:ascii="IRNazanin" w:hAnsi="IRNazanin" w:eastAsia="IRNazanin"/>
          <w:color w:val="111111"/>
          <w:sz w:val="28"/>
          <w:sz w:val="28"/>
          <w:szCs w:val="28"/>
          <w:rtl w:val="true"/>
          <w:lang w:bidi="fa-IR"/>
        </w:rPr>
        <w:t>اگر در صحراى كربلا، هيچ زخمى به بدن مطهّر امام‌حسين عليه السلام نمى‌رسيد و سر مباركش را از بدن اطهرش جدا نمى‌كردند، فقط آن تيرى كه بر قلب مباركش آمد، در شهادت آن جناب كافى بود؛ آن‌وقتى كه بوالحتوف ملعون تيرى از كمان رها كرد و بر پيشانى مباركش نشست و به روايتى، سنگى چنان بر پيشانى مباركش زد كه درهم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كف، سنگين‌دلى، سنگى رها كرد به پيشانى وجه‌الله جا كرد</w:t>
      </w:r>
    </w:p>
    <w:p>
      <w:pPr>
        <w:pStyle w:val="BookText"/>
        <w:rPr/>
      </w:pPr>
      <w:r>
        <w:rPr>
          <w:rFonts w:ascii="IRNazanin" w:hAnsi="IRNazanin" w:eastAsia="IRNazanin"/>
          <w:color w:val="111111"/>
          <w:sz w:val="28"/>
          <w:sz w:val="28"/>
          <w:szCs w:val="28"/>
          <w:rtl w:val="true"/>
          <w:lang w:bidi="fa-IR"/>
        </w:rPr>
        <w:t>چو پيشانى وجه‌الله بشكست به عين‌الله، خون، راه نظر بست</w:t>
      </w:r>
    </w:p>
    <w:p>
      <w:pPr>
        <w:pStyle w:val="BookText"/>
        <w:rPr/>
      </w:pPr>
      <w:r>
        <w:rPr>
          <w:rFonts w:ascii="IRNazanin" w:hAnsi="IRNazanin" w:eastAsia="IRNazanin"/>
          <w:color w:val="111111"/>
          <w:sz w:val="28"/>
          <w:sz w:val="28"/>
          <w:szCs w:val="28"/>
          <w:rtl w:val="true"/>
          <w:lang w:bidi="fa-IR"/>
        </w:rPr>
        <w:t>پر از خون گشت روى شاه اطهر چو در روز احُد روى پيمبر</w:t>
      </w:r>
    </w:p>
    <w:p>
      <w:pPr>
        <w:pStyle w:val="BookText"/>
        <w:rPr/>
      </w:pPr>
      <w:r>
        <w:rPr>
          <w:rFonts w:ascii="IRNazanin" w:hAnsi="IRNazanin" w:eastAsia="IRNazanin"/>
          <w:color w:val="111111"/>
          <w:sz w:val="28"/>
          <w:sz w:val="28"/>
          <w:szCs w:val="28"/>
          <w:rtl w:val="true"/>
          <w:lang w:bidi="fa-IR"/>
        </w:rPr>
        <w:t>خون بر روى و موى مباركش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خون از چهرۀ پاك خود پاك نمايد، دامن زره به يك‌سو كرد و پيراهن خود را بر كشيد، قلب مباركش چون آفتاب درخشان ظاهر گشت؛ فَأَتَاهُ سَهْمٌ مَسْمُومٌ لَهُ ثَلاثَةُ شُعَبٍ؛</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چو دامان كرد بالا، شد نمايان  دل پر نور، يعنى عرش رحمن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تيرى سه‌پَر از شصت بدخواه  رها گشت و نشست اندر دل شاه</w:t>
      </w:r>
      <w:bookmarkStart w:id="261" w:name="pg7361_73658"/>
    </w:p>
    <w:p>
      <w:pPr>
        <w:pStyle w:val="BookText"/>
        <w:rPr/>
      </w:pPr>
      <w:bookmarkEnd w:id="261"/>
      <w:r>
        <w:rPr>
          <w:rFonts w:ascii="IRNazanin" w:hAnsi="IRNazanin" w:eastAsia="IRNazanin"/>
          <w:color w:val="111111"/>
          <w:sz w:val="28"/>
          <w:sz w:val="28"/>
          <w:szCs w:val="28"/>
          <w:rtl w:val="true"/>
          <w:lang w:bidi="fa-IR"/>
        </w:rPr>
        <w:t>چو آن تير از قفايش سر به در كرد  دل پاك پيمبر را خبر كرد</w:t>
      </w:r>
    </w:p>
    <w:p>
      <w:pPr>
        <w:pStyle w:val="BookText"/>
        <w:rPr/>
      </w:pPr>
      <w:r>
        <w:rPr>
          <w:rFonts w:ascii="IRNazanin" w:hAnsi="IRNazanin" w:eastAsia="IRNazanin"/>
          <w:color w:val="111111"/>
          <w:sz w:val="28"/>
          <w:sz w:val="28"/>
          <w:szCs w:val="28"/>
          <w:rtl w:val="true"/>
          <w:lang w:bidi="fa-IR"/>
        </w:rPr>
        <w:t>ندانم رفت چون بر شاه مظلوم  دل نازك كجا و تير مسموم</w:t>
      </w:r>
    </w:p>
    <w:p>
      <w:pPr>
        <w:pStyle w:val="BookText"/>
        <w:rPr/>
      </w:pPr>
      <w:r>
        <w:rPr>
          <w:rFonts w:ascii="IRNazanin" w:hAnsi="IRNazanin" w:eastAsia="IRNazanin"/>
          <w:color w:val="111111"/>
          <w:sz w:val="28"/>
          <w:sz w:val="28"/>
          <w:szCs w:val="28"/>
          <w:rtl w:val="true"/>
          <w:lang w:bidi="fa-IR"/>
        </w:rPr>
        <w:t>چرا صافى نشد زين درد و ماتم  بسيط خاك، جاى چرخ اعظم‌؟</w:t>
      </w:r>
    </w:p>
    <w:p>
      <w:pPr>
        <w:pStyle w:val="Heading3"/>
        <w:numPr>
          <w:ilvl w:val="2"/>
          <w:numId w:val="1"/>
        </w:numPr>
        <w:rPr/>
      </w:pPr>
      <w:bookmarkStart w:id="262" w:name="__RefHeading___Toc1260271_1051229030"/>
      <w:bookmarkStart w:id="263" w:name="_Toc101"/>
      <w:bookmarkEnd w:id="262"/>
      <w:r>
        <w:rPr>
          <w:rtl w:val="true"/>
        </w:rPr>
        <w:t>مصيبت دهم</w:t>
      </w:r>
      <w:bookmarkEnd w:id="263"/>
    </w:p>
    <w:p>
      <w:pPr>
        <w:pStyle w:val="BookText"/>
        <w:rPr/>
      </w:pPr>
      <w:r>
        <w:rPr>
          <w:rFonts w:ascii="IRNazanin" w:hAnsi="IRNazanin" w:eastAsia="IRNazanin"/>
          <w:color w:val="111111"/>
          <w:sz w:val="28"/>
          <w:sz w:val="28"/>
          <w:szCs w:val="28"/>
          <w:rtl w:val="true"/>
          <w:lang w:bidi="fa-IR"/>
        </w:rPr>
        <w:t>يكى از مصائب بزرگ امام‌حسين عليه السلام، وداع آخرين او با اهل‌بيت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تصوّر فرما كه حالت آن حضرت و اهل‌بيت او در آن حال چگونه و چه بوده، درصورتى‌كه مى‌دانستند ديگر آن حضرت را نخواهند ديد مگر با سر بريده و تن در خاك و خون آغشته؛ نه يارى، نه مددكارى، همه غريب و بى‌كس و بى‌يار و يك بيابان دشمن قسّى‌القلب بى‌رحم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اسْتَسْلَمْتَ لِلْمَوْتِ؛ سكينه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 به مرگ در داده‌اى‌؟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لا يَسْتَسْلِمُ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نَاصِرَ لَهُ وَلا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تن به مرگ در ندهد كسى كه يار و ياورى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بر سر زد و بَناى ناله و نوحه را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امام‌حسين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تُحْرِقِي قَلْبِي بِدَمْعِكِ حَسْرَةً  مَادَامَ مِنِّي الرُّوحُ فِي جُثْمَانِي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قُتِلْتُ فَأَنْتِ أَوْلَى بِالَّذِي  تَأْتِينَهُ يَا خَيْرَةَ النِّسْوَانِ</w:t>
      </w:r>
      <w:r>
        <w:rPr>
          <w:rStyle w:val="FootnoteAnchor"/>
          <w:rtl w:val="true"/>
        </w:rPr>
        <w:footnoteReference w:id="100"/>
      </w:r>
      <w:bookmarkStart w:id="264" w:name="pg7361_73661"/>
    </w:p>
    <w:p>
      <w:pPr>
        <w:pStyle w:val="Heading2"/>
        <w:numPr>
          <w:ilvl w:val="1"/>
          <w:numId w:val="1"/>
        </w:numPr>
        <w:rPr/>
      </w:pPr>
      <w:bookmarkStart w:id="265" w:name="__RefHeading___Toc1260273_1051229030"/>
      <w:bookmarkStart w:id="266" w:name="_Toc102"/>
      <w:bookmarkEnd w:id="264"/>
      <w:bookmarkEnd w:id="265"/>
      <w:r>
        <w:rPr>
          <w:rtl w:val="true"/>
        </w:rPr>
        <w:t>كتاب‌نامه</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نهج‌البلاغه، الشريف‌الرضى، الامام على بن ابى‌طالب عليه السلام، تحقيق و شرح محمد عبده، بيروت، 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ابوالشهداء الحسين بن على عليه السلام، عقّاد، عبّاس محمود، تهران، المجمع‌العالمى للتقريب بين المذاهب الاسلامية،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الاتحاف بحب الاشراف، شبراوى، عبدالله بن محمد، قم، الشريف الرضى،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طبرسى،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الاخبارالطوال، ابن‌داوود دينورى،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دار احياء الكتب العربية،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فى معرفة حجج‌الله على العباد،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معرفة‌الاصحاب، ابن‌عبدالبر، يوسف بن عبدالله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اسدالغابة فى معرفة‌الصحابه، ابن‌اثير جزرى،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انتشارات اسماعيليان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إعلام‌الورى بأعلام‌الهدى، طبرسى،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اعيان‌الشيعه، امين عاملى، سيدمحسن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اقبال‌الاعمال، ابن‌طاووس، سيدعلى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 السياسه، ابن‌قتيبه دينورى،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الائمة‌الاطهار عليهم السلام، مجلسى،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النهايه، ابن‌كثير،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البلدالامين و الدرع‌الحصين، كفعمى، ابراهيم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بصائرالدرجات فى فضائل آل محمد صلّى اللّه عليه و آله، صفار،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موسسة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الامم و الملوك، طبرى،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ابن‌عساكر،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تاريخ‌اليعقوبى، يعقوبى، احمد بن ابى‌يعقوب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تحف‌العقول عن آل الرسول عليهم السلام، ابن‌شعبه حرانى،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تذكرة‌الخواص، سبط ابن‌جوزى، يوسف بن حسام‌الدين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ريحانة‌الرسول صلّى اللّه عليه و آله الامام الحسين عليه السلام من تاريخ مدينة دمشق، ابن‌عساكر،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مجمع احياء الثقافة الاسلامية،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تصنيف غررالحكم و دررالكلم، آمدى، عبدالواحد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اسلامى،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تفسيرالقمى، 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وسائل‌الشيعة الى تحصيل مسائل‌الشريعه، حر عاملى،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خصائص‌الائمه عليهم السلام، سيد رضى،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آستان قدس رضوى،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روضة‌الواعظين و بصيرة‌المتعظين، فتال نيشابورى،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زادالمعاد، مجلسى،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مؤسسة الاعلمى،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سموالمعنى فى سموالذات أو اشعة من حياة الحسين عليه السلام، علائلى، عبدالله، مصر، مطبعة عيسى البابى الحلبى و شركاه،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 و المغازى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ابن‌اسحاق،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معهد الدراسات و الابحاث للتعريف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السيرة‌النبويه، ابن‌كثير،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السيرة‌النبويه، ابن‌هشام، عبدالملك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مكتبة محمدعلى صبيح و اولاده،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احقاق‌الحق، مرعشى نجفى، سيدشهاب‌الدين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كتابخانه مرعشى نجفى،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نهج‌البلاغه، ابن‌ابى‌الحديد، عزالدين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الصواعق‌المحرقه، ابن‌حجر هيتمى،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مكتبة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عوالم‌العلوم و المعارف و الاحوال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بحرانى</w:t>
      </w:r>
    </w:p>
    <w:p>
      <w:pPr>
        <w:pStyle w:val="BookText"/>
        <w:rPr/>
      </w:pPr>
      <w:r>
        <w:rPr>
          <w:rFonts w:ascii="Amiri" w:hAnsi="Amiri" w:eastAsia="Amiri" w:cs="Amiri"/>
          <w:color w:val="111111"/>
          <w:sz w:val="28"/>
          <w:sz w:val="28"/>
          <w:szCs w:val="28"/>
          <w:rtl w:val="true"/>
          <w:lang w:bidi="ar-SA"/>
        </w:rPr>
        <w:t xml:space="preserve">اصفهانى، عبدالله بن نورالله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امام مهدى عليه السلام،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عوالى‌اللئالى العزيزية فى الاحاديث‌الدينيه، ابن‌ابى‌جمهور احسائى،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سيدالشهداء،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الغيبه، نعمانى،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انوارالهدى،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الفصول‌المهمة فى اصول‌الائمه، حر عاملى،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معارف اسلامى امام‌رضا عليه السلام،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الفصول‌المهمة فى معرفة‌الائمه عليهم السلام، ابن‌صباغ مالكى،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فقه‌الرضا عليه السلام، ابن‌بابويه،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المؤتمر العالمى للامام الرضا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قرب‌الاسناد، حميرى قمى،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قمقام زخّار و صمصام بتّار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احوالات حضرت مولى‌الكونين ابى‌عبداللّه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معتمدالدوله، فرهاد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كتابفروشى 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كلينى،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فى التاريخ، ابن‌اثير جزرى،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دار صادر،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كشف‌الغمة فى معرفة‌الائمه عليهم السلام، اربلى، على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كشف‌المحجة لثمرة‌المهجه، ابن‌طاووس، سيدعلى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المطبعة الحيدرية،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كشف‌اليقين فى فضائل اميرالمؤمنين عليه السلام، علامه حلى،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فرهنگ و ارشاد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لواعج‌الاشجان فى مقتل الحسين عليه السلام، امين عاملى، سيدمحسن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مكتبۀ بصيرتى،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فى قتلى‌الطفوف، ابن‌طاووس، سيدعلى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انوارالهدى،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مثيرالاحزان، ابن‌نما حلى،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المطبعة الحيدرية،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برقى،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فى اخبار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ابى‌الفداء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ابى‌الفداء، عمادالدين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مروج‌الذهب و معادن‌الجوهر، مسعودى،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المزارالكبير، مشهدى،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محدّث نورى، ميرزاحسين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آل البيت عليهم السلام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بن حنبل، احمد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مشكاة‌الانوار فى غررالاخبار، طبرسى،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دار الحديث،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كفعمى، ابراهيم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مطالب‌السؤول فى مناقب آل الرسول صلّى اللّه عليه و آله، ابن‌طلحه شافعى، محمد بن طلحه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المعجم‌الكبير، طبرانى،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الامام اميرالمؤمنين على بن ابى‌طالب عليه السلام، كوفى،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مجمع احياء الثقافة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ابى‌طالب، ابن‌شهرآشوب،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فى تاريخ الامم و الملوك، ابن‌جوزى، عبدالرحمن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العملية،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ناسخ‌التواريخ دراحوالات حضرت سيدالشهداء عليه السلام، سپهر، ميرزا محمدتقى، تهران، كتابفروشى اسلاميه،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دررالسمطين فى فضائل المصطفى و المرتضى و البتول و السبطين عليهم السلام، زرندى،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مكتبة الامام اميرالمؤمنين عليه السلام العامة،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267" w:name="pg7361_73669"/>
    </w:p>
    <w:p>
      <w:pPr>
        <w:pStyle w:val="Heading2"/>
        <w:numPr>
          <w:ilvl w:val="1"/>
          <w:numId w:val="1"/>
        </w:numPr>
        <w:rPr/>
      </w:pPr>
      <w:bookmarkStart w:id="268" w:name="__RefHeading___Toc1260275_1051229030"/>
      <w:bookmarkStart w:id="269" w:name="_Toc103"/>
      <w:bookmarkEnd w:id="267"/>
      <w:bookmarkEnd w:id="268"/>
      <w:r>
        <w:rPr>
          <w:rtl w:val="true"/>
        </w:rPr>
        <w:t>آثار حضرت آيت‌الله العظمى صافى گلپايگانى مدظله الوارف در يك نگاه</w:t>
      </w:r>
      <w:bookmarkEnd w:id="269"/>
    </w:p>
    <w:p>
      <w:pPr>
        <w:pStyle w:val="BookText"/>
        <w:rPr/>
      </w:pPr>
      <w:r>
        <w:rPr>
          <w:rFonts w:ascii="Amiri" w:hAnsi="Amiri" w:eastAsia="Amiri" w:cs="Amiri"/>
          <w:color w:val="111111"/>
          <w:sz w:val="28"/>
          <w:sz w:val="28"/>
          <w:szCs w:val="28"/>
          <w:rtl w:val="true"/>
          <w:lang w:bidi="ar-SA"/>
        </w:rPr>
        <w:t>رديف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Amiri" w:hAnsi="Amiri" w:eastAsia="Amiri" w:cs="Amiri"/>
          <w:color w:val="111111"/>
          <w:sz w:val="28"/>
          <w:sz w:val="28"/>
          <w:szCs w:val="28"/>
          <w:rtl w:val="true"/>
          <w:lang w:bidi="ar-SA"/>
        </w:rPr>
        <w:t>قرآن و تفسير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آيه 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مصون عن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منتخب‌الاثر فى الامام الثانى‌عشر عليه السلام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فارسى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من فضائل اميرالمؤمنين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و عشر حديث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از فضائل اميرالمؤمنين عليه السلام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الائمة الاثنى‌عشر، اسنادها و الفاظها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جامع‌الاحكام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قضايى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سؤال پيرامون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كوتاه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قربت 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احكام ثانويه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فقه‌الحجّ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العباد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حواشى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القول‌الفاخر فى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احكامه و 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وجود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معاملات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التداعى فى مال من دون بينة و 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المال المعيّن المشتبه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نكول المدعى‌عليه 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الشيخ جادالحق فى ارث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ديات ظريف ابن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حول‌الاستسقام بالازلام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هر مسلمان بايد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الرسائل‌الفقهيه من فقه‌الاماميه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 فى احكام الخلل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اصول فقه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بيان‌الاصول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حكم الاقل و الاكثر فى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عقايد و كلام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 در 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دين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روز تاريخى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اسلام از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بر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نيايش در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و 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نويد امن و 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 ولايت در دعاى ندبه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تكوينى و ولايت تشريعى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نجات‌بخش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و رهبرى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معرفت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عامل مقاومت و حركت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جهان به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توحيد در نظام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باورداشت مهدويت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دولت كريمه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مهدويت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مهدوى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پيرامون كتاب عقيده مهدويت در تشيّع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عاشورايى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هدى كتاب‌الله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تسمع فتجيب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حول عصمة الانبياء و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رسالة الجبر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فى الكتاب و الحديث 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الحق و دعوة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اكذوبة خطبة الامام على عليه السلام، على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الخطيب فى خطوطه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البصر لمن يتولى الائمة الاثنى‌عشر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افتراق‌المسلمين على ثلاث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العلمين، الشيخ‌الصدوق و الشيخ‌المفيد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ميان شيخ صدوق و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مفصّلة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 الامّة من الضلال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اللطيفة على الكتاب المسمى بالاخبار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تربيتى</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عالى‌ترين مكتب تربيت و اخلاق يا ماه مبارك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تاريخ</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سيرحوزه‌هاى علمى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در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سيره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از عظمت امام‌حسين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آينه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و عبرت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تراجم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آيت‌الله آخوند، ملا محمدجواد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جابر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بوداسف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آرزوى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مقاله‌ها و خطابه‌ها</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پيام‌ها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شب‌پرگان 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عاشوراييان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 عاشورايى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حلول محرّم‌الحرام،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يقين، مردان مسلمان و زنان مسلمان، مردان باايمان و زنان باايمان، مردان مطيع فرمان خدا و زنان مطيع فرمان خدا، مردان راست‌گو و زنان راست‌گو، مردان صابر و شكيبا و زنان صابر و شكيبا، مردان باخشوع و زنان باخشوع، مردان انفاق‌كننده و زنان انفاق‌كننده، مردان روزه‌دار و زنان روزه‌دار، مردان پاك‌دامن و زنان پاك‌دامن و مردانى كه بسيار به ياد خدا هستند و زنانى كه بسيار به ياد خدا هستند، خداوند براى همه آنان مغفرت و پاداش عظيمى فراهم ساخته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الغيبه،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مردم چيزهايى را كه مى‌شناسند بگوييد و از گفتن چيزهايى كه منكر مى‌شوند، خوددارى كنيد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حلول محرّم‌الحرام،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بصائرالدرجات،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كلينى،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حرعاملى، الفصول‌المهمه،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دانش بر هر مسلمانى واجب است، آگاه باشيد كه خدا كسانى را كه طلب دانش كنند دوست 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ابن‌شعبه حرانى، تحف‌العقول،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بدانيد كامل‌شدن دين با دانش‌آموختن و به كار گرفتن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دانش‌آموختن براى شما از طلب مال واجب‌تر است؛ مال تقسيم شده است و ضمانت گرديده و شخص عادلى آن را بين شما تقسيم نموده و ضمانت كرده است و به‌زودى به آن وفا مى‌كند ولى علم و دانش پيش دانشمندان نهاده شده است و امر شده‌ايد علم را از آنان طلب كنيد پس آن را طلب نماييد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برقي،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بصيرت و آگاهى در دين پيدا كنيد كه هركس از شما در دين بينش نداشته باشد اعرابى و بيابانى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بينش در دين پيدا كنيد و هرگاه به‌سوى قوم خود برگشتيد آنان را هشدار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كارهاى ناشايست بترسانيد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آنان از كارهاى ناشايست پرهيز كنند و بترسند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شما باد كسب بينش و آگاهى در دين خدا، و اينكه دور از تمدّن و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نباشيد؛ زيرا هركس در دين خدا بصيرت و آگاهى نداشته باشد خداوند در روز قيامت به او نظر رحمت نمى‌كند و عملش را پاكيزه نمى‌شمارد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هرآينه دوست دارم با تازيانه بر سر اصحابم بزنند تا بينش و آگاهى در دين به دست آورند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مناقب الامام اميرالمؤمنين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طبرانى، المعجم‌الكبير،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طبرسى،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ابن‌حجر هيتمى، الصواعق المحرقه،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ابن‌عساكر،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همو، ترجمۀ ريحانة الرسول صلّى اللّه عليه و آله الامام الحسين عليه السلام،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علايلى، سموالمعنى،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تورات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 آدم تمام توجّهت به عبادت و بندگى من باشد، آنگاه دلت را با بى‌نيازى پر كنم و تو را به جستجو و طلبت وانگذارم و بر عهده مى‌گيرم كه نيازمندى تو را چاره كنم و دلت را از ترس من پر مى‌كنم و اگر توجّهت به عبادت من نباشد دلت را با مشغول‌شدن به دنيا پر مى‌كنم و فقر تو را چاره نمى‌كنم و به طلبت وامى‌گذارم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بندگان صديق و حقيقى من با عبادتم در دنيا متنعّم شويد همانا در آخرت با آن متنعّم خواهيد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برترين مردم كسى است كه عاشق عبادت باشد پس آن را در بر بگيرد و در قلبش آن را دوست بدارد و با بدنش انجام دهد و براى آن فارغ باشد و تمام توجهش به عبادت باشد و به سختى و آسانى دنيا اهميت ندهد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عبادت‌كنندگان سه دسته هستنند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روى ترس خدا را عبادت مى‌كنند، اين عبادت بردگان است؛ عدّه‌اى خدا را براى ثواب عبادت مى‌كنند، اين عبادت اجيرشدگان است و گروهى از روى حبّ و علاقه عبادت مى‌كنند، اين عبادت، عبادت آزادمردان است كه بهترين نوع عبادت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چقدر زشت است فقر بعد از بى‌نيازى، گناه و جنايت بعد از ندارى و بدبختى و زشت‌تر از آن كسى است كه عبادتش را از خدا رها كند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به وظايفى كه خدا برايش واجب كرده عمل كند او از عابدترين مردم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ابن‌اثير جزرى،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ابوالشهداء،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ابوالشهداء،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سبط ابن جوزى، تذكرة الخواص،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ابى‌الفداء،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مرعشى نجفى، شرح احقاق‌الحق،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420421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ابن‌طاووس، اقبال‌الاعمال،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7487</w:t>
      </w:r>
      <w:r>
        <w:rPr>
          <w:rFonts w:ascii="IRNazanin" w:hAnsi="IRNazanin" w:eastAsia="IRNazanin"/>
          <w:b w:val="false"/>
          <w:b w:val="false"/>
          <w:bCs w:val="false"/>
          <w:i w:val="false"/>
          <w:i w:val="false"/>
          <w:iCs w:val="false"/>
          <w:color w:val="333333"/>
          <w:sz w:val="20"/>
          <w:sz w:val="20"/>
          <w:szCs w:val="20"/>
          <w:rtl w:val="true"/>
        </w:rPr>
        <w:t xml:space="preserve">؛ كفعمى، المصباح،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همو، البلدالامين، ص </w:t>
      </w:r>
      <w:r>
        <w:rPr>
          <w:rFonts w:eastAsia="IRNazanin" w:cs="IRNazanin"/>
          <w:b w:val="false"/>
          <w:bCs w:val="false"/>
          <w:i w:val="false"/>
          <w:iCs w:val="false"/>
          <w:color w:val="333333"/>
          <w:sz w:val="20"/>
          <w:szCs w:val="20"/>
        </w:rPr>
        <w:t>251258</w:t>
      </w:r>
      <w:r>
        <w:rPr>
          <w:rFonts w:ascii="IRNazanin" w:hAnsi="IRNazanin" w:eastAsia="IRNazanin"/>
          <w:b w:val="false"/>
          <w:b w:val="false"/>
          <w:bCs w:val="false"/>
          <w:i w:val="false"/>
          <w:i w:val="false"/>
          <w:iCs w:val="false"/>
          <w:color w:val="333333"/>
          <w:sz w:val="20"/>
          <w:sz w:val="20"/>
          <w:szCs w:val="20"/>
          <w:rtl w:val="true"/>
        </w:rPr>
        <w:t xml:space="preserve">؛ مجلسى، زادالمعاد، ص </w:t>
      </w:r>
      <w:r>
        <w:rPr>
          <w:rFonts w:eastAsia="IRNazanin" w:cs="IRNazanin"/>
          <w:b w:val="false"/>
          <w:bCs w:val="false"/>
          <w:i w:val="false"/>
          <w:iCs w:val="false"/>
          <w:color w:val="333333"/>
          <w:sz w:val="20"/>
          <w:szCs w:val="20"/>
        </w:rPr>
        <w:t>173182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قمى، قرب‌الاسناد،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سخاوت درختى است در بهشت كه شاخه‌هاى آن در دنياست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به شاخه‌اى از آن درآويزد، او را به بهشت برد؛ و بخل درختى است در جهنّم كه شاخه‌هاى آن در دنياست هركس به شاخه‌اى از آن درآويزد، او را وارد جهنّم نمايد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به عدى بن حاتم طايى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سخت پدرت برداشته شد به‌خاطر سخاوتى كه داشت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ابن‌بابويه، فقه‌الرضا عليه السلام،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مفيد، الاختصاص،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مبادا آدم باسخاوت را نكوهش كنى، كه خدا دست او را مى‌گيرد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علايلى، سمو المعنى،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محدّث نورى،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علايلى، سمو المعنى،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پيروان آل محمد بدانيد از ما نيست كسى كه هنگام خشمگين‌شدنش بر خودش مسلّط نشود و همنشينى كسى را كه با او همنشينى مى‌كند نيكو ندارد و كسى كه با او خوش‌رفتارى كند با او مهربانى نكند و دوست كسى را كه با او رفاقت و دوستى كند با دوستى جوابش را ندهد و همسايگى همسايه را احترام نگذارد و حقّ همسايگى را رعايت نكند، و حقّ نمك و هم‌كاسگى را رعايت نكند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حرعاملى، وسائل‌الشيعه،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امام‌صادق عليه السلام درباره قول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 را از نيكوكاران مى‌بينيم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مجلس جا مى‌داد و براى فرد نيازمند قرض مى‌داد و براى ضعيف و ناتوان يارى مى‌كرد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حرعاملى، 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همو، الفصول‌المهمه،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ياران و دوستان خود را بزرگ و گرامى بداريد و يكى بر ديگرى پرخاش و حمله نكند، به همديگر ضرر و زيان نرسانيد و بر همديگر حسد و رشك نورزيد، از بخل دورى كنيد تا بندگان خالص خدا شويد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زرندى، نظم دررالسمطين،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ابن‌صباغ مالكى، الفصول‌المهمه،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علايلى، سموالمعنى،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عقّاد، ابوالشهداء،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فتال نيشابورى، روضة الواعظين،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دشمن ستم‌كننده و يار ستمديده باشيد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ابى‌جمهور احسائى، عوالى‌اللئالى،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مجلسى،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 و داد سپر نگه‌دارنده و بهشت جاودان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حرعاملى،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جرم مى‌كنند و كسى كه كمك مى‌كند و كسى كه راضى به جرم است هر سه باهم شريكند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خصوصيات اين داستان مانند بعضى اعلام اختلافاتى بين مصادر آن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كه ما اجمال آن را نقل كرديم موافق است با نقل شبراوى در الاتحاف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ابن‌قتيبه در الامامة و السياسه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طبرسى، مشكاة الانوار،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تمامى خيرات در خانه‌اى قرار داده شده و كليد آن بى‌اعتنايى به دنيا قرار داده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حرعاملى،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مؤمن از دنيا دل بكند، بالا رفته و شيرينى دوستى خدا را مى‌يابد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از كنار بزغاله‌اى بى‌گوش مرده كه در زباله‌گاهى انداخته بودند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به اصحابش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بزغاله به چند مى‌ارزد؟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زنده بود شايد به يك درهمى مى‌ارزيد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خدايى كه جانم در دست اوست البتّه دنيا ناچيزتر است نزد خدا از اين بزغاله پيش صاحبش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ابن‌هشام،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ابن‌كثير، البداية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طوسى، الامالى،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ابن‌طلحه شافعى، مطالب‌السؤول،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علامه حلى، كشف‌اليقين،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طبرانى، المعجم‌الكبير،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ابن‌شعبه‌حرانى، تحف‌العقول،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طبرسى، مشكاة الانوار،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آسمان دو فرشته گمارده شده هستند هركس بر خدا تواضع و فروتنى كند او را بالامى برند و هركس تكبّر كند او را به زير مى‌آورند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حرعاملى، 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تواضع است اينكه به هر كجاى مجلس خشنود باشى و به هركس رسيدى سلام كنى و جر و بحث و جدل را ترك كنى، هرچند حق با شما باشد و اينكه دوست نداشته باشى تو را بر تقوا ستايش كنند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حرعاملى،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درضمن كلماتى كه به حضرت داوود عليه السلام وحى كرد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داوود، همان‌گونه كه نزديك‌ترين مردم به خدا متواضعان هستند، دورترين مردم از خدا متكبّران هستند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طبرسى، مشكاة الانوار،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پيامبران را به مكارم اخلاق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در او مكارم اخلاق بود بايد خدا را برآن سپاس گويد؛ و هركس مكارم اخلاق را دارا نبود با تضرّع آن را از خدا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فدايت شوم چيستند مكارم اخلاق‌؟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ورع، قناعت، صبر، شكر، حلم، حيا، سخاوت، شجاعت، غيرت، نيكى، راست‌گويى و اداى امانت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مستدرك‌الوسائل،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ما اهل‌بيت عليه السلام هفت چيز عطا شده كه به احدى قبل و بعد از ما عطا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صباحت، فصاحت، سماحت، شجاعت، حلم، دانش و محبّت زنان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شبراوى، الاتحاف،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ابن‌طلحه شافعى، مطالب‌السؤول،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تعابير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شبراوى، الاتحاف،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آمدى، تصنيف غررالحكم،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و ريشه اراده و عزم، احتياط و محكم‌كارى است و ميوه‌اش پيروزى مى‌باشد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آمدى، تصنيف غررالحكم،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نيرومندى اراده از محكم‌كارى و احتياط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آمدى، تصنيف غررالحكم،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چيزى كه درستى آن براى تو روشن نشده است تصميم نگير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بحرانى‌اصفهانى، عوالم‌العلوم،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علايلى، سموالمعنى،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علايلى، سموالمعنى،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و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ابن‌نما حلى، مثيرالاحزان،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ابن‌طاووس، اللهوف،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ابن‌طاوس، اللهوف،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بحرانى اصفهانى، عوالم‌العلوم،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علايلى، سموالمعنى،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ابن‌شعبه حرانى، تحف‌العقول،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مشكاة الانوار،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بر مصيبت كه نيكو و زيبا است و نيكوتر از آن صبركردن در مقابل چيزهايى است كه خدا آنها را بر تو حرام كرده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رضى، خصائص‌الائمه،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 نسبت به ايمان به‌منزلۀ سر نسبت به بدن است همان‌طور كه بدن بدون سر فايده‌اى ندارد، ايمان بدون صبر نيز فايده ندارد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ابن‌شعبه حرانى، تحف‌العقول،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ابن‌طاووس، كشف‌المحجه،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صبر و حسن يقين جلوى ورود غصّه‌ها را بگير و آنها را برطرف كن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مشهدى، المزار،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صبر تو ملائكه آسمان‌ها شگفت‌زده شدند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برابر سختى‌ها و زيان‌ها و هنگام جنگ استقامت مى‌ورزند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بسيارگروه‌هاى كوچك كه به خواست خدا، بر گروهاى بزرگ پيروز شدند و خداوند با صابران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البداية و 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ابن‌كثير، السيرة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ابن‌اثيرجزرى،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ابوالشهداء،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ابوالشهداء،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معتمدالدوله، قمقام زخّار،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عقّاد، ابوالشهداء،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ابن‌نما حلى، مثيرالاحزان،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ناسخ‌التواريخ،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 و يارى خدا در دنيا وآخرت از شما جدا نشود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ابن‌شعبه حرانى، تحف‌العقول،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فتال نشابورى، روضة الواعظين،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معتمدالدوله، قمقام زخّار،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ابن‌داوود، دينورى، الاخبارالطوال،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عقّاد، ابوالشهداء،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ابن‌جوزى،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معتمدالدوله، قمقام زخّار،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عقّاد، ابوالشهداء،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ابن‌طاووس، اللهوف،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كاش آسمان بر زمين مى‌چسبيد و اى كاش كوه‌ها بر دشت‌ها خرد مى‌شد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ابن‌نما حلى، مثيرالاحزان،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بحرانى اصفهانى، عوالم‌العلوم،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ابن‌طاووس، اللهوف،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امين عاملى، 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همو، لواعج‌الاشجان،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18388</Words>
  <Characters>76902</Characters>
  <CharactersWithSpaces>94129</CharactersWithSpaces>
  <Paragraphs>1342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2026-08-27T09:11:37Z</dcterms:created>
  <dc:creator>ghaemiyeh.com</dc:creator>
  <dc:description/>
  <dc:language>en-US</dc:language>
  <cp:lastModifiedBy/>
  <dcterms:modified xsi:type="dcterms:W3CDTF">2026-08-27T12:41:41Z</dcterms:modified>
  <cp:revision>1</cp:revision>
  <dc:subject/>
  <dc:title>رسالت عاشورایی ده درس و سخنرانی ویژه مبلغان</dc:title>
</cp:coreProperties>
</file>

<file path=docProps/custom.xml><?xml version="1.0" encoding="utf-8"?>
<Properties xmlns="http://schemas.openxmlformats.org/officeDocument/2006/custom-properties" xmlns:vt="http://schemas.openxmlformats.org/officeDocument/2006/docPropsVTypes"/>
</file>