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شهادت در بیان هدف حضرت مظلوم علیه السلام از اقامه جریان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155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3155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31559_1051229030">
            <w:r>
              <w:rPr>
                <w:webHidden/>
                <w:rStyle w:val="IndexLink"/>
                <w:rtl w:val="true"/>
              </w:rPr>
              <w:t>فهرست مطلب</w:t>
            </w:r>
            <w:r>
              <w:rPr>
                <w:rStyle w:val="IndexLink"/>
                <w:rtl w:val="true"/>
              </w:rPr>
              <w:tab/>
            </w:r>
            <w:r>
              <w:rPr>
                <w:rStyle w:val="IndexLink"/>
              </w:rPr>
              <w:t>8</w:t>
            </w:r>
          </w:hyperlink>
        </w:p>
        <w:p>
          <w:pPr>
            <w:pStyle w:val="Contents2"/>
            <w:tabs>
              <w:tab w:val="clear" w:pos="8743"/>
              <w:tab w:val="right" w:pos="9026" w:leader="dot"/>
            </w:tabs>
            <w:rPr/>
          </w:pPr>
          <w:hyperlink w:anchor="__RefHeading___Toc1131561_105122903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31563_1051229030">
            <w:r>
              <w:rPr>
                <w:webHidden/>
                <w:rStyle w:val="IndexLink"/>
                <w:rtl w:val="true"/>
              </w:rPr>
              <w:t>مجلس اول</w:t>
            </w:r>
            <w:r>
              <w:rPr>
                <w:rStyle w:val="IndexLink"/>
                <w:rtl w:val="true"/>
              </w:rPr>
              <w:t xml:space="preserve">: </w:t>
            </w:r>
            <w:r>
              <w:rPr>
                <w:rStyle w:val="IndexLink"/>
                <w:rtl w:val="true"/>
              </w:rPr>
              <w:t>مقدمه اي در باب اهميت عزاداري بر كشته اشك و بشارت‌هايي كه به عزاداران داده شده است</w:t>
            </w:r>
            <w:r>
              <w:rPr>
                <w:rStyle w:val="IndexLink"/>
                <w:rtl w:val="true"/>
              </w:rPr>
              <w:tab/>
            </w:r>
            <w:r>
              <w:rPr>
                <w:rStyle w:val="IndexLink"/>
              </w:rPr>
              <w:t>14</w:t>
            </w:r>
          </w:hyperlink>
        </w:p>
        <w:p>
          <w:pPr>
            <w:pStyle w:val="Contents2"/>
            <w:tabs>
              <w:tab w:val="clear" w:pos="8743"/>
              <w:tab w:val="right" w:pos="9026" w:leader="dot"/>
            </w:tabs>
            <w:rPr/>
          </w:pPr>
          <w:hyperlink w:anchor="__RefHeading___Toc1131565_1051229030">
            <w:r>
              <w:rPr>
                <w:webHidden/>
                <w:rStyle w:val="IndexLink"/>
                <w:rtl w:val="true"/>
              </w:rPr>
              <w:t>مجلس دوم</w:t>
            </w:r>
            <w:r>
              <w:rPr>
                <w:rStyle w:val="IndexLink"/>
                <w:rtl w:val="true"/>
              </w:rPr>
              <w:t xml:space="preserve">: </w:t>
            </w:r>
            <w:r>
              <w:rPr>
                <w:rStyle w:val="IndexLink"/>
                <w:rtl w:val="true"/>
              </w:rPr>
              <w:t>راه شناخت انگيزه‌ها و اهداف اولياء</w:t>
            </w:r>
            <w:r>
              <w:rPr>
                <w:rStyle w:val="IndexLink"/>
                <w:rtl w:val="true"/>
              </w:rPr>
              <w:tab/>
            </w:r>
            <w:r>
              <w:rPr>
                <w:rStyle w:val="IndexLink"/>
              </w:rPr>
              <w:t>24</w:t>
            </w:r>
          </w:hyperlink>
        </w:p>
        <w:p>
          <w:pPr>
            <w:pStyle w:val="Contents3"/>
            <w:tabs>
              <w:tab w:val="clear" w:pos="8459"/>
              <w:tab w:val="right" w:pos="9026" w:leader="dot"/>
            </w:tabs>
            <w:rPr/>
          </w:pPr>
          <w:hyperlink w:anchor="__RefHeading___Toc1131567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131569_1051229030">
            <w:r>
              <w:rPr>
                <w:webHidden/>
                <w:rStyle w:val="IndexLink"/>
                <w:rtl w:val="true"/>
              </w:rPr>
              <w:t>در مذمت رأي و نظر</w:t>
            </w:r>
            <w:r>
              <w:rPr>
                <w:rStyle w:val="IndexLink"/>
                <w:rtl w:val="true"/>
              </w:rPr>
              <w:tab/>
            </w:r>
            <w:r>
              <w:rPr>
                <w:rStyle w:val="IndexLink"/>
              </w:rPr>
              <w:t>26</w:t>
            </w:r>
          </w:hyperlink>
        </w:p>
        <w:p>
          <w:pPr>
            <w:pStyle w:val="Contents2"/>
            <w:tabs>
              <w:tab w:val="clear" w:pos="8743"/>
              <w:tab w:val="right" w:pos="9026" w:leader="dot"/>
            </w:tabs>
            <w:rPr/>
          </w:pPr>
          <w:hyperlink w:anchor="__RefHeading___Toc1131571_1051229030">
            <w:r>
              <w:rPr>
                <w:webHidden/>
                <w:rStyle w:val="IndexLink"/>
                <w:rtl w:val="true"/>
              </w:rPr>
              <w:t>مجلس سوم</w:t>
            </w:r>
            <w:r>
              <w:rPr>
                <w:rStyle w:val="IndexLink"/>
                <w:rtl w:val="true"/>
              </w:rPr>
              <w:t xml:space="preserve">: </w:t>
            </w:r>
            <w:r>
              <w:rPr>
                <w:rStyle w:val="IndexLink"/>
                <w:rtl w:val="true"/>
              </w:rPr>
              <w:t xml:space="preserve">در انكار انگيزه‌هايي كه براي خروج امام مظلوم </w:t>
            </w:r>
            <w:r>
              <w:rPr>
                <w:rStyle w:val="IndexLink"/>
                <w:rtl w:val="true"/>
              </w:rPr>
              <w:t>(</w:t>
            </w:r>
            <w:r>
              <w:rPr>
                <w:rStyle w:val="IndexLink"/>
                <w:rtl w:val="true"/>
              </w:rPr>
              <w:t>علیه السلام</w:t>
            </w:r>
            <w:r>
              <w:rPr>
                <w:rStyle w:val="IndexLink"/>
                <w:rtl w:val="true"/>
              </w:rPr>
              <w:t xml:space="preserve">) </w:t>
            </w:r>
            <w:r>
              <w:rPr>
                <w:rStyle w:val="IndexLink"/>
                <w:rtl w:val="true"/>
              </w:rPr>
              <w:t>از مدينه به كربلا ذكر شده و شمّه اي از دلائل ردّ آنها</w:t>
            </w:r>
            <w:r>
              <w:rPr>
                <w:rStyle w:val="IndexLink"/>
                <w:rtl w:val="true"/>
              </w:rPr>
              <w:tab/>
            </w:r>
            <w:r>
              <w:rPr>
                <w:rStyle w:val="IndexLink"/>
              </w:rPr>
              <w:t>34</w:t>
            </w:r>
          </w:hyperlink>
        </w:p>
        <w:p>
          <w:pPr>
            <w:pStyle w:val="Contents3"/>
            <w:tabs>
              <w:tab w:val="clear" w:pos="8459"/>
              <w:tab w:val="right" w:pos="9026" w:leader="dot"/>
            </w:tabs>
            <w:rPr/>
          </w:pPr>
          <w:hyperlink w:anchor="__RefHeading___Toc1131573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131575_1051229030">
            <w:r>
              <w:rPr>
                <w:webHidden/>
                <w:rStyle w:val="IndexLink"/>
                <w:rtl w:val="true"/>
              </w:rPr>
              <w:t>اهميت امر به معروف و نهي از منكر</w:t>
            </w:r>
            <w:r>
              <w:rPr>
                <w:rStyle w:val="IndexLink"/>
                <w:rtl w:val="true"/>
              </w:rPr>
              <w:tab/>
            </w:r>
            <w:r>
              <w:rPr>
                <w:rStyle w:val="IndexLink"/>
              </w:rPr>
              <w:t>35</w:t>
            </w:r>
          </w:hyperlink>
        </w:p>
        <w:p>
          <w:pPr>
            <w:pStyle w:val="Contents3"/>
            <w:tabs>
              <w:tab w:val="clear" w:pos="8459"/>
              <w:tab w:val="right" w:pos="9026" w:leader="dot"/>
            </w:tabs>
            <w:rPr/>
          </w:pPr>
          <w:hyperlink w:anchor="__RefHeading___Toc1131577_1051229030">
            <w:r>
              <w:rPr>
                <w:webHidden/>
                <w:rStyle w:val="IndexLink"/>
                <w:rtl w:val="true"/>
              </w:rPr>
              <w:t>اشكالات وارده بر انگيزه تشكيل حكومت و امر به معروف و نهي از منكر در جريان كربلا</w:t>
            </w:r>
            <w:r>
              <w:rPr>
                <w:rStyle w:val="IndexLink"/>
                <w:rtl w:val="true"/>
              </w:rPr>
              <w:tab/>
            </w:r>
            <w:r>
              <w:rPr>
                <w:rStyle w:val="IndexLink"/>
              </w:rPr>
              <w:t>36</w:t>
            </w:r>
          </w:hyperlink>
        </w:p>
        <w:p>
          <w:pPr>
            <w:pStyle w:val="Contents2"/>
            <w:tabs>
              <w:tab w:val="clear" w:pos="8743"/>
              <w:tab w:val="right" w:pos="9026" w:leader="dot"/>
            </w:tabs>
            <w:rPr/>
          </w:pPr>
          <w:hyperlink w:anchor="__RefHeading___Toc1131579_1051229030">
            <w:r>
              <w:rPr>
                <w:webHidden/>
                <w:rStyle w:val="IndexLink"/>
                <w:rtl w:val="true"/>
              </w:rPr>
              <w:t>مجلس چهارم</w:t>
            </w:r>
            <w:r>
              <w:rPr>
                <w:rStyle w:val="IndexLink"/>
                <w:rtl w:val="true"/>
              </w:rPr>
              <w:t xml:space="preserve">: </w:t>
            </w:r>
            <w:r>
              <w:rPr>
                <w:rStyle w:val="IndexLink"/>
                <w:rtl w:val="true"/>
              </w:rPr>
              <w:t xml:space="preserve">در بيان انگيزه‌ي آشكار و نهان، ظاهري و باطني و بيان هدف اصلي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حركت عاشوراء</w:t>
            </w:r>
            <w:r>
              <w:rPr>
                <w:rStyle w:val="IndexLink"/>
                <w:rtl w:val="true"/>
              </w:rPr>
              <w:tab/>
            </w:r>
            <w:r>
              <w:rPr>
                <w:rStyle w:val="IndexLink"/>
              </w:rPr>
              <w:t>64</w:t>
            </w:r>
          </w:hyperlink>
        </w:p>
        <w:p>
          <w:pPr>
            <w:pStyle w:val="Contents3"/>
            <w:tabs>
              <w:tab w:val="clear" w:pos="8459"/>
              <w:tab w:val="right" w:pos="9026" w:leader="dot"/>
            </w:tabs>
            <w:rPr/>
          </w:pPr>
          <w:hyperlink w:anchor="__RefHeading___Toc1131581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31583_1051229030">
            <w:r>
              <w:rPr>
                <w:webHidden/>
                <w:rStyle w:val="IndexLink"/>
                <w:rtl w:val="true"/>
              </w:rPr>
              <w:t>دلائل دستور خاص</w:t>
            </w:r>
            <w:r>
              <w:rPr>
                <w:rStyle w:val="IndexLink"/>
                <w:rtl w:val="true"/>
              </w:rPr>
              <w:tab/>
            </w:r>
            <w:r>
              <w:rPr>
                <w:rStyle w:val="IndexLink"/>
              </w:rPr>
              <w:t>67</w:t>
            </w:r>
          </w:hyperlink>
        </w:p>
        <w:p>
          <w:pPr>
            <w:pStyle w:val="Contents4"/>
            <w:tabs>
              <w:tab w:val="clear" w:pos="8176"/>
              <w:tab w:val="right" w:pos="9026" w:leader="dot"/>
            </w:tabs>
            <w:rPr/>
          </w:pPr>
          <w:hyperlink w:anchor="__RefHeading___Toc1131585_1051229030">
            <w:r>
              <w:rPr>
                <w:webHidden/>
                <w:rStyle w:val="IndexLink"/>
                <w:rtl w:val="true"/>
              </w:rPr>
              <w:t>الف</w:t>
            </w:r>
            <w:r>
              <w:rPr>
                <w:rStyle w:val="IndexLink"/>
                <w:rtl w:val="true"/>
              </w:rPr>
              <w:t xml:space="preserve">: </w:t>
            </w:r>
            <w:r>
              <w:rPr>
                <w:rStyle w:val="IndexLink"/>
                <w:rtl w:val="true"/>
              </w:rPr>
              <w:t>روايات ليله القدر</w:t>
            </w:r>
            <w:r>
              <w:rPr>
                <w:rStyle w:val="IndexLink"/>
                <w:rtl w:val="true"/>
              </w:rPr>
              <w:tab/>
            </w:r>
            <w:r>
              <w:rPr>
                <w:rStyle w:val="IndexLink"/>
              </w:rPr>
              <w:t>67</w:t>
            </w:r>
          </w:hyperlink>
        </w:p>
        <w:p>
          <w:pPr>
            <w:pStyle w:val="Contents4"/>
            <w:tabs>
              <w:tab w:val="clear" w:pos="8176"/>
              <w:tab w:val="right" w:pos="9026" w:leader="dot"/>
            </w:tabs>
            <w:rPr/>
          </w:pPr>
          <w:hyperlink w:anchor="__RefHeading___Toc1131587_1051229030">
            <w:r>
              <w:rPr>
                <w:webHidden/>
                <w:rStyle w:val="IndexLink"/>
                <w:rtl w:val="true"/>
              </w:rPr>
              <w:t>ب</w:t>
            </w:r>
            <w:r>
              <w:rPr>
                <w:rStyle w:val="IndexLink"/>
                <w:rtl w:val="true"/>
              </w:rPr>
              <w:t xml:space="preserve">: </w:t>
            </w:r>
            <w:r>
              <w:rPr>
                <w:rStyle w:val="IndexLink"/>
                <w:rtl w:val="true"/>
              </w:rPr>
              <w:t>روايات وصيت</w:t>
            </w:r>
            <w:r>
              <w:rPr>
                <w:rStyle w:val="IndexLink"/>
                <w:rtl w:val="true"/>
              </w:rPr>
              <w:tab/>
            </w:r>
            <w:r>
              <w:rPr>
                <w:rStyle w:val="IndexLink"/>
              </w:rPr>
              <w:t>70</w:t>
            </w:r>
          </w:hyperlink>
        </w:p>
        <w:p>
          <w:pPr>
            <w:pStyle w:val="Contents2"/>
            <w:tabs>
              <w:tab w:val="clear" w:pos="8743"/>
              <w:tab w:val="right" w:pos="9026" w:leader="dot"/>
            </w:tabs>
            <w:rPr/>
          </w:pPr>
          <w:hyperlink w:anchor="__RefHeading___Toc1131589_1051229030">
            <w:r>
              <w:rPr>
                <w:webHidden/>
                <w:rStyle w:val="IndexLink"/>
                <w:rtl w:val="true"/>
              </w:rPr>
              <w:t>مجلس پنجم</w:t>
            </w:r>
            <w:r>
              <w:rPr>
                <w:rStyle w:val="IndexLink"/>
                <w:rtl w:val="true"/>
              </w:rPr>
              <w:t xml:space="preserve">: </w:t>
            </w:r>
            <w:r>
              <w:rPr>
                <w:rStyle w:val="IndexLink"/>
                <w:rtl w:val="true"/>
              </w:rPr>
              <w:t xml:space="preserve">دربيان آراء متشتت و تفاسيرمختلف از هدف سيد مظلومان </w:t>
            </w:r>
            <w:r>
              <w:rPr>
                <w:rStyle w:val="IndexLink"/>
                <w:rtl w:val="true"/>
              </w:rPr>
              <w:t>(</w:t>
            </w:r>
            <w:r>
              <w:rPr>
                <w:rStyle w:val="IndexLink"/>
                <w:rtl w:val="true"/>
              </w:rPr>
              <w:t>علیه السلام</w:t>
            </w:r>
            <w:r>
              <w:rPr>
                <w:rStyle w:val="IndexLink"/>
                <w:rtl w:val="true"/>
              </w:rPr>
              <w:t xml:space="preserve">) </w:t>
            </w:r>
            <w:r>
              <w:rPr>
                <w:rStyle w:val="IndexLink"/>
                <w:rtl w:val="true"/>
              </w:rPr>
              <w:t>و تكميل ادله اثبات دستور خاص</w:t>
            </w:r>
            <w:r>
              <w:rPr>
                <w:rStyle w:val="IndexLink"/>
                <w:rtl w:val="true"/>
              </w:rPr>
              <w:tab/>
            </w:r>
            <w:r>
              <w:rPr>
                <w:rStyle w:val="IndexLink"/>
              </w:rPr>
              <w:t>76</w:t>
            </w:r>
          </w:hyperlink>
        </w:p>
        <w:p>
          <w:pPr>
            <w:pStyle w:val="Contents3"/>
            <w:tabs>
              <w:tab w:val="clear" w:pos="8459"/>
              <w:tab w:val="right" w:pos="9026" w:leader="dot"/>
            </w:tabs>
            <w:rPr/>
          </w:pPr>
          <w:hyperlink w:anchor="__RefHeading___Toc1131591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31593_1051229030">
            <w:r>
              <w:rPr>
                <w:webHidden/>
                <w:rStyle w:val="IndexLink"/>
                <w:rtl w:val="true"/>
              </w:rPr>
              <w:t>ج</w:t>
            </w:r>
            <w:r>
              <w:rPr>
                <w:rStyle w:val="IndexLink"/>
                <w:rtl w:val="true"/>
              </w:rPr>
              <w:t xml:space="preserve">: </w:t>
            </w:r>
            <w:r>
              <w:rPr>
                <w:rStyle w:val="IndexLink"/>
                <w:rtl w:val="true"/>
              </w:rPr>
              <w:t xml:space="preserve">احاديثي كه در آنها به دستور خاص حضرت سيدالشهداء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اشاره شده است</w:t>
            </w:r>
            <w:r>
              <w:rPr>
                <w:rStyle w:val="IndexLink"/>
                <w:rtl w:val="true"/>
              </w:rPr>
              <w:t>.</w:t>
              <w:tab/>
            </w:r>
            <w:r>
              <w:rPr>
                <w:rStyle w:val="IndexLink"/>
              </w:rPr>
              <w:t>81</w:t>
            </w:r>
          </w:hyperlink>
        </w:p>
        <w:p>
          <w:pPr>
            <w:pStyle w:val="Contents2"/>
            <w:tabs>
              <w:tab w:val="clear" w:pos="8743"/>
              <w:tab w:val="right" w:pos="9026" w:leader="dot"/>
            </w:tabs>
            <w:rPr/>
          </w:pPr>
          <w:hyperlink w:anchor="__RefHeading___Toc1131595_1051229030">
            <w:r>
              <w:rPr>
                <w:webHidden/>
                <w:rStyle w:val="IndexLink"/>
                <w:rtl w:val="true"/>
              </w:rPr>
              <w:t>مجلس ششم</w:t>
            </w:r>
            <w:r>
              <w:rPr>
                <w:rStyle w:val="IndexLink"/>
                <w:rtl w:val="true"/>
              </w:rPr>
              <w:t xml:space="preserve">: </w:t>
            </w:r>
            <w:r>
              <w:rPr>
                <w:rStyle w:val="IndexLink"/>
                <w:rtl w:val="true"/>
              </w:rPr>
              <w:t xml:space="preserve">در بيان علم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شهادت خويش با جزئيات آن و خبر دادن انبياء و اولياء به اين حادثه عظيمه</w:t>
            </w:r>
            <w:r>
              <w:rPr>
                <w:rStyle w:val="IndexLink"/>
                <w:rtl w:val="true"/>
              </w:rPr>
              <w:tab/>
            </w:r>
            <w:r>
              <w:rPr>
                <w:rStyle w:val="IndexLink"/>
              </w:rPr>
              <w:t>92</w:t>
            </w:r>
          </w:hyperlink>
        </w:p>
        <w:p>
          <w:pPr>
            <w:pStyle w:val="Contents3"/>
            <w:tabs>
              <w:tab w:val="clear" w:pos="8459"/>
              <w:tab w:val="right" w:pos="9026" w:leader="dot"/>
            </w:tabs>
            <w:rPr/>
          </w:pPr>
          <w:hyperlink w:anchor="__RefHeading___Toc1131597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131599_1051229030">
            <w:r>
              <w:rPr>
                <w:webHidden/>
                <w:rStyle w:val="IndexLink"/>
                <w:rtl w:val="true"/>
              </w:rPr>
              <w:t>د</w:t>
            </w:r>
            <w:r>
              <w:rPr>
                <w:rStyle w:val="IndexLink"/>
                <w:rtl w:val="true"/>
              </w:rPr>
              <w:t xml:space="preserve">: </w:t>
            </w:r>
            <w:r>
              <w:rPr>
                <w:rStyle w:val="IndexLink"/>
                <w:rtl w:val="true"/>
              </w:rPr>
              <w:t xml:space="preserve">امري در اين عالم از امام </w:t>
            </w:r>
            <w:r>
              <w:rPr>
                <w:rStyle w:val="IndexLink"/>
                <w:rtl w:val="true"/>
              </w:rPr>
              <w:t>(</w:t>
            </w:r>
            <w:r>
              <w:rPr>
                <w:rStyle w:val="IndexLink"/>
                <w:rtl w:val="true"/>
              </w:rPr>
              <w:t>علیه السلام</w:t>
            </w:r>
            <w:r>
              <w:rPr>
                <w:rStyle w:val="IndexLink"/>
                <w:rtl w:val="true"/>
              </w:rPr>
              <w:t xml:space="preserve">) </w:t>
            </w:r>
            <w:r>
              <w:rPr>
                <w:rStyle w:val="IndexLink"/>
                <w:rtl w:val="true"/>
              </w:rPr>
              <w:t>مستور نيست</w:t>
            </w:r>
            <w:r>
              <w:rPr>
                <w:rStyle w:val="IndexLink"/>
                <w:rtl w:val="true"/>
              </w:rPr>
              <w:tab/>
            </w:r>
            <w:r>
              <w:rPr>
                <w:rStyle w:val="IndexLink"/>
              </w:rPr>
              <w:t>94</w:t>
            </w:r>
          </w:hyperlink>
        </w:p>
        <w:p>
          <w:pPr>
            <w:pStyle w:val="Contents3"/>
            <w:tabs>
              <w:tab w:val="clear" w:pos="8459"/>
              <w:tab w:val="right" w:pos="9026" w:leader="dot"/>
            </w:tabs>
            <w:rPr/>
          </w:pPr>
          <w:hyperlink w:anchor="__RefHeading___Toc1131601_1051229030">
            <w:r>
              <w:rPr>
                <w:webHidden/>
                <w:rStyle w:val="IndexLink"/>
                <w:rtl w:val="true"/>
              </w:rPr>
              <w:t>ه</w:t>
            </w:r>
            <w:r>
              <w:rPr>
                <w:rStyle w:val="IndexLink"/>
                <w:rtl w:val="true"/>
              </w:rPr>
              <w:t xml:space="preserve">: </w:t>
            </w:r>
            <w:r>
              <w:rPr>
                <w:rStyle w:val="IndexLink"/>
                <w:rtl w:val="true"/>
              </w:rPr>
              <w:t>بشارت‌هاي انبياء و اولياء به شهادت آن بزرگوار</w:t>
            </w:r>
            <w:r>
              <w:rPr>
                <w:rStyle w:val="IndexLink"/>
                <w:rtl w:val="true"/>
              </w:rPr>
              <w:tab/>
            </w:r>
            <w:r>
              <w:rPr>
                <w:rStyle w:val="IndexLink"/>
              </w:rPr>
              <w:t>96</w:t>
            </w:r>
          </w:hyperlink>
        </w:p>
        <w:p>
          <w:pPr>
            <w:pStyle w:val="Contents3"/>
            <w:tabs>
              <w:tab w:val="clear" w:pos="8459"/>
              <w:tab w:val="right" w:pos="9026" w:leader="dot"/>
            </w:tabs>
            <w:rPr/>
          </w:pPr>
          <w:hyperlink w:anchor="__RefHeading___Toc1131603_1051229030">
            <w:r>
              <w:rPr>
                <w:webHidden/>
                <w:rStyle w:val="IndexLink"/>
                <w:rtl w:val="true"/>
              </w:rPr>
              <w:t>و</w:t>
            </w:r>
            <w:r>
              <w:rPr>
                <w:rStyle w:val="IndexLink"/>
                <w:rtl w:val="true"/>
              </w:rPr>
              <w:t xml:space="preserve">: </w:t>
            </w:r>
            <w:r>
              <w:rPr>
                <w:rStyle w:val="IndexLink"/>
                <w:rtl w:val="true"/>
              </w:rPr>
              <w:t>اطلاع آن سرور از زمان و مكان شهادت خويش و جزئيات آن</w:t>
            </w:r>
            <w:r>
              <w:rPr>
                <w:rStyle w:val="IndexLink"/>
                <w:rtl w:val="true"/>
              </w:rPr>
              <w:tab/>
            </w:r>
            <w:r>
              <w:rPr>
                <w:rStyle w:val="IndexLink"/>
              </w:rPr>
              <w:t>99</w:t>
            </w:r>
          </w:hyperlink>
        </w:p>
        <w:p>
          <w:pPr>
            <w:pStyle w:val="Contents2"/>
            <w:tabs>
              <w:tab w:val="clear" w:pos="8743"/>
              <w:tab w:val="right" w:pos="9026" w:leader="dot"/>
            </w:tabs>
            <w:rPr/>
          </w:pPr>
          <w:hyperlink w:anchor="__RefHeading___Toc1131605_1051229030">
            <w:r>
              <w:rPr>
                <w:webHidden/>
                <w:rStyle w:val="IndexLink"/>
                <w:rtl w:val="true"/>
              </w:rPr>
              <w:t>مجلس هفتم</w:t>
            </w:r>
            <w:r>
              <w:rPr>
                <w:rStyle w:val="IndexLink"/>
                <w:rtl w:val="true"/>
              </w:rPr>
              <w:t xml:space="preserve">: </w:t>
            </w:r>
            <w:r>
              <w:rPr>
                <w:rStyle w:val="IndexLink"/>
                <w:rtl w:val="true"/>
              </w:rPr>
              <w:t xml:space="preserve">در بيان پاسخ به اشكال تأسي و توضيح جمله </w:t>
            </w:r>
            <w:r>
              <w:rPr>
                <w:rStyle w:val="IndexLink"/>
                <w:rtl w:val="true"/>
              </w:rPr>
              <w:t>«</w:t>
            </w:r>
            <w:r>
              <w:rPr>
                <w:rStyle w:val="IndexLink"/>
                <w:rtl w:val="true"/>
              </w:rPr>
              <w:t>أريد أن آمر بالمعروف و أنهي عن المنكر</w:t>
            </w:r>
            <w:r>
              <w:rPr>
                <w:rStyle w:val="IndexLink"/>
                <w:rtl w:val="true"/>
              </w:rPr>
              <w:t>»</w:t>
              <w:tab/>
            </w:r>
            <w:r>
              <w:rPr>
                <w:rStyle w:val="IndexLink"/>
              </w:rPr>
              <w:t>106</w:t>
            </w:r>
          </w:hyperlink>
        </w:p>
        <w:p>
          <w:pPr>
            <w:pStyle w:val="Contents3"/>
            <w:tabs>
              <w:tab w:val="clear" w:pos="8459"/>
              <w:tab w:val="right" w:pos="9026" w:leader="dot"/>
            </w:tabs>
            <w:rPr/>
          </w:pPr>
          <w:hyperlink w:anchor="__RefHeading___Toc1131607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31609_1051229030">
            <w:r>
              <w:rPr>
                <w:webHidden/>
                <w:rStyle w:val="IndexLink"/>
                <w:rtl w:val="true"/>
              </w:rPr>
              <w:t>در معناي تأسي</w:t>
            </w:r>
            <w:r>
              <w:rPr>
                <w:rStyle w:val="IndexLink"/>
                <w:rtl w:val="true"/>
              </w:rPr>
              <w:tab/>
            </w:r>
            <w:r>
              <w:rPr>
                <w:rStyle w:val="IndexLink"/>
              </w:rPr>
              <w:t>111</w:t>
            </w:r>
          </w:hyperlink>
        </w:p>
        <w:p>
          <w:pPr>
            <w:pStyle w:val="Contents3"/>
            <w:tabs>
              <w:tab w:val="clear" w:pos="8459"/>
              <w:tab w:val="right" w:pos="9026" w:leader="dot"/>
            </w:tabs>
            <w:rPr/>
          </w:pPr>
          <w:hyperlink w:anchor="__RefHeading___Toc1131611_1051229030">
            <w:r>
              <w:rPr>
                <w:webHidden/>
                <w:rStyle w:val="IndexLink"/>
                <w:rtl w:val="true"/>
              </w:rPr>
              <w:t>شرايط تأسي</w:t>
            </w:r>
            <w:r>
              <w:rPr>
                <w:rStyle w:val="IndexLink"/>
                <w:rtl w:val="true"/>
              </w:rPr>
              <w:tab/>
            </w:r>
            <w:r>
              <w:rPr>
                <w:rStyle w:val="IndexLink"/>
              </w:rPr>
              <w:t>112</w:t>
            </w:r>
          </w:hyperlink>
        </w:p>
        <w:p>
          <w:pPr>
            <w:pStyle w:val="Contents3"/>
            <w:tabs>
              <w:tab w:val="clear" w:pos="8459"/>
              <w:tab w:val="right" w:pos="9026" w:leader="dot"/>
            </w:tabs>
            <w:rPr/>
          </w:pPr>
          <w:hyperlink w:anchor="__RefHeading___Toc1131613_1051229030">
            <w:r>
              <w:rPr>
                <w:webHidden/>
                <w:rStyle w:val="IndexLink"/>
                <w:rtl w:val="true"/>
              </w:rPr>
              <w:t>بررسي نظريه بعضي از اساتيد درباره تأسي</w:t>
            </w:r>
            <w:r>
              <w:rPr>
                <w:rStyle w:val="IndexLink"/>
                <w:rtl w:val="true"/>
              </w:rPr>
              <w:tab/>
            </w:r>
            <w:r>
              <w:rPr>
                <w:rStyle w:val="IndexLink"/>
              </w:rPr>
              <w:t>113</w:t>
            </w:r>
          </w:hyperlink>
        </w:p>
        <w:p>
          <w:pPr>
            <w:pStyle w:val="Contents2"/>
            <w:tabs>
              <w:tab w:val="clear" w:pos="8743"/>
              <w:tab w:val="right" w:pos="9026" w:leader="dot"/>
            </w:tabs>
            <w:rPr/>
          </w:pPr>
          <w:hyperlink w:anchor="__RefHeading___Toc1131615_1051229030">
            <w:r>
              <w:rPr>
                <w:webHidden/>
                <w:rStyle w:val="IndexLink"/>
                <w:rtl w:val="true"/>
              </w:rPr>
              <w:t>مجلس هشتم</w:t>
            </w:r>
            <w:r>
              <w:rPr>
                <w:rStyle w:val="IndexLink"/>
                <w:rtl w:val="true"/>
              </w:rPr>
              <w:t xml:space="preserve">: </w:t>
            </w:r>
            <w:r>
              <w:rPr>
                <w:rStyle w:val="IndexLink"/>
                <w:rtl w:val="true"/>
              </w:rPr>
              <w:t>در بيان و توضيح حديث انا قتيل العبرة</w:t>
            </w:r>
            <w:r>
              <w:rPr>
                <w:rStyle w:val="IndexLink"/>
                <w:rtl w:val="true"/>
              </w:rPr>
              <w:tab/>
            </w:r>
            <w:r>
              <w:rPr>
                <w:rStyle w:val="IndexLink"/>
              </w:rPr>
              <w:t>130</w:t>
            </w:r>
          </w:hyperlink>
        </w:p>
        <w:p>
          <w:pPr>
            <w:pStyle w:val="Contents3"/>
            <w:tabs>
              <w:tab w:val="clear" w:pos="8459"/>
              <w:tab w:val="right" w:pos="9026" w:leader="dot"/>
            </w:tabs>
            <w:rPr/>
          </w:pPr>
          <w:hyperlink w:anchor="__RefHeading___Toc1131617_105122903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131619_1051229030">
            <w:r>
              <w:rPr>
                <w:webHidden/>
                <w:rStyle w:val="IndexLink"/>
                <w:rtl w:val="true"/>
              </w:rPr>
              <w:t>پاداش گريه و اندوه بر كشته اشك‌ها</w:t>
            </w:r>
            <w:r>
              <w:rPr>
                <w:rStyle w:val="IndexLink"/>
                <w:rtl w:val="true"/>
              </w:rPr>
              <w:tab/>
            </w:r>
            <w:r>
              <w:rPr>
                <w:rStyle w:val="IndexLink"/>
              </w:rPr>
              <w:t>136</w:t>
            </w:r>
          </w:hyperlink>
        </w:p>
        <w:p>
          <w:pPr>
            <w:pStyle w:val="Contents3"/>
            <w:tabs>
              <w:tab w:val="clear" w:pos="8459"/>
              <w:tab w:val="right" w:pos="9026" w:leader="dot"/>
            </w:tabs>
            <w:rPr/>
          </w:pPr>
          <w:hyperlink w:anchor="__RefHeading___Toc1131621_1051229030">
            <w:r>
              <w:rPr>
                <w:webHidden/>
                <w:rStyle w:val="IndexLink"/>
                <w:rtl w:val="true"/>
              </w:rPr>
              <w:t>معناي كشته اشك</w:t>
            </w:r>
            <w:r>
              <w:rPr>
                <w:rStyle w:val="IndexLink"/>
                <w:rtl w:val="true"/>
              </w:rPr>
              <w:tab/>
            </w:r>
            <w:r>
              <w:rPr>
                <w:rStyle w:val="IndexLink"/>
              </w:rPr>
              <w:t>143</w:t>
            </w:r>
          </w:hyperlink>
        </w:p>
        <w:p>
          <w:pPr>
            <w:pStyle w:val="Contents2"/>
            <w:tabs>
              <w:tab w:val="clear" w:pos="8743"/>
              <w:tab w:val="right" w:pos="9026" w:leader="dot"/>
            </w:tabs>
            <w:rPr/>
          </w:pPr>
          <w:hyperlink w:anchor="__RefHeading___Toc1131623_1051229030">
            <w:r>
              <w:rPr>
                <w:webHidden/>
                <w:rStyle w:val="IndexLink"/>
                <w:rtl w:val="true"/>
              </w:rPr>
              <w:t>منابع</w:t>
            </w:r>
            <w:r>
              <w:rPr>
                <w:rStyle w:val="IndexLink"/>
                <w:rtl w:val="true"/>
              </w:rPr>
              <w:tab/>
            </w:r>
            <w:r>
              <w:rPr>
                <w:rStyle w:val="IndexLink"/>
              </w:rPr>
              <w:t>153</w:t>
            </w:r>
          </w:hyperlink>
        </w:p>
        <w:p>
          <w:pPr>
            <w:pStyle w:val="Contents2"/>
            <w:tabs>
              <w:tab w:val="clear" w:pos="8743"/>
              <w:tab w:val="right" w:pos="9026" w:leader="dot"/>
            </w:tabs>
            <w:rPr/>
          </w:pPr>
          <w:hyperlink w:anchor="__RefHeading___Toc1131625_1051229030">
            <w:r>
              <w:rPr>
                <w:webHidden/>
                <w:rStyle w:val="IndexLink"/>
                <w:rtl w:val="true"/>
              </w:rPr>
              <w:t>آثار دیگر مولف</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8_75643"/>
      <w:bookmarkStart w:id="1" w:name="pg7338_75643"/>
      <w:bookmarkEnd w:id="1"/>
    </w:p>
    <w:p>
      <w:pPr>
        <w:pStyle w:val="Heading2"/>
        <w:numPr>
          <w:ilvl w:val="1"/>
          <w:numId w:val="1"/>
        </w:numPr>
        <w:rPr/>
      </w:pPr>
      <w:bookmarkStart w:id="2" w:name="pg7338_75643"/>
      <w:bookmarkStart w:id="3" w:name="__RefHeading___Toc113155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احمدرضا،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هدف حضرت مظلوم علیه‌السلام از اقامه جریان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هدف حضرت مظلوم علیه‌السلام از اقامه جریان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Karbala, Battle of, Karbala, Iraq, 680 -- Philosophy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Martyrdom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Tenth of Muharram-- Philosophy</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6240978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155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مَولانَا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قَتیلُ العَبَرَةِ لَا یَذکُرُنِي مُؤمِنٌ إِلَّا بَکَی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راز شهادت</w:t>
      </w:r>
    </w:p>
    <w:p>
      <w:pPr>
        <w:pStyle w:val="BookText"/>
        <w:rPr/>
      </w:pPr>
      <w:r>
        <w:rPr>
          <w:rFonts w:ascii="IRNazanin" w:hAnsi="IRNazanin" w:eastAsia="IRNazanin"/>
          <w:color w:val="111111"/>
          <w:sz w:val="28"/>
          <w:sz w:val="28"/>
          <w:szCs w:val="28"/>
          <w:rtl w:val="true"/>
          <w:lang w:bidi="fa-IR"/>
        </w:rPr>
        <w:t>در بیان هدف حضرت مظلوم علیه السلام از اقامه جریان کربلا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مرتضوی </w:t>
      </w:r>
      <w:bookmarkStart w:id="7" w:name="pg7338_75647"/>
    </w:p>
    <w:p>
      <w:pPr>
        <w:pStyle w:val="Heading2"/>
        <w:numPr>
          <w:ilvl w:val="1"/>
          <w:numId w:val="1"/>
        </w:numPr>
        <w:rPr/>
      </w:pPr>
      <w:bookmarkStart w:id="8" w:name="__RefHeading___Toc1131559_1051229030"/>
      <w:bookmarkStart w:id="9" w:name="_Toc3"/>
      <w:bookmarkEnd w:id="7"/>
      <w:bookmarkEnd w:id="8"/>
      <w:r>
        <w:rPr>
          <w:rtl w:val="true"/>
        </w:rPr>
        <w:t>فهرست مطلب</w:t>
      </w:r>
      <w:bookmarkEnd w:id="9"/>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مجلس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اي در باب اهميت عزاداري بر كشته اشك و بشارت‌هايي كه به عزاداران داده شده است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انگيزه‌ها و اهداف اولياء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در مذمت رأي و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انكار انگيزه‌هايي كه براي خروج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كربلا ذكر شده و شمّه اي از دلائل ردّ آنها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اهميت امر به معروف و نهي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اشكالات وارده بر انگيزه تشكيل حكومت و امر به معروف و نهي از منكر در جريان كربلا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انگيزه‌ي آشكار و نهان، ظاهري و باطني و بيان هدف اصلي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حركت عاشوراء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دلائل دستور خاص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ليله القدر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دربيان آراء متشتت و تفاسيرمختلف از هدف سيد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تكميل ادله اثبات دستور خاص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كه در آنها به دستور خاص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خويش با جزئيات آن و خبر دادن انبياء و اولياء به اين حادثه عظيمه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در اين عالم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بشارت‌هاي انبياء و اولياء به شهادت آن بزرگوار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آن سرور از زمان و مكان شهادت خويش و جزئيات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پاسخ به اشكال تأسي و توضيح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أن امر بالمعروف و أنهي عن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در معناي تأسي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شرايط تأسي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بررسي نظريه بعضي از اساتيد درباره تأسي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مجلس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و توضيح حديث انا قتيل العبره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پاداش گريه و اندوه بر كشته اشك‌ها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معناي كشته اشك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0" w:name="pg7338_75649"/>
    </w:p>
    <w:p>
      <w:pPr>
        <w:pStyle w:val="Heading2"/>
        <w:numPr>
          <w:ilvl w:val="1"/>
          <w:numId w:val="1"/>
        </w:numPr>
        <w:rPr/>
      </w:pPr>
      <w:bookmarkStart w:id="11" w:name="__RefHeading___Toc1131561_105122903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يكي از راه‌هاي شناخت ديگران، آشنايي با اهداف و انگيزه‌هاي ايشان و يا به تعبير ديگر نيت‌هاي آنها در هنگام انجام اعمال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نيت و مافي‌الضمير شخص تا جايي است كه گاهي اوقات، انسان را به اعلي درجات قاب قوسين رسانده و يا در جهت مخالف، به دركات اسفل السافلين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اولياء الهي را به مقام قرب و وصال پروردگار نائل مي‌كند؛ انگيزه‌هاي ايشان از انجام اعمال است و قطعاً مقرِّبيت نيت، هدف و انگيزه، از اصل انجام عمل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دو نفر عيناً يك عمل را انجام دهند و حتي يكي از ايشان در حفظ ظواهر عمل، كوشاتر بوده و يا آن فعل را بيشتر انجام دهد؛ ولي در نزد خداوند، عمل شخص ديگر مورد قبول واقع شده و عمل او مردود شود و اين مربوط به انگيزه آن دو نفر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كه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به سائلي انگشتري عطا كردند و خدا در شأن ايشان آياتي از قرآن نازل كرد در حالي كه بعضي </w:t>
      </w:r>
    </w:p>
    <w:p>
      <w:pPr>
        <w:pStyle w:val="BookText"/>
        <w:rPr/>
      </w:pPr>
      <w:r>
        <w:rPr>
          <w:rFonts w:ascii="IRNazanin" w:hAnsi="IRNazanin" w:eastAsia="IRNazanin"/>
          <w:color w:val="111111"/>
          <w:sz w:val="28"/>
          <w:sz w:val="28"/>
          <w:szCs w:val="28"/>
          <w:rtl w:val="true"/>
          <w:lang w:bidi="fa-IR"/>
        </w:rPr>
        <w:t>از ظالمين، همين عمل را چهل بار انجام دادند و در ركوع چهل مرتبه، انگشتر خويش را به ديگري عطا كردند ولي خداوند كلمه اي در وصف ايشان نازل نفرمود و مضحكه خاص و عامشان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نيت‌هاي خوبان خدا، براي معرفت به ذوات مقدسه‌ي ايشان كاري بس ضروري و حائز اهميت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راه شاخت انگيزه‌هاي ايشان منحصر به رموز و اسراري است كه خود آن بزرگواران به ما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يكي از فضائلي كه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 صفحات تاريخ، رقم خورده است جريان اطعام طعامي است كه اين بزرگواران در آن، افطارشان را سه روز متوالي به فقير و مسكين و اسير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نظير اين عمل از ديگران هم واقع شده باشد و چه بسا طعامي بهتر به ديگران داده باشند اما خداوند، عمل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پسنديده و سوره اي از قرآن را در شأن آنها نازل فرموده است، و اين مربوط به انگيزه ايشان است و اگر كسي بيايد و علتي براي اين مقبوليت، از جانب خويش بيان كند اينكار او از بالاترين تحريف‌ها به شمار مي‌آيد؛ زيرا علت عظمت كار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الهي بيان شده و آن هم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طول تاريخ، افراد زيادي كشته شده و خاندان ايشان مورد ظلم و تعدي واقع شده‌اند؛ اما آنچه كه باعث شده است تا حركت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شده و در جان‌ها رسوخ كند انگيزه‌ي آن بزرگوار بوده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يبقي وجه ربك ذوالجلال و الاكرام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ياد دارم كه سخنراني در ترغيب مردم براي بزرگداشت جرياني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يك كودك شش ماهه به شهادت رسيده در حالي كه در فلان سرزمين، اطفال فراواني را به ظلم مي‌كشند و انتظار داشت تا آن حساسيتي را كه مردم بر مظلوميت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سمت و سويي ديگر هم تسرّي دهد؛ اما نمي‌دانست كه اين امر در اختيار او و يا مردم نيست و عظمت كار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انگيزه‌ي آن بزرگوار مستور است نه در ظاهر ماجرا و چون حركت آن سرور شهيدان كه درود خدا بر ايشان باد، مظهر وجه الله است تا ابد جاودان خواهد بود و در طول دوران‌هاي متمادي، تجديد خواهد شد و چگونه چنين نباشد در حالي كه حرارتش تا قيامت در دل‌ها باقي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نگارش اين كتاب، بررسي انگيزه و نيت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حركت كربلاست و در اين كتاب علاوه بر نگاهی تحليلي نسبت به اهداف بر شمرده شده براي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رويكردي نو نسبت به شناخت انگيزه‌ي باطني و حقيقي اين واقعه بزرگ و رستاخيز عظيم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خداي مهربان ابواب هدايت و نورانيتش را به سوي ما بگشايد و جان‌هاي آلوده ما را از پليدي‌ها مطهر نمايد كه تنها در اين صورت است كه ما را توان گفتن و شنيدن، خواندن و نوشتن از پاكان و مطهّران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ساقيا جام دگر لبريز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 را ز آبي تيز كن</w:t>
      </w:r>
    </w:p>
    <w:p>
      <w:pPr>
        <w:pStyle w:val="BookText"/>
        <w:rPr/>
      </w:pPr>
      <w:r>
        <w:rPr>
          <w:rFonts w:ascii="IRNazanin" w:hAnsi="IRNazanin" w:eastAsia="IRNazanin"/>
          <w:color w:val="111111"/>
          <w:sz w:val="28"/>
          <w:sz w:val="28"/>
          <w:szCs w:val="28"/>
          <w:rtl w:val="true"/>
          <w:lang w:bidi="fa-IR"/>
        </w:rPr>
        <w:t xml:space="preserve">سرخوشم كن زآن به جان پرورده‌ها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توّهم را بسوزم پرده‌ها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گردم رشته را آرم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مستان كه گويد غير مست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338_75653"/>
      <w:bookmarkStart w:id="14" w:name="pg7338_75653"/>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7338_75653"/>
      <w:bookmarkStart w:id="16" w:name="__RefHeading___Toc1131563_1051229030"/>
      <w:bookmarkStart w:id="17" w:name="_Toc5"/>
      <w:bookmarkEnd w:id="15"/>
      <w:bookmarkEnd w:id="16"/>
      <w:r>
        <w:rPr>
          <w:rtl w:val="true"/>
        </w:rPr>
        <w:t>مجلس اول</w:t>
      </w:r>
      <w:r>
        <w:rPr>
          <w:rtl w:val="true"/>
        </w:rPr>
        <w:t xml:space="preserve">: </w:t>
      </w:r>
      <w:r>
        <w:rPr>
          <w:rtl w:val="true"/>
        </w:rPr>
        <w:t>مقدمه اي در باب اهميت عزاداري بر كشته اشك و بشارت‌هايي كه به عزاداران داده شده است</w:t>
      </w:r>
      <w:bookmarkEnd w:id="17"/>
    </w:p>
    <w:p>
      <w:pPr>
        <w:pStyle w:val="BookText"/>
        <w:rPr/>
      </w:pPr>
      <w:r>
        <w:rPr>
          <w:rFonts w:ascii="IRNazanin" w:hAnsi="IRNazanin" w:eastAsia="IRNazanin"/>
          <w:color w:val="111111"/>
          <w:sz w:val="28"/>
          <w:sz w:val="28"/>
          <w:szCs w:val="28"/>
          <w:rtl w:val="true"/>
          <w:lang w:bidi="fa-IR"/>
        </w:rPr>
        <w:t xml:space="preserve">شما عزيزان به خوبي مي‌دانيد كه ماه محرم و سوگواري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دوستان آن بزرگوار از صرف يك شعار،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بعضي چيزها براي انسان در مرحله شعار است و گاهي اوقات هم از مرحله شعار گذشته و به يك عقيده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عزاداري بر حضرت اباعبدالله‌الحسين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اعتقادات شيعيان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رضوان الله عليه در كتاب شريف امالي و همچنين كتاب شريف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روايتي را نقل كرده است كه در آن حديث،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را در قبال ماه محرم و اقامه عزا بر سرور مظلومان و سرخيل عاشقان،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فرموده‌اند و همچنين براي عزاداران و گريه كنندگان بر آن پيشواي آزادگان، پنج بشارت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همان خبر معروفي است كه از ريان بن شبيب نقل شده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محرم الحرام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 روزه هستي؟</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امروز چه روزي است؟ امروز روزي است كه خداي متعال دعاي زكريا را مستجاب نموده و به او يحيي را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روزي است كه خداي متعال دعاي او را اجابت كرد و به ملائكه فرمود كه در محراب با او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چنين روزي را روزه بگيرد و دعا كند، خداوند بزرگ دعاي او را برآورده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در دوران جاهليت در بين مردم احترام داشت، بي‌دين و كافر بودند، مشرك بودند ولي در ماه محرم خونريزي نمي‌كردند ولكن در همين ماه محرم، اين امتي كه خود را امت اسلام ناميدند هيچ احترامي براي خاندان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قَتَلُوا فِي هذا الشَّهر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ماه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سبّوا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اين خاندان را به اسارت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انتهبوا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خيمه‌هاي ايشان را غارت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غَفَرَاللَّهُ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وظيفه اول كه روزه اولين روز ماه محرم بود به بيان وظيفه دوم پرداخته و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شَبيب إن كنتَ باكياً لِشئٍ فَابكِ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ذُبِحَ كمَا يذبَحُ الكبشُ</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چيزي خواستي گريه كني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 چرا كه ايشان را سر بريدند آنطور كه گوسفند را سر مي‌برند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بَكتِ السَّماواتُ السَّبعُ والأَرَضُونَ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تو مي‌گويم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 نه اينكه آن بزرگوار، گريه كن نداشته و به اشك تو محتاجند؛ بلكه بر شهادت آن مظلوم، هفت زمين و هفت آسمان گريه كرده و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ادامه داده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متعال به چهار هزار ملك براي ياري آن بزرگوار مأموريت داد 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نبردشان ندادند همانجا ماندند و چون او را قتيل يافتند؛ غبارآلود و اندوهگين كنار تربتش بيتوته كردند و همواره چنين‌اند تا روزي كه امام دوازدهم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ظهور كنند و درآن روز از ياران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شعارشان يا لثارات الحسين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 بشارت به عزادارن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در بيان بشارت اول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بَكيتَ عَلَي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تَصيرَ دُموعُكَ عَلي خَدَّيكَ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آنقدر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كني كه اشكت بر گونه‌هايت جاري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 كلَّ ذَنبٍ أَذنَبتَه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همه گناهانت را مي‌بخشد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صَغيراً كانَ أو كبيراً قَليلاً كانَ أو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باشد يا بزرگ، كم باشد يا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در بيان بشارت دوم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شَبيب إن سَرَّكَ أن تلقى اللَّه عزّوجلّ وَ 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داري كه خداي عز و جل را ملاقات كني در حالي كه پاك و پاكيزه اي 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سوم را اينگونه مطرح مي‌فرمايند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شَبيب إن سَرَّكَ أَن تَسكنَ الغُرَفَ المَبنية فِي الجنَّةِ مَعَ النَّبيِّ وَ آلِه فَالعَن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دوست داري با پيامبر و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 بهشت ساكن شوي بر قاتلان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بشارت اينكه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شَبيب إن سَرّك أن تَكون لك مِنَ الثَّواب مِثلَ ما لِمن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دوست داري ثواب شهداي كربلا را به تو بدهند هر وقت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كردي، اين جمله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يك جمله، خداي مهربان ثواب شهداي كربلا را به تو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منزه‌اند از مبالغه و گزافه گويي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درباره‌ي بشارت آخر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شَبيب إن سَرَّكَ أَن تَكونَ مَعنا فِي الدَّرجات العُلَى مِن الجِنان فَاحزَن لِحُزنِنا وَ افرَح لِفَرَحِنا وَ عليكَ بِولايَتِنا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دلت مي‌خواهد پيش ما باشي و در درجه ما در بالاترين درجات، پس به حزن ما محزون باش و به شادي ما شاد و دست از دامن ولايت ما مكش،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رجُلاً تَولَّي حَجَراً لَحَشَرهُ اللَّهُ معَه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كسي سنگي را دوست داشته باشد روز قيامت با آن سنگ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ببين چه كسي و چه چيزي را دوست داري و سنگ چه كسي را به سينه مي‌زني كه در نهايت با او محشور مي‌شوي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نكات روايت</w:t>
      </w:r>
    </w:p>
    <w:p>
      <w:pPr>
        <w:pStyle w:val="BookText"/>
        <w:rPr/>
      </w:pPr>
      <w:r>
        <w:rPr>
          <w:rFonts w:ascii="IRNazanin" w:hAnsi="IRNazanin" w:eastAsia="IRNazanin"/>
          <w:color w:val="111111"/>
          <w:sz w:val="28"/>
          <w:sz w:val="28"/>
          <w:szCs w:val="28"/>
          <w:rtl w:val="true"/>
          <w:lang w:bidi="fa-IR"/>
        </w:rPr>
        <w:t xml:space="preserve">اين روايت به جز بشاراتي كه در بر داشت حاوي نكاتي بس مهم در باب آداب عزاداري و گريه 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كنت باكيا لشيء فابك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چيزي خواستي گريه كني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 يعني براي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بهانه اي استفاده كن، نه اين كه آن بزرگوار بهانه اي شوند براي گريه كردن بر ديگران، دقت كنيد كه بين اين دو مطلب تفاوت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مهم را خود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كه حضرت سكينه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گودال قتلگاه به عمه‌ي بزرگوارش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نَعشُ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جنازه كيست؟</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نَعشُ 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پيكر غرق به خون، جسم بي جان پدرتوست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روي جسم پدر انداخته، از هوش رفت و چون او را به هوش آوردند صدا زد و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بدن بي سر را در آغوش گرفتم، از اين رگ‌هاي بريده 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شِيعَتي مَا إن شَرِبتُم رَيَّ عَذبٍ فَاذكرُونِي أَو سَمِعتُم بِغَريبٍ أَو شَهيدٍ فَاندُبُونِي</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آب گوارا نوشيديد مرا ياد كنيد و هرگاه خبري از غريب و يا شهيدي به شما رسيد براي من گريه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اگر مي‌خواهيد براي عزيز از دست رفته اي مويه كنيد يا براي مصيبت‌هاي دنيا و آخرت نوحه كنيد، براي من غريب گريه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آنقدر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كني كه اشكت بر گونه‌هايت جاري شود خداي متعال همه گناهانت را مي‌بخشد كوچك باشد يا بزرگ، كم باشد و يا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حالات انسان درباره گريستن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اوقات، انسان متأثر مي‌شود و حالت گريه به خود مي‌گيرد كه به آن تباكي مي‌گويند، البته تباكي نياز به يك صوتي هم دارد، يعني از خود، صداي گريه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تباكي بر وزن تفاعل است ومعنايش اين است كه خود را به حالت گريستن در آورد، مانند تمارض كه يعني طوري نمايان كند كه مريض و بيمار است در حالي كه بيمار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سر به زير انداختن و يا دست بر پيشاني گذاشتن تباكي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تباكي آن است كه صداي گريه از خود در آورد و چونان بنمايد كه در حال گريه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اي از موارد، از اين مرحله فراتر رفته، اشك در چشمانش حلقه مي‌زند و در بعضي از شرايط نيز اشك بر گونه‌هايش جاري مي‌شود، در آن هنگام كه جاري مي‌شود، اوج مطلب است كه مورد اشاره حجت خدا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چنين فرموده‌اند كه اين نوع گريه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چه صغيره باشد و چه كبيره ذوب مي‌كند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ظاهراً مقصود از گناهان، حق الناس نيست؛ بلكه آن معصيت‌هايي است كه بين عبد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درك همين مطلب هم براي عده اي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مي‌گوييم آيا قدرت يك قطره </w:t>
      </w:r>
    </w:p>
    <w:p>
      <w:pPr>
        <w:pStyle w:val="BookText"/>
        <w:rPr/>
      </w:pPr>
      <w:r>
        <w:rPr>
          <w:rFonts w:ascii="IRNazanin" w:hAnsi="IRNazanin" w:eastAsia="IRNazanin"/>
          <w:color w:val="111111"/>
          <w:sz w:val="28"/>
          <w:sz w:val="28"/>
          <w:szCs w:val="28"/>
          <w:rtl w:val="true"/>
          <w:lang w:bidi="fa-IR"/>
        </w:rPr>
        <w:t xml:space="preserve">اشك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اثري كمتر از ذكر استغفار دارد؟ چگونه تمام گناهان يك بنده با گفتن ذكر استغفار بلكه به كمتر از آن يعني ندامت دروني بخشيده مي‌شود اما با گريه بر مصائب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نمي‌شود؟</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ملاحظه فرموديد يكي از سفارشات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لعن به قاتلان و دشمنان مولاي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لعن كار خداي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دو ذكر را به خداوند نسبت داده است يكي ذكر صلوات و ديگري ذكر لعن؛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و ملائكتَه يصَلُّونَ علَي النَّبي</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هنر لعن اين است كه هر لعني يك نيزه و يك تير است به سمت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مطلب اين است كه ما نبوديم تا براي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و نيزه اي به سمت دشمنانشان پرتاب كنيم ولي با لعن اين كار را مي‌كنيم، و بدان كه اگر بر دشمان ايشان لعن كني در حال ضربه زدن بر مخالفين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مقام لعن بالاست كه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اگر مي‌خواهي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و همجوار آن حضرت باشي پس بر كشندگان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 لعن بر دشمنان، هميشه از آداب بهترين اوقات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قدر كه </w:t>
      </w:r>
    </w:p>
    <w:p>
      <w:pPr>
        <w:pStyle w:val="BookText"/>
        <w:rPr/>
      </w:pPr>
      <w:r>
        <w:rPr>
          <w:rFonts w:ascii="IRNazanin" w:hAnsi="IRNazanin" w:eastAsia="IRNazanin"/>
          <w:color w:val="111111"/>
          <w:sz w:val="28"/>
          <w:sz w:val="28"/>
          <w:szCs w:val="28"/>
          <w:rtl w:val="true"/>
          <w:lang w:bidi="fa-IR"/>
        </w:rPr>
        <w:t xml:space="preserve">يكي از بهترين اوقات مناجات با خداست يكي از بهترين اعمال آن، 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از بهترين اذكار در بهترين اماكن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تمام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بسياري از زيارات نخوانده‌ايد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الَّذينَ حَمَلُوا النَّاسَ عَلي أكتافِ آلِ مُحمَّد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آخرين نكته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مي‌توان گفت كه اين همه اجر و پاداش كه براي زيارت، عزاداري و گريه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براي هيچ عمل واجب و يا مستحب ديگري به ما نرسيده و نه اينكه كم نظير باشد؛ بلكه بي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عبادتي پاداشي معين دارد جز اشك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بر آن پاداش بي حساب عنايت فرمايد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حديث ديگري در جواب مُفَضَّل كه مي‌پرسد ثواب اشك بر شما چيست؟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يحصي إذا كان من 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قابل شمارش نيست اگر از كسي سر زند كه عقيده‌اش حق 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اينها همه در راستاي درك اين جمله است كه آن سرور، كشته اشك‌ها و گريه‌هاست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338_75663"/>
      <w:bookmarkStart w:id="19" w:name="pg7338_75663"/>
      <w:bookmarkEnd w:id="19"/>
    </w:p>
    <w:p>
      <w:pPr>
        <w:pStyle w:val="Heading2"/>
        <w:numPr>
          <w:ilvl w:val="1"/>
          <w:numId w:val="1"/>
        </w:numPr>
        <w:rPr/>
      </w:pPr>
      <w:bookmarkStart w:id="20" w:name="pg7338_75663"/>
      <w:bookmarkStart w:id="21" w:name="__RefHeading___Toc1131565_1051229030"/>
      <w:bookmarkStart w:id="22" w:name="_Toc6"/>
      <w:bookmarkEnd w:id="20"/>
      <w:bookmarkEnd w:id="21"/>
      <w:r>
        <w:rPr>
          <w:rtl w:val="true"/>
        </w:rPr>
        <w:t>مجلس دوم</w:t>
      </w:r>
      <w:r>
        <w:rPr>
          <w:rtl w:val="true"/>
        </w:rPr>
        <w:t xml:space="preserve">: </w:t>
      </w:r>
      <w:r>
        <w:rPr>
          <w:rtl w:val="true"/>
        </w:rPr>
        <w:t>راه شناخت انگيزه‌ها و اهداف اولياء</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131567_105122903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با در نظر گرفتن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نتيجه مي‌رسيم كه هر قول و فعلي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صحيح و بي خلل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در شأن ايشان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و جز اين نيست كه خدا اراده كرده است تا همه پليدي‌ها را از شما خانواده دور كرده و به صورتي خاص پاكتان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انجام دهند قطعاً بي‌عيب و ايراد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ديگري كه لازم است بدان توجه شود اين است كه ما براي فهم اسرار و علل رفتار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خود وي رجوع كرده و از انديشه‌هاي ناب او بهره‌مند شويم تا بفهميم چرا اين امام بزرگوار در فلان شرايط چنين تصميمي را گرفته و يا چنين عملي از ايشان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فهميدن علل رفتار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خود امام رجوع كرد نه به رأي و نظر خويش كه متأسفانه عده اي از عالمان و يا عالم نمايان با استفاده از رأي و نظر خويشتن، گمراه شدند و گمراه نمودند فاصبحوا ضالا مضلا</w:t>
      </w:r>
      <w:r>
        <w:rPr>
          <w:rFonts w:eastAsia="IRNazanin" w:cs="IRNazanin"/>
          <w:color w:val="111111"/>
          <w:sz w:val="28"/>
          <w:szCs w:val="28"/>
          <w:rtl w:val="true"/>
          <w:lang w:bidi="fa-IR"/>
        </w:rPr>
        <w:t xml:space="preserve">. </w:t>
      </w:r>
      <w:bookmarkStart w:id="25" w:name="pg7338_75665"/>
    </w:p>
    <w:p>
      <w:pPr>
        <w:pStyle w:val="BookText"/>
        <w:rPr/>
      </w:pPr>
      <w:bookmarkEnd w:id="2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لَو أَكَلَ قَلبَكَ طائِرٌ لَم يُشبِعهُ، وبَصَرُكَ لَو وُضِعَ عَلَيهِ خَرقُ إِبرَةٍ لَغَطّاهُ، تُريدُ أَن تَعرِفَ بِهِما مَلَكوتَ السَّماواتِ وَالأَرضِ؟</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مرغي قلب تو را بخورد او را سير نمي‌كند و اگر سوراخ سوزني بر چشمت گذاشته شود آن را مي‌پوشاند حال با اين قلب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ملكوت آسمان‌ها و زمين را بشناسي؟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فكري و عقيدتي با رأي بشري درك نمي‌شوند و غايت آن دست نيافتني است مگر با تسليم در برابر كلام اولياء و انبياء</w:t>
      </w:r>
      <w:r>
        <w:rPr>
          <w:rFonts w:eastAsia="IRNazanin" w:cs="IRNazanin"/>
          <w:color w:val="111111"/>
          <w:sz w:val="28"/>
          <w:szCs w:val="28"/>
          <w:rtl w:val="true"/>
          <w:lang w:bidi="fa-IR"/>
        </w:rPr>
        <w:t>.</w:t>
      </w:r>
    </w:p>
    <w:p>
      <w:pPr>
        <w:pStyle w:val="Heading3"/>
        <w:numPr>
          <w:ilvl w:val="2"/>
          <w:numId w:val="1"/>
        </w:numPr>
        <w:rPr/>
      </w:pPr>
      <w:bookmarkStart w:id="26" w:name="__RefHeading___Toc1131569_1051229030"/>
      <w:bookmarkStart w:id="27" w:name="_Toc8"/>
      <w:bookmarkEnd w:id="26"/>
      <w:r>
        <w:rPr>
          <w:rtl w:val="true"/>
        </w:rPr>
        <w:t>در مذمت رأي و نظر</w:t>
      </w:r>
      <w:bookmarkEnd w:id="27"/>
    </w:p>
    <w:p>
      <w:pPr>
        <w:pStyle w:val="BookText"/>
        <w:rPr/>
      </w:pPr>
      <w:r>
        <w:rPr>
          <w:rFonts w:ascii="IRNazanin" w:hAnsi="IRNazanin" w:eastAsia="IRNazanin"/>
          <w:color w:val="111111"/>
          <w:sz w:val="28"/>
          <w:sz w:val="28"/>
          <w:szCs w:val="28"/>
          <w:rtl w:val="true"/>
          <w:lang w:bidi="fa-IR"/>
        </w:rPr>
        <w:t xml:space="preserve">براي شناخت دين و آنچه به آن مربوط است دو راه در پيش روي ماست؛ اول؛ تبعيت از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علم است و دوم؛ تبعيت از انديشه و رأي و نظر خويش كه نامش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اين است كه در باب شناخت امور ديني به ما رخصت رجوع به رأي و نظر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اين مطلب به آيات و روايات ذيل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الفَحشاء وَ أن تَقُولُوا عَلَي اللَّهِ مَا لَا تَعلمون</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گامهاي شيطان پيروي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شما را به بدي وكارهاي ناپسند و اينكه چيزي به خدا ببنديد كه درباره‌ي آن علم نداريد امر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 متعال در اين آيه شيطان را مصدر سخن ديني اي دانسته كه منشأش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ظن و گمان را هم علم نداسته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يتَّبِعُ أكثرُهُم إلَّا ظنَّاً إنَّ الظَّنَّ لا يغني مِنَ الحقِّ شيئاً</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ايشان جز ظن و گمان از چيز ديگري تبعيت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ظن و گمان بي‌نياز از حق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اي از حق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فَاحكم بَينَهُم بِما أَنزَلَ اللَّهُ و لا تَتَّبِع أَهوائَهُم</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بين مردم به آنچه خدايت نازل كرده حكم كن و از ميل و هواي ايشان پيروي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آيه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اين سه آيه شريفه چنين شد كه دين خدا محصول وحي رباني است و حتي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تسليم وحي بوده و هرچه غير آن است از رأي و نظر، چيزي جز گمان نيست و بهره اي از علم و حق نداشته و منشأش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مطهر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سخن را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شِيعَتِنَا وَ الْمُنْتَحِلِينَ مَوَدَّتَنَا إِياكمْ وَ أَصْحَابَ الرَّأْي فَإِنَّهُمْ أَعْدَاءُ السُّنَنِ تَفَلَّتَتْ مِنْهُمُ الْأَحَادِيثُ أَنْ يحْفَظُوهَا وَ أَعْيتْهُمُ السُّنَّةُ أَنْ يعُوهَا فَاتَّخَذُوا عِبَادَ اللَّهِ خَوَلًا وَ مَالَهُ دُوَلًا فَذَلَّتْ لَهُمُ الرِّقَابُ وَ أَطَاعَهُمُ الْخَلْقُ أَشْبَاهُ الْكلَابِ وَ نَازَعُوا </w:t>
      </w:r>
    </w:p>
    <w:p>
      <w:pPr>
        <w:pStyle w:val="BookText"/>
        <w:rPr/>
      </w:pPr>
      <w:r>
        <w:rPr>
          <w:rFonts w:ascii="Amiri" w:hAnsi="Amiri" w:eastAsia="Amiri" w:cs="Amiri"/>
          <w:color w:val="111111"/>
          <w:sz w:val="28"/>
          <w:sz w:val="28"/>
          <w:szCs w:val="28"/>
          <w:rtl w:val="true"/>
          <w:lang w:bidi="ar-SA"/>
        </w:rPr>
        <w:t>الْحَقَّ أَهْلَهُ وَ تَمَثَّلُوا بِالْأَئِمَّةِ الصَّادِقِينَ وَ هُمْ مِنَ الْكفَّارِ الْمَلاعِينِ فَسُئِلُوا عَمَّا لَا يعْلَمُونَ فَأَنِفُوا أَنْ يعْتَرِفُوا بِأَنَّهُمْ لَا يعْلَمُونَ فَعَارَضُوا الدِّينَ بِآرَائِهِمْ فَضَلُّوا وَ أَضَلُّوا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شيعيان ما و كساني كه مدعي دوستي و ولايت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رأى و نظر دوري كنيد كه آنان دشمنان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دشمنان سنت‌هاي الهي‌اند و نتوانستند كه سنّت را حفظ كنند و سنّت هم امكان نگه‌داري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بندگان خدا را برده‌ي خويش مي‌گيرند، و مال پروردگار را بين خود تقسيم مي‌كنند و در بين خويش دست به دست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همچون بردگان در مقابل آنان گردن كج كرده و خوار و ذليل مي‌شوند و كساني همچون سگان، كوركورانه از آنان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رأي، با اهل حق درگير مي‌شوند و خود را همانند ائمه‌ي راستگو جلوه مي‌دهند، در حالي كه از نادانان و كفّار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چيزي را كه نمي‌دانند، پرسيده شود، اِبا دارند از اين كه اعتراف به ندانستن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آراء خود در دين خدا تصرّف مي‌كنند،و گمراه شوند و گمراه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بلافصل نبي مختار مولانا علي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كلامي ديگر فرموده‌اند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 أَ فَأَمَرَهُمُ اللَّهُ تَعَالَى سُبْحَانَهُ بِالاخْتِلَافِ فَأَطَاعُوهُ، أَمْ نَهَاهُمْ عَنْهُ فَعَصَوْهُ؟ أَمْ أَنْزَلَ اللَّهُ سُبحَانَهُ دِيناً نَاقِصاً فَاسْتعانَ بِهِمْ عَلَى إِتْمَامِهِ، أَمْ كَانُوا شُرَكَاءَ لَهُ </w:t>
      </w:r>
    </w:p>
    <w:p>
      <w:pPr>
        <w:pStyle w:val="BookText"/>
        <w:rPr/>
      </w:pPr>
      <w:r>
        <w:rPr>
          <w:rFonts w:ascii="Amiri" w:hAnsi="Amiri" w:eastAsia="Amiri" w:cs="Amiri"/>
          <w:color w:val="111111"/>
          <w:sz w:val="28"/>
          <w:sz w:val="28"/>
          <w:szCs w:val="28"/>
          <w:rtl w:val="true"/>
          <w:lang w:bidi="ar-SA"/>
        </w:rPr>
        <w:t xml:space="preserve">فَلَهُمْ أَنْ يَقُولُوا وَ عَلَيْهِ أَنْ يَرْضَى؟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 أَدَائِهِ؟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حكمى از احكام، به نزد يكى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راي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مى‌آيد، به رأى خود حكمى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مسئله را عينا نزد ديگرى مى‌برند، به خلاف رأى پيشين رأيى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قاضيان، آن مسئله را به نزد امامى كه آنها را به شغل قضا برگماشته مى‌برند و او آراء همه ايشان را صواب و صحيح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يكى است و پيامبرشان يكى است و كتابشان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خداى سبحان آنان را به اختلاف فرمان داده و اكنون از او فرمان مى‌برند يا آنان را از اختلاف نهى كرده و اكنون عصيان مى‌ورزند؟ آيا خداوند، دينى ناقص فرستاده و از آنها براى كامل كردنش يارى خواسته يا در آوردن دين، با خدا شريك بوده‌اند و اكنون بر آنهاست كه رأى دهند و بر خداست كه به رأيشان راضى شود؟ يا خداى سبحان، دينى كامل فرستاده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قصور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كلام ديگري فرموده‌اند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 أَنَّى تُؤفَكُونَ؟ وَ الْأَعْلَامُ قَائِمَةٌ وَ الآيَاتُ وَاضِحَةٌ وَ المَنَارُ مَنصُوبَةٌ؛ فَأَينَ يُتَاهُ بِكُم وَ كَيْفَ تَعْمَهُونَ وَ بَيْنَكُم عِترَةُ نَبِيِّكُمْ؟ وَ هُمْ أَزِمَّةُ الْحَقِّ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 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 لَيْسَ بِمَيِّتٍ وَ يَبْلَى مَنْ بَلِيَ مِنَّا وَ لَيْسَ بِبَالٍ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تَقُولُوا بِمَا لَا تَعْرِفُونَ، فَإِنَّ أَكثَرَ الْحَقِّ </w:t>
      </w:r>
    </w:p>
    <w:p>
      <w:pPr>
        <w:pStyle w:val="BookText"/>
        <w:rPr/>
      </w:pPr>
      <w:r>
        <w:rPr>
          <w:rFonts w:ascii="Amiri" w:hAnsi="Amiri" w:eastAsia="Amiri" w:cs="Amiri"/>
          <w:color w:val="111111"/>
          <w:sz w:val="28"/>
          <w:sz w:val="28"/>
          <w:szCs w:val="28"/>
          <w:rtl w:val="true"/>
          <w:lang w:bidi="ar-SA"/>
        </w:rPr>
        <w:t>فِيمَا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تَسْتَعْمِلُوا الرَّأْيَ فِيمَا لَا يُدْرِكُ قَعْرَهُ الْبَصَرُ وَ لَا تَتَغَلْغَلُ إِلَيْهِ الفِكَرُ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كجا مى‌رويد و كى بازگردانده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 برپاست و نشانه‌ها آشكار و علامت‌ها را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گمراهى و حيرانى تا چند، و حال آنكه خاندان پيامبرتان كه زمامداران حق‌اند و اَعلام دين و زبان راستين، در ميان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حرمت داريد، همان گونه، كه قرآن را حرمت بايد داشت و چون تشنه كامان كه به آب مى‌رسند از سرچشمه فيض ايشان سيراب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پيامبرتان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فراگيريد،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از ما مى‌ميرد به ظاهر مرده است، ولى در حقيقت نمرده است و، به ظاهر پوسيده شود از ما آنكه پوسيده شود و به واقع پوسيده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را كه نمى دانيد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بيشترين حق، آن چيزهايى است كه انكارش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چيزى كه دانش شما به ژرفاى آن نمى‌رسد و فكر و انديشه را بدان راه نيست، از رأى خود استفاده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ديگر جناب عبدالله بن الحسن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بِالبَصرةِ بَعدَ دخولِها بِأيَّامٍ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مَن أَهلُ الجماعَةِ ومَن أهلُ الفِرقَةِ؟ مَن أهلُ البدعَةِ ومَن أهلُ السُّنةِ؟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أَمّا إذا سألتَنِي فَافهَم عَنِّي ولا عليكَ أَن لا تسأل عَنها أحداً بَعدي أمَّا أهلُ الجماعةِ فأَنَا وَمَن اتَّبَعَني وإِن قلُّوا وذلكَ الحقّ عَن أَمرِ اللَّهِ وعَن 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الفِرقَة فَالمُخالفُونَ لي ولمَن اتَّبَعَني وإن </w:t>
      </w:r>
    </w:p>
    <w:p>
      <w:pPr>
        <w:pStyle w:val="BookText"/>
        <w:rPr/>
      </w:pPr>
      <w:r>
        <w:rPr>
          <w:rFonts w:ascii="Amiri" w:hAnsi="Amiri" w:eastAsia="Amiri" w:cs="Amiri"/>
          <w:color w:val="111111"/>
          <w:sz w:val="28"/>
          <w:sz w:val="28"/>
          <w:szCs w:val="28"/>
          <w:rtl w:val="true"/>
          <w:lang w:bidi="ar-SA"/>
        </w:rPr>
        <w:t>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السُّنةِ فَالمتمسِّكونَ بما سنَّه اللَّهُ لَهم ورسولُه وإن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البدعَةِ فالمخالِفُون لِأَمرِ اللَّهِ تعالى وكتابِه ولِرسولِه والعامِلُونَ بِرأيِهِم وأهوائِهِم وإن كثُروا وقد مَضَى مِنهُم الفوجُ الأوَّلُ وبَقيَت أفواجٌ</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مولاي 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بصره خطبه مي‌خواندند كه مردي از ايشان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جماعت و اهل تفرقه، اهل بدعت و اهل سنت خبر ده كه كيانند؟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اين زمينه سوال كردي پس خوب گوش فراده تا بفهمي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جماعت پس من و پيروان من‌اند گرچه اندك باشيم چرا كه بر حقيم و بر مبناي امر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تفرقه و جدايي آناني هستند كه مرا و تابعان مرا مخالفت كنند ايشان اهل تفرقه و جدايي‌اند گرچه زياد باشند واما اهل سنت كساني هستند كه به آنچه خدا و رسول برايشان رسم كرده‌اند پايبندند گرچه كم باشند و اما اهل بدعت آنهايي هستند كه با امر خداي متعال و كتاب و رسول او مخالفت ورزيده و به رأي و نظر و ميل خويش عمل مي‌كنند ايشان اهل بدعتند ولو اينكه عددشان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گروه اول ايشان رفته‌اند و گروه‌هايي از ايشان باقي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روايت ديگر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فهميديم كه دخالت رأي و نظر در امور ديني و عقيدتي ممنوع و مذموم است و از آن روي كه جريان كربلاء و هدف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برپايي آن، امري مربوط به اعتقاد و بينش ديني ماست نمي‌توان جز با </w:t>
      </w:r>
    </w:p>
    <w:p>
      <w:pPr>
        <w:pStyle w:val="BookText"/>
        <w:rPr/>
      </w:pPr>
      <w:r>
        <w:rPr>
          <w:rFonts w:ascii="IRNazanin" w:hAnsi="IRNazanin" w:eastAsia="IRNazanin"/>
          <w:color w:val="111111"/>
          <w:sz w:val="28"/>
          <w:sz w:val="28"/>
          <w:szCs w:val="28"/>
          <w:rtl w:val="true"/>
          <w:lang w:bidi="fa-IR"/>
        </w:rPr>
        <w:t xml:space="preserve">استناد به كلمات آن بزرگوار و آباء طيبين و اولاد طاهرينشان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سخني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 اي هم به كلمات ايشان رجوع كرده‌اند ولي چون پيش از آن، نظري را از روي ظن و گمان پذيرفته بودند سخنان اولياء را به ميل خويش تأويل و توجيه كرده و يا چون چيزي كه ظاهرا باب ميلشان بود در سخنان ايشان يافتند مابقي كلمات نوراني اين خاندان را تفحص نكرده و يا در پي علاج آنچه مخالف ميلشان بود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يكي از نويسندگان دركتاب خويش جمله‌ي معروف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كشته اشكم را اينگونه معنا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سرپرستان خود را در جنگ‌ها، زندان‌ها، دستگيري‌ها و اعدام‌ها از دست داده بودند نزد حسين مي‌آمدند و مي‌ناليدند، اشك‌ها و آه‌ها در پس اين مظلوميت‌ها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سوخته و چشمان اشك ريز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رمز اين جمله حسين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اشك‌هايم، من مذبوح به خاطر حمايت از ستمديدگانم، من برخاسته و قيام كرده براي دفاع از حق مظلومم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بنگريد كه چگونه جمله‌ي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اگر به ادامه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كرده بود اين معنا را درهم نمي‌بافت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 لا يَذكرُني مؤمنٌ إلّا بَكي</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كشته اشكم مرا ياد نكند هيچ مؤمني مگر آنكه بگريد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درباره اين حديث در مجلس هشتم سخني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برخي نيز با داعيه مبازه با تحاريف عاشورا خود دچار تحريفي بزرگ در انگيزه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كه آن هم خواهد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اين را دانستي خوب به آنچه بيان خواهد شد و سخنان ديگران توجه كن و آنچه را كه صواب ديدي و بر صراط مستقيم يافتي برگزين كه خدا يار كساني است كه يستمعون القول فيتبعون احسنه باشند</w:t>
      </w:r>
      <w:r>
        <w:rPr>
          <w:rFonts w:eastAsia="IRNazanin" w:cs="IRNazanin"/>
          <w:color w:val="111111"/>
          <w:sz w:val="28"/>
          <w:szCs w:val="28"/>
          <w:rtl w:val="true"/>
          <w:lang w:bidi="fa-IR"/>
        </w:rPr>
        <w:t xml:space="preserve">. </w:t>
      </w:r>
      <w:bookmarkStart w:id="28" w:name="pg7338_75673"/>
    </w:p>
    <w:p>
      <w:pPr>
        <w:pStyle w:val="Heading2"/>
        <w:numPr>
          <w:ilvl w:val="1"/>
          <w:numId w:val="1"/>
        </w:numPr>
        <w:rPr/>
      </w:pPr>
      <w:bookmarkStart w:id="29" w:name="__RefHeading___Toc1131571_1051229030"/>
      <w:bookmarkStart w:id="30" w:name="_Toc9"/>
      <w:bookmarkEnd w:id="28"/>
      <w:bookmarkEnd w:id="29"/>
      <w:r>
        <w:rPr>
          <w:rtl w:val="true"/>
        </w:rPr>
        <w:t>مجلس سوم</w:t>
      </w:r>
      <w:r>
        <w:rPr>
          <w:rtl w:val="true"/>
        </w:rPr>
        <w:t xml:space="preserve">: </w:t>
      </w:r>
      <w:r>
        <w:rPr>
          <w:rtl w:val="true"/>
        </w:rPr>
        <w:t xml:space="preserve">در انكار انگيزه‌هايي كه براي خروج امام مظلوم </w:t>
      </w:r>
      <w:r>
        <w:rPr>
          <w:rtl w:val="true"/>
        </w:rPr>
        <w:t>(</w:t>
      </w:r>
      <w:r>
        <w:rPr>
          <w:rtl w:val="true"/>
        </w:rPr>
        <w:t>علیه السلام</w:t>
      </w:r>
      <w:r>
        <w:rPr>
          <w:rtl w:val="true"/>
        </w:rPr>
        <w:t xml:space="preserve">) </w:t>
      </w:r>
      <w:r>
        <w:rPr>
          <w:rtl w:val="true"/>
        </w:rPr>
        <w:t>از مدينه به كربلا ذكر شده و شمّه اي از دلائل ردّ آنها</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131573_1051229030"/>
      <w:bookmarkStart w:id="32" w:name="_Toc10"/>
      <w:bookmarkEnd w:id="31"/>
      <w:r>
        <w:rPr>
          <w:rtl w:val="true"/>
        </w:rPr>
        <w:t>اشاره</w:t>
      </w:r>
      <w:bookmarkStart w:id="33" w:name="pg7338_75674"/>
      <w:bookmarkEnd w:id="32"/>
    </w:p>
    <w:p>
      <w:pPr>
        <w:pStyle w:val="BookText"/>
        <w:rPr/>
      </w:pPr>
      <w:bookmarkEnd w:id="33"/>
      <w:r>
        <w:rPr>
          <w:rFonts w:ascii="IRNazanin" w:hAnsi="IRNazanin" w:eastAsia="IRNazanin"/>
          <w:color w:val="111111"/>
          <w:sz w:val="28"/>
          <w:sz w:val="28"/>
          <w:szCs w:val="28"/>
          <w:rtl w:val="true"/>
          <w:lang w:bidi="fa-IR"/>
        </w:rPr>
        <w:t xml:space="preserve">عده اي براي حركت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هدف‌هايي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بوده است و چون اين فريضه به غايت عملي نشود مگر پس از تشكيل حكومت لذا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تشكيل حكومت عدل و اقامه فريضه‌ي امر به معروف و نهي از منكر كه از اهم فرائض الهي است دست به قيام زده و بر يزيد شوريدند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 اموري چون؛ امر به معروف و نهي از منكر، پاسخ به دعوت كوفيان و تشكيل حكومت و امثال آن، به عنوان هدف حركت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3"/>
        <w:numPr>
          <w:ilvl w:val="2"/>
          <w:numId w:val="1"/>
        </w:numPr>
        <w:rPr/>
      </w:pPr>
      <w:bookmarkStart w:id="34" w:name="__RefHeading___Toc1131575_1051229030"/>
      <w:bookmarkStart w:id="35" w:name="_Toc11"/>
      <w:bookmarkEnd w:id="34"/>
      <w:r>
        <w:rPr>
          <w:rtl w:val="true"/>
        </w:rPr>
        <w:t>اهميت امر به معروف و نهي از منكر</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امر به معروف و نهي از منكر علاوه بر اينكه از واجبات ديني است از امور پسنديده عقلي و عقلايي بوده و در هر جامعه اي فراخور فرهنگ مردم آن جامعه، ضروري،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سبب امنيت، آباداني و بر پايي واجبات الهي شمرده شده است</w:t>
      </w:r>
      <w:r>
        <w:rPr>
          <w:rFonts w:eastAsia="IRNazanin" w:cs="IRNazanin"/>
          <w:color w:val="111111"/>
          <w:sz w:val="28"/>
          <w:szCs w:val="28"/>
          <w:rtl w:val="true"/>
          <w:lang w:bidi="fa-IR"/>
        </w:rPr>
        <w:t xml:space="preserve">. </w:t>
      </w:r>
      <w:bookmarkStart w:id="36" w:name="pg7338_75675"/>
    </w:p>
    <w:p>
      <w:pPr>
        <w:pStyle w:val="BookText"/>
        <w:rPr/>
      </w:pPr>
      <w:bookmarkEnd w:id="36"/>
      <w:r>
        <w:rPr>
          <w:rFonts w:ascii="IRNazanin" w:hAnsi="IRNazanin" w:eastAsia="IRNazanin"/>
          <w:color w:val="111111"/>
          <w:sz w:val="28"/>
          <w:sz w:val="28"/>
          <w:szCs w:val="28"/>
          <w:rtl w:val="true"/>
          <w:lang w:bidi="fa-IR"/>
        </w:rPr>
        <w:t xml:space="preserve">مولاي ما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موضوع امربه معروف و نهي از منكر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 والجِهادِ كلّها في سبيل اللَّه عند الأَمرِ بالمَعروفِ و 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كارهاي نيك و حتي جهاد در راه خدا در برابر امر به معروف و نهي از منكر چون آب دهاني است در برابر درياي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مهم بحثي نيست؛ لكن اگر بگوييم كه انگيزه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بيعت با يزيد و پس از آن ورود به مسلخ كربلا تشكيل حكومت و يا امر به معروف ونهي از 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لازم است كه چند اشكال اساسي را پاسخ داده و از همه مهم‌تر علاجي براي روايات فراواني پيدا كرد كه هدف را چيز ديگري ترسيم كرده است</w:t>
      </w:r>
      <w:r>
        <w:rPr>
          <w:rFonts w:eastAsia="IRNazanin" w:cs="IRNazanin"/>
          <w:color w:val="111111"/>
          <w:sz w:val="28"/>
          <w:szCs w:val="28"/>
          <w:rtl w:val="true"/>
          <w:lang w:bidi="fa-IR"/>
        </w:rPr>
        <w:t>.</w:t>
      </w:r>
    </w:p>
    <w:p>
      <w:pPr>
        <w:pStyle w:val="Heading3"/>
        <w:numPr>
          <w:ilvl w:val="2"/>
          <w:numId w:val="1"/>
        </w:numPr>
        <w:rPr/>
      </w:pPr>
      <w:bookmarkStart w:id="37" w:name="__RefHeading___Toc1131577_1051229030"/>
      <w:bookmarkStart w:id="38" w:name="_Toc12"/>
      <w:bookmarkEnd w:id="37"/>
      <w:r>
        <w:rPr>
          <w:rtl w:val="true"/>
        </w:rPr>
        <w:t>اشكالات وارده بر انگيزه تشكيل حكومت و امر به معروف و نهي از منكر در جريان كربلا</w:t>
      </w:r>
      <w:bookmarkEnd w:id="38"/>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وقتي واجب است كه جان و مال انسان يا مسلمان ديگري به سبب آن در معرض خطر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اهل‌بيتشان را به مقتل شهادت و محل اسارت وارد كردند؟</w:t>
      </w:r>
    </w:p>
    <w:p>
      <w:pPr>
        <w:pStyle w:val="BookText"/>
        <w:rPr/>
      </w:pPr>
      <w:r>
        <w:rPr>
          <w:rFonts w:ascii="IRNazanin" w:hAnsi="IRNazanin" w:eastAsia="IRNazanin"/>
          <w:color w:val="111111"/>
          <w:sz w:val="28"/>
          <w:sz w:val="28"/>
          <w:szCs w:val="28"/>
          <w:rtl w:val="true"/>
          <w:lang w:bidi="fa-IR"/>
        </w:rPr>
        <w:t xml:space="preserve">در روايات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جاني از ضرر به عنوان يكي از شرايط امر به معروف و نهي از منكر شمرده شده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يؤمَر بالمعروفِ و ينهَي عَن المُنكرِ مؤمنٌ فَيتَّعِظ </w:t>
      </w:r>
    </w:p>
    <w:p>
      <w:pPr>
        <w:pStyle w:val="BookText"/>
        <w:rPr/>
      </w:pPr>
      <w:r>
        <w:rPr>
          <w:rFonts w:ascii="Amiri" w:hAnsi="Amiri" w:eastAsia="Amiri" w:cs="Amiri"/>
          <w:color w:val="111111"/>
          <w:sz w:val="28"/>
          <w:sz w:val="28"/>
          <w:szCs w:val="28"/>
          <w:rtl w:val="true"/>
          <w:lang w:bidi="ar-SA"/>
        </w:rPr>
        <w:t>أَو جاهلٌ فَيتَعَلَّم فَأَمّا صاحبُ سَوطٍ أو سيفٍ فَلا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امر به معروف و نهي از منكر فقط درباره‌ي مؤمني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گيرد و يا جاهلي كه حكم خدا را نداند و با اينكار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تازيانه و يا شمشير به كف دارد امر به معروف و نهي از منكر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 واجبان إِذا أَمكنَ وَ لَم يكن خيفةٌ عَلَي النَّفسِ</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 دو واجب الهي هستند البته اگر انجامشان ممكن باشد و خوف بر جان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 عَن مُفضَّل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مَن تَعَرَّضَ لِسلطانٍ جائرٍ فَأصابَته بَلية لَم يؤجَر عَلَيها و لَم يرزَقِ الصَّبر عَلَيها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متعرض سلطان ظالم شود و از آن ظالم بلايي بر وي برسد، اجري كسب نكرده و صبر بر آن بلا نيز روزي‌اش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مفيد اعلي الله مقامه در كتاب المقنعه مي‌فرمايد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نهي از منكر واجب است بر كسي كه در حال و آينده، خوف و ضرري او و ساير مؤمنين را تهديد نكند و الا اگر براي حال يا </w:t>
      </w:r>
    </w:p>
    <w:p>
      <w:pPr>
        <w:pStyle w:val="BookText"/>
        <w:rPr/>
      </w:pPr>
      <w:r>
        <w:rPr>
          <w:rFonts w:ascii="IRNazanin" w:hAnsi="IRNazanin" w:eastAsia="IRNazanin"/>
          <w:color w:val="111111"/>
          <w:sz w:val="28"/>
          <w:sz w:val="28"/>
          <w:szCs w:val="28"/>
          <w:rtl w:val="true"/>
          <w:lang w:bidi="fa-IR"/>
        </w:rPr>
        <w:t>آينده‌اش نگراني و ترس دارد بايد به امر به معروف و نهي از منكر زباني اكتفا كند و اگر در همين مرحله نيز دچار خوف است فقط به دل و قلب از منكري كه مي‌بيند بيزاري جويد و چيزي به زبان نياورد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عالم مدقق جناب شيخ محمد حسن نجفي در شرح كلام محقق حلي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چهارمين شرط امر به معروف و نهي از منكر آن است كه مفسده اي در پي نداشته باشد پس اگر گمان كند كه ضرري متوجه جان و يا مال او يا يكي از مسلمين شود و لو در آينده، پس وجوب آن ساقط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ادعا مي‌كند كه اين كلام هيچ مخالفي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فيه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البته اگر كسي به اين سوال پاسخ داده و بگويد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امر به معروف و نهي از منكر بر ايشان واجب شده و لو اينكه جان مباركشان در خطر باشد؛ مي‌گويم كه اين سخن، عيناً همان نكته اي است كه بنده به دنبال اثبات آن هستم يعني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خاص براي حركت داشته‌اند و اين دستور حتي براي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نيست چه برسد براي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عزيز را مأمور نموده و فرموده شما برويد و امر به معروف كنيد و لو اينكه در اين راه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شد دستور خاص كه در آينده مفصلا درباره‌اش سخن خواهيم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كوفيان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صورت گرفت كه آن حضرت در مكه تشريف داشتند يعني چندين ماه پس از آنكه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يزيد سرباز زده و حركت خويش را شروع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بود، در زمان شروع حركت كه هنوز دعوتي براي حكومت از ايشان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آمده است كه چون معاويه در ماه رجب سال شصت هجري به هلاكت رسيد، يزيد ملعون به والي مدينه كه وليد بن عتبه بود نامه نوشت و از او خواست تا از اهل مدينه و خصوصا از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مشورت با مروان، همان شب در پي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عده‌ي ديگري از متنفذين مدينه فرستاد ولي آنها را در خانه‌هايشان نيافت پس به مسجد رفته و ديد كه همگي در مسجدند، آن فرستاده به ايشان سلام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شما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جمع، پاسخ او را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زبير رو به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ساعتي نيست كه وليد با مردم ديدار كند و من از اينكه در اين وقتِ شب ما را طلبيده است مضطرب و نگرانم، به نظر شما مقصود او از اينكار 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آن است كه معاويه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عالم خواب ديدم كه منبر معاويه واژگون شده و آتش از خانه‌اش شعله ور است پس تعبير كردم به اينكه آن ملعون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را به بيعت با يزيد بخوانند چه مي‌كنيد؟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بيعت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با وي بيعت كنم در حالي كه او مردي فاسق، متجاهر به فسق و شراب خواري است كه سگبازي و </w:t>
      </w:r>
    </w:p>
    <w:p>
      <w:pPr>
        <w:pStyle w:val="BookText"/>
        <w:rPr/>
      </w:pPr>
      <w:r>
        <w:rPr>
          <w:rFonts w:ascii="IRNazanin" w:hAnsi="IRNazanin" w:eastAsia="IRNazanin"/>
          <w:color w:val="111111"/>
          <w:sz w:val="28"/>
          <w:sz w:val="28"/>
          <w:szCs w:val="28"/>
          <w:rtl w:val="true"/>
          <w:lang w:bidi="fa-IR"/>
        </w:rPr>
        <w:t>ميمون بازي شغل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بيعت نخواهم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اولين موضعگيري ثبت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است، سخني از حكومت و دعوت مردم كوفه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مشغول صحبت بودند كه فرستاده امير مدينه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امير مدينه منتظر شماست و صرفا براي ديدار شما نشسته است تعجيل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تندي پاسخش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اميرت برگرد اگر بخواهيم به ميل خويش به نزدش 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 از اصحاب و انصار، شيعيان خالص و خادمان خويش كه همگي مسلح و گوش به فرمان بودند، به نزد وليد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ايشان فرمودند تا عند الباب منتظر باشند و اگر اشاره اي از حضرتش ديدند به ياري ايشان شتافته و سفارش نمودند كه مبادا بي‌دليل، دست از پا خطا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وليد رفته و پس از رد و بدل شدن تعارفات،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از معاويه رسيده؟ حالش چطور است؟</w:t>
      </w:r>
    </w:p>
    <w:p>
      <w:pPr>
        <w:pStyle w:val="BookText"/>
        <w:rPr/>
      </w:pPr>
      <w:r>
        <w:rPr>
          <w:rFonts w:ascii="IRNazanin" w:hAnsi="IRNazanin" w:eastAsia="IRNazanin"/>
          <w:color w:val="111111"/>
          <w:sz w:val="28"/>
          <w:sz w:val="28"/>
          <w:szCs w:val="28"/>
          <w:rtl w:val="true"/>
          <w:lang w:bidi="fa-IR"/>
        </w:rPr>
        <w:t>وليد كه عزادار خليفه بود پس از آه و ناله اي جانسوز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مرگ معاويه تو را اجر و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چشيد و اين نامه اميرالمؤمنين يزيد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خودت در مرگ معاويه اجر دهد، حال چكار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كردم تا بيعت كني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چون من كه در خفا بيعت نمي‌كند، هرگاه مردم را براي بيعت فرا خواندي ما را هم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سخني گفتي، برگرد و فردا در جمع مردم همين‌جا حاضر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خبيث كه آنجا بود رو به وليد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الساعه حسين را رها كني ديگر او را نيابي، محبوسش كن كه يا بيعت كند و يا اينكه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الزرقاء أتأمر بضرب عنقي؟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مي‌خواهي مرا بكشي؟ بيا و امتحان كن و ببين آيا توانايي آن را داري يا نه؟</w:t>
      </w:r>
    </w:p>
    <w:p>
      <w:pPr>
        <w:pStyle w:val="BookText"/>
        <w:rPr/>
      </w:pPr>
      <w:r>
        <w:rPr>
          <w:rFonts w:ascii="IRNazanin" w:hAnsi="IRNazanin" w:eastAsia="IRNazanin"/>
          <w:color w:val="111111"/>
          <w:sz w:val="28"/>
          <w:sz w:val="28"/>
          <w:szCs w:val="28"/>
          <w:rtl w:val="true"/>
          <w:lang w:bidi="fa-IR"/>
        </w:rPr>
        <w:t>سپس رو به وليد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رجل فاسق شارب الخمر قاتل النفس المحرمة معلن بالفسق و مثلي لا يبايع لمثله و لكن نصبح و تصبحون و ننتظر و تنتظرون أينا أحق بالخلافة و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مردي گنهكار و شارب الخمر است او قاتل جان‌هاي محترم بوده وآشكارا فسق مي‌كند و كسي چون من با كسي چون او بيعت نخواهد كرد؛ لكن تا صبح بمان تا ببينيم 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شدند، مروان را بر در خانه يافتند پس راه بر ايشان بسته و از در نصيحت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يزيد بيعت كن كه براي دنيا و آخرت تو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و علي الإسلام السلام إذ قد بليت الأمة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اسلام وداع كرد اگر كسي چون يزيد بر امت حكومت كند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تمام ماجراي عدم بيعت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ايشان بر يزيد و سرپيچي از مشروعيت بخشي به حكومت كه معنايش همان خروج بر حاكم وقت </w:t>
      </w:r>
    </w:p>
    <w:p>
      <w:pPr>
        <w:pStyle w:val="BookText"/>
        <w:rPr/>
      </w:pP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بگوييد مردم كوفه و بيعت ايشان كجاي اين قصه جاي داشتند؟</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حكومت جور، هيچ ربطي به دعوت مردم كوفه نداشت يعني اصلا آنها پس از اينكه از اين عدم بيعت با خبر شدند نامه‌هاي دعوت خويش را به سمت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پشتوانه دعوت مردمي و اميد به تشكيل حكومت در كوفه، حركت خويش را آغاز كردند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براي ايجاد حكومت اسلامي قيام كردند، چرا زماني كه متوجه بيعت شكني كوفيان و همچنين شهادت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با وجودي كه مي‌توانستد راه از كوفه بگردانند باز مسير خويش را به سمت آن شهر ادامه دادند تا جايي كه به دستان حر رياحي اسير شدند و راه پيش و پس بر ايشان بسته شد؟</w:t>
      </w:r>
    </w:p>
    <w:p>
      <w:pPr>
        <w:pStyle w:val="BookText"/>
        <w:rPr/>
      </w:pPr>
      <w:r>
        <w:rPr>
          <w:rFonts w:ascii="IRNazanin" w:hAnsi="IRNazanin" w:eastAsia="IRNazanin"/>
          <w:color w:val="111111"/>
          <w:sz w:val="28"/>
          <w:sz w:val="28"/>
          <w:szCs w:val="28"/>
          <w:rtl w:val="true"/>
          <w:lang w:bidi="fa-IR"/>
        </w:rPr>
        <w:t>ابومخنف از عبدالله بن سليم اسدي و مذري بن المشمعل اسدي روايت كند كه گفتند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اعمال حج را به جا آورديم هيچ همّي جز رسيدن به كاروان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نداشتيم چون به نزديك وي رسيديم مردي از اهل كوفه را ديديم كه از بيراهه حركت مي‌كند و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ديدند مانند كسي كه مي‌خواهد با او سخن گويد توقف كردند؛ ولي كمي بعد رهايش كرده و مسير خويش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از ما به 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و از اين مرد اخبار كوفه را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رفته و پس از سلام و عليك،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كدام عشيره‌اي؟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اسدي هستيم، از كوفه چه خبر داري؟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خارج نشدم مگر آنكه مسلم و هاني را كشته يافتم و ديدم كه طناب به پاهاي ايشان بسته و در بازار بر زمين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چون سخن او را شنيديم با وي وداع كرده و راه خويش را ادامه داديم تا در منزل ثعلبيه به كاروان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ولي خدا رفته و عرض كرديم ما را خبري سرّي است اگر بخواهيد در جمع و الّا در خلوت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يارانشان نظري افكنده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هؤلاء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همه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سواركار ديروزي را ديديد؟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سوالاتي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پرسيديم، او هم قبيله ما و اهل صدق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ما را از قتل مسلم و هاني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للّه و انا اليه راجعون</w:t>
      </w:r>
      <w:r>
        <w:rPr>
          <w:rFonts w:ascii="IRNazanin" w:hAnsi="IRNazanin" w:eastAsia="IRNazanin"/>
          <w:color w:val="111111"/>
          <w:sz w:val="28"/>
          <w:sz w:val="28"/>
          <w:szCs w:val="28"/>
          <w:rtl w:val="true"/>
          <w:lang w:bidi="fa-IR"/>
        </w:rPr>
        <w:t>، خدا رحمتشان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چندين بار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از سر جان خويش و اهل‌بيتتان بترسيد و از همين جا بازگرديد كه شما را در كوفه يار و ناصري نيست ما بر جان شما بيمناكيم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عقيل از جاي جسته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تا انتقام مسلم را نگيريم و يا چون او كشته نشويم آرام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سادات بني عقيل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خير في العيش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پس از ايشان خيري در زندگي نيست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ملاحظه فرموديد،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از شهادت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بودند و مي‌دانستند كه كوفيان رنگ عوض </w:t>
      </w:r>
    </w:p>
    <w:p>
      <w:pPr>
        <w:pStyle w:val="BookText"/>
        <w:rPr/>
      </w:pPr>
      <w:r>
        <w:rPr>
          <w:rFonts w:ascii="IRNazanin" w:hAnsi="IRNazanin" w:eastAsia="IRNazanin"/>
          <w:color w:val="111111"/>
          <w:sz w:val="28"/>
          <w:sz w:val="28"/>
          <w:szCs w:val="28"/>
          <w:rtl w:val="true"/>
          <w:lang w:bidi="fa-IR"/>
        </w:rPr>
        <w:t>كرده و از دعوت خويش بازگشته‌اند راه خويش را ظاهرا به سمت كوفه و حقيقتا به سوي كربلا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منزل بعدي كه نامش زباله بود براي اصحابشان سخنراني كرده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خبري بس فجيع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هاني و عبدالله بن يقطر به شهادت رسيده‌اند و شيعيانمان ما را وانهاده‌اند پس هر يك از شما كه دوست دارد بازگردد چنين كند كه ما ذمه او را بري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يمينا و شمالا متفرق شده و جز اندكي با ايشان نماندند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قندوزي گفته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فمن كان منكم يصبر علي حدِّ السيف و طعن الأسنّة فليقم معنا و إلا فلينصرف عنّا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كه تاب تيزي شمشير و برندگي نيزه‌ها را دارد با ما بماند و گرنه از ما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غريب ما سلام الله عليه سپس هلال بن نافع را ديده و او نيز خبر بي‌حيائي كوفيان را محضر امام ابلاغ نمود و از كشته شدن مسلم و هاني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الجنة لنا و لأشياعنا منزلا كريماً إنّك علي كل شيء قدير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براي ما و شيعيانمان جايگاهي نيكو قرار بده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شاعر را نيز ملاقات كردند، پس سلام كرده و عرض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كوفه اعتماد داري در حالي كه پسر عمّت مسلم و يارانش را در آنجا به قتل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گريسته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مسلم را بيامرزد همانا كه او به سوي بهشت و رضوان الهي سفر كرد آنچه بر عهده‌ي او بود انجام داد و حال مانده است تكليف ما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هيچ‌يك سخن از برپايي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به طور واضح در جواب فرزدق كه گمان مي‌كرد حضرتش به علت دعوت كوفيان و طمع حكومت است كه ادامه مسير مي‌دهند رازآلود سخن از وظيفه و تكليفي به ميان مي‌آورند كه بر دوش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انسان عاقلي با وجود آنكه مي‌داند مردم سفيرش را كشته و آماده نبرد با اويند به همراه عده اي قليل و اهل و عيال خويش، خود را به مهلكه مي‌اندازد؟ خير مگر آنكه هدفش چيز ديگري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مي‌ديد چه زن و چه مرد، ايشان را از حركت به سمت كوفه منع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افراد، امام را منع مي‌كردند و مي‌گفتند كه رفتن به كوفه به صلاح نيست و ديديم كه درست هم مي‌گفتند؛ آيا مي‌توانيم بگوييم كه اين‌ها بهتر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كار را مي‌دانستند و معاذ الله امام بي‌خبر بودند؟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پر از اسامي كساني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سفر به كوفه نهي مي‌كردند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پاسخي در خور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زشتي عملشان كاري ندارم، آنها به جاي اينكه با امامشان همراه شوند به زعم خود امورات را </w:t>
      </w:r>
    </w:p>
    <w:p>
      <w:pPr>
        <w:pStyle w:val="BookText"/>
        <w:rPr/>
      </w:pPr>
      <w:r>
        <w:rPr>
          <w:rFonts w:ascii="IRNazanin" w:hAnsi="IRNazanin" w:eastAsia="IRNazanin"/>
          <w:color w:val="111111"/>
          <w:sz w:val="28"/>
          <w:sz w:val="28"/>
          <w:szCs w:val="28"/>
          <w:rtl w:val="true"/>
          <w:lang w:bidi="fa-IR"/>
        </w:rPr>
        <w:t>از او بهتر دانسته و عوض ياري، نصيحتش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بود كه همگي گمان داشتند امام به هدف تشكيل حكومت و امر به معروف و نهي از منكر قيام كرده و به نظر ايشان اينكار عملي بي‌فايده، غير سازنده و چيزي جز خودكشي نبود؟ آنها كه از حقيقت كار غافل بودند پس ولي خدا را نصيحت مي‌كردند كه دست بيعت با طاغوت داده و جانش را هدر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مِسوَر بن مخرمه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فريب نامه‌هاي عراقيان را بخوري و از شهر و ديارت خارج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استخاره خواهم كرد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حنفيه در مدينه به خدمت مولايش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محبوب‌ترين خلق در نزد منيد و به خدا قسم كه من از خير خواهي در حق كسي فروگذار نمي‌كنم و شما كه سزاوارترين افراد براي خيرخواهي هستيد چرا كه جان و روحم با شما آميخته و بزرگ خاندان ما بوده و اطاعت شما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برويد و اگر آنجا را امن يافتيد همانجا بمانيد و در غير اين صورت به بلاد يمن كوچ كنيد كه ياران جدّ و پدر شما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مردمي بس مهربان و رقيق القلبند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آسوده بوديد كه هيچ و الّا به كوه‌ها پناه ببريد و از شهري به شهري بگريزيد تا ببينيم خدا چه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هيچ جاي دنيا پناهگاه و جايگاهي نيابم با يزيد بيعت نخواهم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گريستند سپس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جزاي خير دهد، نصيحت كردي و به صواب اشاره نمودي من عازم مكه‌ام، همگي به همراه برادران، فرزندان ايشان و شيعيانم خارج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را به من سپرده‌اند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اي برادر مشكلي نيست كه در مدينه بماني و اخبارش را به من برساني</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روايت ديگري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اصرار محمد حنفيه را ديدند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سنگي فرو روم و يا در شكم جنبده اي در دل زمين قرار گيرم ايشان دست از من برنمي دارند مگر آنكه مرا خارج كرده به قتل رسانند با اين حال در باب سخن تو انديشه نمايم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ام‌سلمه رضي الله عنها از ديگر كساني است كه در اين زمينه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چون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خروج از مدينه گرفتند ام‌سلمه به خدمت ايشان رسيده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رفتن به عراق مرا داغدار كنيد همانا من از جد بزرگوارتان شنيدم 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در زمين عراق در جايي كه كربلايش بنامند به شهادت برسد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اين حديث به زودي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أنصاري نيز از مناصحين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روايت كند كه چون آن حضرت عزمشان را جزم كردند تا به عراق روند</w:t>
      </w:r>
    </w:p>
    <w:p>
      <w:pPr>
        <w:pStyle w:val="BookText"/>
        <w:rPr/>
      </w:pPr>
      <w:r>
        <w:rPr>
          <w:rFonts w:ascii="Amiri" w:hAnsi="Amiri" w:eastAsia="Amiri" w:cs="Amiri"/>
          <w:color w:val="111111"/>
          <w:sz w:val="28"/>
          <w:sz w:val="28"/>
          <w:szCs w:val="28"/>
          <w:rtl w:val="true"/>
          <w:lang w:bidi="ar-SA"/>
        </w:rPr>
        <w:t>به محضرشان رسيده و عرض 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حضرتعالي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دو نوه و سبط ايشان هستيد به نظر من همانطور كه برادرتان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صلح كردند شما هم صلح مي‌كرديد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بسيار موفق و عاقل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درست همان كاري را كردند كه خدا به ايشان امر كرده بود و من هم به مأموريتي مي‌روم كه خدا بر عهده‌ام گذاشته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 حديث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مطيع در بين راه مكه و مدينه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كجا اي اباعبدالله؟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كه نيت مكه دارم و چون بدانجا رسيدم براي پس از آن استخاره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برايتان طلب خير مي‌كنم اما در هر حال شما را مشورتي مي‌دهم و انتظار دارم كه قبول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مولاي عالمين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مكه رسيديد مبادا كه كوفيان فريبتان داده و مغرورتان سازند چرا كه پدر شما در آن سرزمين به شهادت رسيدند و برادرتان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توسط ايشان جراحتي برداشتند كه نزديك بود در اثر آن جان خويش را از دست بدهند؛ پس ملازم حرم كعبه باشيد و مراقب </w:t>
      </w:r>
    </w:p>
    <w:p>
      <w:pPr>
        <w:pStyle w:val="BookText"/>
        <w:rPr/>
      </w:pPr>
      <w:r>
        <w:rPr>
          <w:rFonts w:ascii="IRNazanin" w:hAnsi="IRNazanin" w:eastAsia="IRNazanin"/>
          <w:color w:val="111111"/>
          <w:sz w:val="28"/>
          <w:sz w:val="28"/>
          <w:szCs w:val="28"/>
          <w:rtl w:val="true"/>
          <w:lang w:bidi="fa-IR"/>
        </w:rPr>
        <w:t>باشيد و بدانيد كه اگر هلاك شويد اهل‌بيت شما هم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ببينيم خدا چه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كندن چاهي فارغ شده‌ام دوست دارم دعا كنيد آبش با بركت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 از آبش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گرفتند مقداري مضمضه كرده و در چاه ريختند پس آبش فراوان و گوارا گرديد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نيز به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بيرون مرو كه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دنيا و آخرت، دومي را برگزيدند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بيچاره هم گمان مي‌كرد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حكومت خروج كرده‌اند لذا اينگونه لب به نصيحت باز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نيز در كلامي طولاني كه خواهد آمد تلاش كرد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تصميمشان بازدارد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زبير هم با وجودي كه دوست داشت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براي او خالي كنند و در نصيحت هايش غل و غش داشت ولي باز اشاره به بي‌وفايي كوفيان كرده و كوفه را مقصدي مناسب براي تشكيل حكومت نمي‌ديد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مردي از بني اسد در ميانه راه مكه به كوفه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كدام قبيله‌اي؟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كجا مي‌آيي؟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عراق را چكونه يافتي؟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دل‌هاي ايشان با شما بود ولي شمشيرهاي ايشان با بني 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همان مي‌شود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لوذان نيز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 عقبه ملاقات كرده و از ايشان خواست كه به كوفه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يخفي علي الرأي و لكنّ اللَّه لا يغلب علي أمره واللَّه لا يدعونني حتي يستخرجوا هذه العلقة من جوفي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رأي درست بر من پوشيده نيست وليكن هر 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اينان دست از من بر ندارند مگر آنكه قلبم را از سينه خارج 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ايشان اضافه كنيد زنان هاشميات، فرزدق و آن دو اسدي را كه جريانشان در ثعلبيه واقع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 مي‌توان گفت زن پرده نشيني چون ام‌سلمه رضي الله عنها و يا انسان‌هايي عادي چون مردان باديه نشين و صحراگرد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كوفه را به قصد تاسيس حكومت كاري سفيهانه بدانند و درست هم ارزيابي كرده باشند ولي حجت خدا و امام دو سرا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درستي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گفته‌اند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حكومت خروج كردند و اينقدر هم در سياست و مردم شناسي ضعيفند كه بدترين مكان را برگزيده‌اند و از مشورت آگاهان امر هم كه استفاده نكردند و در نهايت هم هماني شد كه آنها مي‌گفتند و به مقصود خويش هم نرسيدند جواب كساني را بدهند كه مغرضانه مي‌گويند پس ممكن است امام دوازدهم شما هم به چنين سرنوشتي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سخني است كه دشمنان در برابر تحليل نادرست ما از جريان كربلا گفته‌اند در حالي كه اگر ما گفته بوديم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ديگري داشتند كه بدان هم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پيش مي‌دانستند كه شهيد مي‌شوند و حركت به كوفه، ظاهر امر بود چنين خرده اي به ما نمي‌گرفتند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حكومت بود چرا ياري ملائكه و جنيان را نپذيرفتند و به آنها اجازه ندادند تا با دشمنان آن حضرت ستيزه كنند؟ در حالي كه به صراحت آيات قرآن، جد بزرگوارشان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ملائكه را پذيرفته و فرزندشان حضرت قائم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كه هدفشان تشكيل حكومت عدل در روي زمين است ياري ايشان را مي‌پذيرند و همان ملائكه اي كه ياري نبي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به ياري حضرتش بيايند در حالي كه همان‌ها طبق صريح روايت بر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 وليكن رخصت ياري نيافتند پس تا ظهور قائم در كنار قبر او مويه و عزاداري می‌كنند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مجلسي از شيخ مفيد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راه افتادند، فوج‌هايي از ملائكه‌ي نشان دار خدمت حضرتش رسيده در حالي كه سلاح در كف داشتند و بر مركب‌هايي بهشتي سوار بودند؛ پس سلام كرده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در موطن‌هاي متعدد، جدّ مطهر شما را به سبب ما ياري داد و الآن نيز ما را به امداد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وعده‌ي من و شما در كنار گودال و آن بقعه اي كه در آن شهيد مي‌شوم، نامش كربلاست چون بدانجا وارد شدم بياييد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حجت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هر امري كه خواستيد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اكنون دشمني هست كه از او بترسيد تا كنارتان بمانيم؟</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كاري نتوانند كرد و تا زماني كه به آن سرزمين موعود نرسم دست ايشان به من نخواهد رسيد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أربعَةَ آلاف ملك هَبَطُوا يريدُونَ القِتالَ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لَهم فِي القِتال فَرَجَعُوا فِي الإستيذانِ فَهَبَطُوا و 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 غبرٌ يبكونَه إلي يومِ القيامَةِ رَئيسُهُم مَلَكٌ يُقالُ لَه المَنصُورُ</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كه چهار هزار ملك براي قتال در كنار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شدند ولي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اذن ندادند؛ پس بار ديگر براي اذن گرفتن نازل شدند ولي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روايت ديگري همان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مي‌بينم كه بر بلندي شهر كوفه ايستاده و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برافرازد و آن بر چيزي فرود نيايد مگر آنكه حق تعالي نابودش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هر مؤمني نيروي چهل مرد داده شود و حتي مؤمناني كه از دنيا رفته‌اند در قبرهايشان شاد شوند و همديگر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سيزده هزار و سيصد و سيزده ملك بر آن حضرت نازل كند كه ايشان ملائكه اي هستند كه با نوح در كشتي بودند و آنهايي كه با ابراهيم هنگامي كه در آتش افكنده شد و آن دسته اي كه با موسي زماني كه دريا را شكافت و گروهي كه با عيسي بودند آن زمان كه به آسمان بالا رفت و همچنين آن چهار هزار ملكي كه با علامت‌هايي مخصوص براي ياري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 به علاوه هزار ملك ديگر كه پي در پي آمدند و سيصد و سيزده فرشته حاضر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هزار ملك نشانه دار براي ياري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قتالشان ندادند لذا در كنار قبر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 ژوليده و گريه‌كنان باقي خواهند ماند و</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نهايي و هدف غايي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برپايي حكومت بود بايد چون جدّ و فرزند خويش از ياري ملائكه استمداد مي‌جستند نه اينكه ايشان را اذن جهاد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بود و به آن نائل شدند و اگر انگيزه شكست اعداء و تشكيل حكومت داشتند قطعاً بدان مي‌رسيدند و غالب مي‌شدند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نپذيرفتن ياري جن توسط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از مؤمنين جن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مولاي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و ياران شماييم هر چه مي‌خواهي به ما امر فرما كه اگر به ما دستور دهيد تمام دشمنانتان را مي‌كشيم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دعا كرده، آياتي از قرآن تلاوت كرده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جاي خود بمانم پس اين مردم شُوم به چه وسيله اي امتحان شوند و چه كسي در قبر من بخوابد؟ همانا كه خداي متعال قبر مرا در روز دحوالارض برگزيد و آنجا را براي دوستان و شيعيانم پناه قرار داد و اعمال و نمازهاي ايشان را در آن سرزمين پذيرفته، دعايشان را اجابت كرده و آنجا را براي ايشان محل امن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در روز عاشورا بدانجا حاضر شويد كه در آخر آن روز در حالي كه كسي از برادران و اهل‌بيتم برايم نمانده به شهادت برسم و سرم را براي يزيد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جنيان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حبيب خدا و پسر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شما مطاع نبود و مخالفت شما بر ما ممكن بود تمام دشمنانتان را پيش از آنكه به شما برسند نابود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قدرت ما از شما بيشتر است ولي بايد حجت تمام شود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جناب طريحي روايت كند كه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گروه‌هايي از جن براي ياري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p>
    <w:p>
      <w:pPr>
        <w:pStyle w:val="BookText"/>
        <w:rPr/>
      </w:pPr>
      <w:r>
        <w:rPr>
          <w:rFonts w:ascii="IRNazanin" w:hAnsi="IRNazanin" w:eastAsia="IRNazanin"/>
          <w:color w:val="111111"/>
          <w:sz w:val="28"/>
          <w:sz w:val="28"/>
          <w:szCs w:val="28"/>
          <w:rtl w:val="true"/>
          <w:lang w:bidi="fa-IR"/>
        </w:rPr>
        <w:t xml:space="preserve">لا أخالف قول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أمرني بالقدوم عليه عاجلاً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فرمان جدّم مخالفت نخواهم كرد كه دستور دادند تا به زودي به خدمتشان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خوابيده بودم پس ايشان را ديدم كه مرا به سينه چسبانده، بين دوچشمانم را بوسيده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كه تو را كشته و غرق به خون، در حالي كه محاسنت به خون خضاب شده و از قفا مذبوحت كرده‌اند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اهل و عيالت را اسير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بعضي از مقاتل هم آمده كه چون زعفر جني بزرگ جنيان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قتال 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جوانمردانه نيست شما ايشان را مي‌بينيد ولي ايشان شما را نمي‌بينند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اشكالي ندارد، ما به صورتي كه ديده شويم با ايشان مقاتله مي‌كنيم واگر كشته شويم در زمره‌ي شهدا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يا 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سئمت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و لا تتعرض لهؤلاء القوم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خير دهد اي 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دنيا ملول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تعرضي به اين قوم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مولاي ما حضرت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نبرد ميان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p>
    <w:p>
      <w:pPr>
        <w:pStyle w:val="BookText"/>
        <w:rPr/>
      </w:pPr>
      <w:r>
        <w:rPr>
          <w:rFonts w:ascii="IRNazanin" w:hAnsi="IRNazanin" w:eastAsia="IRNazanin"/>
          <w:color w:val="111111"/>
          <w:sz w:val="28"/>
          <w:sz w:val="28"/>
          <w:szCs w:val="28"/>
          <w:rtl w:val="true"/>
          <w:lang w:bidi="fa-IR"/>
        </w:rPr>
        <w:t xml:space="preserve">سعد ملعون درگرفت خداوند نصر و ياري خويش را نازل كرد تا جايي كه بر گِرد سر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مي‌كرد؛ سپس خدا آن حضرت را بين نصر و شهادت كه لقاء الله بود مخير 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 را برگزيدند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اشكال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اصلي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و امر به معروف و نهي از منكر و لو به قيمت كشته شدن خود و عزيزانشان و اسارت عيالشان بود چرا در ملاقات با حر بن يزيد رياحي اجازه خواستند تا به مدينه برگردند؟</w:t>
      </w:r>
    </w:p>
    <w:p>
      <w:pPr>
        <w:pStyle w:val="BookText"/>
        <w:rPr/>
      </w:pPr>
      <w:r>
        <w:rPr>
          <w:rFonts w:ascii="IRNazanin" w:hAnsi="IRNazanin" w:eastAsia="IRNazanin"/>
          <w:color w:val="111111"/>
          <w:sz w:val="28"/>
          <w:sz w:val="28"/>
          <w:szCs w:val="28"/>
          <w:rtl w:val="true"/>
          <w:lang w:bidi="fa-IR"/>
        </w:rPr>
        <w:t xml:space="preserve">در تاريخ آمده است كه چون لشگر جناب حر راه بر كاروان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حر و اصحابش كرده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سو نيامدم مگر زماني كه نامه‌ها و فرستادگان شما به نزدم آمده و از جانب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امامي نيست پس به سوي ما بيا تا خدا امور ما را بر هدايت جمع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هنوز بر دعوت خويش باقي هستيد كه بدانيد من آمده‌ام واگر مرا پيمان‌هاي محكم ببنديد و قلبم را مطمئن سازيد با شما به شهرتان وارد شوم ولي در صورتي كه از دعوت خويش بازگشته‌ايد و آمدنم را خوش نداريد به همان جايي كه از آن آمده‌ام بر مي‌گردم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ايراد فرمودند ولي كسي پاسخي نداد</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خيمه شده و چون وقت نماز عصر شد از خيمه بيرون آمده و نماز را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حر نيز مانند نماز ظهر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رو به ايشان كرده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تقوي پيشه كنيد و حق را براي اهلش بشناسيد خدا از شما خشنودتر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خلافت از اين مدعيان دروغين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اگر ابا داريد و ما را نمي‌خواهيد و تمايل داريد در حق ما جهالت ورزيد و رأي شما دگرگون شده و نظرتان نسبت به دعوتنامه‌هايي كه نوشته ايد تغيير يافته از همين جا برمي‌گردم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 از بين مردم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درباره‌ي نامه‌هايي كه از آن سخن مي‌گويي چيزي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غريب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غلامان خويش فرمودند كه خورجين نامه‌ها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 آنها را در بين ايشان بر زمين ريخت و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حر نامه‌ها را بر‌مي‌داشتند و مي‌خواندند و بر زمين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كساني كه براي شما نامه نوشتند نيستيم، ما دستور داريم كه شما را به نزد امير عبيدالله ببريم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بازگشت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عاشورا هم از كوفيان طلب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صبح روز عاشورا امام غريب ما كه درود خدا بر ايشان باد سوار بر مركب شده و با صداي بلند، كوفيان را خطاب كرده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مرا بشنويد و براي كشتن من تعجيل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دهيد تا شما را موعظه كرده كه شما را بر من حق موعظه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خواهران آن مظلوم، سخنانش را شنيدند صدا به گريه بلند نمودند به حدي كه صداي گريه از خيمه‌ها برخواست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عباس و فرزندشان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ايشان فرستاده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ساكت كنيد كه گريه‌ها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خطبه را از سر گرفته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نسب مرا مي‌شناسيد؟ بنگريد كه من فرزند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خود رجوع كنيد و ببينيد آيا كشتن من و شكستن حرمت من بر شما رواست يا نه؟ آيا من فرزند پيامبر شما نيستم؟ آيا پدرم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پيامبر شما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سخن را نشنيده ايد كه جدّم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سيد جوانان اهل بهشتند؟ اگر مرا راستگو مي‌پنداريد كه هيچ و الّا از جابر بن يزيد و يا ابا سعيد خدري و يا زيد بن ارقم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يكي نام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زنده بودند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ايشان به شما خواهند گفت كه اين كلام را از جد بزرگوار من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بي حيا عليه اللعنه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درست نمي‌فهمد كه چه مي‌گويد ايمانش هم واقعي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پاسخ شمر را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اينكه در همه عالم جز من فرزند پيامبري باشد شك داريد؟ آيا كسي از شما را كشته ام كه بخواهيد قصاصم كنيد؟ آيا مالي از شما ربوده‌ام؟ آيا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كسي جوابي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شبث بن 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قيس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براي من نوشتيد؛ ميوه‌ها رسيده، خرماها سبز و زمين پر از گياه شده است و سپاهي آماده در انتظار فرمان توست پس شتاب كن؟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محرومان از خير و ادب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نامه اي برايت ننوشته‌ايم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غريب ما كه درود خدا بر ايشان باد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كه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آمدنم را كراهت داريد رهايم كنيد تا به محلي امن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چه به حكم يزيد تن در نمي‌دهي؟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چون ذليلان دست در دستشان نمي‌نهم و مانند بردگان، ذلت و خواري را نمي‌پذيرم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اشكال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مجلس ششم كاملا اثبات خواهيم كرد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و زمان شهادت خويش تفصيلا نه مجملا و با همه جزئياتش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كسي كه يقين دارد در اين سفر كشته خواهد شد به نيت تشكيل حكومت، سفر مي‌كند؟ آيا در علمش شك دارد؟ آيا مي‌رود ببيند مي‌شود قضاي الهي را عوض كرد؟ آيا اهل شوخي و مزاح است؟ معاذ الله كه سيد مظلوم ما متصف به اين اوصاف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هيچ 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روش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 نكرده‌اند و بلكه همگي با طاغوت زمان خويش يا بيعت كرده و يا حداقل آشكارا عَلَم مبارزه با وي را بلند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براي قتال با يزيد به كربلا آمدند؛ در سال‌هاي بعد با يزيد بيعت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سپاه يزيد به مدينه حمله كرد فرمانده اين سپاه، شخصي بود </w:t>
      </w:r>
    </w:p>
    <w:p>
      <w:pPr>
        <w:pStyle w:val="BookText"/>
        <w:rPr/>
      </w:pPr>
      <w:r>
        <w:rPr>
          <w:rFonts w:ascii="IRNazanin" w:hAnsi="IRNazanin" w:eastAsia="IRNazanin"/>
          <w:color w:val="111111"/>
          <w:sz w:val="28"/>
          <w:sz w:val="28"/>
          <w:szCs w:val="28"/>
          <w:rtl w:val="true"/>
          <w:lang w:bidi="fa-IR"/>
        </w:rPr>
        <w:t>به نام مسلم بن عقبه كه به علت كشتن انسان‌هاي زياد در مدينه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نماي قسي‌القلب وقتي به مدينه آمد بسياري از مردم را كشت و تا سه روز زنان و دختران مدينه را به لشگرش مباح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حدي كه مورخان درباره وسعت جنايات وي جزئياتي را بيان كرده‌اند كه نقل آنها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جريان، مسلم بن عقبه پس از سه روز با سپاهيانش به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اسب‌هاي خود را كنار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يكي يكي بزرگان مدينه از جمله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به آن‌ها گفت كه يا با يزيد بيعت كرده و يا اينكه گردنتان را مي‌زنم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يزيد بيعت كردند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سوال اينجاست كه چرا همان امامي كه در جريان كربلا با اعوان يزيد جنگيده است و حاضر به بيعت با طاغوت نشده در اينجا با همان طاغوت بيعت مي‌كند؟ چرا به پدر خويش اقتدا نكرده و جان و اهل خود را فداي مبارزه ننمودند؟</w:t>
      </w:r>
    </w:p>
    <w:p>
      <w:pPr>
        <w:pStyle w:val="BookText"/>
        <w:rPr/>
      </w:pPr>
      <w:r>
        <w:rPr>
          <w:rFonts w:ascii="IRNazanin" w:hAnsi="IRNazanin" w:eastAsia="IRNazanin"/>
          <w:color w:val="111111"/>
          <w:sz w:val="28"/>
          <w:sz w:val="28"/>
          <w:szCs w:val="28"/>
          <w:rtl w:val="true"/>
          <w:lang w:bidi="fa-IR"/>
        </w:rPr>
        <w:t xml:space="preserve">مرحوم كليني در كتاب كافي شريف در حديثي با سندي عالي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سالي كه يزيد اراده حج كرده بود پيش از آن كه به مكه رود وارد مدينه شده و در پي يكي از قريشيان فرستاد، آن مردِ قريشي چون حاضر شد، 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اقرار مي‌كني كه بنده من هستي و اگر بخواهم </w:t>
      </w:r>
    </w:p>
    <w:p>
      <w:pPr>
        <w:pStyle w:val="BookText"/>
        <w:rPr/>
      </w:pPr>
      <w:r>
        <w:rPr>
          <w:rFonts w:ascii="IRNazanin" w:hAnsi="IRNazanin" w:eastAsia="IRNazanin"/>
          <w:color w:val="111111"/>
          <w:sz w:val="28"/>
          <w:sz w:val="28"/>
          <w:szCs w:val="28"/>
          <w:rtl w:val="true"/>
          <w:lang w:bidi="fa-IR"/>
        </w:rPr>
        <w:t>مي‌توانم تو را بفروشم و يا به بردگي‌ات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قريشي انكار كرده و ابراز ناراحتي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نكني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من براي تو در برابر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 پس يزيد دستور داد تا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دنبال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همان سخن را گفت و از ايشان همان اقرار را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نكنم مرا هم چون مرد ديروزي خواهي كشت؟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آنچه گفتي اقرار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اي مُكرَه و مجبورم؛ اگر مي‌خواهي مرا بفروش و اگر مي‌خواهي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حفظ كردي و از شرافتت چيزي كم نشد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اين روايت، آن مرد كه گمان مي‌كرد بايد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كند عملي را انجام داد كه از ولي خدا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مخالفش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مرد قريشي تأسي به پدر بزرگوارشان ننمودند و علت آن هم معلوم است چون 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آن بزرگوار در جريان كربلا چيزي عام و عمومي نبوده كه ديگران از جمله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تأسي كنند؛ بلكه امري خاص بوده و ما به زودي در اين باره مفصلا سخن خواهيم گفت ان شاءالله تعالي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امر به معروف و نهي از منكر </w:t>
      </w:r>
    </w:p>
    <w:p>
      <w:pPr>
        <w:pStyle w:val="BookText"/>
        <w:rPr/>
      </w:pPr>
      <w:r>
        <w:rPr>
          <w:rFonts w:ascii="IRNazanin" w:hAnsi="IRNazanin" w:eastAsia="IRNazanin"/>
          <w:color w:val="111111"/>
          <w:sz w:val="28"/>
          <w:sz w:val="28"/>
          <w:szCs w:val="28"/>
          <w:rtl w:val="true"/>
          <w:lang w:bidi="fa-IR"/>
        </w:rPr>
        <w:t>قيام كردند يعني پيش از آن و در زمان معاويه، امر به معروف و نهي از منكر نمي‌كرده اند؟ چرا قبل از اينكه والي مدينه، آن حضرت را براي گرفتن بيعت تحت فشار قرار دهد حركتشان را شروع نكردند؟ آيا تأخير در امر به معروف و نهي از منكر جايز است؟</w:t>
      </w:r>
    </w:p>
    <w:p>
      <w:pPr>
        <w:pStyle w:val="BookText"/>
        <w:rPr/>
      </w:pPr>
      <w:r>
        <w:rPr>
          <w:rFonts w:ascii="IRNazanin" w:hAnsi="IRNazanin" w:eastAsia="IRNazanin"/>
          <w:color w:val="111111"/>
          <w:sz w:val="28"/>
          <w:sz w:val="28"/>
          <w:szCs w:val="28"/>
          <w:rtl w:val="true"/>
          <w:lang w:bidi="fa-IR"/>
        </w:rPr>
        <w:t>اشكال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تصميم بر امر به معروف و نهي از منكر گرفته و به نيت آن قيام نموده است چگونه مي‌تواند به مردمي كه براي اقامه اين فريضه‌ي الهي به ياري او آمده‌اند اجازه انصراف و بازگشت دهد؟ مگر امر به معروف و نهي از منكر همانند نماز واجب نيست؟ پس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خويش اجازه انصراف از انجام آن را دادند؟ آيا وظيفه ايجاب نمي‌كرد كه آنها را به ثبات قدم و پافشاري در راه امر به معروف و نهي از منكر دعوت نمايند؟ آيا روشنگري و راهنمايي آنان با ذكر چند آيه از قرآن و روايات نبوي با هدف مذكور تناسب بيشتري نداشت؟ پس چرا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از اصحاب و اطرافيانشان مي‌خواستند تا به دنبال زندگي خويش رفته و امام را با دشمنان تنها بگذارند؟</w:t>
      </w:r>
    </w:p>
    <w:p>
      <w:pPr>
        <w:pStyle w:val="BookText"/>
        <w:rPr/>
      </w:pPr>
      <w:r>
        <w:rPr>
          <w:rFonts w:ascii="IRNazanin" w:hAnsi="IRNazanin" w:eastAsia="IRNazanin"/>
          <w:color w:val="111111"/>
          <w:sz w:val="28"/>
          <w:sz w:val="28"/>
          <w:szCs w:val="28"/>
          <w:rtl w:val="true"/>
          <w:lang w:bidi="fa-IR"/>
        </w:rPr>
        <w:t xml:space="preserve">اين ده اشكال بر كساني وارد است كه هدف حقيقي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حكومت و يا امر به معروف و نهي از منكر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بپرسيد اگر هدف آن سرور شهيدان كه درود خدا بر ايشان باد، اين قبيل امور نبوده پس چه چيزي انگيزه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ايشان به كربلا بوده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مي‌گويم كه به ياري پروردگار در مجالس بعدي اين مهم را پيگيري خواهيم كرد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338_75703"/>
      <w:bookmarkStart w:id="40" w:name="pg7338_75703"/>
      <w:bookmarkEnd w:id="40"/>
    </w:p>
    <w:p>
      <w:pPr>
        <w:pStyle w:val="Heading2"/>
        <w:numPr>
          <w:ilvl w:val="1"/>
          <w:numId w:val="1"/>
        </w:numPr>
        <w:rPr/>
      </w:pPr>
      <w:bookmarkStart w:id="41" w:name="pg7338_75703"/>
      <w:bookmarkStart w:id="42" w:name="__RefHeading___Toc1131579_1051229030"/>
      <w:bookmarkStart w:id="43" w:name="_Toc13"/>
      <w:bookmarkEnd w:id="41"/>
      <w:bookmarkEnd w:id="42"/>
      <w:r>
        <w:rPr>
          <w:rtl w:val="true"/>
        </w:rPr>
        <w:t>مجلس چهارم</w:t>
      </w:r>
      <w:r>
        <w:rPr>
          <w:rtl w:val="true"/>
        </w:rPr>
        <w:t xml:space="preserve">: </w:t>
      </w:r>
      <w:r>
        <w:rPr>
          <w:rtl w:val="true"/>
        </w:rPr>
        <w:t xml:space="preserve">در بيان انگيزه‌ي آشكار و نهان، ظاهري و باطني و بيان هدف اصلي امام </w:t>
      </w:r>
      <w:r>
        <w:rPr>
          <w:rtl w:val="true"/>
        </w:rPr>
        <w:t>(</w:t>
      </w:r>
      <w:r>
        <w:rPr>
          <w:rtl w:val="true"/>
        </w:rPr>
        <w:t>علیه السلام</w:t>
      </w:r>
      <w:r>
        <w:rPr>
          <w:rtl w:val="true"/>
        </w:rPr>
        <w:t xml:space="preserve">) </w:t>
      </w:r>
      <w:r>
        <w:rPr>
          <w:rtl w:val="true"/>
        </w:rPr>
        <w:t>از حركت عاشوراء</w:t>
      </w:r>
      <w:bookmarkEnd w:id="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131581_1051229030"/>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پس از آنكه در مجلس پيشين اثبات شد كه هدف حقيقي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امري عمومي چون اوامر مطلقِ تشكيل حكومت عدل و امر به معروف و نهي از منكر باشد به صورتي كه امر واحدي از ناحيه خدا صادر شده و همه در اتيان آن به صورت فرد فرد، مكلف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يكي از افراد جامعه به آن امر عمل كرده‌اند و بر ماست كه از ايشان الگو گرفته و به ايشان تأسي كنيم، در اين مجلس از هدف و انگيزه واقعي آن بزرگوار سخن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كشف مطلب لازم است مقدمه اي را تبيين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اعتقاد بر آن است كه خروج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و حركت ايشان به سمت مسلخ كربلا عللی ظاهري داشته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عده اي كه از سطح شناخت كمتري برخوردار بودند بيان كرده‌اند و همچنين علتي حقيقي داشته كه از آن براي اهل معرفت و صاحبان قلوب سليمه و كساني كه وجودشان ظرفيت پذيرش آن را داشته است پرده برداري كرده‌اند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امروزه هم هستند افرادي كه ظرفيت پذيرش واقعيت را نداشته و سطح انديشه‌ي ايشان در حد تحمل ظواهر امور است همان روز هم </w:t>
      </w:r>
    </w:p>
    <w:p>
      <w:pPr>
        <w:pStyle w:val="BookText"/>
        <w:rPr/>
      </w:pPr>
      <w:r>
        <w:rPr>
          <w:rFonts w:ascii="IRNazanin" w:hAnsi="IRNazanin" w:eastAsia="IRNazanin"/>
          <w:color w:val="111111"/>
          <w:sz w:val="28"/>
          <w:sz w:val="28"/>
          <w:szCs w:val="28"/>
          <w:rtl w:val="true"/>
          <w:lang w:bidi="fa-IR"/>
        </w:rPr>
        <w:t>بوده‌اند كساني كه به اعماق معرفت و عشق ربّاني و سرّ بين عاشق و معشوق دست نمي‌يافتند و غور در درياهاي عميق ولايت و غوص در بحار نورانيت بر ايشان غير ممكن و جز غوطه خوردن در بركه‌هاي كم آب ظواهر چاره اي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مظلوم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سطح تحمل ايشان به ظاهر امر استناد كرده و به مقتضاي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ايشان خلاص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ايشان كساني بودند كه اعلي مرتبه فهمشان از حركت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طلبي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لذا لب به نصيحت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مي‌گشودند كه اين مقصود با اين مسير دست نيافتني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جواب هر يك چيزي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 امنيت جاني ندارم، گاهي از دعوت كوفيان سخن به ميان مي‌آوردند و گاهي صحبت از ظلم و فساد يزيد و لزوم امر به معروف و نهي از منكر می‌نمودند، گرچه همه اينها درست بود؛ ولي علت حقيقي چيز ديگري بود و البته دلائلش در مجلس قبل گذشت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آنطور كه از روايات فروان كه شمّه اي از آن خواهد آمد فهميده مي‌شود انگيزه واقعي، باطني و اصلي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بيعت با يزيد حركت به سمت كوفه و اجابت دعوت كوفيان نبوده؛ بلكه حقيقتا حضرتش به سوي كربلا سير كرده و دستور خاص داشتند تا به سمت شهادت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مولاي ما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كه تو مأموري بروي و به شهادت برسي و نيز خانواده ات را ببري و اسير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يكي از ثمرات اين شهادت، بقا و حفظ اسلام است</w:t>
      </w:r>
      <w:r>
        <w:rPr>
          <w:rFonts w:eastAsia="IRNazanin" w:cs="IRNazanin"/>
          <w:color w:val="111111"/>
          <w:sz w:val="28"/>
          <w:szCs w:val="28"/>
          <w:rtl w:val="true"/>
          <w:lang w:bidi="fa-IR"/>
        </w:rPr>
        <w:t xml:space="preserve">. </w:t>
      </w:r>
      <w:bookmarkStart w:id="46" w:name="pg7338_75706"/>
    </w:p>
    <w:p>
      <w:pPr>
        <w:pStyle w:val="BookText"/>
        <w:rPr/>
      </w:pPr>
      <w:bookmarkEnd w:id="46"/>
      <w:r>
        <w:rPr>
          <w:rFonts w:ascii="IRNazanin" w:hAnsi="IRNazanin" w:eastAsia="IRNazanin"/>
          <w:color w:val="111111"/>
          <w:sz w:val="28"/>
          <w:sz w:val="28"/>
          <w:szCs w:val="28"/>
          <w:rtl w:val="true"/>
          <w:lang w:bidi="fa-IR"/>
        </w:rPr>
        <w:t xml:space="preserve">بي‌شك افعال حجج الهي داراي ابعاد مختلف است و اين هدف واقعي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امتثال امر الهي آنقدر وسيع است كه همه اهداف ظاهري چون مبارزه با يزيد و امر به معروف ونهي از 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مي‌گيرد و باز وسيع‌تر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انگيزه حقيقي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با طاغوت زمان بيعت كني و بايد در مسلخي به نام سرزمين كربلا به همگان نشان دهي كه مرز عبوديت و عاشقي تا كجاست و بقعه اي را بنا كني كه تا قيامت به بركت آن موضع و عظمت مصائب و فداكاري‌ها تو بندگانم راه مرا پيدا كرده و مصباح هدايت تو گمراهان را از ورطه هلاكت انقاذ و كشتي نجات تو غريقان بحر معاصي و شهوات را امداد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تو به تنهايي سودمند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اهل‌بيت تو نيز به اسارت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خاص به حضرت اباعبدلله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چنين دستوري به احدي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بلكه هر كدام از ايشان دستور خاصي داشته‌اند كه بدان عمل كرده‌اند</w:t>
      </w:r>
      <w:r>
        <w:rPr>
          <w:rFonts w:eastAsia="IRNazanin" w:cs="IRNazanin"/>
          <w:color w:val="111111"/>
          <w:sz w:val="28"/>
          <w:szCs w:val="28"/>
          <w:rtl w:val="true"/>
          <w:lang w:bidi="fa-IR"/>
        </w:rPr>
        <w:t>.</w:t>
      </w:r>
    </w:p>
    <w:p>
      <w:pPr>
        <w:pStyle w:val="Heading3"/>
        <w:numPr>
          <w:ilvl w:val="2"/>
          <w:numId w:val="1"/>
        </w:numPr>
        <w:rPr/>
      </w:pPr>
      <w:bookmarkStart w:id="47" w:name="__RefHeading___Toc1131583_1051229030"/>
      <w:bookmarkStart w:id="48" w:name="_Toc15"/>
      <w:bookmarkEnd w:id="47"/>
      <w:r>
        <w:rPr>
          <w:rtl w:val="true"/>
        </w:rPr>
        <w:t>دلائل دستور خاص</w:t>
      </w:r>
      <w:bookmarkEnd w:id="48"/>
    </w:p>
    <w:p>
      <w:pPr>
        <w:pStyle w:val="Heading4"/>
        <w:numPr>
          <w:ilvl w:val="3"/>
          <w:numId w:val="1"/>
        </w:numPr>
        <w:rPr/>
      </w:pPr>
      <w:bookmarkStart w:id="49" w:name="__RefHeading___Toc1131585_1051229030"/>
      <w:bookmarkStart w:id="50" w:name="_Toc16"/>
      <w:bookmarkEnd w:id="49"/>
      <w:r>
        <w:rPr>
          <w:rtl w:val="true"/>
        </w:rPr>
        <w:t>الف</w:t>
      </w:r>
      <w:r>
        <w:rPr>
          <w:rtl w:val="true"/>
        </w:rPr>
        <w:t xml:space="preserve">: </w:t>
      </w:r>
      <w:r>
        <w:rPr>
          <w:rtl w:val="true"/>
        </w:rPr>
        <w:t>روايات ليله القدر</w:t>
      </w:r>
      <w:bookmarkEnd w:id="50"/>
    </w:p>
    <w:p>
      <w:pPr>
        <w:pStyle w:val="BookText"/>
        <w:rPr/>
      </w:pPr>
      <w:r>
        <w:rPr>
          <w:rFonts w:ascii="Amiri" w:hAnsi="Amiri" w:eastAsia="Amiri" w:cs="Amiri"/>
          <w:color w:val="111111"/>
          <w:sz w:val="28"/>
          <w:sz w:val="28"/>
          <w:szCs w:val="28"/>
          <w:rtl w:val="true"/>
          <w:lang w:bidi="ar-SA"/>
        </w:rPr>
        <w:t>در روايات بسيار وارد شده است كه خداوند حكيم هرسال، دستورِ وظايف خاص آن سال را در شب قدر به امام آن زمان مي‌دهد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اين سخن آن است كه هر امامي در شب قدر سلسله مأموريت‌هاي خويش را براي سال در پيش رو خواهد دانست و اين است يكي از معاني نزول ملائكه در شب قدر به ساحت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معلي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قدر فرا رسد خداوند حكيم مقدرات سال و وقايع آن را به نزد كسي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كسي؟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نادان به نظر تو چه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حديث ديگر راوي مي‌گويد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سالي بر شما بگذرد و وظيفه اي كه بر شما محول شده است را انجام نداده باشيد؟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 كه جانم در دست اوست اگر در شب قدر به ما گفته شود سكوت كنيد و تحمل كنيد دشمنانتان را، ما سكوت مي‌كنيم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سال در شب قدر، تفسير و بيان كارها بر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عليه السلام درباره كار خودش دستورات مخصوصش را مي‌گيرد و راجع به امور مردم هم دستورات لازمه را دريافت مي‌دارد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بشكند آن دهاني كه مي‌گويد امام مجتهد است؛ امام مجتهد نيست، امام متصل است، متصل به وحي، امام مأمور است، اوست ولي امري كه قرآن از او </w:t>
      </w:r>
    </w:p>
    <w:p>
      <w:pPr>
        <w:pStyle w:val="BookText"/>
        <w:rPr/>
      </w:pPr>
      <w:r>
        <w:rPr>
          <w:rFonts w:ascii="IRNazanin" w:hAnsi="IRNazanin" w:eastAsia="IRNazanin"/>
          <w:color w:val="111111"/>
          <w:sz w:val="28"/>
          <w:sz w:val="28"/>
          <w:szCs w:val="28"/>
          <w:rtl w:val="true"/>
          <w:lang w:bidi="fa-IR"/>
        </w:rPr>
        <w:t>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ولي امري كه خدا در شب قدر امر را بر او نازل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صاحب اين آيه </w:t>
      </w:r>
      <w:r>
        <w:rPr>
          <w:rFonts w:ascii="Amiri" w:hAnsi="Amiri" w:eastAsia="Amiri" w:cs="Amiri"/>
          <w:color w:val="111111"/>
          <w:sz w:val="28"/>
          <w:sz w:val="28"/>
          <w:szCs w:val="28"/>
          <w:rtl w:val="true"/>
          <w:lang w:bidi="ar-SA"/>
        </w:rPr>
        <w:t>تنزل الملائكة و الروح فيها بإذن ربّهم من كل أمر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جناب كليني در روايتي طولاني در كافي شريف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نقل مي‌كند كه ما موضع حاجت از آن را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شب قدر بر امام دستوري خاص مي‌دهد؛ چرا كه پيغمبران و رسولان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نمي‌كنند مگر آنكه حجت الهي بر آنها نازل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پذيرش روايات ليله القدر و آنچه خدا در اين شب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مي‌كند تا جايي از اهميت برخوردار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منكران آن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اين اخبار را از مخبر موثّقي بشنود و بدان اقرار نكند پس او كافر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كلي اين روايات اين است كه هر امامي وظايف و دستورات خاص مربوط به خويش و مردم را در ليله القدر از خداوند دريافت مي‌دارد و مولاي ما حضرت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قانون مستثني نبوده و بر پايه همين استدلال، به امتثال دستور خاصي كه دريافت كرده‌اند به سمت كربلا حركت فرموده‌اند</w:t>
      </w:r>
      <w:r>
        <w:rPr>
          <w:rFonts w:eastAsia="IRNazanin" w:cs="IRNazanin"/>
          <w:color w:val="111111"/>
          <w:sz w:val="28"/>
          <w:szCs w:val="28"/>
          <w:rtl w:val="true"/>
          <w:lang w:bidi="fa-IR"/>
        </w:rPr>
        <w:t xml:space="preserve">. </w:t>
      </w:r>
      <w:bookmarkStart w:id="51" w:name="pg7338_75709"/>
    </w:p>
    <w:p>
      <w:pPr>
        <w:pStyle w:val="Heading4"/>
        <w:numPr>
          <w:ilvl w:val="3"/>
          <w:numId w:val="1"/>
        </w:numPr>
        <w:rPr/>
      </w:pPr>
      <w:bookmarkStart w:id="52" w:name="__RefHeading___Toc1131587_1051229030"/>
      <w:bookmarkStart w:id="53" w:name="_Toc17"/>
      <w:bookmarkEnd w:id="51"/>
      <w:bookmarkEnd w:id="52"/>
      <w:r>
        <w:rPr>
          <w:rtl w:val="true"/>
        </w:rPr>
        <w:t>ب</w:t>
      </w:r>
      <w:r>
        <w:rPr>
          <w:rtl w:val="true"/>
        </w:rPr>
        <w:t xml:space="preserve">: </w:t>
      </w:r>
      <w:r>
        <w:rPr>
          <w:rtl w:val="true"/>
        </w:rPr>
        <w:t>روايات وصيت</w:t>
      </w:r>
      <w:bookmarkEnd w:id="53"/>
    </w:p>
    <w:p>
      <w:pPr>
        <w:pStyle w:val="BookText"/>
        <w:rPr/>
      </w:pPr>
      <w:r>
        <w:rPr>
          <w:rFonts w:ascii="IRNazanin" w:hAnsi="IRNazanin" w:eastAsia="IRNazanin"/>
          <w:color w:val="111111"/>
          <w:sz w:val="28"/>
          <w:sz w:val="28"/>
          <w:szCs w:val="28"/>
          <w:rtl w:val="true"/>
          <w:lang w:bidi="fa-IR"/>
        </w:rPr>
        <w:t xml:space="preserve">اما يك دسته ديگر از روايات است كه دلالت مي‌كند بر اينكه خداي عزوجل، دوازده نامه مهر كرده و دربسته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و به ايشان دستور داده است كه آنها را به دست اوصياء پس از خود برسانند تا هر وصيي نامه‌ي مخصوص به خود را باز كند و متوجه مأموريت خويش بشود و البته ناگفته پيداست كه معناي اين سخن همان دستور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اول كه در كتاب كافي شريف نقل شده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نَزَلَت مِنَ السَّمَاءِ عَلَى مُحَمَّدٍ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مَختُومٌ إِلَّا الوَصِيَّةُ فَقَالَ جَبرَئِيلُ يَا مُحَمَّدُ هَذِهِ وَصِيَّتُكَ فِي أُمَّتِكَ عِندَ أَهلِ بَيتِكَ فَقَالَ رَسُولُ اللَّهِ أَيُّ أَهلِ بَيتِي يَا جَبرَئِيلُ قَالَ نَجِيبُ اللَّهِ مِنهُم وَ ذُرِّيَّتُهُ لِيَرِثَكَ عِلمَ النُّبُوَّةِ كَمَا وَرَّثَهُ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مِيرَاثُهُ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ذُرِّيَّتِكَ مِن صُلبِهِ قَالَ وَ كَانَ عَلَيهَا خَوَاتِيمُ قَالَ 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الأَوَّلَ وَ مَضَى لِمَا فِيهَا 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 مَضَى لِمَا أُمِرَ بِهِ فِيهَا فَلَمَّا تُوُفِّيَ الحَسَنُ وَ مَضَى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فِيهَا أَن قَاتِل فَاقتُل وَ تُقتَلُ وَ اخرُج بِأَقوَامٍ لِلشَّهَادَةِ لَا شَهَادَةَ لَهُم إِلَّا مَعَكَ قَالَ فَفَعَل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وصيتي الهي از آسمان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نامه اي مهرشده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ولي اين سفارش الهي به صورت مكتوب بر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وصيت، نامه اي مختوم و مهر شده از جانب خدا براي رسولش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توست در باب امّتت كه نزد اهل‌بيتت گذاشته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اهل‌بيت من؟</w:t>
      </w:r>
    </w:p>
    <w:p>
      <w:pPr>
        <w:pStyle w:val="BookText"/>
        <w:rPr/>
      </w:pP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ذرّيه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نامه اي مهري بود؛ 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نامه اول را باز كردند و بدان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را باز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سوم را باز كرده و مشاهده كردند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كن، بكش و كشته شو و افرادي را براي شهادت جدا كن و امام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پيش از وفات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اي بر آن حضرت نازل فرمود و امر كرد تا آن را تسليم علي بن ابي طالب و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نامه مهرهايي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تحويل گرفته و مهر خويش را باز كردند و به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نوبت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مهر نامه خويش گشوده و در آن اين جملات را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بقومٍ إلي الشهادة فلا شهادة لهم إلّا معك وأشر نفسك لله عزوجل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گروهي كه جز با تو توفيق شهادت نيابند خروج كن و جانت را به خدا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است تا قيام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 ديگريست كه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بَقَاءَكُم أَهلَ البَيتِ وَ أَقرَبَ آجَالَكُم بَعضَهَا مِن بَعضٍ مَعَ حَاجَةِ النَّاسِ إِلَيكُم فَقَالَ إِنَّ لِكُلِّ </w:t>
      </w:r>
    </w:p>
    <w:p>
      <w:pPr>
        <w:pStyle w:val="BookText"/>
        <w:rPr/>
      </w:pPr>
      <w:r>
        <w:rPr>
          <w:rFonts w:ascii="Amiri" w:hAnsi="Amiri" w:eastAsia="Amiri" w:cs="Amiri"/>
          <w:color w:val="111111"/>
          <w:sz w:val="28"/>
          <w:sz w:val="28"/>
          <w:szCs w:val="28"/>
          <w:rtl w:val="true"/>
          <w:lang w:bidi="ar-SA"/>
        </w:rPr>
        <w:t>وَاحِدٍ مِنَّا صَحِيفَةً فِيهَا مَا يَحتَاجُ إِلَيهِ أَن يَعمَلَ بِهِ فِي مُدَّتِهِ فَإِذَا انقَضَى مَا فِيهَا مِمَّا أُمِرَ بِهِ عَرَفَ أَنَّ أَجَلَهُ قَد حَضَر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حريز مي‌گويد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فدايتان گردم به چه دليل عمر شما اهل‌بيت اينقدر كم است در حالي كه احتياج مردم به شما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هريك از ما اهل‌بيت صحيفه اي است كه در آن به ما دستور داده مي‌شود كه در طول حياتمان چه بكنيم و هنگامي كه سطر آخر و امر آخر آن نامه را عمل مي‌كنيم عمر ما به پايان مي‌رسد؛ سپس يكي يكي اوامر هر يك از ايشان را توضيح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ديگري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مختومة باثني عشر خاتما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اي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كه بر آن، دوازده مُهر بود؛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اول را باز كن و به آن عمل كن كه براي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به فرزندت حسن تسليم نما كه مهر دوم را باز كند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فرزندت حسين بده كه مهر سوم را باز كند و به آن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الي واحد واحد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كه غير از اين به ما گفته شده و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هدف‌هايي بيان شده است، در حالي كه اين مساله، اصلاً يك مساله الهي است، و فهمش با مسائل بشري منطبق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ديگري كه خيلي حائز اهميت است 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مي‌كنم از مردمي كه ما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يصفون أنّ طاعتَنا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 كه طاعت ما همان طاعت خداوند است و اين طاعت واجب است ولي خودشان حجت شان را مي‌شكنند و بر ما عيب مي‌گيرند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مي‌گويند 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كردند 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مي‌كنيد خداي متعال اطاعت ما را بر خلقش واجب كرده و بعد اخبار عالم را از ما مخفي نموده و مواد علم را از 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كه جناب حمران است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كنم منظور شما در باب امر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و خروج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بر ما اهل‌بيت مقدراتي را قرار داده و بر سبيل اختيار بر ما واجب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فَبِتقدُّم علمٍ مِن رسولِ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علومي رسيده است فلذا اميرالمؤمنين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علم،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از ما اهل‌بيت سخني گفت به دستوري كه داشت عمل كرد و يا اگر سكوت كرد مأمور به سكوت شده بود و به آن عمل كرد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به طور مثال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سكوت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حركت بودند و حركتي از روي رأي نظر انجام نداده و يا بر اساس ادله‌ي عام ديني عمل ننموده‌اند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 فراوان ديگري هم از ائمه طاهرين با اين مضمون صادر شده است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كه امام دوازدهم موظف به قيامند و برنامه ايشان، تشكيل حكومت است؛ چون قيام كنند، عده‌اي بر ايشان اعتراض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فرزند پيغمبر بودي چنين كشتاري به راه نمي‌انداختي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كمال بي‌ادبي، نَسَب آن حضرت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بزرگوار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عهدي كه از طرف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باز كرده و به مردم نشان مي‌دهند و بعضي از مردم همان جا قبول مي‌كنند و بعضي ديگر هم نمي‌پديرند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يعني قيام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قيام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نمي‌توانيم خودمان را با امامان قياس بكنيم و بعد هم همه چيز را برگردن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تكرار مي‌كنم مسأله، فوق بشري و مربوط به اتصال با حي قيوم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نتيجه مي‌گيريم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اهدافي كه ما فكر مي‌كنيم بلكه محض امر خداي متعال يعني وصول به درجه شهادت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كسي كه از او ذبح عزيزان و اسارت همسر و دختران و خواهرانش خواسته شد، همانا مولاي ما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مهم جز آنكه در مقام عشق افلاكيان است و درك آن بر خاكيان دشوار است حامل اين نكته‌ي دقيق هم هست كه توحيد جز به آن جرياناتي كه در كربلا واقع شد زنده نمي‌ماند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كنيد كه مثلاً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تشريف برده و مردم با </w:t>
      </w:r>
    </w:p>
    <w:p>
      <w:pPr>
        <w:pStyle w:val="BookText"/>
        <w:rPr/>
      </w:pPr>
      <w:r>
        <w:rPr>
          <w:rFonts w:ascii="IRNazanin" w:hAnsi="IRNazanin" w:eastAsia="IRNazanin"/>
          <w:color w:val="111111"/>
          <w:sz w:val="28"/>
          <w:sz w:val="28"/>
          <w:szCs w:val="28"/>
          <w:rtl w:val="true"/>
          <w:lang w:bidi="fa-IR"/>
        </w:rPr>
        <w:t xml:space="preserve">ايشان بيعت كرده و حكومت تشكيل مي‌دادند و حتي يزيد هم ساقط مي‌شد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سال‌ها حكومت مي‌كردند و به مرگ طبيعي از دنيا مي‌رفتند؛ سپس چه اتفاقي مي‌افتاد؟</w:t>
      </w:r>
    </w:p>
    <w:p>
      <w:pPr>
        <w:pStyle w:val="BookText"/>
        <w:rPr/>
      </w:pPr>
      <w:r>
        <w:rPr>
          <w:rFonts w:ascii="IRNazanin" w:hAnsi="IRNazanin" w:eastAsia="IRNazanin"/>
          <w:color w:val="111111"/>
          <w:sz w:val="28"/>
          <w:sz w:val="28"/>
          <w:szCs w:val="28"/>
          <w:rtl w:val="true"/>
          <w:lang w:bidi="fa-IR"/>
        </w:rPr>
        <w:t xml:space="preserve">مگر پدر ايشان پنج سال حكومت نكردند؟ چه خوني به دل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آنچه كه اسلام را نگه داشت و شيعه را حفظ كرد حكومت مولانا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شهادت حضرت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يكي از اسرار اينكه خدا دوست داشت تا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فرماييد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عاشقي مي‌خواست كه اينگونه و با اين شدّتِ مصائب كه نظيرش در عالم نيامده و نخواهد آمد به مسلخ برود و مولاي مظلوم ما بر قبول اين امر كمر راست كرد و همه چيزش را داد تا وجه الله بماند و نامي از خدا بر كره خاكي برده شود و دين حق نفس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بپرسيد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يزيد ملعون چنين كردند پاسخ مي‌دهم كه در هيچ زمان افرادي خبيث تر از آن زمان يافت نمي‌شدند و شايد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معاويه و يا پس از يزيد از بيعت سر باز مي‌زدند به اين شكل به شهادت نمي‌رسيدند و هدف الهي ابتر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يزيد بهتر نبود ولي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دسيسه كشت و نگذاشت دستش بر كسي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ظالم اول از يزيد بدتر بودند؛ ولي تا جايي كه مي‌شد خباثت را مخفي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رخ داد كه بايد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كه با حكومت يزيد سفره اسلام برچيده مي‌شد؛ زيرا قبلي‌ها از يزيد هم بدتر بودند و بعدي‌ها هم بعضا چون خلفاي عباسي آشكارا فسق و فجور مي‌كردند؛ ولي شهادت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را تا ابد جاودانه ساخت</w:t>
      </w:r>
      <w:r>
        <w:rPr>
          <w:rFonts w:eastAsia="IRNazanin" w:cs="IRNazanin"/>
          <w:color w:val="111111"/>
          <w:sz w:val="28"/>
          <w:szCs w:val="28"/>
          <w:rtl w:val="true"/>
          <w:lang w:bidi="fa-IR"/>
        </w:rPr>
        <w:t xml:space="preserve">. </w:t>
      </w:r>
      <w:bookmarkStart w:id="54" w:name="pg7338_75715"/>
    </w:p>
    <w:p>
      <w:pPr>
        <w:pStyle w:val="Heading2"/>
        <w:numPr>
          <w:ilvl w:val="1"/>
          <w:numId w:val="1"/>
        </w:numPr>
        <w:rPr/>
      </w:pPr>
      <w:bookmarkStart w:id="55" w:name="__RefHeading___Toc1131589_1051229030"/>
      <w:bookmarkStart w:id="56" w:name="_Toc18"/>
      <w:bookmarkEnd w:id="54"/>
      <w:bookmarkEnd w:id="55"/>
      <w:r>
        <w:rPr>
          <w:rtl w:val="true"/>
        </w:rPr>
        <w:t>مجلس پنجم</w:t>
      </w:r>
      <w:r>
        <w:rPr>
          <w:rtl w:val="true"/>
        </w:rPr>
        <w:t xml:space="preserve">: </w:t>
      </w:r>
      <w:r>
        <w:rPr>
          <w:rtl w:val="true"/>
        </w:rPr>
        <w:t xml:space="preserve">دربيان آراء متشتت و تفاسيرمختلف از هدف سيد مظلومان </w:t>
      </w:r>
      <w:r>
        <w:rPr>
          <w:rtl w:val="true"/>
        </w:rPr>
        <w:t>(</w:t>
      </w:r>
      <w:r>
        <w:rPr>
          <w:rtl w:val="true"/>
        </w:rPr>
        <w:t>علیه السلام</w:t>
      </w:r>
      <w:r>
        <w:rPr>
          <w:rtl w:val="true"/>
        </w:rPr>
        <w:t xml:space="preserve">) </w:t>
      </w:r>
      <w:r>
        <w:rPr>
          <w:rtl w:val="true"/>
        </w:rPr>
        <w:t>و تكميل ادله اثبات دستور خاص</w:t>
      </w:r>
      <w:bookmarkEnd w:id="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131591_1051229030"/>
      <w:bookmarkStart w:id="58" w:name="_Toc19"/>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حركتي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اتفاق افتاده و آن هم جريان شهادت مظلومانه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حدود هزار و اندي سال، هر كسي تفسيري و تعبيري از اين حركت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اي آن را شورش ناميده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خليفه زمان و ولي امر مسلمين شوريدند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هم حركت حضرت را قيام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اين حركت را انقلاب ناميدند؛ و جمعي گفتند كه حضرت براي نماز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بعضي اين بود كه آن سرور براي اقامه دين جدشان خروج كردند و دسته اي ديگر اين حركت را امر به معروف و نهي از منكر ناميده و به شكلي مبالغه‌آميز تصريح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جز امر به معروف و نهي از منكر انگيزه 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را فراتر نهاده و ادعا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تمام نهضت حضرت، امر به معروف و نهي از منكر بوده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هر كسي چيزي گفته و عموما هم يك دستاويزي در تاريخ و كلمات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از شخصيت‌هاي موثر، در كتاب‌ها و سخنراني هايشان، با هدف </w:t>
      </w:r>
    </w:p>
    <w:p>
      <w:pPr>
        <w:pStyle w:val="BookText"/>
        <w:rPr/>
      </w:pPr>
      <w:r>
        <w:rPr>
          <w:rFonts w:ascii="IRNazanin" w:hAnsi="IRNazanin" w:eastAsia="IRNazanin"/>
          <w:color w:val="111111"/>
          <w:sz w:val="28"/>
          <w:sz w:val="28"/>
          <w:szCs w:val="28"/>
          <w:rtl w:val="true"/>
          <w:lang w:bidi="fa-IR"/>
        </w:rPr>
        <w:t xml:space="preserve">مبارزه با تحاريف عاشورا، خودشان بزرگ‌ترين اشتباهات را مرتكب شده و علاوه بر انكار بعضي از وقايع مهم تاريخي چون رسيدن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اربعين، وجود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توجه به فضاي موجود جامعه و هيجانات فروان در اجتماعات آن روز، براي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هدفي در ذهنشان ساخته و پرداخته كرده‌اند و تمام رواياتي كه در باب دستور خاص موجود است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 باطن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قيام بود، نه انقلاب بود، نه شورش بود، نه خروج بود؛ بلكه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خاصي بود كه فقط درباره ايشان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بر اين گفتيم كه فعل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داشت؛ علتي ظاهري و علتي باطني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حركتي بود كه علت ظاهريش خروج از مدينه به سمت مكه براي حفظ جانشان، و سپس خروج از مكه به همين منظور؛ زيرا كه در آن شهر هم بني اميه عليهم اللعنه زير لباس‌هاي احرامشان شمشير بسته بودند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امام عزيز ما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جان، در مدينه و مكه نماندند و در مكه بود كه نامه‌هاي كوفيان به دستشان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وقتي شنيدند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با يزيد سرباز زده‌اند به آن حضرت نامه نوشته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دعوت كردند، و در مكه نامه‌ها به دست آن حضرت رسيد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خويش يعني جناب مسلم بن عقيل را براي تحقيق و تفحص به كوفه فرستادند، و هنوز در مكه بودند كه دو نفر از مردم كوفه به </w:t>
      </w:r>
    </w:p>
    <w:p>
      <w:pPr>
        <w:pStyle w:val="BookText"/>
        <w:rPr/>
      </w:pPr>
      <w:r>
        <w:rPr>
          <w:rFonts w:ascii="IRNazanin" w:hAnsi="IRNazanin" w:eastAsia="IRNazanin"/>
          <w:color w:val="111111"/>
          <w:sz w:val="28"/>
          <w:sz w:val="28"/>
          <w:szCs w:val="28"/>
          <w:rtl w:val="true"/>
          <w:lang w:bidi="fa-IR"/>
        </w:rPr>
        <w:t xml:space="preserve">همراه نامه مسلم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كوفه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حفظ جان و براي اجابت دعوت اهل كوفه به سمت آن شهر راهي شدند؛ ولي همه اينها ظاهر كار است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مي‌دانستند كه قدم به كوفه نخواهند گذاشت، نه تنها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آگاه بودند؛ بلكه كمترين سياستمداران آن زمان و حتي زنان پرده‌نشين هم مي‌دانستند كه كوفه محل خوبي براي حركت و قيام و حكومت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سمت كوفه حركت كردند ولي خوب مي‌دانند كه مقصد اصلي كربلاست و اگر در كلماتشان چيزهايي مي‌فرمايند كه دلالت بر قيام براي امر به معروف و نهي از منكر و اقامه شعائر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اموري است كه براي ظاهر حركت خويش بدان تمسك مي‌ورزند، و ما در آينده آنها را بررسي خواهيم كرد ان‌شاءالله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حقيقي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صرفا براي امر به معروف بوده و نه براي نماز و نه براي تشكيل حكومت و نه قيام برعليه ظلم و ستم؛ بلكه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شهادت دستور خاص داشتند و اين دستور خاص، علت واقعي، علت حقيقي و علت اصلي اين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اينكه ايشان به دنيا بيايند، همه عوالمي كه متصل به وحي بودند، انبياء و اولياء همه مي‌دانستند كه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شهادتي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اين بشارت را داده بودند و خودشان آگاهانه پاي در مسير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خواهرشان زينب كبري خبر داشتند؛ بلكه همه كائنات، منتظر حركت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مقتل خويش بوده وآماده تماشاي عشق بازي آن بزرگوار با حضرت حق جلّ وعلا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خاص كه گفته مي‌شود معنايش اين است كه اين دستور خاص </w:t>
      </w:r>
    </w:p>
    <w:p>
      <w:pPr>
        <w:pStyle w:val="BookText"/>
        <w:rPr/>
      </w:pPr>
      <w:r>
        <w:rPr>
          <w:rFonts w:ascii="IRNazanin" w:hAnsi="IRNazanin" w:eastAsia="IRNazanin"/>
          <w:color w:val="111111"/>
          <w:sz w:val="28"/>
          <w:sz w:val="28"/>
          <w:szCs w:val="28"/>
          <w:rtl w:val="true"/>
          <w:lang w:bidi="fa-IR"/>
        </w:rPr>
        <w:t>قابليت اقتدا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كه من بگويم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مي‌كنم و من هم چنين حركتي انجام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دقيق است، من سعي مي‌كنم تك تك كلماتي كه به كار مي‌برم خيلي دقيق باشد، كار و فعل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دستور خاص دارند قابل اقتدا نيست بلكه آن دستوري كه به ما داده‌اند و تكليفي كه براي ما معين كرده‌اند براي ما لازم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جايي كه بدانيم مصدرش دستور خاص نيست قابل اقتدا و الگو برداري است مثل آن جايي كه عفو مي‌كنند، حسن خلق دارند، حسن معاشرت دارند، يا وقتي كه مي‌فرمايند نگاه كنيد آنطور كه من نماز مي‌خوانم شما هم نماز بخوانيد، آنهايي را كه مي‌دانيم دستور خاص نيست و عام است؛ ولي آنجايي كه يك امام صلح مي‌كند و يا يك امام ديگر جنگ مي‌كند، يك امام ديگر بيعت مي‌كند و ديگري با طاغوت زمان ستيزه مي‌كند، يكي سكوت و امامي ديگر سخن مي‌گويد، اينها مخصوص آن بزرگواران است و قابليت الگوبرداري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براي اين تحليل شامل چندين دسته از روايات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شب قدر بود كه در مجلس قبل بدان اشاره شد، و خلاصه آنها اين بود كه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هر سال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يك سال داده مي‌شود و امام بر اساس آن امر و دستور، وظايف خويش را عمل مي‌كنند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عصمت دارند فرمان الهي را دقيق دريافت و به آن عمل مي‌كنند، اما معنايش اين نيست كه مجبورند آن را انجام دهند؛ بلكه اگر اطاعت امر حضرت احديت نكنند ديگر حائز شرايط امامت نبوده، عبدي </w:t>
      </w:r>
      <w:bookmarkStart w:id="59" w:name="pg7338_75720"/>
    </w:p>
    <w:p>
      <w:pPr>
        <w:pStyle w:val="BookText"/>
        <w:rPr/>
      </w:pPr>
      <w:bookmarkEnd w:id="59"/>
      <w:r>
        <w:rPr>
          <w:rFonts w:ascii="IRNazanin" w:hAnsi="IRNazanin" w:eastAsia="IRNazanin"/>
          <w:color w:val="111111"/>
          <w:sz w:val="28"/>
          <w:sz w:val="28"/>
          <w:szCs w:val="28"/>
          <w:rtl w:val="true"/>
          <w:lang w:bidi="fa-IR"/>
        </w:rPr>
        <w:t>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عصمت در كتاب بهشت انديشه هم به طور مفصل توضيح داده‌ام كه عصمت، امري اختياري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مختارند كه گناه كنند يا نكنند، و شما مي‌توانيد دلايل بحث را در آن جا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در شب قدر به امامي دستور داده شده است كه برويد بكشيد و كشته شويد و به امامي ديگر هم دستور داده شده است كه صلح كنيد و به امامي امر شده كه سكوت كنيد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 و هم بأمره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وصيت است با اين مضمون كه هر امامي، نامه اي خاص از طرف خداوند متعال دارد كه بايد به آن نامه عمل كند و آن هم گذشت</w:t>
      </w:r>
      <w:r>
        <w:rPr>
          <w:rFonts w:eastAsia="IRNazanin" w:cs="IRNazanin"/>
          <w:color w:val="111111"/>
          <w:sz w:val="28"/>
          <w:szCs w:val="28"/>
          <w:rtl w:val="true"/>
          <w:lang w:bidi="fa-IR"/>
        </w:rPr>
        <w:t>.</w:t>
      </w:r>
    </w:p>
    <w:p>
      <w:pPr>
        <w:pStyle w:val="Heading3"/>
        <w:numPr>
          <w:ilvl w:val="2"/>
          <w:numId w:val="1"/>
        </w:numPr>
        <w:rPr/>
      </w:pPr>
      <w:bookmarkStart w:id="60" w:name="__RefHeading___Toc1131593_1051229030"/>
      <w:bookmarkStart w:id="61" w:name="_Toc20"/>
      <w:bookmarkEnd w:id="60"/>
      <w:r>
        <w:rPr>
          <w:rtl w:val="true"/>
        </w:rPr>
        <w:t>ج</w:t>
      </w:r>
      <w:r>
        <w:rPr>
          <w:rtl w:val="true"/>
        </w:rPr>
        <w:t xml:space="preserve">: </w:t>
      </w:r>
      <w:r>
        <w:rPr>
          <w:rtl w:val="true"/>
        </w:rPr>
        <w:t xml:space="preserve">احاديثي كه در آنها به دستور خاص حضرت سيدالشهداء </w:t>
      </w:r>
      <w:r>
        <w:rPr>
          <w:rtl w:val="true"/>
        </w:rPr>
        <w:t>(</w:t>
      </w:r>
      <w:r>
        <w:rPr>
          <w:rtl w:val="true"/>
        </w:rPr>
        <w:t>علیه السلام</w:t>
      </w:r>
      <w:r>
        <w:rPr>
          <w:rtl w:val="true"/>
        </w:rPr>
        <w:t xml:space="preserve">) </w:t>
      </w:r>
      <w:r>
        <w:rPr>
          <w:rtl w:val="true"/>
        </w:rPr>
        <w:t>اشاره شده است</w:t>
      </w:r>
      <w:r>
        <w:rPr>
          <w:rtl w:val="true"/>
        </w:rPr>
        <w:t>.</w:t>
      </w:r>
      <w:bookmarkEnd w:id="61"/>
    </w:p>
    <w:p>
      <w:pPr>
        <w:pStyle w:val="BookText"/>
        <w:rPr/>
      </w:pPr>
      <w:r>
        <w:rPr>
          <w:rFonts w:ascii="IRNazanin" w:hAnsi="IRNazanin" w:eastAsia="IRNazanin"/>
          <w:color w:val="111111"/>
          <w:sz w:val="28"/>
          <w:sz w:val="28"/>
          <w:szCs w:val="28"/>
          <w:rtl w:val="true"/>
          <w:lang w:bidi="fa-IR"/>
        </w:rPr>
        <w:t>اما دسته سوم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خاصي است كه تصريح مي‌كند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خاص الهي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كه روايات دو دسته قبلي در مورد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ولي اين دسته روايات مخصوص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را جناب ابن طاووس اعلي الله مقامه شريف با يك سند عالي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روزي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حركت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ذلك ابن الحنفيه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ابن حنفيه برادر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فأتاه فأخذ بزمام </w:t>
      </w:r>
    </w:p>
    <w:p>
      <w:pPr>
        <w:pStyle w:val="BookText"/>
        <w:rPr/>
      </w:pPr>
      <w:r>
        <w:rPr>
          <w:rFonts w:ascii="IRNazanin" w:hAnsi="IRNazanin" w:eastAsia="IRNazanin"/>
          <w:color w:val="111111"/>
          <w:sz w:val="28"/>
          <w:sz w:val="28"/>
          <w:szCs w:val="28"/>
          <w:rtl w:val="true"/>
          <w:lang w:bidi="fa-IR"/>
        </w:rPr>
        <w:t>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حنفيه آمد و افسار شتر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أخي ألم تعد النظر في ما سألتك؟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برادرم مگر ما با هم حرف نزديم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قبلش با هم صحبتي كرده بودند كه پيش از اين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نفرموديد كه من در مورد حرف‌هاي تو فكر خواهم كرد؟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اين شهر خارج مي‌شويد، آن هم با اين عجله ؟</w:t>
      </w:r>
    </w:p>
    <w:p>
      <w:pPr>
        <w:pStyle w:val="BookText"/>
        <w:rPr/>
      </w:pPr>
      <w:r>
        <w:rPr>
          <w:rFonts w:ascii="Amiri" w:hAnsi="Amiri" w:eastAsia="Amiri" w:cs="Amiri"/>
          <w:color w:val="111111"/>
          <w:sz w:val="28"/>
          <w:sz w:val="28"/>
          <w:szCs w:val="28"/>
          <w:rtl w:val="true"/>
          <w:lang w:bidi="ar-SA"/>
        </w:rPr>
        <w:t>سيد جوانان اهل بهشت و حجت خدا سلام الله عليه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فارقتك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إلى العراق فإن اللَّه قد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تو جدا شدم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عراق برو كه خدا مي‌خواهد تو را كشته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گروه زنان را با خودت همسفر مي‌كني؟</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خانواده تو را اسير ببيند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اين چند حديث ديگر هم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 ابن زبير به خدمت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فأشارا عليه بالإمساك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مي‌خواهيد از مكه بيرون برويد؟ همين‌جا در مكه بمانيد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بأمر و أنا ماض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دستوري داده‌اند و من آن دستور را انجام مي‌دهم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البته حضرت سيدالشهداء آن دو و يا يكي از ايشان را محرم نداسته‌اند تا آنگونه كه مطلب را براي ابن حنفيه بيان كردند براي ايشان هم بفرمايند؛ بلكه به صورتي كلي و رمزآلود سخني از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جاري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كه علامه بزرگوار، جناب سيد بحراني نقل كرده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از رفتن به كوفه هستيد پس لا اقل اهل‌بيتتان را همراه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حرفي در اين نيست و معلوم است كه اگر كسي بهره اي از سياست و كياست داشت و براي تشكيل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راه كوفه مي‌گذاشت بايد همين گونه عمل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 قد أَمرَ بأمرٍ لا أقدر علي خِلافه و إنّه أمرني بأخذهم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را در خواب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كه خواب امام حجت است و با ما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امري كردند و من خلاف آن امر را عمل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من امر كرده‌اند كه اهل‌بيتم را با خودم ببرم و من اين كار را انجام خواهم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سخنان بين ابن عباس و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شد، </w:t>
      </w:r>
    </w:p>
    <w:p>
      <w:pPr>
        <w:pStyle w:val="BookText"/>
        <w:rPr/>
      </w:pPr>
      <w:r>
        <w:rPr>
          <w:rFonts w:ascii="IRNazanin" w:hAnsi="IRNazanin" w:eastAsia="IRNazanin"/>
          <w:color w:val="111111"/>
          <w:sz w:val="28"/>
          <w:sz w:val="28"/>
          <w:szCs w:val="28"/>
          <w:rtl w:val="true"/>
          <w:lang w:bidi="fa-IR"/>
        </w:rPr>
        <w:t xml:space="preserve">ابن‌عباس صداي گريه‌ي خانواده، خواهر‌ها و دخترهاي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كه بلند شد و از پشت پرده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آقا و سيد ما مي‌گويي كه تنها برود و ما را نبرد مگر ما مي‌گذاريم كه او تنها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او خواهيم رفت و تا پاي مرگ با او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فبكي ابنُ عبَّاس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شدت گريسته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فراق تو براي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كه براي امام و متبوعش تعيين تكليف نمي‌كند آدم كه به امامش نمي‌گويد چه بكن و چه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اينجا در رديف ابن زبير شده، عوض اينكه بيايد به امام بگويد شما بفرماييد من چه كنم، به امام مي‌گويد كه چه كار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هم كه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سفرند به امام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برايتان تنگ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ادعايت حقيقتي نهفته و دلت براي ايشان تنگ مي‌شود تو هم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چقدر مقام ولايت در افراد مختلف، فرق مي‌كند، بعضي‌ها چقدر قوي هستند و بعضي‌ها چقدر ضعيف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عَلَي الحسين و أشار إليه بالرجوع إلي مكة و الدخول في صلح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مرتبه رو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برگرديد مكه و با بني اميه صلح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لا يتركوني و إنّهم يطلبونني أين كنت حتي أبايعهم كرهاً و يقتلونّي</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ايشان با من با صلح حل نمي‌شود و مشكلشان بيعت من </w:t>
      </w:r>
    </w:p>
    <w:p>
      <w:pPr>
        <w:pStyle w:val="BookText"/>
        <w:rPr/>
      </w:pPr>
      <w:r>
        <w:rPr>
          <w:rFonts w:ascii="IRNazanin" w:hAnsi="IRNazanin" w:eastAsia="IRNazanin"/>
          <w:color w:val="111111"/>
          <w:sz w:val="28"/>
          <w:sz w:val="28"/>
          <w:szCs w:val="28"/>
          <w:rtl w:val="true"/>
          <w:lang w:bidi="fa-IR"/>
        </w:rPr>
        <w:t>با ايشان نيست، مقصود ايشان آن است كه مرا هر كجا كه هستم بيابند و به زور از من بيعت گرفته و سپس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اينها بيعت نيست، ايشان مي‌خواهند مرا بكشند چه صلح بكنم، چه صلح نكنم و در حديث ديگري كه سابقا ذكر شد مي‌فرمايند اگر به قله كوهها فرار كنم كسي را مي‌فرستند كه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اين سخن اين است كه من خوب مي‌دانم چگونه نقشه‌هاي آنها را نقش بر آب كنم و به صورتي كشته مي‌شوم كه پايه‌هاي حكومت ظلم ايشان را و همه ظالمان را بلرزانم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چنين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قطعي گرفتند تا به سمت عراق بروند، من به ايشان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 إلّا أنّكَ تُصالحُ كما صالَحَ أَخوكَ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موفّقا رشيداً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به نظر من بهتر اين است كه مانند برادرتان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صلح كنيد او كه موفق و رشد يافته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عملش با منطق و صواب همراه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اين صحابي خوب و زائر اربعين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رأي و نظر خويش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عوض اينكه مأمور باشد آمر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سيدنا المظلوم سلام الله عليه با كرامت پاسخ او را داده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أَخي بِأَمرِ اللَّهِ و رَسولِهِ وَ أَنا أَيضاً أَفعَلُ بِأَمرِ اللَّهِ و رَسولِهِ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برادرم صلح كرد به خاطر امري كه از طرف خداوند متعال به </w:t>
      </w:r>
    </w:p>
    <w:p>
      <w:pPr>
        <w:pStyle w:val="BookText"/>
        <w:rPr/>
      </w:pPr>
      <w:r>
        <w:rPr>
          <w:rFonts w:ascii="IRNazanin" w:hAnsi="IRNazanin" w:eastAsia="IRNazanin"/>
          <w:color w:val="111111"/>
          <w:sz w:val="28"/>
          <w:sz w:val="28"/>
          <w:szCs w:val="28"/>
          <w:rtl w:val="true"/>
          <w:lang w:bidi="fa-IR"/>
        </w:rPr>
        <w:t>او رسيده بود ومن هم همان كاري را مي‌كنم كه بدان امر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تمايل داري هم اكنون رسول خدا و اميرالمؤمنين و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نظر به آسمان افكنده و گويا درهاي آسمان باز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اميرمؤمنان و حضرت مجتبي و جناب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با حالتي وحشت زده نظاره گر بود كه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را نگفتم كه درباره امر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كه تسليم نباشي مومن نيستي؟ مگر تو را نگفتم كه مبادا به ايشان اعتراض كني؟ آيا دوست داري تا جايگاه معاويه و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يزيد و 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نشان دهم؟</w:t>
      </w:r>
    </w:p>
    <w:p>
      <w:pPr>
        <w:pStyle w:val="BookText"/>
        <w:rPr/>
      </w:pPr>
      <w:r>
        <w:rPr>
          <w:rFonts w:ascii="IRNazanin" w:hAnsi="IRNazanin" w:eastAsia="IRNazanin"/>
          <w:color w:val="111111"/>
          <w:sz w:val="28"/>
          <w:sz w:val="28"/>
          <w:szCs w:val="28"/>
          <w:rtl w:val="true"/>
          <w:lang w:bidi="fa-IR"/>
        </w:rPr>
        <w:t>پس پاي مبارك بر زمين زدند و</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دستور خاص را از حركت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كنيد به جايي مي‌رسيد كه توجيهي نداريد و اشكالاتي برايتان پيش مي‌آيد كه پاسخي براي آن پيدا نمي‌كنيد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نكلِّم النَّاسَ عَلي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دستور خاص را به هر كسي نمي‌فرمايند بلكه افراد ممتازي چون ابن حنفيه، ابن عباس، زعفر جني و جابر انصاري كه تحمل شنيدن آن را دارند، محل حفظ اين وديعه‌اند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كساني چون ابن زبير، ابن عمر و ابن مطيع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قلوبي بس دور از درك اسرار و فهم دقايق رموز الهي دارند سخنان ديگري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مي‌شنوند كه سطح معرفتشان مقتضاي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قبيل افراد، سخناني از جنس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مي‌كنم ببينم چه پيش آيد، هركجا باشم مرا خواهند كشت پس براي حفظ حرمت حرم از آن خارج مي‌شوم، بايد كوفيان را اجابت كنم، اتمام حجت مي‌كنم، من از مرگ هراسي ندارم، خدا خيرت دهد خيرخواهي كردي و من وسيله امتحان اين خلقم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اين سخنان در صفحات پيشين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رواياتي كه در اين باب ذكر آن سودمند است حديثي است كه در معالي السبطين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صَحيفَةٌ قَد نَزَلَت مِنَ السَّماءِ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نامه‌اي از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در روز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باز كردند، ديدند كه در آن نوشته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العَهدُ المَأخُوذُ عَليه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پيمانيست كه قبل از خلقت دنيا از تو گرفته شده است براي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پشت نامه را نگريستند ديدند كه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ما حَتَمنا عَلَيكَ المَوتَ وَما أَلزَمنا عَلَيكَ الشَّهادةَ فَلَكَ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واجب نكرديم كه تو اين عهد را بپذيري و مرگ و شهادت را بر تو لازم نكرديم و نگفتيم كه حتماً بايد آن را قبول كني، خودت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اختيار كني زندگي را همانطور كه مي‌تواني انتخاب كني شهادت 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حيات را انتخاب كردي بهره‌ات در نزد ما كم نمي‌شود و اگر خواستي كه اين بلا را ما از تو دور كنيم دعا كن تا ما اين بلا را از تو دور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وقتي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خواندند، صدا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وددتُ أَن أُقتَلَ و أُحُيَي سبعينَ ألفَ مرَّة في طاعَتِكَ و إحياءِ أمركَ</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دارم كه هفتاد هزار بار در راه طاعت تو و زنده نمودن امرت كشته شوم و دوباره زنده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عظمتي است كه عقل از درك كنه آن قاصر است؛ لذا عده اي براي فهم آن به جاي آنكه سطح شعور و انديشه‌ي خويش را بالا ببرند، اصل واقعه را به اندازه‌ي درك خودشان كوچك كرده و اينگونه سعي كرده‌اند آن را بفهمند و توجيهش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نمونه‌ي ديگري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روي حقيقت برداشته و هدف اصلي حركت خويش را بيان مي‌دارند در مخاطبه با زعفر جني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چون شاه شهيدان پاي بر ركاب نهادند، افواجي از جن، خدمت امام آمده و عرض كردند كه ما مي‌خواهيم شما را ياري كنيم و دشمنانتان را نابود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أخالفُ قولَ جدِّي رسولِ اللَّهِ حيثُ أمرني بِالقدومِ عليهِ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با دستور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فرموده‌اند با شتاب به نزد ايشان بروم مخالفت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خواب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سينه چسباندند و بين دو چشم من را بوسيدند و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أن يراك مقتولاً مُلطَّخاً بدمائِك مخضبا شيبتك بدمائك </w:t>
      </w:r>
    </w:p>
    <w:p>
      <w:pPr>
        <w:pStyle w:val="BookText"/>
        <w:rPr/>
      </w:pPr>
      <w:r>
        <w:rPr>
          <w:rFonts w:ascii="Amiri" w:hAnsi="Amiri" w:eastAsia="Amiri" w:cs="Amiri"/>
          <w:color w:val="111111"/>
          <w:sz w:val="28"/>
          <w:sz w:val="28"/>
          <w:szCs w:val="28"/>
          <w:rtl w:val="true"/>
          <w:lang w:bidi="ar-SA"/>
        </w:rPr>
        <w:t>مذبوحاً من قفاك فقد شاء اللَّه أن يري حرمك سبايا على أقتاب المطايا و إنّي واللَّه سأصبر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تو را كشته ى غرق در خون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محاسنت را به خون سرت خضاب شده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ذبح شده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كه اهل‌بيت تو را اسير ببيند و من هم بر اين حكم خدا صبورم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از كساني كه مولاي ما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خويش را تا حدودي با او در ميان مي‌گذارند جناب عبدالله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وجود اينكه از اقرباي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پسر عموي ايشان، داماد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ولي علاوه بر اينكه خود به كربلا نمي‌رود تلاش فراواني هم در منصرف كردن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تلاش‌هايش اين بود كه چون در مدينه خبر به او رسيد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عازم كوفه‌اند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شتاب نزد والي مدينه رفته و از او خواست تا براي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اي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والي مدينه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مي‌دانيد بنويسيد، من زير آن را امضاء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با خوشحالي پيكي به نزد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تأكيد كرد كه به امام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هستيد بمانيد تا من برسم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قلم و دواتي برداشت و سريع امان نامه اي نوشت و آن را پيش والي مدينه برد و والي مدينه هم مهر زد، وهنوز مهر امان نامه خشك نشده بود </w:t>
      </w:r>
    </w:p>
    <w:p>
      <w:pPr>
        <w:pStyle w:val="BookText"/>
        <w:rPr/>
      </w:pPr>
      <w:r>
        <w:rPr>
          <w:rFonts w:ascii="IRNazanin" w:hAnsi="IRNazanin" w:eastAsia="IRNazanin"/>
          <w:color w:val="111111"/>
          <w:sz w:val="28"/>
          <w:sz w:val="28"/>
          <w:szCs w:val="28"/>
          <w:rtl w:val="true"/>
          <w:lang w:bidi="fa-IR"/>
        </w:rPr>
        <w:t>كه به سمت مكه حركت كرد و امام را هنگام خروج از مكه ملاقات نمود؛ پس افسار اسب امام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امان نامه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لازم نيست شما نگران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مدينه بازگرديد يا همينجا در مكه بمانيد ؛چرا كه كوفه جاي خوبي نيست و امنيتي ندارد و اهل كوفه ممكن است به شما خيانت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او هم پسرعمو و هم شوهر خواهر ايشان است به وي مي‌دهند، جواب جالبي است،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وي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رأيتُ رويا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فيها بأمر أنا ماض له عليَّ كان أم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امري كردند و من به اتيان آن عازمم</w:t>
      </w:r>
    </w:p>
    <w:p>
      <w:pPr>
        <w:pStyle w:val="BookText"/>
        <w:rPr/>
      </w:pPr>
      <w:r>
        <w:rPr>
          <w:rFonts w:ascii="IRNazanin" w:hAnsi="IRNazanin" w:eastAsia="IRNazanin"/>
          <w:color w:val="111111"/>
          <w:sz w:val="28"/>
          <w:sz w:val="28"/>
          <w:szCs w:val="28"/>
          <w:rtl w:val="true"/>
          <w:lang w:bidi="fa-IR"/>
        </w:rPr>
        <w:t>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خواب،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آن قرار نمي‌دهم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آنچه انسان را به فكر فرو مي‌برد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 را در جريان محتواي خواب خويش قرار مي‌دهند ولي عبدالله را با اين قرابت و اين همه تلاشي كه كرده محرم راز نداسته و در همين حد به او مي‌فرمايند كه امري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بايد به انجامش برسانم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بين حركت جنيان و عبدالله تفاوت از زمين تا آسمان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براي ياري حجت خدا آمده‌اند در حالي كه او براي نصيحت و بازداري ايشان از مقصد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هر حال شايد يكي از دلائل اين رفتار امام در اين نكته هم گنجانده شود كه اگر به بعضي افراد چيزي گفته شود چون و چرا كرده و تحمل شنيدن همه اسرار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بعضي افراد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بايد به دستور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مقتل بروم، ايشان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فرماني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تازه بايد به او ياد دهي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خدا را مي‌زنند و از هوا و هوس سخني نمي‌گويند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سوم از دلائل اثبات دستور خاص، و البته دلايل ديگري هم هست كه در مجلس بعد بيان خواهد شد ان‌شاءالله تعالي</w:t>
      </w:r>
      <w:r>
        <w:rPr>
          <w:rFonts w:eastAsia="IRNazanin" w:cs="IRNazanin"/>
          <w:color w:val="111111"/>
          <w:sz w:val="28"/>
          <w:szCs w:val="28"/>
          <w:rtl w:val="true"/>
          <w:lang w:bidi="fa-IR"/>
        </w:rPr>
        <w:t xml:space="preserve">. </w:t>
      </w:r>
      <w:bookmarkStart w:id="62" w:name="pg7338_75731"/>
    </w:p>
    <w:p>
      <w:pPr>
        <w:pStyle w:val="Heading2"/>
        <w:numPr>
          <w:ilvl w:val="1"/>
          <w:numId w:val="1"/>
        </w:numPr>
        <w:rPr/>
      </w:pPr>
      <w:bookmarkStart w:id="63" w:name="__RefHeading___Toc1131595_1051229030"/>
      <w:bookmarkStart w:id="64" w:name="_Toc21"/>
      <w:bookmarkEnd w:id="62"/>
      <w:bookmarkEnd w:id="63"/>
      <w:r>
        <w:rPr>
          <w:rtl w:val="true"/>
        </w:rPr>
        <w:t>مجلس ششم</w:t>
      </w:r>
      <w:r>
        <w:rPr>
          <w:rtl w:val="true"/>
        </w:rPr>
        <w:t xml:space="preserve">: </w:t>
      </w:r>
      <w:r>
        <w:rPr>
          <w:rtl w:val="true"/>
        </w:rPr>
        <w:t xml:space="preserve">در بيان علم امام </w:t>
      </w:r>
      <w:r>
        <w:rPr>
          <w:rtl w:val="true"/>
        </w:rPr>
        <w:t>(</w:t>
      </w:r>
      <w:r>
        <w:rPr>
          <w:rtl w:val="true"/>
        </w:rPr>
        <w:t>علیه السلام</w:t>
      </w:r>
      <w:r>
        <w:rPr>
          <w:rtl w:val="true"/>
        </w:rPr>
        <w:t xml:space="preserve">) </w:t>
      </w:r>
      <w:r>
        <w:rPr>
          <w:rtl w:val="true"/>
        </w:rPr>
        <w:t>به شهادت خويش با جزئيات آن و خبر دادن انبياء و اولياء به اين حادثه عظيمه</w:t>
      </w:r>
      <w:bookmarkEnd w:id="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131597_1051229030"/>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قبلاً عرض كرديم كه 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به سمت كربلا دستور خاصي بوده كه به ايشان داده شده، فرماني كه به ديگران داده نشده و آن حضرت به شايستگي تمام برانجام آن مبادرت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آقايان چون درك كافي از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به خاطر اينكه مي‌خواستند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حكومت و مبارزه با طاغوت زمان و نابود كردن آن جلوه بدهند، ادعا كردند كه امام از اصل شهادت خود آگاه بودند؛ لكن نمي‌دانستند كه در چه زماني شهيد مي‌شوند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ايشان از طرح اين نكته آن بود كه اثبات كنند واقعاً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برنامه اصلي خويش را در تشكيل حكومت و مبارزه با طاغوت زمان پي مي‌گرفتند و به خاطر اينكه كسي نگويد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مي‌دانستند در اين سفر به شهادت مي‌رسند پس معنا ندارد كه براي تشكيل حكومت به سمت كوفه بروند، مدعي شدند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اينكه مي‌دانستند عاقبت امر به شهادت مي‌رسند ولي از زمان دقيق آن اطلاع نداشتند و نمي‌دانستند كه آيا در اين سفر است يا سفرهاي بعدي، آيا پيش از برقراري حكومت اسلامي است يا پس از آن</w:t>
      </w:r>
      <w:r>
        <w:rPr>
          <w:rFonts w:eastAsia="IRNazanin" w:cs="IRNazanin"/>
          <w:color w:val="111111"/>
          <w:sz w:val="28"/>
          <w:szCs w:val="28"/>
          <w:rtl w:val="true"/>
          <w:lang w:bidi="fa-IR"/>
        </w:rPr>
        <w:t xml:space="preserve">!. </w:t>
      </w:r>
      <w:bookmarkStart w:id="67" w:name="pg7338_75733"/>
    </w:p>
    <w:p>
      <w:pPr>
        <w:pStyle w:val="BookText"/>
        <w:rPr/>
      </w:pPr>
      <w:bookmarkEnd w:id="67"/>
      <w:r>
        <w:rPr>
          <w:rFonts w:ascii="IRNazanin" w:hAnsi="IRNazanin" w:eastAsia="IRNazanin"/>
          <w:color w:val="111111"/>
          <w:sz w:val="28"/>
          <w:sz w:val="28"/>
          <w:szCs w:val="28"/>
          <w:rtl w:val="true"/>
          <w:lang w:bidi="fa-IR"/>
        </w:rPr>
        <w:t xml:space="preserve">اين اشخاص كتابي با همين طرح نوشته و در فضاي احساسي آن زمان منتشرش كردند ولي مخالفت عده اي از علما و جانبداري عده اي ديگر سبب اختلاف عميقي بين متدينين شده و موافقين به خاطرِ جهاتِ احساسي كتاب در مبارزه با طاغوت، مخالفين را به بهتان‌هاي سياسي عقيدتي متهم كردند و كار به جايي رسيد كه موافقين كتاب، دستشان به خون بعضي از علماي مخالف آلوده شد و شايد توجيه كار خويش را در راستاي حمايت از دين و 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نتيجه تعصب بي‌جا روي سخنان يك غير معصوم است كه باعث قتل يك عالم جليل القدر بي‌گناه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جزئيات و تعلق آن فقط به كليات امور، با روح قرآن و سنت بيگانه است و ما در اينجا به نقل شمّه اي از اخبار و روايات باب مذكور مي‌پردازيم و صد البته كه روايات مربوط به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كه بخش اندكي از آنها را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در راه اثبات دستور خاص سه سته روايت را بيان كرديم دسته چهارم و پنجم علاوه بر اينكه راهگشاي ما در فهم انگيزه اصلي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ردّي قوي بر گفتار كساني است كه نسبت به آگاهي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خويش ترديد دارند</w:t>
      </w:r>
      <w:r>
        <w:rPr>
          <w:rFonts w:eastAsia="IRNazanin" w:cs="IRNazanin"/>
          <w:color w:val="111111"/>
          <w:sz w:val="28"/>
          <w:szCs w:val="28"/>
          <w:rtl w:val="true"/>
          <w:lang w:bidi="fa-IR"/>
        </w:rPr>
        <w:t>.</w:t>
      </w:r>
    </w:p>
    <w:p>
      <w:pPr>
        <w:pStyle w:val="Heading3"/>
        <w:numPr>
          <w:ilvl w:val="2"/>
          <w:numId w:val="1"/>
        </w:numPr>
        <w:rPr/>
      </w:pPr>
      <w:bookmarkStart w:id="68" w:name="__RefHeading___Toc1131599_1051229030"/>
      <w:bookmarkStart w:id="69" w:name="_Toc23"/>
      <w:bookmarkEnd w:id="68"/>
      <w:r>
        <w:rPr>
          <w:rtl w:val="true"/>
        </w:rPr>
        <w:t>د</w:t>
      </w:r>
      <w:r>
        <w:rPr>
          <w:rtl w:val="true"/>
        </w:rPr>
        <w:t xml:space="preserve">: </w:t>
      </w:r>
      <w:r>
        <w:rPr>
          <w:rtl w:val="true"/>
        </w:rPr>
        <w:t xml:space="preserve">امري در اين عالم از امام </w:t>
      </w:r>
      <w:r>
        <w:rPr>
          <w:rtl w:val="true"/>
        </w:rPr>
        <w:t>(</w:t>
      </w:r>
      <w:r>
        <w:rPr>
          <w:rtl w:val="true"/>
        </w:rPr>
        <w:t>علیه السلام</w:t>
      </w:r>
      <w:r>
        <w:rPr>
          <w:rtl w:val="true"/>
        </w:rPr>
        <w:t xml:space="preserve">) </w:t>
      </w:r>
      <w:r>
        <w:rPr>
          <w:rtl w:val="true"/>
        </w:rPr>
        <w:t>مستور نيست</w:t>
      </w:r>
      <w:bookmarkEnd w:id="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يحتَجُّ بِعَبدهِ في بِلادِهِ ثُمَّ يستُرُ عنهُ جميعَ ما يحتاجُ إليهِ فَقد إفترَي علَي اللَّهِ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هركسي كه گمان كند خداوند بنده اي را حجت خويش در روي زمين قرار مي‌دهد ولي علم همه آنچه را كه او بدان نياز دارد از او مستور مي‌دارد پس به خدا افترا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لَو لَم يَعلَمْ مَا يُصِيبُه وَ إِلَى مَا يَصِيرُ فَلَيسَ ذَلِكَ بِحُجَّةِ اللَّه عَلَى خَلْقِهِ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امامي كه نداند چه بلايي بر سرش مي‌آيد و عاقبتش چه خواهد شد حجت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كلامي ديگري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لا يعلم ما يصيبُه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 امام و پيشوايي كه نداند چه به سر او خواهد آمد و عاقبت او چگونه ختم مي‌شود امام و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اين روايت كه در كتاب شريف بصائر الدرجات نقل شده است و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أَعظَمُ مِن أَن يَحتَجَّ بِعَبدٍ مِن عِبَادِهِ ثُمَ يُخفِي عَنهُ شَيئاً مِن أَخبَارِ السَّمَاءِ وَ الأَرضِ</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 بزرگ‌تر از آن است كه بنده اي را حجت خويش بر بندگان قرار بدهد، سپس چيزي از اخبار آسمان‌ها و زمين را بر او مخفي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ما مي‌توانيم بگوييم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نمي‌دانستند كه قرار است </w:t>
      </w:r>
      <w:bookmarkStart w:id="70" w:name="pg7338_75735"/>
    </w:p>
    <w:p>
      <w:pPr>
        <w:pStyle w:val="BookText"/>
        <w:rPr/>
      </w:pPr>
      <w:bookmarkEnd w:id="70"/>
      <w:r>
        <w:rPr>
          <w:rFonts w:ascii="IRNazanin" w:hAnsi="IRNazanin" w:eastAsia="IRNazanin"/>
          <w:color w:val="111111"/>
          <w:sz w:val="28"/>
          <w:sz w:val="28"/>
          <w:szCs w:val="28"/>
          <w:rtl w:val="true"/>
          <w:lang w:bidi="fa-IR"/>
        </w:rPr>
        <w:t>چه بر سر ايشان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امامي كه نداند چه بر سرش مي‌آيد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كافي شريف از ابي حمزه روايت شده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 لَا يَكُونُ عَالِمٌ جَاهِلًا أَبَداً عَالِمٌ بِشَي‌ءٍ جَاهِلٌ بِشَي‌ء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به خدا قسم هيج عالمي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جاهل باشد يعني چيزي را بداند و چيزي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اخبار اين است كه هيچ يك از دوازده امام نيستند كه خدا اطاعت آن‌ها را واجب كرده باشد مگر اينكه بر همه چيز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اين چند روايت، نمونه اي بود از صدها حديث معتبر و قطعي الصدور كه همگي دلالت بر احاطه علمي جميع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چيز از جمله امور مربوط به خودشان دارد</w:t>
      </w:r>
      <w:r>
        <w:rPr>
          <w:rFonts w:eastAsia="IRNazanin" w:cs="IRNazanin"/>
          <w:color w:val="111111"/>
          <w:sz w:val="28"/>
          <w:szCs w:val="28"/>
          <w:rtl w:val="true"/>
          <w:lang w:bidi="fa-IR"/>
        </w:rPr>
        <w:t>.</w:t>
      </w:r>
    </w:p>
    <w:p>
      <w:pPr>
        <w:pStyle w:val="Heading3"/>
        <w:numPr>
          <w:ilvl w:val="2"/>
          <w:numId w:val="1"/>
        </w:numPr>
        <w:rPr/>
      </w:pPr>
      <w:bookmarkStart w:id="71" w:name="__RefHeading___Toc1131601_1051229030"/>
      <w:bookmarkStart w:id="72" w:name="_Toc24"/>
      <w:bookmarkEnd w:id="71"/>
      <w:r>
        <w:rPr>
          <w:rtl w:val="true"/>
        </w:rPr>
        <w:t>ه</w:t>
      </w:r>
      <w:r>
        <w:rPr>
          <w:rtl w:val="true"/>
        </w:rPr>
        <w:t xml:space="preserve">: </w:t>
      </w:r>
      <w:r>
        <w:rPr>
          <w:rtl w:val="true"/>
        </w:rPr>
        <w:t>بشارت‌هاي انبياء و اولياء به شهادت آن بزرگوار</w:t>
      </w:r>
      <w:bookmarkEnd w:id="72"/>
    </w:p>
    <w:p>
      <w:pPr>
        <w:pStyle w:val="BookText"/>
        <w:rPr/>
      </w:pPr>
      <w:r>
        <w:rPr>
          <w:rFonts w:ascii="IRNazanin" w:hAnsi="IRNazanin" w:eastAsia="IRNazanin"/>
          <w:color w:val="111111"/>
          <w:sz w:val="28"/>
          <w:sz w:val="28"/>
          <w:szCs w:val="28"/>
          <w:rtl w:val="true"/>
          <w:lang w:bidi="fa-IR"/>
        </w:rPr>
        <w:t>يكي ديگر از مواردي كه دستور خاص را ثابت مي‌كند اين است كه امام از عاقبت سفرشان با خبر بودند و مي‌دانستند كه قرار است شهيد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شامل چند دسته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بشارت‌هاي انبياء و اولياء به شهادت ايشان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شدند؛ جبرئيل به نزد نبي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كرد دختر شما فرزندي به دنيا خواهد آورد كه اين امت پس از شما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ناراحتي او را باردار بودند و با غصه به دنيايش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آيه اي از قرآن دراين باره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روايت ديگري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جبرئيل به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 در حالي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حضرت مشغول بازي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ايشان را از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ناراحتي و بي تابي كردند و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مايليد خاكي را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شهيد مي‌شود نشانتان دهم؟ پس آن محل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حضرتش مقداري از تربت آنجا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اي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كساني كه در اطراف تو كشته مي‌شوند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آشكار بوده كه حتي آياتي از قرآن هم درباره‌اش نازل شده است به عنوان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آيه سوم سوره اسراء فرموده‌اند كه شأن نزولش درباره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روايت ديگري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ام‌سلمه مي‌دهند و مقداري از تربت كربلا را نزد او گذاشته و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ديدي كه اين تربت به خون مبدّل شد پس بدان كه حبيب مرا كشته‌اند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به آن حضرت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طلب نمي‌كنيد كه اين بلا را از او دفع كند؟ آن حضرت در پاسخش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خواستم از خدا ولي خداوند به من وحي فرستاد كه او را درجه اي است كه احدي از مخلوقين به آن دست نيابند و شيعياني خواهد داشت كه شفاعت كنند و شفاعتشان پذيرفته شود و مهدي را نيز از صلب او قرار دهم پس خوشا به حال دوستان و شيعيان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قيامت رستگارند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بعضي روايات است كه پيامبر اكرم در برابر ديدگان اصحاب،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مي‌بوسيدند و با گريه مي‌فرمودند كه جاي شمشيرها و نيزه‌ها را مي‌بوسم</w:t>
      </w:r>
      <w:r>
        <w:rPr>
          <w:rFonts w:eastAsia="IRNazanin" w:cs="IRNazanin"/>
          <w:color w:val="111111"/>
          <w:sz w:val="28"/>
          <w:szCs w:val="28"/>
          <w:rtl w:val="true"/>
          <w:lang w:bidi="fa-IR"/>
        </w:rPr>
        <w:t>.</w:t>
      </w:r>
      <w:r>
        <w:rPr>
          <w:rStyle w:val="FootnoteAnchor"/>
          <w:rtl w:val="true"/>
        </w:rPr>
        <w:footnoteReference w:id="8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قبيل روايات مانند خبر دادن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ابي وقاص </w:t>
      </w:r>
      <w:bookmarkStart w:id="73" w:name="pg7338_75738"/>
    </w:p>
    <w:p>
      <w:pPr>
        <w:pStyle w:val="BookText"/>
        <w:rPr/>
      </w:pPr>
      <w:bookmarkEnd w:id="73"/>
      <w:r>
        <w:rPr>
          <w:rFonts w:ascii="IRNazanin" w:hAnsi="IRNazanin" w:eastAsia="IRNazanin"/>
          <w:color w:val="111111"/>
          <w:sz w:val="28"/>
          <w:sz w:val="28"/>
          <w:szCs w:val="28"/>
          <w:rtl w:val="true"/>
          <w:lang w:bidi="fa-IR"/>
        </w:rPr>
        <w:t xml:space="preserve">را به اينكه پسرش عمر قاتل مولاي ما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اخباري كه بيانگر آگاه بودن انبياء مانند حضرت آدم و نوح و زكريا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مولانا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فراوان است و چگونه چنين نباشد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جري القلم علي اللوح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چون بناي ما در اين كتاب بر اختصار است علاقمندان مي‌توانند براي مطالعه روايات بيشتر به كتب روايي چون جلد چهل و چهارم كتاب بحارالانوار مراجعه نمايند</w:t>
      </w:r>
      <w:r>
        <w:rPr>
          <w:rFonts w:eastAsia="IRNazanin" w:cs="IRNazanin"/>
          <w:color w:val="111111"/>
          <w:sz w:val="28"/>
          <w:szCs w:val="28"/>
          <w:rtl w:val="true"/>
          <w:lang w:bidi="fa-IR"/>
        </w:rPr>
        <w:t>.</w:t>
      </w:r>
    </w:p>
    <w:p>
      <w:pPr>
        <w:pStyle w:val="Heading3"/>
        <w:numPr>
          <w:ilvl w:val="2"/>
          <w:numId w:val="1"/>
        </w:numPr>
        <w:rPr/>
      </w:pPr>
      <w:bookmarkStart w:id="74" w:name="__RefHeading___Toc1131603_1051229030"/>
      <w:bookmarkStart w:id="75" w:name="_Toc25"/>
      <w:bookmarkEnd w:id="74"/>
      <w:r>
        <w:rPr>
          <w:rtl w:val="true"/>
        </w:rPr>
        <w:t>و</w:t>
      </w:r>
      <w:r>
        <w:rPr>
          <w:rtl w:val="true"/>
        </w:rPr>
        <w:t xml:space="preserve">: </w:t>
      </w:r>
      <w:r>
        <w:rPr>
          <w:rtl w:val="true"/>
        </w:rPr>
        <w:t>اطلاع آن سرور از زمان و مكان شهادت خويش و جزئيات آن</w:t>
      </w:r>
      <w:bookmarkEnd w:id="75"/>
    </w:p>
    <w:p>
      <w:pPr>
        <w:pStyle w:val="BookText"/>
        <w:rPr/>
      </w:pPr>
      <w:r>
        <w:rPr>
          <w:rFonts w:ascii="IRNazanin" w:hAnsi="IRNazanin" w:eastAsia="IRNazanin"/>
          <w:color w:val="111111"/>
          <w:sz w:val="28"/>
          <w:sz w:val="28"/>
          <w:szCs w:val="28"/>
          <w:rtl w:val="true"/>
          <w:lang w:bidi="fa-IR"/>
        </w:rPr>
        <w:t xml:space="preserve">حال به دسته ديگري از روايات مي‌پردازيم كه مختص علم خود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خويش و با خبر بودن ايشان از زمان و مكان آن واقعه عظيمه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طبري شيعي به سند خويش از حذيفه بن يمان نقل كند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كودكي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گردنكشان بني اميه بر كشتن من اجتماع كنند و سردسته ايشان عمربن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اين سرّ با خبر ساخته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ماحصل ماجرا را به ايشان عرض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علم او وعلم او </w:t>
      </w:r>
    </w:p>
    <w:p>
      <w:pPr>
        <w:pStyle w:val="BookText"/>
        <w:rPr/>
      </w:pPr>
      <w:r>
        <w:rPr>
          <w:rFonts w:ascii="IRNazanin" w:hAnsi="IRNazanin" w:eastAsia="IRNazanin"/>
          <w:color w:val="111111"/>
          <w:sz w:val="28"/>
          <w:sz w:val="28"/>
          <w:szCs w:val="28"/>
          <w:rtl w:val="true"/>
          <w:lang w:bidi="fa-IR"/>
        </w:rPr>
        <w:t>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وقايع، پيش از حدوث آن باخبريم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جناب قطب الدين راوندي روايت مي‌كند كه وقتي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سفر عراق كردند، ام‌سلمه به خدمت ايشان رسيد و امام را از سفر نهي كرد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پيغمبر شنيدم كه شما در عراق شهيد مي‌شويد و به من شيشه اي دادند كه در آن تربتي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من اينگونه كشته خواهم شد و اگر به عراق هم نروم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بداني كه قتلگاه من كجاست؟</w:t>
      </w:r>
    </w:p>
    <w:p>
      <w:pPr>
        <w:pStyle w:val="BookText"/>
        <w:rPr/>
      </w:pPr>
      <w:r>
        <w:rPr>
          <w:rFonts w:ascii="IRNazanin" w:hAnsi="IRNazanin" w:eastAsia="IRNazanin"/>
          <w:color w:val="111111"/>
          <w:sz w:val="28"/>
          <w:sz w:val="28"/>
          <w:szCs w:val="28"/>
          <w:rtl w:val="true"/>
          <w:lang w:bidi="fa-IR"/>
        </w:rPr>
        <w:t>سپس به چشمان ام‌سلمه دستي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چشمانش را باز كرد و امام يكي يكي قتلگاه خود و اولادشان را به او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بردند و مشتي از خاك قتلگاه خودشان را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نزد خودت نگه دار و هرگاه ديدي اين خاك خون شد بدان كه من شهيد شدم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آيا اينچنين امامي را مي‌توان گفت كه از عاقبت امرشان بي‌خبر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كربلا به خواب رفته بودند ناگهان بيدار شده و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ديدم كه در گودالي افتاده‌ام و سگان به من حمله‌ور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بين آنها سگي بود كه آثار بَرَص بر او بود و از همه بيشتر بر من هجوم مي‌آورد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بدون هيچ شك و ريبي،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خبر داشتند و همه را با جزئيات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خبري ديگر حمزه بن حمران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خروج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اينكه چرا وقتي ايشان به سمت عراق حركت كردند ابن حنفيه تخلف كرد و با ايشان همراه نشد؟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مطلبي به تو مي‌گويم و بعد از اين مجلس ديگر از آن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حركت كردند كاغذي طلب كردند و در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بسم‌الله‌الرحمن‌الرحيم از حسين‌بن‌علي به بني‌هاشم، اما بعد؛ هركس همراه من بيايد به شهادت مي‌رسد و هركس كه با من همراه نشود به پيروزي دست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خير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جناب طبري شيعي و ابن طاووس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كوفه، دو نفر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عرض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مردم كوفه با شما ولي شمشير ايشان عليه شماست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ناگهان امام دستان مباركشان را به سمت آسمان بلند كردند، سپس ديديم كه درهاي آسمان باز شد و ملائكه اي كه جز خدا كسي عدد ايشان را نمي‌دانست نازل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نمي‌خواستم كه اَجرم از بين نرود، به وسيله‌ي اين ملائكه با دشمنانم مقابله مي‌كردم ولكن من يقين دارم كه كربلا قتلگاه من و اصحابم است و احدي از اهل‌بيت من در كربلا نجات پيدا نمي‌كند مگر 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خبري ديگر، مرحوم سيد بن طاووس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سمت مدينه حركت كردند، افواجي از ملائكه كه در دست همه آنها ابزار جنگي وجود داشت خدمت امام رسيدند؛ پس سلام كرده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حجت خدا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جدّتان را به وسيله ما ياري كرد و شما را نيز به وسيله ما ياري و نصرت خواهد داد؛ پس به ما اجازه بدهيد تا شما را ياري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گاه من و شما بقعه و قتلگاه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مكاني كه در آن شهيد مي‌شوم، يعني كربلا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ملائكه گفتند كه خدا ما را امر كرده است مطيع امر شما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ملائكه، عده اي از مؤمنان گروه جن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و انصار تو هستيم، به ما امر كنيد تا تمام دشمنانتان را نابود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جزاي خير بدهد اما مگر نمي‌دانيد كه من وسيله امتحان مردم هستم؟ اگر از شما استفاده كنم چگونه براي مردم وسيله امتحان باشم؟</w:t>
      </w:r>
    </w:p>
    <w:p>
      <w:pPr>
        <w:pStyle w:val="BookText"/>
        <w:rPr/>
      </w:pPr>
      <w:r>
        <w:rPr>
          <w:rFonts w:ascii="Amiri" w:hAnsi="Amiri" w:eastAsia="Amiri" w:cs="Amiri"/>
          <w:color w:val="111111"/>
          <w:sz w:val="28"/>
          <w:sz w:val="28"/>
          <w:szCs w:val="28"/>
          <w:rtl w:val="true"/>
          <w:lang w:bidi="ar-SA"/>
        </w:rPr>
        <w:t>آيا فكر مي‌كنيد كه من نمي‌توانم خود دشمنم را كفايت كنم؟</w:t>
      </w:r>
    </w:p>
    <w:p>
      <w:pPr>
        <w:pStyle w:val="BookText"/>
        <w:rPr/>
      </w:pPr>
      <w:r>
        <w:rPr>
          <w:rFonts w:ascii="IRNazanin" w:hAnsi="IRNazanin" w:eastAsia="IRNazanin"/>
          <w:color w:val="111111"/>
          <w:sz w:val="28"/>
          <w:sz w:val="28"/>
          <w:szCs w:val="28"/>
          <w:rtl w:val="true"/>
          <w:lang w:bidi="fa-IR"/>
        </w:rPr>
        <w:t xml:space="preserve">اگر اراده كنم مي‌توانم همه دشمنانم را نابود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هدفم چيز ديگري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ملائكه و نه به جنيان اجازه ياري و نصرت ندادند؛ زيرا هدفشان تشكيل حكومت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صرفا براي دستور خاص حركت كردند </w:t>
      </w:r>
    </w:p>
    <w:p>
      <w:pPr>
        <w:pStyle w:val="BookText"/>
        <w:rPr/>
      </w:pPr>
      <w:r>
        <w:rPr>
          <w:rFonts w:ascii="IRNazanin" w:hAnsi="IRNazanin" w:eastAsia="IRNazanin"/>
          <w:color w:val="111111"/>
          <w:sz w:val="28"/>
          <w:sz w:val="28"/>
          <w:szCs w:val="28"/>
          <w:rtl w:val="true"/>
          <w:lang w:bidi="fa-IR"/>
        </w:rPr>
        <w:t xml:space="preserve">در حالي كه جدّشان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هدفشان تشكيل حكومت بود هم به ملائكه و هم به اجنه اجازه ياري دادند و حتي براي پيروزي بر اعدا روش‌هاي ديگري را نيز اتخاذ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شروع به جنگ ننموده در صورتي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ابتدايي بسياري مانند حنين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بعدي را هم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راوي نقل مي‌كند كه با زهير بن قين بودم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زهير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كربلا محل شهادت من است و جسد من اينجا دفن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نقطه اي ديگر اشاره كردند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 محلي است كه سر من جدا مي‌شود و اينجاست كه سر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كسب جايزه براي يزيد مي‌برد ولي جايزه اي دريافت نمي‌كند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اين چند حديث، مشتي از خروارها روايت بود كه همگي بر اين مطلب دلالت داشتند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كجا و كي به شهادت مي‌رسند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بگوييم كه انگيزه و داعي اصلي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حركت، تشكيل حكومت بوده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7338_75745"/>
      <w:bookmarkStart w:id="77" w:name="pg7338_75745"/>
      <w:bookmarkEnd w:id="77"/>
    </w:p>
    <w:p>
      <w:pPr>
        <w:pStyle w:val="Heading2"/>
        <w:numPr>
          <w:ilvl w:val="1"/>
          <w:numId w:val="1"/>
        </w:numPr>
        <w:rPr/>
      </w:pPr>
      <w:bookmarkStart w:id="78" w:name="pg7338_75745"/>
      <w:bookmarkStart w:id="79" w:name="__RefHeading___Toc1131605_1051229030"/>
      <w:bookmarkStart w:id="80" w:name="_Toc26"/>
      <w:bookmarkEnd w:id="78"/>
      <w:bookmarkEnd w:id="79"/>
      <w:r>
        <w:rPr>
          <w:rtl w:val="true"/>
        </w:rPr>
        <w:t>مجلس هفتم</w:t>
      </w:r>
      <w:r>
        <w:rPr>
          <w:rtl w:val="true"/>
        </w:rPr>
        <w:t xml:space="preserve">: </w:t>
      </w:r>
      <w:r>
        <w:rPr>
          <w:rtl w:val="true"/>
        </w:rPr>
        <w:t xml:space="preserve">در بيان پاسخ به اشكال تأسي و توضيح جمله </w:t>
      </w:r>
      <w:r>
        <w:rPr>
          <w:rtl w:val="true"/>
        </w:rPr>
        <w:t>«</w:t>
      </w:r>
      <w:r>
        <w:rPr>
          <w:rtl w:val="true"/>
        </w:rPr>
        <w:t>أريد أن آمر بالمعروف و أنهي عن المنكر</w:t>
      </w:r>
      <w:r>
        <w:rPr>
          <w:rtl w:val="true"/>
        </w:rPr>
        <w:t>»</w:t>
      </w:r>
      <w:bookmarkEnd w:id="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131607_1051229030"/>
      <w:bookmarkStart w:id="82" w:name="_Toc27"/>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بسياري از علماء شيعه برآنند كه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حركت به سمت كربلاي معلي و شهادت در آن سرزمين مقدس، دستور خاص داشته‌اند و هدف ايشان از اين حركت، دستورهاي عامي همانند تشكيل حكومت و امر به معروف و نهي از منكر كه براي همه قابل امتثال و اقتداست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اسامي برخي از اين اعلام و سخنان ايشان اشاره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يكي از ايشان جناب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در كتاب اللهوف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تحقيقات و بررسي‌هاي ما مي‌گويد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سرانجام خويش آگاه بودند و تكليفي كه بر عهده داشتند را با اطمينان و وثوق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سپس شهادت را به عنوان اين تكليف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شخصيت كم نظير نيز به صراحت فرموده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در كتاب امامت و كتاب فِتَن، اخبار و روايات فراواني </w:t>
      </w:r>
    </w:p>
    <w:p>
      <w:pPr>
        <w:pStyle w:val="BookText"/>
        <w:rPr/>
      </w:pPr>
      <w:r>
        <w:rPr>
          <w:rFonts w:ascii="IRNazanin" w:hAnsi="IRNazanin" w:eastAsia="IRNazanin"/>
          <w:color w:val="111111"/>
          <w:sz w:val="28"/>
          <w:sz w:val="28"/>
          <w:szCs w:val="28"/>
          <w:rtl w:val="true"/>
          <w:lang w:bidi="fa-IR"/>
        </w:rPr>
        <w:t xml:space="preserve">گذشت كه دلالت داشت بر اينكه هريك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دستوري خاص داشته‌اند و آنرا از طريق نامه‌هايي آسماني كه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به آن دستورات عمل مي‌فرمودند و جايز نيست كه ما احكام خويش را به احكام مخصوص به ايشان قياس كنيم، مخصوصا پس از آنكه دانستيم كه بسياري از انبياء به تنهايي بر گروه‌هاي هزار نفري كفار مبعوث مي‌شدند و خدايان ايشان را ناسزا گفته و ايشان را به دين خويش مي‌خواندند و هرگز ابائي نداشتند كه در اين راه كشته شده و يا در آتش افكنده شوند و يا محبوس گردند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شيخ محمد حسن نجفي صاحب كتاب جواهر الكلام نيز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 از اسرار رباني و علم مخزوني كه نزد ايشان است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تكليف خاص داشتند و به امتثال آن پرداخته و فرمان مخصوص به خويش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آن بزرگوار با افعال كساني كه بايد به دستورات عام و ظواهر ادله عمل كنند قياس نمي‌شود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آيه الله صافي گلپايگاني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نقد يكي از كتب انحرافي نوشته شده مي‌فرمايد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صريح اين اخبار برنامه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كه قيام كند و حكومت اسلامي تأسيس نمايد؛ بلكه برنامه او قيام و شهادت بود و امام عالم به اين برنامه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بزرگان ديگري نيز چون شيخ جعفر شوشتري</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محقق دربندي</w:t>
      </w:r>
      <w:r>
        <w:rPr>
          <w:rStyle w:val="FootnoteAnchor"/>
          <w:rtl w:val="true"/>
        </w:rPr>
        <w:footnoteReference w:id="99"/>
      </w:r>
      <w:r>
        <w:rPr>
          <w:rFonts w:ascii="Amiri" w:hAnsi="Amiri" w:eastAsia="Amiri" w:cs="Amiri"/>
          <w:color w:val="111111"/>
          <w:sz w:val="28"/>
          <w:sz w:val="28"/>
          <w:szCs w:val="28"/>
          <w:rtl w:val="true"/>
          <w:lang w:bidi="ar-SA"/>
        </w:rPr>
        <w:t>به اين امر تصريح كرده‌اند و صد البته كه اين نظريه، نزد علماي شيعه، مشهور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فرضيه‌ي ديگري كه در سال‌هاي اخير در باب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دستورات عام الهي كه براي همه مكلفين قابل تمسك است و هيچ استثنايي در آن نيست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اين فرضيه هدف امام را تشكيل حكومت و يا امر به معروف و نهي از منكر قلمداد كرده‌اند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شهيد جاويد انگيزه اصلي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برپايي حكومت اسلامي و كتاب حماسه حسيني با انكار شديد دستور خاص، هدف حركت حضرت را اقامه امر به معروف و نهي از منكر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عجيب است اين است كه چگونه دانشمندي چون صاحب كتاب حماسه حسيني اين همه روايات صحيح و معتبر پيرامون دستور خاص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شده و مدعي هستند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هدفي جز امر به معروف و نهي از منكر نداشته و آنچه عامل، علت و انگيزه آن حضرت بوده اختصاص به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سخن كه مبنايي روايي داشته و مشهور بين بزرگان شيعه است را سخني انحرافي قلمداد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اموري كه موجب مي‌گردد داستان كربلا از مسير خود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مي‌گويند حركت سيدالشهداء معلول يك دستور خصوصي و محرمانه و به نحو قضيه شخصيه بوده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نمي‌دانم منظور ايشان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همانطور كه در مجالس قبل خوانديد كساني كه فرموده‌اند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دستوري خاص حركت كرده‌اند ائمه معصومينند و صحيح نيست كه كسي سخن ايشان را انحراف در دين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استاد در اواخر عمرش كمي از اين فرضيه‌ي خويش تنزل نموده و در مجموعه يادداشت‌هايي كه بعدا به كتاب ضميمه شده پس از آنكه پيش از آن، همه روايات دستور خاص را ضعيف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 جديدش به اين نتيجه مي‌رسد كه اينگونه نيست و روايات صحيح هم مانند روايت كتاب شريف كافي در اين باره وجود دارد ولي با اين حال تلويحا نظرش اين است كه بايد روايت را به گونه اي علاج كرد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اگر چه شايد علاج فرضيه‌ي غير معصوم از علاج روايت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جمع بين دو نظريه قبل به اين معني كه بگوييم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هدف ظاهري داشته‌اند مانند اجابت دعوت كوفيان و 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هدف باطني كه آن، همان امتثال دستور خاص خدا بوده سخني جامع‌تر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اين است كه عده اي فكر مي‌كنند وقتي كسي مي‌گويد كه هدف باطني و حقيقي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نبوده مي‌خواهد ارزش </w:t>
      </w:r>
      <w:bookmarkStart w:id="83" w:name="pg7338_75750"/>
    </w:p>
    <w:p>
      <w:pPr>
        <w:pStyle w:val="BookText"/>
        <w:rPr/>
      </w:pPr>
      <w:bookmarkEnd w:id="83"/>
      <w:r>
        <w:rPr>
          <w:rFonts w:ascii="IRNazanin" w:hAnsi="IRNazanin" w:eastAsia="IRNazanin"/>
          <w:color w:val="111111"/>
          <w:sz w:val="28"/>
          <w:sz w:val="28"/>
          <w:szCs w:val="28"/>
          <w:rtl w:val="true"/>
          <w:lang w:bidi="fa-IR"/>
        </w:rPr>
        <w:t>اين فريضه را ناديده گرفته و از بهايش بكاهد و يا وقتي مي‌گويد انگيزه آن بزرگوار تشكيل حكومت نبوده مي‌خواهد تشكيل حكومت اسلامي را نقد كند،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بهتر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مردم حكومت كند، اين سوء ظن پليدي است كه اهدافي غير عالمانه و ناصالح در پس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عمده ادعاي كساني كه دستور خاص را نمي‌پذيرند يكي ضعف سند روايات است كه البته حرفي غير مقبول می‌باشد همانطور كه بالاخره صاحب كتاب حماسه حسيني خود پذيرفته است كه روايات صحيح السند نيز در اين باب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استاد مطهري از سند يكي از اين روايات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كافي به سند بسيار معتبر</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علاوه بر اينكه ايشان اصلا توجهي به روايات شب قدر و وصيت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در مجالس قبل ذكر كرديم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مستمسك ايشان براي انكار اين روايات، دليل عقلي اي است كه با عنوان لزوم تأسي و اقتداي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مي‌كنند</w:t>
      </w:r>
      <w:r>
        <w:rPr>
          <w:rFonts w:eastAsia="IRNazanin" w:cs="IRNazanin"/>
          <w:color w:val="111111"/>
          <w:sz w:val="28"/>
          <w:szCs w:val="28"/>
          <w:rtl w:val="true"/>
          <w:lang w:bidi="fa-IR"/>
        </w:rPr>
        <w:t>.</w:t>
      </w:r>
    </w:p>
    <w:p>
      <w:pPr>
        <w:pStyle w:val="Heading3"/>
        <w:numPr>
          <w:ilvl w:val="2"/>
          <w:numId w:val="1"/>
        </w:numPr>
        <w:rPr/>
      </w:pPr>
      <w:bookmarkStart w:id="84" w:name="__RefHeading___Toc1131609_1051229030"/>
      <w:bookmarkStart w:id="85" w:name="_Toc28"/>
      <w:bookmarkEnd w:id="84"/>
      <w:r>
        <w:rPr>
          <w:rtl w:val="true"/>
        </w:rPr>
        <w:t>در معناي تأسي</w:t>
      </w:r>
      <w:bookmarkEnd w:id="85"/>
    </w:p>
    <w:p>
      <w:pPr>
        <w:pStyle w:val="BookText"/>
        <w:rPr/>
      </w:pPr>
      <w:r>
        <w:rPr>
          <w:rFonts w:ascii="IRNazanin" w:hAnsi="IRNazanin" w:eastAsia="IRNazanin"/>
          <w:color w:val="111111"/>
          <w:sz w:val="28"/>
          <w:sz w:val="28"/>
          <w:szCs w:val="28"/>
          <w:rtl w:val="true"/>
          <w:lang w:bidi="fa-IR"/>
        </w:rPr>
        <w:t>خوب است چند جمله اي درباب معنا و جايگاه تأسي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تأسي يعني چه؟ كلمه تأسي مشتقي از كلمه اسوه و به معناي الگو گرفتن است و در اينجا يعني الگو برداري از اعمال و افعال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 اول اين است كه آيا تأسي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اشتراك احكام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احكام ماست و لكن با شرايطي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الگو برداري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مجاز است كه اسباب و شرايطي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برخي از آنها مي‌پردازيم</w:t>
      </w:r>
      <w:r>
        <w:rPr>
          <w:rFonts w:eastAsia="IRNazanin" w:cs="IRNazanin"/>
          <w:color w:val="111111"/>
          <w:sz w:val="28"/>
          <w:szCs w:val="28"/>
          <w:rtl w:val="true"/>
          <w:lang w:bidi="fa-IR"/>
        </w:rPr>
        <w:t xml:space="preserve">: </w:t>
      </w:r>
      <w:bookmarkStart w:id="86" w:name="pg7338_75751"/>
    </w:p>
    <w:p>
      <w:pPr>
        <w:pStyle w:val="Heading3"/>
        <w:numPr>
          <w:ilvl w:val="2"/>
          <w:numId w:val="1"/>
        </w:numPr>
        <w:rPr/>
      </w:pPr>
      <w:bookmarkStart w:id="87" w:name="__RefHeading___Toc1131611_1051229030"/>
      <w:bookmarkStart w:id="88" w:name="_Toc29"/>
      <w:bookmarkEnd w:id="86"/>
      <w:bookmarkEnd w:id="87"/>
      <w:r>
        <w:rPr>
          <w:rtl w:val="true"/>
        </w:rPr>
        <w:t>شرايط تأسي</w:t>
      </w:r>
      <w:bookmarkEnd w:id="8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مطمئن شويم كه اين عملي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مي‌دهند دليل خاص يا دستور خاص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بدانيم وجه عملي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چه بوده؛ يعني بدانيم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بر وجه استحباب انجام داده‌اند يا وجوب و يا اباحه و اگر وجه آن مشخص نشود اصطلاحا مجمل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علت كار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بدانيم؛ زيرا سؤال پيش مي‌آيد كه 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سال با معاويه بيعت كردند، بعدا با يزيد به قتال پرداختند؟ يا چرا پس از آن كه حر راه را بر ايشان بست درخواست رجوع به مكه و يا مدينه را مطرح نمودند؟ و از اين قبيل اعمالي كه ما علت هيچ يك را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تأسي، اتحاد شرايط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ما مي‌توانيم از كار امام الگو برداري كنيم كه دقيقا در همان شرايط قرار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حركت خويش را بنيان نهادند چگونه بوده است؟</w:t>
      </w:r>
    </w:p>
    <w:p>
      <w:pPr>
        <w:pStyle w:val="BookText"/>
        <w:rPr/>
      </w:pPr>
      <w:r>
        <w:rPr>
          <w:rFonts w:ascii="IRNazanin" w:hAnsi="IRNazanin" w:eastAsia="IRNazanin"/>
          <w:color w:val="111111"/>
          <w:sz w:val="28"/>
          <w:sz w:val="28"/>
          <w:szCs w:val="28"/>
          <w:rtl w:val="true"/>
          <w:lang w:bidi="fa-IR"/>
        </w:rPr>
        <w:t>بزرگان فقهاء چون علامه حلي</w:t>
      </w:r>
      <w:r>
        <w:rPr>
          <w:rStyle w:val="FootnoteAnchor"/>
          <w:rtl w:val="true"/>
        </w:rPr>
        <w:footnoteReference w:id="103"/>
      </w:r>
      <w:r>
        <w:rPr>
          <w:rFonts w:ascii="Amiri" w:hAnsi="Amiri" w:eastAsia="Amiri" w:cs="Amiri"/>
          <w:color w:val="111111"/>
          <w:sz w:val="28"/>
          <w:sz w:val="28"/>
          <w:szCs w:val="28"/>
          <w:rtl w:val="true"/>
          <w:lang w:bidi="ar-SA"/>
        </w:rPr>
        <w:t>و شيخ محمد حسن نجفي</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سيد مرتضي</w:t>
      </w:r>
      <w:r>
        <w:rPr>
          <w:rStyle w:val="FootnoteAnchor"/>
          <w:rtl w:val="true"/>
        </w:rPr>
        <w:footnoteReference w:id="1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جواز تأسي به اين شرايط يا برخي از آنها تصريح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انصافا الگو برداري از حركت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بس دشوار و بسيار سخت و نيازمند شرايطي خاص است و به همين سادگي نمي‌توان از كار امام الگو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بگوييد براي تأسي به حركت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اين شرايط فراهم است؟ </w:t>
      </w:r>
      <w:bookmarkStart w:id="89" w:name="pg7338_75752"/>
    </w:p>
    <w:p>
      <w:pPr>
        <w:pStyle w:val="Heading3"/>
        <w:numPr>
          <w:ilvl w:val="2"/>
          <w:numId w:val="1"/>
        </w:numPr>
        <w:rPr/>
      </w:pPr>
      <w:bookmarkStart w:id="90" w:name="__RefHeading___Toc1131613_1051229030"/>
      <w:bookmarkStart w:id="91" w:name="_Toc30"/>
      <w:bookmarkEnd w:id="89"/>
      <w:bookmarkEnd w:id="90"/>
      <w:r>
        <w:rPr>
          <w:rtl w:val="true"/>
        </w:rPr>
        <w:t>بررسي نظريه بعضي از اساتيد درباره تأسي</w:t>
      </w:r>
      <w:bookmarkEnd w:id="91"/>
    </w:p>
    <w:p>
      <w:pPr>
        <w:pStyle w:val="BookText"/>
        <w:rPr/>
      </w:pPr>
      <w:r>
        <w:rPr>
          <w:rFonts w:ascii="IRNazanin" w:hAnsi="IRNazanin" w:eastAsia="IRNazanin"/>
          <w:color w:val="111111"/>
          <w:sz w:val="28"/>
          <w:sz w:val="28"/>
          <w:szCs w:val="28"/>
          <w:rtl w:val="true"/>
          <w:lang w:bidi="fa-IR"/>
        </w:rPr>
        <w:t xml:space="preserve">بعضي از اساتيد، انگيزه حركت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اقامه امر به معروف و نهي از منكر دانسته و بر آن پافشاري كرده‌اند و از ديگر سو با اين نظر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دستوري خاص حركت نموده‌اند شديدا مخالفت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فرمايش ايشان اين است كه خداوند متعال،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الگوي خلق قرار داده و از مردم خواسته است تا از ايشان پيروي كنند وما اگر بگوييم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اجابت دستور خاص به كربلا حركت كردند بايد بگوييم كه حركت و 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تأسي نيست و فعل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 بي محتوا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ما نمي‌توانيم مبناي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امري خصوصي بدانيم و بايد بگوييم كه آن مظلوم سلام الله عليه طبق عمومات ادله، براي اقامه امر به معروف و نهي از منكر قيام كردند و ما نيز به ايشان اقتدا مي‌كنيم و مي‌گوييم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امر به معروف و نهي از منكر تا پاي جان پيش رفتند ما نيز مي‌توانيم بدين سبب تا اين حد پيش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رأي و نظر ايشان اعتقاد به دستور خاص، از تحريفات بزرگ و بالاترين خيانت‌هاست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ماهرانه تحريف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اين حادثه را از مكتب بودن خارج كنيم و قهرا از قابل پيروي بودن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مكتب بودن خارج شد ديگر قابل پيروي نيست وقتي كه قابل پيروي نشد پس ديگر از حادثه كربلا نمي‌شود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به نظر كوچك مي‌آيد كه بگويند دستور خصوصي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خيانتي است به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خيانتي از اين بالاتر هم در دنيا صورت گرفته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يا اينكه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شود كه آن حضرت يك دستور خصوصي داشته كه حركت كرده ديگران نمي‌توانند او را مقتدا و امام خود در نظير اين عمل قرار دهند و نمي‌توان براي حسين مكتب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در اين زمينه خيال‌بافي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وملك و خواب و بيداري و دستورهاي خصوصي زياد گفته شود اين نهضت را بي‌مصرف‌تر مي‌كند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اين تحليل چند اشكال اساسي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اين همه احاديث كه به تعبير خود ايشان در بين آنها روايات صحيح السند نيز وجود دارد و همگي بر دستور خاص دلالت دارند چه بايد بكنيم؟ عجيب‌تر آنكه ايشان خود در جاي جاي آثارش از ضمير ناخودآگاهش بهره برده و دستور خاص را البته با نامي ديگر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جايي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است كه كار اباعبدالله يك كار حساب شده است يك رسالت و يك مأموريت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يا در جاي ديگري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اباعبدالله اهل‌بيتش را همراه خود برد؟ مكرر شنيده‌ايد كه ايشان استناد كردند به رؤيایي كه البته در حكم وحي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جدّم به من فرموده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اين نهضت چيست كه قول به دستور خاص بي مصرفش مي‌كند؟ اولاً نهضت بودنش را اثبات فرماييد و سپس درباره فائده </w:t>
      </w:r>
    </w:p>
    <w:p>
      <w:pPr>
        <w:pStyle w:val="BookText"/>
        <w:rPr/>
      </w:pPr>
      <w:r>
        <w:rPr>
          <w:rFonts w:ascii="IRNazanin" w:hAnsi="IRNazanin" w:eastAsia="IRNazanin"/>
          <w:color w:val="111111"/>
          <w:sz w:val="28"/>
          <w:sz w:val="28"/>
          <w:szCs w:val="28"/>
          <w:rtl w:val="true"/>
          <w:lang w:bidi="fa-IR"/>
        </w:rPr>
        <w:t>آن سخن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فائده و يا به تعبير ايشان مصرف حركت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كه ما براي آن حضرت تبيين و تعريف كنيم يا آن چيزي است كه خودشان فرموده‌اند؟ حال اگر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هدف اين حركت چيزي كه شما بيان كرده‌ايد را نفرموده باشند و بالعكس سخني بر خلاف شما فرموده باشند چه بايد كرد؟ بايد احاديث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خيال‌بافي ناميد؟</w:t>
      </w:r>
    </w:p>
    <w:p>
      <w:pPr>
        <w:pStyle w:val="BookText"/>
        <w:rPr/>
      </w:pPr>
      <w:r>
        <w:rPr>
          <w:rFonts w:ascii="IRNazanin" w:hAnsi="IRNazanin" w:eastAsia="IRNazanin"/>
          <w:color w:val="111111"/>
          <w:sz w:val="28"/>
          <w:sz w:val="28"/>
          <w:szCs w:val="28"/>
          <w:rtl w:val="true"/>
          <w:lang w:bidi="fa-IR"/>
        </w:rPr>
        <w:t xml:space="preserve">يعني در طول اين سال‌هاي متمادي و قرن‌هاي پي‌درپي، كه به قول شما در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شده و شيعيان به ديده تأسي بدان نگاه نمي‌كرده‌اند، اين حركت، مرده و بي‌خاصيت شده و شما خاصيتش را به آن برگردانديد؟ اگر مصرف جريان كربلا چيزي است كه شما فرموده‌ايد خوب چشم باز كرده و نتايج تفكر خويش را مشاهده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ايشان از اينكه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اخبار رؤياي صادقه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جن و ملك به محضر آن بزرگوار را خيالبافي ناميده‌اند چيست؟</w:t>
      </w:r>
    </w:p>
    <w:p>
      <w:pPr>
        <w:pStyle w:val="BookText"/>
        <w:rPr/>
      </w:pPr>
      <w:r>
        <w:rPr>
          <w:rFonts w:ascii="IRNazanin" w:hAnsi="IRNazanin" w:eastAsia="IRNazanin"/>
          <w:color w:val="111111"/>
          <w:sz w:val="28"/>
          <w:sz w:val="28"/>
          <w:szCs w:val="28"/>
          <w:rtl w:val="true"/>
          <w:lang w:bidi="fa-IR"/>
        </w:rPr>
        <w:t>واقعاً منظور ايشان از بزرگ ترين خيانت، خيالبافي و داستان جن وملك كه ما روايت آن را پيش از اين ذكر كرديم چه مي‌تواند باشد؟ آيا منظورشان اين است كه مثلاً علامه مجلسي و يا سيد بن طاووس خيال‌باف بوده‌اند، يا اينكه شيخ مفيد و شيخ كليني در معرض اين تهمت‌اند؛ زيرا همانطور كه ملاحظه فرموديد اين دسته روايات را همين بزرگان ذكر كرده‌اند البته بعيد است كه مقصود ايشان از اين سخنان، امام عليه الصلاه والسلام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علاوه بر اينكه نام ولي خدا را بدون پسوند و پيشوند ذكر كرده، اخباري را كه با فكرش ناسازگار است با تندترين عبارت انكار و رد مي‌كند، در حالي كه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اگر خبري از ما به شما رسيد و آن را نفهميديد انكارش مكنيد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 بزرگوارشان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درك احاديث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بس سخت و دشوار است و جز ملك مقرب و نبي مرسل و مؤمني كه خدا دلش را بر ايمان آزموده باشد بدان ايمان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حديثي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 كه قلوبتان بر پذيرش آن نرم شد آن را قبول كنيد و اگر روايتي شنيديد كه نتوانستيد بپذيريد پس حقيقت آن را به خدا و رسول و امام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واگذاريد و مبادا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هلاك شونده‌ي واقعي كسي است كه چون حديثي براي او نقل كنيد كه نتواند آن را تحمل كرده و بپذيرد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اين سخن صحيح نيست يا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 انكار، همان كفر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اين روايت و مشابه‌هاي آن كه اتفاقا بسيار زياد است و در كتب روايي فراواني از جمله كافي كليني</w:t>
      </w:r>
      <w:r>
        <w:rPr>
          <w:rStyle w:val="FootnoteAnchor"/>
          <w:rtl w:val="true"/>
        </w:rPr>
        <w:footnoteReference w:id="111"/>
      </w:r>
      <w:r>
        <w:rPr>
          <w:rFonts w:ascii="Amiri" w:hAnsi="Amiri" w:eastAsia="Amiri" w:cs="Amiri"/>
          <w:color w:val="111111"/>
          <w:sz w:val="28"/>
          <w:sz w:val="28"/>
          <w:szCs w:val="28"/>
          <w:rtl w:val="true"/>
          <w:lang w:bidi="ar-SA"/>
        </w:rPr>
        <w:t>، خرائج راوندي</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بصائرالدرجات </w:t>
      </w:r>
      <w:r>
        <w:rPr>
          <w:rStyle w:val="FootnoteAnchor"/>
          <w:rtl w:val="true"/>
        </w:rPr>
        <w:footnoteReference w:id="113"/>
      </w:r>
      <w:r>
        <w:rPr>
          <w:rFonts w:ascii="IRNazanin" w:hAnsi="IRNazanin" w:eastAsia="IRNazanin"/>
          <w:color w:val="111111"/>
          <w:sz w:val="28"/>
          <w:sz w:val="28"/>
          <w:szCs w:val="28"/>
          <w:rtl w:val="true"/>
          <w:lang w:bidi="fa-IR"/>
        </w:rPr>
        <w:t>، بحار الانوار</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w:t>
      </w:r>
      <w:r>
        <w:rPr>
          <w:rStyle w:val="FootnoteAnchor"/>
          <w:rtl w:val="true"/>
        </w:rPr>
        <w:footnoteReference w:id="1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تكليف ما را به وضوح مشخص كرده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هر حالي مشغول امر به معروف و نهي از منكر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زيارات وارده خطاب به تمام ذوات مقدسه ايشان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أمرتم بالمعروف و نهيتم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تك </w:t>
      </w:r>
    </w:p>
    <w:p>
      <w:pPr>
        <w:pStyle w:val="BookText"/>
        <w:rPr/>
      </w:pPr>
      <w:r>
        <w:rPr>
          <w:rFonts w:ascii="IRNazanin" w:hAnsi="IRNazanin" w:eastAsia="IRNazanin"/>
          <w:color w:val="111111"/>
          <w:sz w:val="28"/>
          <w:sz w:val="28"/>
          <w:szCs w:val="28"/>
          <w:rtl w:val="true"/>
          <w:lang w:bidi="fa-IR"/>
        </w:rPr>
        <w:t>تك زيارات وارده‌ي شخصيه خطاب به يكايك ايشان عرض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بالمعروف و نهيت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در همه حالات، مشغول امر به معروف و نهي از منكر بوده‌اند و براي اينكار لزومي در قيام به شمشير و مبارزه عملي با طاغوت زمان، آن هم تا سر حد فدا كردن جان خويش و عزيزان و شيعيانشان نمي‌ديدند؛ به بياني واضح‌تر اينكه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وليعهدي طاغوت زمان يعني مأمون را پذيرفتند و با وي نجنگيدند و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در سياهچال‌هاي هارون به شهادت رسيدند و قيام ننمودند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حال امر به معروف و نهي از منكر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براي انجام امر به معروف و نهي از منكر بايد كدام امام را اسوه و الگو قرار داد؟ آيا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اساس فرمايش شما به انگيزه امر به معروف و نهي از منكر قيام كردند و حركت ايشان جز به اين دليل، خالي از فائده است را الگوي خويش قرار دهيم يا حضرت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ظالمي چون معاويه عليه اللعنه صلح نموده و بيعت كردند؟ آيا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ننمودند؟ 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و باطن شريعت فهميده مي‌شود اين است كه همه افعال انبياء و اولياء قابل تأسي نيستند؛ بلكه وظايف بسياري برعهده انبياء و اولياء گذارده شده كه قابل تأسي نبوده و نخواهد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 قرآن كريم در سوره ممتحنه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 الَّذينَ مَعَه</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ابراهيم و كساني كه به او گرويدند براي شما الگو و اسوه حسنه 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الگوي مؤمنين معرفي كرده است و از اهل ايمان خواسته تا به وي اقتدا كرده او را اسوه خويش قرار دهند حال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كارهاي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مأمور شدند تا همسر و فرزند خود را به بياباني بي آب و علف ببرند؛</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Style w:val="FootnoteAnchor"/>
          <w:rtl w:val="true"/>
        </w:rPr>
        <w:footnoteReference w:id="117"/>
      </w:r>
      <w:r>
        <w:rPr>
          <w:rFonts w:ascii="IRNazanin" w:hAnsi="IRNazanin" w:eastAsia="IRNazanin"/>
          <w:color w:val="111111"/>
          <w:sz w:val="28"/>
          <w:sz w:val="28"/>
          <w:szCs w:val="28"/>
          <w:rtl w:val="true"/>
          <w:lang w:bidi="fa-IR"/>
        </w:rPr>
        <w:t xml:space="preserve"> آيا شما نيز حاضريد همسر و فرزندان خود را در بياباني بي‌آب و علف رها كنيد و بگوييد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مي‌گيريم؟</w:t>
      </w:r>
    </w:p>
    <w:p>
      <w:pPr>
        <w:pStyle w:val="BookText"/>
        <w:rPr/>
      </w:pPr>
      <w:r>
        <w:rPr>
          <w:rFonts w:ascii="IRNazanin" w:hAnsi="IRNazanin" w:eastAsia="IRNazanin"/>
          <w:color w:val="111111"/>
          <w:sz w:val="28"/>
          <w:sz w:val="28"/>
          <w:szCs w:val="28"/>
          <w:rtl w:val="true"/>
          <w:lang w:bidi="fa-IR"/>
        </w:rPr>
        <w:t xml:space="preserve">يا در آيه ديگري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الگوي مسلمانان معرفي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18"/>
      </w:r>
      <w:r>
        <w:rPr>
          <w:rFonts w:ascii="IRNazanin" w:hAnsi="IRNazanin" w:eastAsia="IRNazanin"/>
          <w:color w:val="111111"/>
          <w:sz w:val="28"/>
          <w:sz w:val="28"/>
          <w:szCs w:val="28"/>
          <w:rtl w:val="true"/>
          <w:lang w:bidi="fa-IR"/>
        </w:rPr>
        <w:t xml:space="preserve"> آيا شما در همه افعال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تعداد همسرانشان به ايشان اقتدا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مي‌شود كه همه افعال انبياء و اولياء قابل تأسي و الگو برداري نيست و طبيعتا ملاك در اين موضوع فهم اين مطلب است كه بدانيم آيا مصدر فعل ايشان، اوامر عام الهي است كه براي همه موضوعيت دارد يا امر و دستوري خصوصي است كه موضوعش فقط همان شخص است و قابل تقليد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احتمال دستور خاص درباره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مي‌رود لازم است كه اول مصدر امر مشخص شود و پس از آن به ايشان تأسي گردد و درباره حركت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روايات فراواني در مجالس قبل گذشت كه وجود </w:t>
      </w:r>
    </w:p>
    <w:p>
      <w:pPr>
        <w:pStyle w:val="BookText"/>
        <w:rPr/>
      </w:pPr>
      <w:r>
        <w:rPr>
          <w:rFonts w:ascii="IRNazanin" w:hAnsi="IRNazanin" w:eastAsia="IRNazanin"/>
          <w:color w:val="111111"/>
          <w:sz w:val="28"/>
          <w:sz w:val="28"/>
          <w:szCs w:val="28"/>
          <w:rtl w:val="true"/>
          <w:lang w:bidi="fa-IR"/>
        </w:rPr>
        <w:t xml:space="preserve">دستور خاص را تاييد مي‌نمود پس در نتيجه پافشاري بر مبنايي جز فرمايشات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بتوانيم اثبات كنيم كه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داعيه‌ي امر به معروف ونهي از منكر و يا تشكيل حكومت به سمت كربلا حركت نمودند و خود و اولاد و اصحابشان را به مسلخ شهادت و اهل و عيالشان را به معرض اسارت كشاندند، علاوه بر اشكالات قبلي كه مطرح كرديم، يك اشكال بزرگ ديگر هم وجود دارد و آن اين است كه علماء بزرگوار شيعه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اگر به مرحله جراحت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اذن امام زمان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به معروف و نهي از منكر، كشتن و جراحت مجاز نيست مگر به اذن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اجازه او در كار نبود جز به انكار قلبي و زباني اقدام ديگري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امر به معروف و نهي از منكر هر جا كه خوف جان مي‌رفت بايد دست نگهدارد چه در مقام عمل و چه در مقام زبان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محقق حلي رحمه الله در كتاب شرايع فرموده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 به معروف و نهي از منكر به مرحله جراحت و يا قتل برسد جز با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نمي‌باشد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شيخ محمد حسن نجفي رحمه الله نيز در شرح عبارت محقق حلي در كتاب جواهر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نهي از منكري كه به مرحله جراحت و يا قتل برسد فقط مخصوص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كساني است كه از جانب ايشان مأذون باشند زيرا در غير اين صورت هرج ومرج جامعه را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ادعاي كساني كه بر اصالت الاشتراك تاكيد ورزيده و يا بر تأسي پافشاري نموده و مي‌گويند چون امر به معروف و نهي از منكر بر نبي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حالي واجب است حتي در مرحله قتل و جراحت پس ما نيز مي‌توانيم با تأسي بر ايشان، امر به معروف و نهي از منكر را حتي در مرحله قتل و جراحت انجام دهيم سخني بسيار گزاف و ظاهر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سپس سخن شهيد ثاني را كه در امر به معروف و نهي از منكر تا مرحله جراحت را اجازه داده است به شدت رد كرده و سخنش را خرق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اجماع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الفساد مي‌داند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بگوييم بر فرض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خود و اصحابشان چنين اذني داده باشند كه به هر بهايي امر به معروف و نهي از منكر كنند باز هم همان سخن قبلي يعني استثناء بودن جريان كربلا و حركت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مي‌رسد؛ يعني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شرايطي خاص يعني همان فرمان </w:t>
      </w:r>
    </w:p>
    <w:p>
      <w:pPr>
        <w:pStyle w:val="BookText"/>
        <w:rPr/>
      </w:pPr>
      <w:r>
        <w:rPr>
          <w:rFonts w:ascii="IRNazanin" w:hAnsi="IRNazanin" w:eastAsia="IRNazanin"/>
          <w:color w:val="111111"/>
          <w:sz w:val="28"/>
          <w:sz w:val="28"/>
          <w:szCs w:val="28"/>
          <w:rtl w:val="true"/>
          <w:lang w:bidi="fa-IR"/>
        </w:rPr>
        <w:t>اختصاصي الهي اذن دادند تا براي امر به معروف و نهي از منكر و يا تشكيل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خويش و عزيزانشان را فدا كنند و به مقاتله اعدا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ما قابل تأسي و الگوبرداري نيست؛ زيرا نياز به اجازه و اذن ولي خدا دارد و براي ما چنين اذني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جليل القدر جناب صاحب جواهر اضافه مي‌كند كه اگر غير از اين بگوييم در جامعه اسلامي هرج و مرج پيش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كشتن و كشته شدن براي امر به معروف اجازه مي‌خواهد كه امام خودشان ولي بودند و نيازي به اذن كسي نداشتند و به اصحابشان نيز، خود اذن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ابتدايي نيز نيازمند اذن امام است و نمي‌شود با تأسي به حركت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چنين كاري زد و با اينگونه تفاسير ظاهري از عمل عظيم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آنقدر حقير جلوه بدهيم كه اشخاصي جرأت كنند و قيام‌هايي كه در زمان بني اميه و بني العباس بر عليه آن‌ها صورت گرفته و از منظر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شده است را بستايند و آن‌ها را الگو برداري از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تحقيق مي‌دانيد كه از جمله قيام‌هاي زمان بني‌اميه قيام ابو مسلم خراساني است كه با شعار خونخواهي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هزاران نفر را كشت و چون بر در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راه ندادند و طردش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چگونه عده اي مي‌گويند قيام او الگو برداري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حركتش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اعمال و كردار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رفتارهايي وجود دارد كه ما نه تنها قادر به الگو برداري از آنها نيستيم بلكه نهي از اين كار شده و و ظيفه اي ديگر براي ما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بسياري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بوده‌اند كه به تنهايي در برابر ظالمين ايستادگي كنند و بدون يار و ياور، كجي‌ها را اصلاح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ياوري نداشت و در مضيقه و شدت فراوان، هر روز مورد شكنجه و آزار واقع مي‌شد وظيفه داشت تا سخن حقش را آشكارا بگويد و حضرت يحيي و پدرش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مأموريت داشتند تا بدون ملاحظه، احكام حق را بيان كنند و در همين مسير نيز جانشان را فدا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ناله‌ي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أملك إلّا نفسي و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 و اذعان مي‌كرد كه جز برادرش ناصري ندارد دستور يافت تا با فرعون مقابله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نوبت به نبي‌اكرم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ايشان نيز بر همان منوال، وظيفه داشتند تا با وجود ياران اندك دربرابر مشركين بايستند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اينها در حالي است كه به ما فرموده‌اند تقيه كنيد و جانتان را حفظ نماييد و در تحكيم اين فرمان تا جايي تاكيد كرده‌اند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تقيه نكند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تا حضرت عسكري سلام الله عليم اجمعين نيز بر همين روش عمل كرده‌اند و جميعا بر مبناي تقيه حركت نموده و منكران و يا غافلان از تقيه را به تعابيرِ غلاظ شداد محكوم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عام و امر عمومي براي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آخرين ماه‌هاي زندگي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روشي بر </w:t>
      </w:r>
    </w:p>
    <w:p>
      <w:pPr>
        <w:pStyle w:val="BookText"/>
        <w:rPr/>
      </w:pPr>
      <w:r>
        <w:rPr>
          <w:rFonts w:ascii="IRNazanin" w:hAnsi="IRNazanin" w:eastAsia="IRNazanin"/>
          <w:color w:val="111111"/>
          <w:sz w:val="28"/>
          <w:sz w:val="28"/>
          <w:szCs w:val="28"/>
          <w:rtl w:val="true"/>
          <w:lang w:bidi="fa-IR"/>
        </w:rPr>
        <w:t>خلاف روش‌هاي عادي بوده و آن بزرگوار در خروج از مدينه به كربلا تقيه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ما بايد از كدام قسمت از حيات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 بگيريم؟ از بيعتشان با معاويه و يا از مخالفتشان با يزيد؟ وقتي كه دستور واضحي مبني بر لزوم تقيه به ما داده‌اند آيا باز هم مي‌شود با توجيه تأسي، فرمانشان را زير پا گذاشته و جان خويش را به مهلكه اندازيم؟</w:t>
      </w:r>
    </w:p>
    <w:p>
      <w:pPr>
        <w:pStyle w:val="BookText"/>
        <w:rPr/>
      </w:pPr>
      <w:r>
        <w:rPr>
          <w:rFonts w:ascii="IRNazanin" w:hAnsi="IRNazanin" w:eastAsia="IRNazanin"/>
          <w:color w:val="111111"/>
          <w:sz w:val="28"/>
          <w:sz w:val="28"/>
          <w:szCs w:val="28"/>
          <w:rtl w:val="true"/>
          <w:lang w:bidi="fa-IR"/>
        </w:rPr>
        <w:t>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با سلطان، خود را ذليل مكنيد پس اگر عادل باشد دعايش كرده و اگر ظالم باشد از خدا بخواهيد اصلاحش كند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ولي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 اي از زمان آشكارا با سلطان زمان مخالف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دستور عام، تقيه است ولي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خاصي است كه براي سايرين حتي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تأسي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تقيه نكند شيعه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به ما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بالصبر و الصلاة و التقية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مخصوص است كه با اوامري كه به ما داده‌اند از جمله لزوم تقيه و حفظ جان مطابقت ندارد پس معلوم مي‌شود كه از ما نخواسته‌اند تا در اين حركت به ايشان اقتدا كنيم و تأسي نماييم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داعيه امر به معروف و نهي از منكر بوده و الگو گرفتن از آن بر همه لازم است و اصلا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كرده‌اند تا از </w:t>
      </w:r>
    </w:p>
    <w:p>
      <w:pPr>
        <w:pStyle w:val="BookText"/>
        <w:rPr/>
      </w:pPr>
      <w:r>
        <w:rPr>
          <w:rFonts w:ascii="IRNazanin" w:hAnsi="IRNazanin" w:eastAsia="IRNazanin"/>
          <w:color w:val="111111"/>
          <w:sz w:val="28"/>
          <w:sz w:val="28"/>
          <w:szCs w:val="28"/>
          <w:rtl w:val="true"/>
          <w:lang w:bidi="fa-IR"/>
        </w:rPr>
        <w:t>ايشان تأسي شود و ديگران هم با اين هدف بر طواغيت زمان بشورند، باز به اين مشكل بر مي‌خوريم كه امر به معروف و نهي از منكر، حداقل در مراحل بالاتر از مرحله انكار قلبي يعني امر به معروف و نهي از منكر زباني و عملي نه تنها بر همه واجب نيست بلكه از عده اي ساقط است و بر اساس صريح آيات كريمه قرآن، گروهي خاص با شرايطي مخصوص بايد به انجام آن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مِنكم أُمَّةٌ يدعُونَ إلَي الخَيرِ و يأمُرُونَ بِالمَعرُوفِ و ينهَونَ عَنِ المُنكرِ و أُولئِكَ هُمُ المُفلِحُونَ</w:t>
      </w:r>
      <w:r>
        <w:rPr>
          <w:rStyle w:val="FootnoteAnchor"/>
          <w:rtl w:val="true"/>
        </w:rPr>
        <w:footnoteReference w:id="126"/>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گروهي دعوت به نيكي و امر به معروف و نهي از منكر كنند 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 عين همين مطلب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چون از ايشان سوال شد؛ آيا امربه معروف و نهي از منكر بر همه امت واجب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اين چنين نيست بلكه بر كسي واجب است كه قدرت داشته و سخنش اطاعت شود و معروف را از منكر بشناسد نه انسان ضعيفي كه دانشي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فوق را تلاوت كردند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درباره معناي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جهادها سخن عدلي است كه در محضر امام ستمگر بر زبان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شرطي است كه آن ظالم، حق را بشناسد و اين سخن را بپذيرد و گرنه چنين نبايد بكند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اين سخني است كه علماي اعلام نيز پذيرفته و بر اساس آن ابراز نظر كرده‌اند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حال جمع بين اين سخن چگونه مي‌شود؟ از طرفي مدعي مي‌گويد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امر به معروف و نهي از منكر قيام كردند و بر همگان است كه به ايشان تأسي كرده و الگو بگيرند و از طرف ديگر قرآن كريم، روايات و بالتبع فرمايش علما اين است كه امر به معروف و نهي از منكر بر عده اي خاص و در شرايطي ويژه واجب است با اين حال حكم تأسي چه مي‌شود؟</w:t>
      </w:r>
    </w:p>
    <w:p>
      <w:pPr>
        <w:pStyle w:val="BookText"/>
        <w:rPr/>
      </w:pPr>
      <w:r>
        <w:rPr>
          <w:rFonts w:ascii="IRNazanin" w:hAnsi="IRNazanin" w:eastAsia="IRNazanin"/>
          <w:color w:val="111111"/>
          <w:sz w:val="28"/>
          <w:sz w:val="28"/>
          <w:szCs w:val="28"/>
          <w:rtl w:val="true"/>
          <w:lang w:bidi="fa-IR"/>
        </w:rPr>
        <w:t>اينكه سابقا گفته شد اين قبيل سخنان، تكلّف است منظور و مقصودمان همين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آمر بالمعروف و أنهي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ديگر از دستاويزهايي كه براي انكار دستور خاص بدان استدلال كرده‌اند جمله معروفي است كه از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مدينه نقل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از اين قرار است كه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مدينه، </w:t>
      </w:r>
    </w:p>
    <w:p>
      <w:pPr>
        <w:pStyle w:val="BookText"/>
        <w:rPr/>
      </w:pPr>
      <w:r>
        <w:rPr>
          <w:rFonts w:ascii="IRNazanin" w:hAnsi="IRNazanin" w:eastAsia="IRNazanin"/>
          <w:color w:val="111111"/>
          <w:sz w:val="28"/>
          <w:sz w:val="28"/>
          <w:szCs w:val="28"/>
          <w:rtl w:val="true"/>
          <w:lang w:bidi="fa-IR"/>
        </w:rPr>
        <w:t>كاغذ و دواتي طلبيده و وصيت خويش را براي برادرشان محمد حنفيه چنين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همانا حسين بن علي بن ابي طالب شهادت مي‌دهد كه خدايي جز خداي يگانه نيست و محمد بنده و رسول اوست كه حق را از جانب پروردگار آورده و شهادت مي‌دهد به حقانيت بهشت و جهنم و اينكه قيامت بي شك خواهد آمد و خداوند مردگان را از خاك برخواهد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كه من از روي طغيان و سركشي و فساد و ستم خروج نكرده ام بلكه براي طلب اصلاح امت جدّم حركت كرده و مي‌خواهم امر به معروف و نهي از منكر نموده، به سيره و روش جدّم و پدرم علي بن ابي طالب عمل نمايم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اين خبر را علامه مجلسي در كتاب بحار الانوار از كتاب تسليه المُجالس تاليف جناب سيد محمد بن ابي طالب كركي حائري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مصدر اصلي خبر، كتاب الفتوح</w:t>
      </w:r>
      <w:r>
        <w:rPr>
          <w:rStyle w:val="FootnoteAnchor"/>
          <w:rtl w:val="true"/>
        </w:rPr>
        <w:footnoteReference w:id="131"/>
      </w:r>
      <w:r>
        <w:rPr>
          <w:rFonts w:ascii="Amiri" w:hAnsi="Amiri" w:eastAsia="Amiri" w:cs="Amiri"/>
          <w:color w:val="111111"/>
          <w:sz w:val="28"/>
          <w:sz w:val="28"/>
          <w:szCs w:val="28"/>
          <w:rtl w:val="true"/>
          <w:lang w:bidi="ar-SA"/>
        </w:rPr>
        <w:t>ابن اعثم سني مذهب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بدون ذكر هيچ سندي نقل شده و اعتبار آن در حد يك نقل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اين نقل علاوه بر آنكه از نظر علم رجال، فاقد هرگونه سند است يعني حتي از وجود سند ضعيف هم بي بهره است، تا قرن دهم در هيچ يك از مصادر شيعه ذكر نشده و فقط ابن اعثم سني مذهب آن را ذكر نموده و پس از آن در قرن دهم هجري با نقل كركي حائري وارد كتب </w:t>
      </w:r>
    </w:p>
    <w:p>
      <w:pPr>
        <w:pStyle w:val="BookText"/>
        <w:rPr/>
      </w:pPr>
      <w:r>
        <w:rPr>
          <w:rFonts w:ascii="IRNazanin" w:hAnsi="IRNazanin" w:eastAsia="IRNazanin"/>
          <w:color w:val="111111"/>
          <w:sz w:val="28"/>
          <w:sz w:val="28"/>
          <w:szCs w:val="28"/>
          <w:rtl w:val="true"/>
          <w:lang w:bidi="fa-IR"/>
        </w:rPr>
        <w:t>شيعه مي‌شود و سپس علامه مجلسي نيز از او نقل مي‌كند و اينگونه خبر به شهرت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تعجب مرا بر مي‌انگيزد اين است كه اساتيدي كه آن همه روايات قبل در باب دستور خاص را كه به اعتراف خودشان در ميان آنها احاديث صحيح و معتبر وجود داشت، به بهانه واهي ضعف سند، انكار مي‌كنند و آنها را خيالبافي مي‌نامند چگونه به روايتي استناد مي‌كنند كه تا اين حد در غايت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ما از ضعف سند اين روايت هم چشم پوشي كنيم و فرض را بر قوت و صحت آن بگذاريم؛ باز اين روايت از دلالت بر مقصودي كه ادعا شده قاصر است و توانايي اثبات اين مطلب را ندارد كه كسي بگويد بر مبناي اين حديث،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 جز امر به معروف و نهي از منكر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نكاتي كه در ذيل مي‌آيد دقت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امر به معروف و نهي از منكر و عمل به سيره و روش جدّ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هدف ظاهري حركت آن حضرت است در حالي كه پيش و پس از آن، از انگيزه واقعي و باطني خويش كه همان امتثال دستور خاص بوده است خبر داده‌اند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مبناي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أنّكم أَقمتم الصَّلاة و آتَيتُم الزَّكاة و أمرتُم بالمَعروف و نَهَيتُم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حالي كه باشند مشغول امر به معروف و نهي از منكرند و اين مطلب تازه اي نيست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خويش را امر به معروف و نهي از منكر بخوانند؛ زيرا اگر از آن </w:t>
      </w:r>
    </w:p>
    <w:p>
      <w:pPr>
        <w:pStyle w:val="BookText"/>
        <w:rPr/>
      </w:pPr>
      <w:r>
        <w:rPr>
          <w:rFonts w:ascii="IRNazanin" w:hAnsi="IRNazanin" w:eastAsia="IRNazanin"/>
          <w:color w:val="111111"/>
          <w:sz w:val="28"/>
          <w:sz w:val="28"/>
          <w:szCs w:val="28"/>
          <w:rtl w:val="true"/>
          <w:lang w:bidi="fa-IR"/>
        </w:rPr>
        <w:t>بزرگوار، در زمان معاويه نيز سوال مي‌شد كه برنامه و هدف شما چيست، با وجودي كه با طاغوتي چون معاويه بيعت كرده بودند باز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و همينطور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حالتي از حالات چه در زندان و چه در تبعيد و چه در حال وليعهدي ظاهري سلطان 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امر به معروف و نهي از منكر بوده‌اند و در واقع اين سيره زندگي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سخن تازه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دقت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مبناي آيه</w:t>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ولِلهِ عاقِبَةُ الأُمورِ</w:t>
      </w:r>
      <w:r>
        <w:rPr>
          <w:rStyle w:val="FootnoteAnchor"/>
          <w:rtl w:val="true"/>
        </w:rPr>
        <w:footnoteReference w:id="132"/>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اگر ايشان را در زمين، قدرت و تمكن دهيم نماز را بر پا مي‌دارند و زكات مي‌پردازند و امر به معروف و نهي از منكر كرده و عاقبت همه كارها فقط در اختيار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طبيعي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توضيح ظاهر حركت خويش براي تفهيم به شاهدان حاضر و غايب، بفرمايند قصد من از اين حركت، فساد و گردنكشي نيست؛ بلكه اگر بخواهم چيره شوم بر همين سيره و روش يعني امر به معروف و نهي از منكر عمل خواهم كرد؛ زيرا اين سيره صالحان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از اهداف مشروط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كاملا از ادامه سخن ايشان واضح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بفرمايند كه اگر حكومتي تشكيل دهم بر مبناي امر به معروف و نهي از منكر و سيره نبوي و علوي رفتار </w:t>
      </w:r>
    </w:p>
    <w:p>
      <w:pPr>
        <w:pStyle w:val="BookText"/>
        <w:rPr/>
      </w:pPr>
      <w:r>
        <w:rPr>
          <w:rFonts w:ascii="IRNazanin" w:hAnsi="IRNazanin" w:eastAsia="IRNazanin"/>
          <w:color w:val="111111"/>
          <w:sz w:val="28"/>
          <w:sz w:val="28"/>
          <w:szCs w:val="28"/>
          <w:rtl w:val="true"/>
          <w:lang w:bidi="fa-IR"/>
        </w:rPr>
        <w:t>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مردم كوفه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ياري مي‌كردند و سيدنا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حكومتي برپا مي‌كردند بر مبناي امر به معروف و نهي از منكر و روش نبوي و علوي حكومت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مشروط است و با هدف واقعي كه امتثال دستور خاص است و غير مشروط،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اينكه اين روايت، صحيح بوده ودلالتش بر مقصود، كامل باشد با استناد به دلايلي كه گذشت، فقط درباره همين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مي‌كند كه براي امر به معروف و نهي از منكر اينگونه به مسلخ رفته و براي ديگران الگو و اسوه نيست و اين همان معناي دستور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همه موارد بيان شده و با صرف نظر از ضعف روايت كه در حدي است كه نمي‌توان به آن تمسك كرد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روايت است در برابر ده‌ها روايت صحيح و معتبر، آيا توان مقابله با آنها را دارد آن هم به شكلي كه همه را كنار زده و خود به جاي ايشان بنشيند؟</w:t>
      </w:r>
    </w:p>
    <w:p>
      <w:pPr>
        <w:pStyle w:val="BookText"/>
        <w:rPr/>
      </w:pPr>
      <w:r>
        <w:rPr>
          <w:rFonts w:ascii="IRNazanin" w:hAnsi="IRNazanin" w:eastAsia="IRNazanin"/>
          <w:color w:val="111111"/>
          <w:sz w:val="28"/>
          <w:sz w:val="28"/>
          <w:szCs w:val="28"/>
          <w:rtl w:val="true"/>
          <w:lang w:bidi="fa-IR"/>
        </w:rPr>
        <w:t>نتيجه آنكه روايت مذكور علاوه بر ضعف شديد در مقوله سند، از حيث دلالت نيز قاصر است و توانايي مواجهه با روايات صحيح السندي كه پيش از اين ذكر شد را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هو الموفق المعين </w:t>
      </w:r>
      <w:bookmarkStart w:id="92" w:name="pg7338_75769"/>
    </w:p>
    <w:p>
      <w:pPr>
        <w:pStyle w:val="Heading2"/>
        <w:numPr>
          <w:ilvl w:val="1"/>
          <w:numId w:val="1"/>
        </w:numPr>
        <w:rPr/>
      </w:pPr>
      <w:bookmarkStart w:id="93" w:name="__RefHeading___Toc1131615_1051229030"/>
      <w:bookmarkStart w:id="94" w:name="_Toc31"/>
      <w:bookmarkEnd w:id="92"/>
      <w:bookmarkEnd w:id="93"/>
      <w:r>
        <w:rPr>
          <w:rtl w:val="true"/>
        </w:rPr>
        <w:t>مجلس هشتم</w:t>
      </w:r>
      <w:r>
        <w:rPr>
          <w:rtl w:val="true"/>
        </w:rPr>
        <w:t xml:space="preserve">: </w:t>
      </w:r>
      <w:r>
        <w:rPr>
          <w:rtl w:val="true"/>
        </w:rPr>
        <w:t>در بيان و توضيح حديث انا قتيل العبرة</w:t>
      </w:r>
      <w:bookmarkEnd w:id="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131617_1051229030"/>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در اينكه مقصود حضرت سيدالابرار مولانا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اقامه معركه كربلا چه بوده، هركسي بر اساس ظن خويش سخني بر زبان رانده است؛ ولي آنچه از ذوات مقدسه ايشان به ما رسيده اين است كه وجود مقدّس ايشان، حقيقتاً و باطناً جز براي امتثال دستوري خاص كه به ايشان و اصحابشان اختصاص داشته قدم به اين وادي بلا ننهاده‌اند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 اختصاصي الهي كه بشارتش پيش از حدوث زمان و مكان داده شده و بنابر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ما جري القلم علي اللوح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اشك لوح و قلم، ملائكه و انبياء را جاري ساخته و بر زبان جبرئيل و ميكائيل تا آدم و نوح و ابراهيم و زكريا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متجلي بوده، همانا رسيدن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اي است كه جز با امتثال اين امر يعني وصول به مقام شهادت نائل شدن بدان ميسور نبوده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صدوق در امالي و علامه مجلسي در بحاردر حديثي طولاني از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بر خروج از مدينه گرفتند، براي وداع به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به سجده رفته و چشمانشان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نزد وى آمده و ايشان را گرفته و بر سينه خويش چسباندند و ميان دو چشم آن امام مظلوم را بوسه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فداى تو باد، چنان است كه مى‌بينم گروهى از اين امت كه به شفاعت من اميد بسته‌اند در خونت بغلطانند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 خدا بهره‌اى از خير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پدر و مادر و برادرت وارد گردى در حالى كه آنها مشتاق به ديدار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تورا در بهشت درجاتى است كه بدان نرسى مگر به شهادت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عبارت ديگري آمده كه ايشان همان شبي كه از مدينه حركت فرمودند پس از زيارت مضجع شريف جد بزرگوارشان و وداع با آن حضرت، لحظاتي را به خواب فرو رفتند و در عالم رويا،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خطاب به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إنّ لك فِي الجَنَّةِ دَرَجةً مُغْشَاةً بِنورٍ فَلسْتَ تَنالُها اِلّا بِالشَّهادةِ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در بهشت مقام و درجه اي است در نور پيچيده كه به آن نرسي مگر با شهادت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تمام هستي خود و تمام آنچه را كه در يد قدرتش بود و تمام آنچه كه قابل تصور و فوق تصور بود را در راه خدا داد و حق تعالي هم در عوض، اين مقامات و درجات را به آن حضرت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محفوف به نور خدا و مشحون از فيوضات الهي است، به گونه اي كه جن و انس از نور او و تلألؤ وجودش بهره‌ها مي‌گيرند و به اهداف مادي و معنوي خودشان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چه مقامي است كه نه قابل درك است و نه قابل توصيف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چه مقامي است كه همگان برآن غبطه مي‌خورند؟</w:t>
      </w:r>
    </w:p>
    <w:p>
      <w:pPr>
        <w:pStyle w:val="BookText"/>
        <w:rPr/>
      </w:pPr>
      <w:r>
        <w:rPr>
          <w:rFonts w:ascii="IRNazanin" w:hAnsi="IRNazanin" w:eastAsia="IRNazanin"/>
          <w:color w:val="111111"/>
          <w:sz w:val="28"/>
          <w:sz w:val="28"/>
          <w:szCs w:val="28"/>
          <w:rtl w:val="true"/>
          <w:lang w:bidi="fa-IR"/>
        </w:rPr>
        <w:t xml:space="preserve">مزار او چگونه است و چه مي‌كند كه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همگان را به زيارتش ترغيب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او چه مي‌كند كه همگان سرگشته آنند و شفا از آن طلب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كربلاي او و قبه ساميه و مباركه‌اش در مرتبه اي است كه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بيماري، به يكي از اصحابشان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مبلغ را بگير و به زيارت جدم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برايم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خودتان امام نيستيد؟</w:t>
      </w:r>
    </w:p>
    <w:p>
      <w:pPr>
        <w:pStyle w:val="BookText"/>
        <w:rPr/>
      </w:pP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آنجا بروم؟</w:t>
      </w:r>
    </w:p>
    <w:p>
      <w:p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مواضعي را براي استجابت دعا قرار داده است و از جمله آن مواضع، مضجع شريف جد شهيد اطهرم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اينها نتيجه تجارت خالصانه آن حضرت با حق تعالي است و البته چه تجارت مُربِحه اي كه مثمن آن خون قلب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ثمن آن </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مغشاة بنور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مي‌باشد و اينها عوض و ثمن آن خون مطهر است كه در لسان مبارك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تصريح شده است، آنجا كه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سبحانه و تعالي در إزاي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شفاء را در تربت ايشان و اجابت دعا را تحت قبه مباركه آن بزرگوار و امامت را در ذرّيه‌ي آن حضرت مقرر فرمود و ايامي كه زائر آن حضرت به زيارت ايشان مشرّف مي‌شود و باز مي‌گردد را جزو عمر او محسوب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كه راوي اين خبر است، مي‌گويد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بركاتي است كه به واسطه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مي‌رسد پس براي خود آن حضرت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به جدّش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 پس با ايشان است در همان درجه</w:t>
      </w:r>
      <w:r>
        <w:rPr>
          <w:rFonts w:eastAsia="IRNazanin" w:cs="IRNazanin"/>
          <w:color w:val="111111"/>
          <w:sz w:val="28"/>
          <w:szCs w:val="28"/>
          <w:rtl w:val="true"/>
          <w:lang w:bidi="fa-IR"/>
        </w:rPr>
        <w:t>»</w:t>
      </w:r>
      <w:r>
        <w:rPr>
          <w:rStyle w:val="FootnoteAnchor"/>
          <w:rtl w:val="true"/>
        </w:rPr>
        <w:footnoteReference w:id="1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اين سطور حكمت سوال جناب محمد بن مسلم را نمي‌فهمد و نمي‌داند چرا زماني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چهار مورد را به عنوان پاداش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مي‌شمارند با تعجب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از آن ديگران است، خدا به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سخني مي‌فرمايند كه به نظر تأييد اين مطلب است كه او هنوز مقام والاي </w:t>
      </w:r>
    </w:p>
    <w:p>
      <w:pPr>
        <w:pStyle w:val="BookText"/>
        <w:rPr/>
      </w:pPr>
      <w:r>
        <w:rPr>
          <w:rFonts w:ascii="IRNazanin" w:hAnsi="IRNazanin" w:eastAsia="IRNazanin"/>
          <w:color w:val="111111"/>
          <w:sz w:val="28"/>
          <w:sz w:val="28"/>
          <w:szCs w:val="28"/>
          <w:rtl w:val="true"/>
          <w:lang w:bidi="fa-IR"/>
        </w:rPr>
        <w:t xml:space="preserve">امامت را كامل نشناخته است و نمي‌داند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مقام و درجه و آرزو اين است كه در راه رضاي پرودگار قدم برداشته وخلقي به بركتش روزي خورده، سعادت و هدايت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بزرگي برايم نقل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شاعري در خراسان بود از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چون علو مضامين اشعارش را نمي‌فهميدند او را متهم به غلو كرده، مردم را از مجالست با او برحذر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اينكه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از علماي شهر، مردم را از شركت در تشييع جنازه آن مرحوم منع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غالي بوده است، از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واز رحمت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آن عالم در خواب مي‌بيند كه شاعر مذكور مقامات عاليه اي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مي‌پرسد كه سرّ اين مقام از چيست؟</w:t>
      </w:r>
    </w:p>
    <w:p>
      <w:pPr>
        <w:pStyle w:val="BookText"/>
        <w:rPr/>
      </w:pPr>
      <w:r>
        <w:rPr>
          <w:rFonts w:ascii="IRNazanin" w:hAnsi="IRNazanin" w:eastAsia="IRNazanin"/>
          <w:color w:val="111111"/>
          <w:sz w:val="28"/>
          <w:sz w:val="28"/>
          <w:szCs w:val="28"/>
          <w:rtl w:val="true"/>
          <w:lang w:bidi="fa-IR"/>
        </w:rPr>
        <w:t xml:space="preserve">آن شاعر جواب مي‌دهد كه همه از الطاف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خدماتي است كه به ايشان كرده ام و سپس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اين ديار آمدم برمن مشهود شد و فهميدم كه خداوند بزرگ، در عالَم ازل، بهشت را به سيدنا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است به بيع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آن حضرت شرط كرد كه بهشت از آن شما اما به شرطي كه كربلايي برپاكني و سربلند از آن بيرون بيايي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بيع بهشت را بيع لازمش كردند و آن را از شرط درآورده، لازم و قطعي‌اش كردند و اين طرف همه بهشت از آن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اين يك رؤياست اما مؤيد به روايات كثيره اي است كه در فضيلت يك قطره اشك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لك الجنة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مظلوم ما حضرت سيد الاحرار سلام‌الله‌عليه كشته نشدند كه ما </w:t>
      </w:r>
      <w:bookmarkStart w:id="97" w:name="pg7338_75775"/>
    </w:p>
    <w:p>
      <w:pPr>
        <w:pStyle w:val="BookText"/>
        <w:rPr/>
      </w:pPr>
      <w:bookmarkEnd w:id="97"/>
      <w:r>
        <w:rPr>
          <w:rFonts w:ascii="IRNazanin" w:hAnsi="IRNazanin" w:eastAsia="IRNazanin"/>
          <w:color w:val="111111"/>
          <w:sz w:val="28"/>
          <w:sz w:val="28"/>
          <w:szCs w:val="28"/>
          <w:rtl w:val="true"/>
          <w:lang w:bidi="fa-IR"/>
        </w:rPr>
        <w:t>براي ايشان هدفي ترسيم كرده و سپس خود را ملتزم به تأسي از آن هدف بدانيم؛ بلكه به شهادت رسيدند تا همه مؤمنين را تا قيام قيامت دستگيري كرده و در بهشت به درجاتي كه خود در آنند برسانند و اين مهم، دست يافتني نباشد مگر به گريه و اشك بر آن مظلوم</w:t>
      </w:r>
      <w:r>
        <w:rPr>
          <w:rFonts w:eastAsia="IRNazanin" w:cs="IRNazanin"/>
          <w:color w:val="111111"/>
          <w:sz w:val="28"/>
          <w:szCs w:val="28"/>
          <w:rtl w:val="true"/>
          <w:lang w:bidi="fa-IR"/>
        </w:rPr>
        <w:t>.</w:t>
      </w:r>
    </w:p>
    <w:p>
      <w:pPr>
        <w:pStyle w:val="Heading3"/>
        <w:numPr>
          <w:ilvl w:val="2"/>
          <w:numId w:val="1"/>
        </w:numPr>
        <w:rPr/>
      </w:pPr>
      <w:bookmarkStart w:id="98" w:name="__RefHeading___Toc1131619_1051229030"/>
      <w:bookmarkStart w:id="99" w:name="_Toc33"/>
      <w:bookmarkEnd w:id="98"/>
      <w:r>
        <w:rPr>
          <w:rtl w:val="true"/>
        </w:rPr>
        <w:t>پاداش گريه و اندوه بر كشته اشك‌ها</w:t>
      </w:r>
      <w:bookmarkEnd w:id="99"/>
    </w:p>
    <w:p>
      <w:pPr>
        <w:pStyle w:val="BookText"/>
        <w:rPr/>
      </w:pPr>
      <w:r>
        <w:rPr>
          <w:rFonts w:ascii="IRNazanin" w:hAnsi="IRNazanin" w:eastAsia="IRNazanin"/>
          <w:color w:val="111111"/>
          <w:sz w:val="28"/>
          <w:sz w:val="28"/>
          <w:szCs w:val="28"/>
          <w:rtl w:val="true"/>
          <w:lang w:bidi="fa-IR"/>
        </w:rPr>
        <w:t xml:space="preserve">امام عزيزتر از جان،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مصائب ما را ياد كند و به جهت ظلم‌هايي كه به ما شده گريان شود در قيامت در درجات ما همراه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مصائب ما بگريد و ديگران را بگرياند چشمش در آن روزي كه چشم‌ها گريان است گريان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مجلسي شركت كند كه امر ما در آن زنده شود در روزي كه دل‌ها در آن بميرد دلمرده نباشد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همان بزرگوار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را مجروح كرده و اشك‌هاي ما را جاري ساخته است، و عزيز ما را در كربلا خوار نموده و برايمان تا روز قيامت، اندوه و بلا بر جاي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كه گريه كنندگان، بر حسين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گريه بر ايشان گناهان بزرگ را محو مي‌سازد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يادى از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بشود و از چشمش به مقدار بال مگسي اشك خارج شود، اجر او بر خدا است و حق تعالي به كمتر از بهشت براى او راضى نشود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مسمع بن عبدالملك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ياد مي‌كني كه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جزع و بي تابي مي‌كني؟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خاطر گريه مي‌كنم و به اندازه اي اشك مي‌ريزم كه اهل خانه ام اثر اشك را در من مي‌بينند و از طعام امتناع مي‌كنم تا اينكه اشك در رخسارم نمايان مي‌شود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اشك تو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تو از كساني هستي كه از اهل جزع براي ما و از آناني كه به سبب شادي ما شادي مي‌كنند و به خاطر حزن ما محزون مي‌شوند شمرده مي‌شوند و به درستي كه تو هنگام مرگ، حضور پدران مرا و توصيه‌ي ايشان به ملك الموت را خواهي ديد و آنچه كه از بشارت به تو مي‌دهند بهتر و افضل مي‌باشد و ملك الموت بر تو از مادر دلسوز مهربان‌تر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كسي از روي دلسوزي بر ما و به خاطر آنچه كه به ما وارد شده بر ما گريه نمي‌كند مگر اينكه خداوند قبل از اينكه اشك از چشم‌هايش جاري شود او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اشك بر گونه‌هايش جاري شود اگر </w:t>
      </w:r>
    </w:p>
    <w:p>
      <w:pPr>
        <w:pStyle w:val="BookText"/>
        <w:rPr/>
      </w:pPr>
      <w:r>
        <w:rPr>
          <w:rFonts w:ascii="IRNazanin" w:hAnsi="IRNazanin" w:eastAsia="IRNazanin"/>
          <w:color w:val="111111"/>
          <w:sz w:val="28"/>
          <w:sz w:val="28"/>
          <w:szCs w:val="28"/>
          <w:rtl w:val="true"/>
          <w:lang w:bidi="fa-IR"/>
        </w:rPr>
        <w:t>قطره اي از آن در جهنم بيفتد قطعاً حرارت جهنم را خاموش خواهد نمود تا اينكه ديگر هيچ حرارتي نداشته باشد و هيچ چشمي نيست كه بر ما گريه كند مگر اينكه از نگاه به حوض كوثر بهره‌مند خواهد شد و از كوثر به همراه آناني كه ما را دوست دارند سيراب 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عبدالله بن 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سوال‌هاي تو با عظمت است، هر آينه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 و برادرش در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آنها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داده مي‌شوند و در 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طرف راست عرش قرار دارد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آنچه را كه به من وعده داده اي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سوي زوّار خود، نظر مي‌كند در حالي كه به آنها و نام هايشان و نام پدرانشان و توشه‌ي آنها از خود آنها نسبت به فرزندانشان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كسي كه برايش گريه مي‌كند، نظر افكنده و براي او طلب آمرزش مي‌نمايد و از پدرش هم طلب آمرزش براي او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مي‌دانستي، خدا چه چيز براي تو مهيا كرده است، هر آينه بيشتر از آنكه </w:t>
      </w:r>
    </w:p>
    <w:p>
      <w:pPr>
        <w:pStyle w:val="BookText"/>
        <w:rPr/>
      </w:pPr>
      <w:r>
        <w:rPr>
          <w:rFonts w:ascii="IRNazanin" w:hAnsi="IRNazanin" w:eastAsia="IRNazanin"/>
          <w:color w:val="111111"/>
          <w:sz w:val="28"/>
          <w:sz w:val="28"/>
          <w:szCs w:val="28"/>
          <w:rtl w:val="true"/>
          <w:lang w:bidi="fa-IR"/>
        </w:rPr>
        <w:t>محزون شدي، شاد و خرسند مي‌شدي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براي او از هر گناه و معصيتي كه كرده، طلب آمرزش مي‌كنند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روايتي بس صريح 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مي‌گريند بر زن‌هاي اهل‌بيت من و مردان امّت من مي‌گريند بر مردان اهل‌بيت من و هر ساله طايفه اي بعد از طايفه اي عزاي فرزندم حسين را تازه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تو زنان ايشان را شفاعت مي‌كني، و من شفيع مي‌شوم مردان را، و هر كس بر حسين گريسته، دست او را مي‌گيريم و در بهشت در مي‌آوريم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مردمان همه در قيامت گريان است جز چشمى كه بر مصائب حسين بگريد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مرحوم آيه الله ميرجهاني پس از ذكر اين روايت در كتاب خويش مطلبي را مي‌فرمايد كه ذكر آن را در اينجا مناسب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حقيقتاً شيعيان از روي واقع، وظايف تولّي و تبّري را رعايت مي‌كردند، و در دوستي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بودند، و معتقد به صدق كلمات خدا و سخنان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هيچ مصيبتي را بر مصائب ايشان ترجيح نمي‌دادند، مي‌بايست گريه كنندگان در مصائب ايشان، به خصوص </w:t>
      </w:r>
    </w:p>
    <w:p>
      <w:pPr>
        <w:pStyle w:val="BookText"/>
        <w:rPr/>
      </w:pPr>
      <w:r>
        <w:rPr>
          <w:rFonts w:ascii="IRNazanin" w:hAnsi="IRNazanin" w:eastAsia="IRNazanin"/>
          <w:color w:val="111111"/>
          <w:sz w:val="28"/>
          <w:sz w:val="28"/>
          <w:szCs w:val="28"/>
          <w:rtl w:val="true"/>
          <w:lang w:bidi="fa-IR"/>
        </w:rPr>
        <w:t xml:space="preserve">در مصيبت‌هاي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شنيدن اين مژده، از شدت شادي و سرور، قالب‌هاي خود را از روح‌ها تهي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مژده اي از اين بالاتر و كدام سعادتي از اين بهتر باشد كه به ريختن اشك شوري، دل مبارك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خشنود و آرام كرده؟ چنانكه پدر بزرگوارش به گريستن شيعيان و محبّان قلب نازنين او را تسلّي داده تا سبب شود كه در روز قيامت خندان و خوشحال، دست‌هاي گريه كنندگان در مصيبت‌هاي جگرگوشه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داخل بهشت شوند، فيا ليتنا كنّا معه فأفوز فوز عظيماً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روايات ديگري هم اين مطلب وارد شده است كه اشك گريه كنندگان بر سيد مظلومان ارواحنا له الفداء مايه خرسندي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صديقه شهيده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طولاني ضمن بيان اين مهم به تبيين مقامات عاليه گريه كنندگان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مي‌فرمايند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چشمي در نزد خدا محبوب‌تر از آن چشمي نيست كه بر حسين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ياري او و پيوند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اداي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محشر، همه گريانند جز گريه كنندگان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شادي و خوشنودي محشور شوند و در حالي كه مردم گرفتار حساب و كتابند ايشان در سايه عرش الهي بدون آنكه از حساب قيامت بهراسند مشغول سخن گفتن با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شويد؛ ولي آنها نمي‌پذيرند و ترجيح مي‌دهند </w:t>
      </w:r>
    </w:p>
    <w:p>
      <w:pPr>
        <w:pStyle w:val="BookText"/>
        <w:rPr/>
      </w:pPr>
      <w:r>
        <w:rPr>
          <w:rFonts w:ascii="IRNazanin" w:hAnsi="IRNazanin" w:eastAsia="IRNazanin"/>
          <w:color w:val="111111"/>
          <w:sz w:val="28"/>
          <w:sz w:val="28"/>
          <w:szCs w:val="28"/>
          <w:rtl w:val="true"/>
          <w:lang w:bidi="fa-IR"/>
        </w:rPr>
        <w:t xml:space="preserve">نزد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با او سخن گويند و كلامش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حوريان بهشتي براي آنها پيغام دهند كه ما و غلامان بهشتي مشتاق شماييم؛ ولي ايشان به خاطر سرور و كرامتي كه در مجلس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مي‌بينند حتي سرشان را هم بالا نمي‌كنند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حديثي ديگر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خبر مفصّلي روايت كرده كه چون جبرئيل خبر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درباره ثواب گريه كنندگان برآن حضرت سخن گفت؛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كودكي چند ساله بودند از جا برخواسته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خداي خود سوگند ياد مي‌كنم و به حق تو قسم، تا گريه كنندگان من، پيش از من داخل بهشت نشوند، بدان داخل نخواهم شد و از پروردگار خود مي‌خواهم كه در روز قيامت قصرهاي آنان را در جوار قصر من قرار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ربِّي إن لَم يدخلُوا الجنَّةَ بينَ يدي لَم أَدخُل قَبلَهُم، و أَطلُبُ مِن ربِّي أن يجعلَ قُصورَهم مجاورةً لِقَصري يومَ القيامة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عظيم جنت است كه عده كثيري؛ بلكه همه اهل بهشت به بركت او وارد جنت شده و همگي ريزه خوار خوان اويند و اين از اعلي ثمرات حركت و شهادت آن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شويد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 نكردن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دري از درهاي بهشت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اوست سبب اشك هر مؤمن، و مؤمن نمي‌گريد مگر براي او و آن عزيزِ دل‌ها كشته شد تا بر او بگريند و با ريختن اشك، دل پاك كنند و به درجات عاليات نائل شوند اگر چه فهم اين مطلب بر هر كسي آسان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افكنده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گريه هر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مي‌گوييد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پسرم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ابوبصير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كشته‌ي اشكم، هيچ مؤمني مرا ياد نكند مگر آنكه بگريد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روايت ديگري نيز همان بزرگوار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كشته‌ي اشكم، با غم، كشته شدم و </w:t>
      </w:r>
      <w:bookmarkStart w:id="100" w:name="pg7338_75782"/>
    </w:p>
    <w:p>
      <w:pPr>
        <w:pStyle w:val="BookText"/>
        <w:rPr/>
      </w:pPr>
      <w:bookmarkEnd w:id="100"/>
      <w:r>
        <w:rPr>
          <w:rFonts w:ascii="IRNazanin" w:hAnsi="IRNazanin" w:eastAsia="IRNazanin"/>
          <w:color w:val="111111"/>
          <w:sz w:val="28"/>
          <w:sz w:val="28"/>
          <w:szCs w:val="28"/>
          <w:rtl w:val="true"/>
          <w:lang w:bidi="fa-IR"/>
        </w:rPr>
        <w:t>بر خداست كه اگر كسي مرا با غم و اندوه زيارت كند او را با سرور و شادي به نزد اهلش برگرداند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01" w:name="__RefHeading___Toc1131621_1051229030"/>
      <w:bookmarkStart w:id="102" w:name="_Toc34"/>
      <w:bookmarkEnd w:id="101"/>
      <w:r>
        <w:rPr>
          <w:rtl w:val="true"/>
        </w:rPr>
        <w:t>معناي كشته اشك</w:t>
      </w:r>
      <w:bookmarkEnd w:id="10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كلامي نوراني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كشته اشك را براي ما تبيين كرده و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افكنده و او را بر دامان خويش نشاندند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براي قتل حسين حرارتي در دلهاي اهل ايمان است كه هرگز به سردي نگرايد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 كشته‌ي اشكها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فرموديد كشته اشك‌ها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مؤمني او را ياد نكند مگر آنكه بگريد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آنچه كه لازم است درباره‌ي آن تأمل و تدبّر شود اينست كه واقعاً نقش گريه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نفوس و تزكيه آن چيست؟</w:t>
      </w:r>
      <w:r>
        <w:rPr>
          <w:rStyle w:val="FootnoteAnchor"/>
          <w:rtl w:val="true"/>
        </w:rPr>
        <w:footnoteReference w:id="15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اشك از چشم جاري مي‌شود و پيش از آنكه به آبي شور، مبدل شود خوني بوده كه توسط رگ‌هاي بدن به دستگاه بينايي منتقل شده </w:t>
      </w:r>
    </w:p>
    <w:p>
      <w:pPr>
        <w:pStyle w:val="BookText"/>
        <w:rPr/>
      </w:pPr>
      <w:r>
        <w:rPr>
          <w:rFonts w:ascii="IRNazanin" w:hAnsi="IRNazanin" w:eastAsia="IRNazanin"/>
          <w:color w:val="111111"/>
          <w:sz w:val="28"/>
          <w:sz w:val="28"/>
          <w:szCs w:val="28"/>
          <w:rtl w:val="true"/>
          <w:lang w:bidi="fa-IR"/>
        </w:rPr>
        <w:t>ولي حقيقت اشك از قلب نشأت گرفته و تا دل منقلب نشود و دگرگون نگردد اشكي هم از چشم جاري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در تعابير بسياري، اول، ذكر انقلاب قلب شده و پس از آن منقلب شدن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مقلِّبَ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تَتَقَلَّبُ فيهِ القُلُوبُ و الأَبصارُ</w:t>
      </w:r>
      <w:r>
        <w:rPr>
          <w:rStyle w:val="FootnoteAnchor"/>
          <w:rtl w:val="true"/>
        </w:rPr>
        <w:footnoteReference w:id="154"/>
      </w:r>
      <w:r>
        <w:rPr>
          <w:rFonts w:ascii="IRNazanin" w:hAnsi="IRNazanin" w:eastAsia="IRNazanin"/>
          <w:color w:val="111111"/>
          <w:sz w:val="28"/>
          <w:sz w:val="28"/>
          <w:szCs w:val="28"/>
          <w:rtl w:val="true"/>
          <w:lang w:bidi="fa-IR"/>
        </w:rPr>
        <w:t xml:space="preserve"> قرآن كريم نيز در مدح عده اي پاك نهاد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سَمِعُوا ما أُنزِلَ إلَي الرَّسولِ تَرَي أَعينَهُم تَفيضُ مِنَ الدَّمعِ ممَّا عَرَفُوا مِنَ الحَقِّ</w:t>
      </w:r>
      <w:r>
        <w:rPr>
          <w:rStyle w:val="FootnoteAnchor"/>
          <w:rtl w:val="true"/>
        </w:rPr>
        <w:footnoteReference w:id="155"/>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را كه بر رسول نازل شده بشنوند ببيني كه به خاطر معرفت و شناختي كه از حق دارند اشك از چشمانشان لبريز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از چشمانشان به خاطر معرفت جاري مي‌شود و همه مي‌دانند كه قلب انسان محل معرفت است پس در نتيجه تا قلب دگرگون نشود چشم هم منقلب نخواهد شد لذا اشك چشم از سرّ درون و معرفت باطن و صفاي ضمير كه همان پذيرش حق و اتصال به معدن نورانيت است خبر مي‌دهد و اين است هنر اشك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هر كسي قابليت گريه بر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تا خداي مهربان توفيقش نداده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دلش متحوّل نشود، نمي‌تواند از چشم، آبي جاري كند و به همين سبب است كه فرموده‌اند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 ورود به حرم‌هاي مقدسه اشكت جاري شد اين علامت اذن </w:t>
      </w:r>
    </w:p>
    <w:p>
      <w:pPr>
        <w:pStyle w:val="BookText"/>
        <w:rPr/>
      </w:pPr>
      <w:r>
        <w:rPr>
          <w:rFonts w:ascii="Amiri" w:hAnsi="Amiri" w:eastAsia="Amiri" w:cs="Amiri"/>
          <w:color w:val="111111"/>
          <w:sz w:val="28"/>
          <w:sz w:val="28"/>
          <w:szCs w:val="28"/>
          <w:rtl w:val="true"/>
          <w:lang w:bidi="ar-SA"/>
        </w:rPr>
        <w:t>دخول است و در غير اين صورت داخل مشو و با استغفار دلت را اصلاح نما تا اذن دخولت دهند و علامتش هم لرزش دل و جريان اشك است</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 نكته‌ي مهم تر آن است كه وقتي كسي به ياد مصائب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در دل، ذكر كند فجايعي را كه بر ايشان رفته است؛ گويا اينگونه است كه تير و يا نيزه اي از سمت دشمن آن حضرت به او اصابت كرده لذا دلش شكسته، خونش جاري شده و آن خون را از چشم خارج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روايت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مطلب اشاره دارد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شما بر حسين و بازگو كردن مصائب او و زيارت قبر او ياري كردن شماست 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باد شما را كه در جوار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به واقع، تيري كه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است، به قلب همه ما اصابت نموده، و تيغي كه به فرق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همه ما را مجروح كرده و ميخي كه پهلوي حضرت صديقه شهيده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به همه ما آسيب زده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مؤمن بر اين مصائب محزون شود، اشكش كه همان خون قلب اوست، از چشمش جاري مي‌شود و بيرون مي‌آيد و به همين دليل ثواب شهادت برايش مي‌نويسند و اينگونه انسان مي‌تواند با ياد سيد مظلومان ارواحنا له الفداء هر روز چندين بار ثواب شهادت را تحصيل نمايد و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تامل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ميرزاي شيرازي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حبيب بن مظاهر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آيا دوست داري كه به دنيا برگردي؟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بر محمد و آل محمد صلوات بفرستم، دوم آنكه به تشنه لبان آب دهم و سوم اينكه در مجالس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اهميت گريه بر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كسي چون حبيب بن مظاهر مي‌داند نه مدعيان علم و معرفت كه به آن وادي قدم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عزاداران و گريه كنندگان بر آن مولاي تشنه كام كه در باب ايشان فرموده‌اند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وصَلَّي اللَّهُ عَلَي الباكينَ عَلَي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 شَفَقةً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لاجرم آن شاهد بالا و پست</w:t>
      </w:r>
    </w:p>
    <w:p>
      <w:pPr>
        <w:pStyle w:val="BookText"/>
        <w:rPr/>
      </w:pPr>
      <w:r>
        <w:rPr>
          <w:rFonts w:ascii="Amiri" w:hAnsi="Amiri" w:eastAsia="Amiri" w:cs="Amiri"/>
          <w:color w:val="111111"/>
          <w:sz w:val="28"/>
          <w:sz w:val="28"/>
          <w:szCs w:val="28"/>
          <w:rtl w:val="true"/>
          <w:lang w:bidi="ar-SA"/>
        </w:rPr>
        <w:t>با كمال دلربايي در اَلَست</w:t>
      </w:r>
    </w:p>
    <w:p>
      <w:pPr>
        <w:pStyle w:val="BookText"/>
        <w:rPr/>
      </w:pPr>
      <w:r>
        <w:rPr>
          <w:rFonts w:ascii="IRNazanin" w:hAnsi="IRNazanin" w:eastAsia="IRNazanin"/>
          <w:color w:val="111111"/>
          <w:sz w:val="28"/>
          <w:sz w:val="28"/>
          <w:szCs w:val="28"/>
          <w:rtl w:val="true"/>
          <w:lang w:bidi="fa-IR"/>
        </w:rPr>
        <w:t>جلوه‌اش گرمي بازاري نداشت</w:t>
      </w:r>
    </w:p>
    <w:p>
      <w:pPr>
        <w:pStyle w:val="BookText"/>
        <w:rPr/>
      </w:pPr>
      <w:r>
        <w:rPr>
          <w:rFonts w:ascii="Amiri" w:hAnsi="Amiri" w:eastAsia="Amiri" w:cs="Amiri"/>
          <w:color w:val="111111"/>
          <w:sz w:val="28"/>
          <w:sz w:val="28"/>
          <w:szCs w:val="28"/>
          <w:rtl w:val="true"/>
          <w:lang w:bidi="ar-SA"/>
        </w:rPr>
        <w:t>يوسف حُسنش خريداري نداشت</w:t>
      </w:r>
    </w:p>
    <w:p>
      <w:pPr>
        <w:pStyle w:val="BookText"/>
        <w:rPr/>
      </w:pPr>
      <w:r>
        <w:rPr>
          <w:rFonts w:ascii="IRNazanin" w:hAnsi="IRNazanin" w:eastAsia="IRNazanin"/>
          <w:color w:val="111111"/>
          <w:sz w:val="28"/>
          <w:sz w:val="28"/>
          <w:szCs w:val="28"/>
          <w:rtl w:val="true"/>
          <w:lang w:bidi="fa-IR"/>
        </w:rPr>
        <w:t>پس جمال خويش در آيينه ديد</w:t>
      </w:r>
    </w:p>
    <w:p>
      <w:pPr>
        <w:pStyle w:val="BookText"/>
        <w:rPr/>
      </w:pPr>
      <w:r>
        <w:rPr>
          <w:rFonts w:ascii="IRNazanin" w:hAnsi="IRNazanin" w:eastAsia="IRNazanin"/>
          <w:color w:val="111111"/>
          <w:sz w:val="28"/>
          <w:sz w:val="28"/>
          <w:szCs w:val="28"/>
          <w:rtl w:val="true"/>
          <w:lang w:bidi="fa-IR"/>
        </w:rPr>
        <w:t>روي زيبا ديد و عشق آمد پديد</w:t>
      </w:r>
    </w:p>
    <w:p>
      <w:pPr>
        <w:pStyle w:val="BookText"/>
        <w:rPr/>
      </w:pPr>
      <w:r>
        <w:rPr>
          <w:rFonts w:ascii="Amiri" w:hAnsi="Amiri" w:eastAsia="Amiri" w:cs="Amiri"/>
          <w:color w:val="111111"/>
          <w:sz w:val="28"/>
          <w:sz w:val="28"/>
          <w:szCs w:val="28"/>
          <w:rtl w:val="true"/>
          <w:lang w:bidi="ar-SA"/>
        </w:rPr>
        <w:t>دلنشين خويش مأوايي نداشت</w:t>
      </w:r>
    </w:p>
    <w:p>
      <w:pPr>
        <w:pStyle w:val="BookText"/>
        <w:rPr/>
      </w:pPr>
      <w:r>
        <w:rPr>
          <w:rFonts w:ascii="Amiri" w:hAnsi="Amiri" w:eastAsia="Amiri" w:cs="Amiri"/>
          <w:color w:val="111111"/>
          <w:sz w:val="28"/>
          <w:sz w:val="28"/>
          <w:szCs w:val="28"/>
          <w:rtl w:val="true"/>
          <w:lang w:bidi="ar-SA"/>
        </w:rPr>
        <w:t>تا در او منزل كند جايي نداشت</w:t>
      </w:r>
    </w:p>
    <w:p>
      <w:pPr>
        <w:pStyle w:val="BookText"/>
        <w:rPr/>
      </w:pPr>
      <w:r>
        <w:rPr>
          <w:rFonts w:ascii="Amiri" w:hAnsi="Amiri" w:eastAsia="Amiri" w:cs="Amiri"/>
          <w:color w:val="111111"/>
          <w:sz w:val="28"/>
          <w:sz w:val="28"/>
          <w:szCs w:val="28"/>
          <w:rtl w:val="true"/>
          <w:lang w:bidi="ar-SA"/>
        </w:rPr>
        <w:t>بهر منزل بي‌قراري ساز كرد</w:t>
      </w:r>
    </w:p>
    <w:p>
      <w:pPr>
        <w:pStyle w:val="BookText"/>
        <w:rPr/>
      </w:pPr>
      <w:r>
        <w:rPr>
          <w:rFonts w:ascii="Amiri" w:hAnsi="Amiri" w:eastAsia="Amiri" w:cs="Amiri"/>
          <w:color w:val="111111"/>
          <w:sz w:val="28"/>
          <w:sz w:val="28"/>
          <w:szCs w:val="28"/>
          <w:rtl w:val="true"/>
          <w:lang w:bidi="ar-SA"/>
        </w:rPr>
        <w:t>طالبان خويش را آواز كرد</w:t>
      </w:r>
    </w:p>
    <w:p>
      <w:pPr>
        <w:pStyle w:val="BookText"/>
        <w:rPr/>
      </w:pPr>
      <w:r>
        <w:rPr>
          <w:rFonts w:ascii="IRNazanin" w:hAnsi="IRNazanin" w:eastAsia="IRNazanin"/>
          <w:color w:val="111111"/>
          <w:sz w:val="28"/>
          <w:sz w:val="28"/>
          <w:szCs w:val="28"/>
          <w:rtl w:val="true"/>
          <w:lang w:bidi="fa-IR"/>
        </w:rPr>
        <w:t>چون كه يكسر طالبان را جمع ساخت</w:t>
      </w:r>
    </w:p>
    <w:p>
      <w:pPr>
        <w:pStyle w:val="BookText"/>
        <w:rPr/>
      </w:pPr>
      <w:r>
        <w:rPr>
          <w:rFonts w:ascii="IRNazanin" w:hAnsi="IRNazanin" w:eastAsia="IRNazanin"/>
          <w:color w:val="111111"/>
          <w:sz w:val="28"/>
          <w:sz w:val="28"/>
          <w:szCs w:val="28"/>
          <w:rtl w:val="true"/>
          <w:lang w:bidi="fa-IR"/>
        </w:rPr>
        <w:t>جمله را پروانه خود را شمع ساخت</w:t>
      </w:r>
    </w:p>
    <w:p>
      <w:pPr>
        <w:pStyle w:val="BookText"/>
        <w:rPr/>
      </w:pPr>
      <w:r>
        <w:rPr>
          <w:rFonts w:ascii="Amiri" w:hAnsi="Amiri" w:eastAsia="Amiri" w:cs="Amiri"/>
          <w:color w:val="111111"/>
          <w:sz w:val="28"/>
          <w:sz w:val="28"/>
          <w:szCs w:val="28"/>
          <w:rtl w:val="true"/>
          <w:lang w:bidi="ar-SA"/>
        </w:rPr>
        <w:t>جلوه اي كرد از يمين و از يسار</w:t>
      </w:r>
    </w:p>
    <w:p>
      <w:pPr>
        <w:pStyle w:val="BookText"/>
        <w:rPr/>
      </w:pPr>
      <w:r>
        <w:rPr>
          <w:rFonts w:ascii="Amiri" w:hAnsi="Amiri" w:eastAsia="Amiri" w:cs="Amiri"/>
          <w:color w:val="111111"/>
          <w:sz w:val="28"/>
          <w:sz w:val="28"/>
          <w:szCs w:val="28"/>
          <w:rtl w:val="true"/>
          <w:lang w:bidi="ar-SA"/>
        </w:rPr>
        <w:t>دوزخي و جنتي كرد كرد آشكار</w:t>
      </w:r>
    </w:p>
    <w:p>
      <w:pPr>
        <w:pStyle w:val="BookText"/>
        <w:rPr/>
      </w:pPr>
      <w:r>
        <w:rPr>
          <w:rFonts w:ascii="IRNazanin" w:hAnsi="IRNazanin" w:eastAsia="IRNazanin"/>
          <w:color w:val="111111"/>
          <w:sz w:val="28"/>
          <w:sz w:val="28"/>
          <w:szCs w:val="28"/>
          <w:rtl w:val="true"/>
          <w:lang w:bidi="fa-IR"/>
        </w:rPr>
        <w:t>پرده اي كاندر برابر داشتند</w:t>
      </w:r>
    </w:p>
    <w:p>
      <w:pPr>
        <w:pStyle w:val="BookText"/>
        <w:rPr/>
      </w:pPr>
      <w:r>
        <w:rPr>
          <w:rFonts w:ascii="IRNazanin" w:hAnsi="IRNazanin" w:eastAsia="IRNazanin"/>
          <w:color w:val="111111"/>
          <w:sz w:val="28"/>
          <w:sz w:val="28"/>
          <w:szCs w:val="28"/>
          <w:rtl w:val="true"/>
          <w:lang w:bidi="fa-IR"/>
        </w:rPr>
        <w:t>وقت آمد پرده را برداشتند</w:t>
      </w:r>
    </w:p>
    <w:p>
      <w:pPr>
        <w:pStyle w:val="BookText"/>
        <w:rPr/>
      </w:pPr>
      <w:r>
        <w:rPr>
          <w:rFonts w:ascii="IRNazanin" w:hAnsi="IRNazanin" w:eastAsia="IRNazanin"/>
          <w:color w:val="111111"/>
          <w:sz w:val="28"/>
          <w:sz w:val="28"/>
          <w:szCs w:val="28"/>
          <w:rtl w:val="true"/>
          <w:lang w:bidi="fa-IR"/>
        </w:rPr>
        <w:t>پس ندا داد و نه پنهان بر ملا</w:t>
      </w:r>
    </w:p>
    <w:p>
      <w:pPr>
        <w:pStyle w:val="BookText"/>
        <w:rPr/>
      </w:pPr>
      <w:r>
        <w:rPr>
          <w:rFonts w:ascii="Amiri" w:hAnsi="Amiri" w:eastAsia="Amiri" w:cs="Amiri"/>
          <w:color w:val="111111"/>
          <w:sz w:val="28"/>
          <w:sz w:val="28"/>
          <w:szCs w:val="28"/>
          <w:rtl w:val="true"/>
          <w:lang w:bidi="ar-SA"/>
        </w:rPr>
        <w:t>كالصَّلا اي باده خواران اَلصَّلا</w:t>
      </w:r>
    </w:p>
    <w:p>
      <w:pPr>
        <w:pStyle w:val="BookText"/>
        <w:rPr/>
      </w:pPr>
      <w:r>
        <w:rPr>
          <w:rFonts w:ascii="IRNazanin" w:hAnsi="IRNazanin" w:eastAsia="IRNazanin"/>
          <w:color w:val="111111"/>
          <w:sz w:val="28"/>
          <w:sz w:val="28"/>
          <w:szCs w:val="28"/>
          <w:rtl w:val="true"/>
          <w:lang w:bidi="fa-IR"/>
        </w:rPr>
        <w:t>همچو اين مي، خوشگوار و صاف نيست</w:t>
      </w:r>
    </w:p>
    <w:p>
      <w:pPr>
        <w:pStyle w:val="BookText"/>
        <w:rPr/>
      </w:pPr>
      <w:r>
        <w:rPr>
          <w:rFonts w:ascii="IRNazanin" w:hAnsi="IRNazanin" w:eastAsia="IRNazanin"/>
          <w:color w:val="111111"/>
          <w:sz w:val="28"/>
          <w:sz w:val="28"/>
          <w:szCs w:val="28"/>
          <w:rtl w:val="true"/>
          <w:lang w:bidi="fa-IR"/>
        </w:rPr>
        <w:t>ترك اين مي‌گفتن از انصاف نيست</w:t>
      </w:r>
    </w:p>
    <w:p>
      <w:pPr>
        <w:pStyle w:val="BookText"/>
        <w:rPr/>
      </w:pPr>
      <w:r>
        <w:rPr>
          <w:rFonts w:ascii="Amiri" w:hAnsi="Amiri" w:eastAsia="Amiri" w:cs="Amiri"/>
          <w:color w:val="111111"/>
          <w:sz w:val="28"/>
          <w:sz w:val="28"/>
          <w:szCs w:val="28"/>
          <w:rtl w:val="true"/>
          <w:lang w:bidi="ar-SA"/>
        </w:rPr>
        <w:t>حَبَّذا زين مي، كه هركس مست اوست</w:t>
      </w:r>
    </w:p>
    <w:p>
      <w:pPr>
        <w:pStyle w:val="BookText"/>
        <w:rPr/>
      </w:pPr>
      <w:r>
        <w:rPr>
          <w:rFonts w:ascii="IRNazanin" w:hAnsi="IRNazanin" w:eastAsia="IRNazanin"/>
          <w:color w:val="111111"/>
          <w:sz w:val="28"/>
          <w:sz w:val="28"/>
          <w:szCs w:val="28"/>
          <w:rtl w:val="true"/>
          <w:lang w:bidi="fa-IR"/>
        </w:rPr>
        <w:t>خلقت اشياء مقام پست اوست</w:t>
      </w:r>
    </w:p>
    <w:p>
      <w:pPr>
        <w:pStyle w:val="BookText"/>
        <w:rPr/>
      </w:pPr>
      <w:r>
        <w:rPr>
          <w:rFonts w:ascii="Amiri" w:hAnsi="Amiri" w:eastAsia="Amiri" w:cs="Amiri"/>
          <w:color w:val="111111"/>
          <w:sz w:val="28"/>
          <w:sz w:val="28"/>
          <w:szCs w:val="28"/>
          <w:rtl w:val="true"/>
          <w:lang w:bidi="ar-SA"/>
        </w:rPr>
        <w:t>جمله‌ي ذرات از جا خاستند</w:t>
      </w:r>
    </w:p>
    <w:p>
      <w:pPr>
        <w:pStyle w:val="BookText"/>
        <w:rPr/>
      </w:pPr>
      <w:r>
        <w:rPr>
          <w:rFonts w:ascii="Amiri" w:hAnsi="Amiri" w:eastAsia="Amiri" w:cs="Amiri"/>
          <w:color w:val="111111"/>
          <w:sz w:val="28"/>
          <w:sz w:val="28"/>
          <w:szCs w:val="28"/>
          <w:rtl w:val="true"/>
          <w:lang w:bidi="ar-SA"/>
        </w:rPr>
        <w:t>ساغر مي را ز ساقي خواستند</w:t>
      </w:r>
    </w:p>
    <w:p>
      <w:pPr>
        <w:pStyle w:val="BookText"/>
        <w:rPr/>
      </w:pPr>
      <w:r>
        <w:rPr>
          <w:rFonts w:ascii="IRNazanin" w:hAnsi="IRNazanin" w:eastAsia="IRNazanin"/>
          <w:color w:val="111111"/>
          <w:sz w:val="28"/>
          <w:sz w:val="28"/>
          <w:szCs w:val="28"/>
          <w:rtl w:val="true"/>
          <w:lang w:bidi="fa-IR"/>
        </w:rPr>
        <w:t>بار ديگر آمد از ساقي صدا</w:t>
      </w:r>
    </w:p>
    <w:p>
      <w:pPr>
        <w:pStyle w:val="BookText"/>
        <w:rPr/>
      </w:pPr>
      <w:r>
        <w:rPr>
          <w:rFonts w:ascii="IRNazanin" w:hAnsi="IRNazanin" w:eastAsia="IRNazanin"/>
          <w:color w:val="111111"/>
          <w:sz w:val="28"/>
          <w:sz w:val="28"/>
          <w:szCs w:val="28"/>
          <w:rtl w:val="true"/>
          <w:lang w:bidi="fa-IR"/>
        </w:rPr>
        <w:t>طالبِ آن جام را بر زد ندا</w:t>
      </w:r>
    </w:p>
    <w:p>
      <w:pPr>
        <w:pStyle w:val="BookText"/>
        <w:rPr/>
      </w:pPr>
      <w:r>
        <w:rPr>
          <w:rFonts w:ascii="Amiri" w:hAnsi="Amiri" w:eastAsia="Amiri" w:cs="Amiri"/>
          <w:color w:val="111111"/>
          <w:sz w:val="28"/>
          <w:sz w:val="28"/>
          <w:szCs w:val="28"/>
          <w:rtl w:val="true"/>
          <w:lang w:bidi="ar-SA"/>
        </w:rPr>
        <w:t>اي كه از جان طالب اين باده‌اي</w:t>
      </w:r>
    </w:p>
    <w:p>
      <w:pPr>
        <w:pStyle w:val="BookText"/>
        <w:rPr/>
      </w:pPr>
      <w:r>
        <w:rPr>
          <w:rFonts w:ascii="Amiri" w:hAnsi="Amiri" w:eastAsia="Amiri" w:cs="Amiri"/>
          <w:color w:val="111111"/>
          <w:sz w:val="28"/>
          <w:sz w:val="28"/>
          <w:szCs w:val="28"/>
          <w:rtl w:val="true"/>
          <w:lang w:bidi="ar-SA"/>
        </w:rPr>
        <w:t>بهر آشاميدنش آماده‌اي</w:t>
      </w:r>
    </w:p>
    <w:p>
      <w:pPr>
        <w:pStyle w:val="BookText"/>
        <w:rPr/>
      </w:pPr>
      <w:r>
        <w:rPr>
          <w:rFonts w:ascii="IRNazanin" w:hAnsi="IRNazanin" w:eastAsia="IRNazanin"/>
          <w:color w:val="111111"/>
          <w:sz w:val="28"/>
          <w:sz w:val="28"/>
          <w:szCs w:val="28"/>
          <w:rtl w:val="true"/>
          <w:lang w:bidi="fa-IR"/>
        </w:rPr>
        <w:t>گرچه اين مي‌را دو صد مستي بود</w:t>
      </w:r>
    </w:p>
    <w:p>
      <w:pPr>
        <w:pStyle w:val="BookText"/>
        <w:rPr/>
      </w:pPr>
      <w:r>
        <w:rPr>
          <w:rFonts w:ascii="Amiri" w:hAnsi="Amiri" w:eastAsia="Amiri" w:cs="Amiri"/>
          <w:color w:val="111111"/>
          <w:sz w:val="28"/>
          <w:sz w:val="28"/>
          <w:szCs w:val="28"/>
          <w:rtl w:val="true"/>
          <w:lang w:bidi="ar-SA"/>
        </w:rPr>
        <w:t>نيست را سرمايه هستي بود</w:t>
      </w:r>
    </w:p>
    <w:p>
      <w:pPr>
        <w:pStyle w:val="BookText"/>
        <w:rPr/>
      </w:pPr>
      <w:r>
        <w:rPr>
          <w:rFonts w:ascii="Amiri" w:hAnsi="Amiri" w:eastAsia="Amiri" w:cs="Amiri"/>
          <w:color w:val="111111"/>
          <w:sz w:val="28"/>
          <w:sz w:val="28"/>
          <w:szCs w:val="28"/>
          <w:rtl w:val="true"/>
          <w:lang w:bidi="ar-SA"/>
        </w:rPr>
        <w:t>از خمار آن حذر كن كاين خمار</w:t>
      </w:r>
    </w:p>
    <w:p>
      <w:pPr>
        <w:pStyle w:val="BookText"/>
        <w:rPr/>
      </w:pPr>
      <w:r>
        <w:rPr>
          <w:rFonts w:ascii="IRNazanin" w:hAnsi="IRNazanin" w:eastAsia="IRNazanin"/>
          <w:color w:val="111111"/>
          <w:sz w:val="28"/>
          <w:sz w:val="28"/>
          <w:szCs w:val="28"/>
          <w:rtl w:val="true"/>
          <w:lang w:bidi="fa-IR"/>
        </w:rPr>
        <w:t>از سر مستان برون آرد دمار</w:t>
      </w:r>
    </w:p>
    <w:p>
      <w:pPr>
        <w:pStyle w:val="BookText"/>
        <w:rPr/>
      </w:pPr>
      <w:r>
        <w:rPr>
          <w:rFonts w:ascii="IRNazanin" w:hAnsi="IRNazanin" w:eastAsia="IRNazanin"/>
          <w:color w:val="111111"/>
          <w:sz w:val="28"/>
          <w:sz w:val="28"/>
          <w:szCs w:val="28"/>
          <w:rtl w:val="true"/>
          <w:lang w:bidi="fa-IR"/>
        </w:rPr>
        <w:t>درد و رنج و غصه را آماده شو</w:t>
      </w:r>
    </w:p>
    <w:p>
      <w:pPr>
        <w:pStyle w:val="BookText"/>
        <w:rPr/>
      </w:pPr>
      <w:r>
        <w:rPr>
          <w:rFonts w:ascii="Amiri" w:hAnsi="Amiri" w:eastAsia="Amiri" w:cs="Amiri"/>
          <w:color w:val="111111"/>
          <w:sz w:val="28"/>
          <w:sz w:val="28"/>
          <w:szCs w:val="28"/>
          <w:rtl w:val="true"/>
          <w:lang w:bidi="ar-SA"/>
        </w:rPr>
        <w:t>بعد از آن آماده اين باده شو</w:t>
      </w:r>
    </w:p>
    <w:p>
      <w:pPr>
        <w:pStyle w:val="BookText"/>
        <w:rPr/>
      </w:pPr>
      <w:r>
        <w:rPr>
          <w:rFonts w:ascii="Amiri" w:hAnsi="Amiri" w:eastAsia="Amiri" w:cs="Amiri"/>
          <w:color w:val="111111"/>
          <w:sz w:val="28"/>
          <w:sz w:val="28"/>
          <w:szCs w:val="28"/>
          <w:rtl w:val="true"/>
          <w:lang w:bidi="ar-SA"/>
        </w:rPr>
        <w:t>اين نه جام عشرت، اين جام ولاست</w:t>
      </w:r>
    </w:p>
    <w:p>
      <w:pPr>
        <w:pStyle w:val="BookText"/>
        <w:rPr/>
      </w:pPr>
      <w:r>
        <w:rPr>
          <w:rFonts w:ascii="IRNazanin" w:hAnsi="IRNazanin" w:eastAsia="IRNazanin"/>
          <w:color w:val="111111"/>
          <w:sz w:val="28"/>
          <w:sz w:val="28"/>
          <w:szCs w:val="28"/>
          <w:rtl w:val="true"/>
          <w:lang w:bidi="fa-IR"/>
        </w:rPr>
        <w:t>دُرد او دَرد است و صاف او بلاست</w:t>
      </w:r>
    </w:p>
    <w:p>
      <w:pPr>
        <w:pStyle w:val="BookText"/>
        <w:rPr/>
      </w:pPr>
      <w:r>
        <w:rPr>
          <w:rFonts w:ascii="Amiri" w:hAnsi="Amiri" w:eastAsia="Amiri" w:cs="Amiri"/>
          <w:color w:val="111111"/>
          <w:sz w:val="28"/>
          <w:sz w:val="28"/>
          <w:szCs w:val="28"/>
          <w:rtl w:val="true"/>
          <w:lang w:bidi="ar-SA"/>
        </w:rPr>
        <w:t>بر هواي او نَفَس هر كس كشيد</w:t>
      </w:r>
    </w:p>
    <w:p>
      <w:pPr>
        <w:pStyle w:val="BookText"/>
        <w:rPr/>
      </w:pPr>
      <w:r>
        <w:rPr>
          <w:rFonts w:ascii="IRNazanin" w:hAnsi="IRNazanin" w:eastAsia="IRNazanin"/>
          <w:color w:val="111111"/>
          <w:sz w:val="28"/>
          <w:sz w:val="28"/>
          <w:szCs w:val="28"/>
          <w:rtl w:val="true"/>
          <w:lang w:bidi="fa-IR"/>
        </w:rPr>
        <w:t>يك قدم نا رفته پا را پس كشيد</w:t>
      </w:r>
    </w:p>
    <w:p>
      <w:pPr>
        <w:pStyle w:val="BookText"/>
        <w:rPr/>
      </w:pPr>
      <w:r>
        <w:rPr>
          <w:rFonts w:ascii="Amiri" w:hAnsi="Amiri" w:eastAsia="Amiri" w:cs="Amiri"/>
          <w:color w:val="111111"/>
          <w:sz w:val="28"/>
          <w:sz w:val="28"/>
          <w:szCs w:val="28"/>
          <w:rtl w:val="true"/>
          <w:lang w:bidi="ar-SA"/>
        </w:rPr>
        <w:t>باز ساقي بركشيد از دل خروش</w:t>
      </w:r>
    </w:p>
    <w:p>
      <w:pPr>
        <w:pStyle w:val="BookText"/>
        <w:rPr/>
      </w:pPr>
      <w:r>
        <w:rPr>
          <w:rFonts w:ascii="IRNazanin" w:hAnsi="IRNazanin" w:eastAsia="IRNazanin"/>
          <w:color w:val="111111"/>
          <w:sz w:val="28"/>
          <w:sz w:val="28"/>
          <w:szCs w:val="28"/>
          <w:rtl w:val="true"/>
          <w:lang w:bidi="fa-IR"/>
        </w:rPr>
        <w:t>گفت اي صافي دلان دُرد نوش</w:t>
      </w:r>
    </w:p>
    <w:p>
      <w:pPr>
        <w:pStyle w:val="BookText"/>
        <w:rPr/>
      </w:pPr>
      <w:r>
        <w:rPr>
          <w:rFonts w:ascii="Amiri" w:hAnsi="Amiri" w:eastAsia="Amiri" w:cs="Amiri"/>
          <w:color w:val="111111"/>
          <w:sz w:val="28"/>
          <w:sz w:val="28"/>
          <w:szCs w:val="28"/>
          <w:rtl w:val="true"/>
          <w:lang w:bidi="ar-SA"/>
        </w:rPr>
        <w:t>مرد خواهم همتي عالي كند</w:t>
      </w:r>
    </w:p>
    <w:p>
      <w:pPr>
        <w:pStyle w:val="BookText"/>
        <w:rPr/>
      </w:pPr>
      <w:r>
        <w:rPr>
          <w:rFonts w:ascii="Amiri" w:hAnsi="Amiri" w:eastAsia="Amiri" w:cs="Amiri"/>
          <w:color w:val="111111"/>
          <w:sz w:val="28"/>
          <w:sz w:val="28"/>
          <w:szCs w:val="28"/>
          <w:rtl w:val="true"/>
          <w:lang w:bidi="ar-SA"/>
        </w:rPr>
        <w:t>ساغر ما را ز مي‌خالي كند</w:t>
      </w:r>
    </w:p>
    <w:p>
      <w:pPr>
        <w:pStyle w:val="BookText"/>
        <w:rPr/>
      </w:pPr>
      <w:r>
        <w:rPr>
          <w:rFonts w:ascii="Amiri" w:hAnsi="Amiri" w:eastAsia="Amiri" w:cs="Amiri"/>
          <w:color w:val="111111"/>
          <w:sz w:val="28"/>
          <w:sz w:val="28"/>
          <w:szCs w:val="28"/>
          <w:rtl w:val="true"/>
          <w:lang w:bidi="ar-SA"/>
        </w:rPr>
        <w:t>انبيا و اوليا را با نياز</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ساغر گردن خواهش دراز </w:t>
      </w:r>
    </w:p>
    <w:p>
      <w:pPr>
        <w:pStyle w:val="BookText"/>
        <w:rPr/>
      </w:pPr>
      <w:r>
        <w:rPr>
          <w:rFonts w:ascii="IRNazanin" w:hAnsi="IRNazanin" w:eastAsia="IRNazanin"/>
          <w:color w:val="111111"/>
          <w:sz w:val="28"/>
          <w:sz w:val="28"/>
          <w:szCs w:val="28"/>
          <w:rtl w:val="true"/>
          <w:lang w:bidi="fa-IR"/>
        </w:rPr>
        <w:t>جمله را دل در طلب چون خُم به جوش</w:t>
      </w:r>
    </w:p>
    <w:p>
      <w:pPr>
        <w:pStyle w:val="BookText"/>
        <w:rPr/>
      </w:pPr>
      <w:r>
        <w:rPr>
          <w:rFonts w:ascii="Amiri" w:hAnsi="Amiri" w:eastAsia="Amiri" w:cs="Amiri"/>
          <w:color w:val="111111"/>
          <w:sz w:val="28"/>
          <w:sz w:val="28"/>
          <w:szCs w:val="28"/>
          <w:rtl w:val="true"/>
          <w:lang w:bidi="ar-SA"/>
        </w:rPr>
        <w:t>ليك آن سر خيل مخموران خموش</w:t>
      </w:r>
    </w:p>
    <w:p>
      <w:pPr>
        <w:pStyle w:val="BookText"/>
        <w:rPr/>
      </w:pPr>
      <w:r>
        <w:rPr>
          <w:rFonts w:ascii="IRNazanin" w:hAnsi="IRNazanin" w:eastAsia="IRNazanin"/>
          <w:color w:val="111111"/>
          <w:sz w:val="28"/>
          <w:sz w:val="28"/>
          <w:szCs w:val="28"/>
          <w:rtl w:val="true"/>
          <w:lang w:bidi="fa-IR"/>
        </w:rPr>
        <w:t>سر به بالا يك سر از برنا و پير</w:t>
      </w:r>
    </w:p>
    <w:p>
      <w:pPr>
        <w:pStyle w:val="BookText"/>
        <w:rPr/>
      </w:pPr>
      <w:r>
        <w:rPr>
          <w:rFonts w:ascii="Amiri" w:hAnsi="Amiri" w:eastAsia="Amiri" w:cs="Amiri"/>
          <w:color w:val="111111"/>
          <w:sz w:val="28"/>
          <w:sz w:val="28"/>
          <w:szCs w:val="28"/>
          <w:rtl w:val="true"/>
          <w:lang w:bidi="ar-SA"/>
        </w:rPr>
        <w:t>ليك آن منظور ساقي سر به زير</w:t>
      </w:r>
    </w:p>
    <w:p>
      <w:pPr>
        <w:pStyle w:val="BookText"/>
        <w:rPr/>
      </w:pPr>
      <w:r>
        <w:rPr>
          <w:rFonts w:ascii="IRNazanin" w:hAnsi="IRNazanin" w:eastAsia="IRNazanin"/>
          <w:color w:val="111111"/>
          <w:sz w:val="28"/>
          <w:sz w:val="28"/>
          <w:szCs w:val="28"/>
          <w:rtl w:val="true"/>
          <w:lang w:bidi="fa-IR"/>
        </w:rPr>
        <w:t>هر يك از جان همتي بگماشتند</w:t>
      </w:r>
    </w:p>
    <w:p>
      <w:pPr>
        <w:pStyle w:val="BookText"/>
        <w:rPr/>
      </w:pPr>
      <w:r>
        <w:rPr>
          <w:rFonts w:ascii="Amiri" w:hAnsi="Amiri" w:eastAsia="Amiri" w:cs="Amiri"/>
          <w:color w:val="111111"/>
          <w:sz w:val="28"/>
          <w:sz w:val="28"/>
          <w:szCs w:val="28"/>
          <w:rtl w:val="true"/>
          <w:lang w:bidi="ar-SA"/>
        </w:rPr>
        <w:t>جرعه‌اي از آن قدح برداشتند</w:t>
      </w:r>
    </w:p>
    <w:p>
      <w:pPr>
        <w:pStyle w:val="BookText"/>
        <w:rPr/>
      </w:pPr>
      <w:r>
        <w:rPr>
          <w:rFonts w:ascii="IRNazanin" w:hAnsi="IRNazanin" w:eastAsia="IRNazanin"/>
          <w:color w:val="111111"/>
          <w:sz w:val="28"/>
          <w:sz w:val="28"/>
          <w:szCs w:val="28"/>
          <w:rtl w:val="true"/>
          <w:lang w:bidi="fa-IR"/>
        </w:rPr>
        <w:t>باز بود آن جام عشق ذوالجلال</w:t>
      </w:r>
    </w:p>
    <w:p>
      <w:pPr>
        <w:pStyle w:val="BookText"/>
        <w:rPr/>
      </w:pPr>
      <w:r>
        <w:rPr>
          <w:rFonts w:ascii="IRNazanin" w:hAnsi="IRNazanin" w:eastAsia="IRNazanin"/>
          <w:color w:val="111111"/>
          <w:sz w:val="28"/>
          <w:sz w:val="28"/>
          <w:szCs w:val="28"/>
          <w:rtl w:val="true"/>
          <w:lang w:bidi="fa-IR"/>
        </w:rPr>
        <w:t>همچنان در دست ساقي مال مال</w:t>
      </w:r>
    </w:p>
    <w:p>
      <w:pPr>
        <w:pStyle w:val="BookText"/>
        <w:rPr/>
      </w:pPr>
      <w:r>
        <w:rPr>
          <w:rFonts w:ascii="IRNazanin" w:hAnsi="IRNazanin" w:eastAsia="IRNazanin"/>
          <w:color w:val="111111"/>
          <w:sz w:val="28"/>
          <w:sz w:val="28"/>
          <w:szCs w:val="28"/>
          <w:rtl w:val="true"/>
          <w:lang w:bidi="fa-IR"/>
        </w:rPr>
        <w:t>باز ساقي گفت تا چند انتظار</w:t>
      </w:r>
    </w:p>
    <w:p>
      <w:pPr>
        <w:pStyle w:val="BookText"/>
        <w:rPr/>
      </w:pPr>
      <w:r>
        <w:rPr>
          <w:rFonts w:ascii="Amiri" w:hAnsi="Amiri" w:eastAsia="Amiri" w:cs="Amiri"/>
          <w:color w:val="111111"/>
          <w:sz w:val="28"/>
          <w:sz w:val="28"/>
          <w:szCs w:val="28"/>
          <w:rtl w:val="true"/>
          <w:lang w:bidi="ar-SA"/>
        </w:rPr>
        <w:t>اي حريف لاابالي سر بر آر</w:t>
      </w:r>
    </w:p>
    <w:p>
      <w:pPr>
        <w:pStyle w:val="BookText"/>
        <w:rPr/>
      </w:pPr>
      <w:r>
        <w:rPr>
          <w:rFonts w:ascii="IRNazanin" w:hAnsi="IRNazanin" w:eastAsia="IRNazanin"/>
          <w:color w:val="111111"/>
          <w:sz w:val="28"/>
          <w:sz w:val="28"/>
          <w:szCs w:val="28"/>
          <w:rtl w:val="true"/>
          <w:lang w:bidi="fa-IR"/>
        </w:rPr>
        <w:t>چون به موقع ساقيش درخواست كرد</w:t>
      </w:r>
    </w:p>
    <w:p>
      <w:pPr>
        <w:pStyle w:val="BookText"/>
        <w:rPr/>
      </w:pPr>
      <w:r>
        <w:rPr>
          <w:rFonts w:ascii="IRNazanin" w:hAnsi="IRNazanin" w:eastAsia="IRNazanin"/>
          <w:color w:val="111111"/>
          <w:sz w:val="28"/>
          <w:sz w:val="28"/>
          <w:szCs w:val="28"/>
          <w:rtl w:val="true"/>
          <w:lang w:bidi="fa-IR"/>
        </w:rPr>
        <w:t>پير مي خواران ز جان قد راست كرد</w:t>
      </w:r>
    </w:p>
    <w:p>
      <w:pPr>
        <w:pStyle w:val="BookText"/>
        <w:rPr/>
      </w:pPr>
      <w:r>
        <w:rPr>
          <w:rFonts w:ascii="Amiri" w:hAnsi="Amiri" w:eastAsia="Amiri" w:cs="Amiri"/>
          <w:color w:val="111111"/>
          <w:sz w:val="28"/>
          <w:sz w:val="28"/>
          <w:szCs w:val="28"/>
          <w:rtl w:val="true"/>
          <w:lang w:bidi="ar-SA"/>
        </w:rPr>
        <w:t>زينت افزاي بساط نشأَتَين</w:t>
      </w:r>
    </w:p>
    <w:p>
      <w:pPr>
        <w:pStyle w:val="BookText"/>
        <w:rPr/>
      </w:pPr>
      <w:r>
        <w:rPr>
          <w:rFonts w:ascii="Amiri" w:hAnsi="Amiri" w:eastAsia="Amiri" w:cs="Amiri"/>
          <w:color w:val="111111"/>
          <w:sz w:val="28"/>
          <w:sz w:val="28"/>
          <w:szCs w:val="28"/>
          <w:rtl w:val="true"/>
          <w:lang w:bidi="ar-SA"/>
        </w:rPr>
        <w:t>سرور و سرخيل مخموران حُسَين</w:t>
      </w:r>
    </w:p>
    <w:p>
      <w:pPr>
        <w:pStyle w:val="BookText"/>
        <w:rPr/>
      </w:pPr>
      <w:r>
        <w:rPr>
          <w:rFonts w:ascii="IRNazanin" w:hAnsi="IRNazanin" w:eastAsia="IRNazanin"/>
          <w:color w:val="111111"/>
          <w:sz w:val="28"/>
          <w:sz w:val="28"/>
          <w:szCs w:val="28"/>
          <w:rtl w:val="true"/>
          <w:lang w:bidi="fa-IR"/>
        </w:rPr>
        <w:t>گفت آن كس را مي جويي منم</w:t>
      </w:r>
    </w:p>
    <w:p>
      <w:pPr>
        <w:pStyle w:val="BookText"/>
        <w:rPr/>
      </w:pPr>
      <w:r>
        <w:rPr>
          <w:rFonts w:ascii="IRNazanin" w:hAnsi="IRNazanin" w:eastAsia="IRNazanin"/>
          <w:color w:val="111111"/>
          <w:sz w:val="28"/>
          <w:sz w:val="28"/>
          <w:szCs w:val="28"/>
          <w:rtl w:val="true"/>
          <w:lang w:bidi="fa-IR"/>
        </w:rPr>
        <w:t>باده خواري را كه مي‌گويي منم</w:t>
      </w:r>
    </w:p>
    <w:p>
      <w:pPr>
        <w:pStyle w:val="BookText"/>
        <w:rPr/>
      </w:pPr>
      <w:r>
        <w:rPr>
          <w:rFonts w:ascii="IRNazanin" w:hAnsi="IRNazanin" w:eastAsia="IRNazanin"/>
          <w:color w:val="111111"/>
          <w:sz w:val="28"/>
          <w:sz w:val="28"/>
          <w:szCs w:val="28"/>
          <w:rtl w:val="true"/>
          <w:lang w:bidi="fa-IR"/>
        </w:rPr>
        <w:t>شرط‌هايش را يكايك گوش كرد</w:t>
      </w:r>
    </w:p>
    <w:p>
      <w:pPr>
        <w:pStyle w:val="BookText"/>
        <w:rPr/>
      </w:pPr>
      <w:r>
        <w:rPr>
          <w:rFonts w:ascii="Amiri" w:hAnsi="Amiri" w:eastAsia="Amiri" w:cs="Amiri"/>
          <w:color w:val="111111"/>
          <w:sz w:val="28"/>
          <w:sz w:val="28"/>
          <w:szCs w:val="28"/>
          <w:rtl w:val="true"/>
          <w:lang w:bidi="ar-SA"/>
        </w:rPr>
        <w:t>ساغر مي را تمامي نوش كرد</w:t>
      </w:r>
    </w:p>
    <w:p>
      <w:pPr>
        <w:pStyle w:val="BookText"/>
        <w:rPr/>
      </w:pPr>
      <w:r>
        <w:rPr>
          <w:rFonts w:ascii="IRNazanin" w:hAnsi="IRNazanin" w:eastAsia="IRNazanin"/>
          <w:color w:val="111111"/>
          <w:sz w:val="28"/>
          <w:sz w:val="28"/>
          <w:szCs w:val="28"/>
          <w:rtl w:val="true"/>
          <w:lang w:bidi="fa-IR"/>
        </w:rPr>
        <w:t>باز گفت از اين شراب خوشگوار</w:t>
      </w:r>
    </w:p>
    <w:p>
      <w:pPr>
        <w:pStyle w:val="BookText"/>
        <w:rPr/>
      </w:pPr>
      <w:r>
        <w:rPr>
          <w:rFonts w:ascii="IRNazanin" w:hAnsi="IRNazanin" w:eastAsia="IRNazanin"/>
          <w:color w:val="111111"/>
          <w:sz w:val="28"/>
          <w:sz w:val="28"/>
          <w:szCs w:val="28"/>
          <w:rtl w:val="true"/>
          <w:lang w:bidi="fa-IR"/>
        </w:rPr>
        <w:t>ديگرت گر هست يك ساغر بيار</w:t>
      </w:r>
    </w:p>
    <w:p>
      <w:pPr>
        <w:pStyle w:val="BookText"/>
        <w:rPr/>
      </w:pPr>
      <w:r>
        <w:rPr>
          <w:rFonts w:ascii="IRNazanin" w:hAnsi="IRNazanin" w:eastAsia="IRNazanin"/>
          <w:color w:val="111111"/>
          <w:sz w:val="28"/>
          <w:sz w:val="28"/>
          <w:szCs w:val="28"/>
          <w:rtl w:val="true"/>
          <w:lang w:bidi="fa-IR"/>
        </w:rPr>
        <w:t>لاجرم آن شاهد صبح ازل</w:t>
      </w:r>
    </w:p>
    <w:p>
      <w:pPr>
        <w:pStyle w:val="BookText"/>
        <w:rPr/>
      </w:pPr>
      <w:r>
        <w:rPr>
          <w:rFonts w:ascii="IRNazanin" w:hAnsi="IRNazanin" w:eastAsia="IRNazanin"/>
          <w:color w:val="111111"/>
          <w:sz w:val="28"/>
          <w:sz w:val="28"/>
          <w:szCs w:val="28"/>
          <w:rtl w:val="true"/>
          <w:lang w:bidi="fa-IR"/>
        </w:rPr>
        <w:t>پادشاه دلبران، عزّوجلّ</w:t>
      </w:r>
    </w:p>
    <w:p>
      <w:pPr>
        <w:pStyle w:val="BookText"/>
        <w:rPr/>
      </w:pPr>
      <w:r>
        <w:rPr>
          <w:rFonts w:ascii="IRNazanin" w:hAnsi="IRNazanin" w:eastAsia="IRNazanin"/>
          <w:color w:val="111111"/>
          <w:sz w:val="28"/>
          <w:sz w:val="28"/>
          <w:szCs w:val="28"/>
          <w:rtl w:val="true"/>
          <w:lang w:bidi="fa-IR"/>
        </w:rPr>
        <w:t>پس به راه امتحان شد رهسپار</w:t>
      </w:r>
    </w:p>
    <w:p>
      <w:pPr>
        <w:pStyle w:val="BookText"/>
        <w:rPr/>
      </w:pPr>
      <w:r>
        <w:rPr>
          <w:rFonts w:ascii="IRNazanin" w:hAnsi="IRNazanin" w:eastAsia="IRNazanin"/>
          <w:color w:val="111111"/>
          <w:sz w:val="28"/>
          <w:sz w:val="28"/>
          <w:szCs w:val="28"/>
          <w:rtl w:val="true"/>
          <w:lang w:bidi="fa-IR"/>
        </w:rPr>
        <w:t>خواست تا پيدا كند آلات كار</w:t>
      </w:r>
    </w:p>
    <w:p>
      <w:pPr>
        <w:pStyle w:val="BookText"/>
        <w:rPr/>
      </w:pPr>
      <w:r>
        <w:rPr>
          <w:rFonts w:ascii="IRNazanin" w:hAnsi="IRNazanin" w:eastAsia="IRNazanin"/>
          <w:color w:val="111111"/>
          <w:sz w:val="28"/>
          <w:sz w:val="28"/>
          <w:szCs w:val="28"/>
          <w:rtl w:val="true"/>
          <w:lang w:bidi="fa-IR"/>
        </w:rPr>
        <w:t>بانگ بر زد فرقه ناكام را</w:t>
      </w:r>
    </w:p>
    <w:p>
      <w:pPr>
        <w:pStyle w:val="BookText"/>
        <w:rPr/>
      </w:pPr>
      <w:r>
        <w:rPr>
          <w:rFonts w:ascii="Amiri" w:hAnsi="Amiri" w:eastAsia="Amiri" w:cs="Amiri"/>
          <w:color w:val="111111"/>
          <w:sz w:val="28"/>
          <w:sz w:val="28"/>
          <w:szCs w:val="28"/>
          <w:rtl w:val="true"/>
          <w:lang w:bidi="ar-SA"/>
        </w:rPr>
        <w:t>بي‌نصيبانِ نخستين جام را</w:t>
      </w:r>
    </w:p>
    <w:p>
      <w:pPr>
        <w:pStyle w:val="BookText"/>
        <w:rPr/>
      </w:pPr>
      <w:r>
        <w:rPr>
          <w:rFonts w:ascii="Amiri" w:hAnsi="Amiri" w:eastAsia="Amiri" w:cs="Amiri"/>
          <w:color w:val="111111"/>
          <w:sz w:val="28"/>
          <w:sz w:val="28"/>
          <w:szCs w:val="28"/>
          <w:rtl w:val="true"/>
          <w:lang w:bidi="ar-SA"/>
        </w:rPr>
        <w:t>كاي ز جام اولين‌تان اجتناب</w:t>
      </w:r>
    </w:p>
    <w:p>
      <w:pPr>
        <w:pStyle w:val="BookText"/>
        <w:rPr/>
      </w:pPr>
      <w:r>
        <w:rPr>
          <w:rFonts w:ascii="IRNazanin" w:hAnsi="IRNazanin" w:eastAsia="IRNazanin"/>
          <w:color w:val="111111"/>
          <w:sz w:val="28"/>
          <w:sz w:val="28"/>
          <w:szCs w:val="28"/>
          <w:rtl w:val="true"/>
          <w:lang w:bidi="fa-IR"/>
        </w:rPr>
        <w:t>جام ديگر هست ما را پر شراب</w:t>
      </w:r>
    </w:p>
    <w:p>
      <w:pPr>
        <w:pStyle w:val="BookText"/>
        <w:rPr/>
      </w:pPr>
      <w:r>
        <w:rPr>
          <w:rFonts w:ascii="Amiri" w:hAnsi="Amiri" w:eastAsia="Amiri" w:cs="Amiri"/>
          <w:color w:val="111111"/>
          <w:sz w:val="28"/>
          <w:sz w:val="28"/>
          <w:szCs w:val="28"/>
          <w:rtl w:val="true"/>
          <w:lang w:bidi="ar-SA"/>
        </w:rPr>
        <w:t>ظلم مي‌ريزد از اين لبريز جام</w:t>
      </w:r>
    </w:p>
    <w:p>
      <w:pPr>
        <w:pStyle w:val="BookText"/>
        <w:rPr/>
      </w:pPr>
      <w:r>
        <w:rPr>
          <w:rFonts w:ascii="Amiri" w:hAnsi="Amiri" w:eastAsia="Amiri" w:cs="Amiri"/>
          <w:color w:val="111111"/>
          <w:sz w:val="28"/>
          <w:sz w:val="28"/>
          <w:szCs w:val="28"/>
          <w:rtl w:val="true"/>
          <w:lang w:bidi="ar-SA"/>
        </w:rPr>
        <w:t>ساقيش جام شقاوت كرده نام</w:t>
      </w:r>
    </w:p>
    <w:p>
      <w:pPr>
        <w:pStyle w:val="BookText"/>
        <w:rPr/>
      </w:pPr>
      <w:r>
        <w:rPr>
          <w:rFonts w:ascii="IRNazanin" w:hAnsi="IRNazanin" w:eastAsia="IRNazanin"/>
          <w:color w:val="111111"/>
          <w:sz w:val="28"/>
          <w:sz w:val="28"/>
          <w:szCs w:val="28"/>
          <w:rtl w:val="true"/>
          <w:lang w:bidi="fa-IR"/>
        </w:rPr>
        <w:t>كيست كو زين جام گردد جرعه نوش</w:t>
      </w:r>
    </w:p>
    <w:p>
      <w:pPr>
        <w:pStyle w:val="BookText"/>
        <w:rPr/>
      </w:pPr>
      <w:r>
        <w:rPr>
          <w:rFonts w:ascii="IRNazanin" w:hAnsi="IRNazanin" w:eastAsia="IRNazanin"/>
          <w:color w:val="111111"/>
          <w:sz w:val="28"/>
          <w:sz w:val="28"/>
          <w:szCs w:val="28"/>
          <w:rtl w:val="true"/>
          <w:lang w:bidi="fa-IR"/>
        </w:rPr>
        <w:t>پند ساقي را كشد چون دُرّ به گوش</w:t>
      </w:r>
    </w:p>
    <w:p>
      <w:pPr>
        <w:pStyle w:val="BookText"/>
        <w:rPr/>
      </w:pPr>
      <w:r>
        <w:rPr>
          <w:rFonts w:ascii="IRNazanin" w:hAnsi="IRNazanin" w:eastAsia="IRNazanin"/>
          <w:color w:val="111111"/>
          <w:sz w:val="28"/>
          <w:sz w:val="28"/>
          <w:szCs w:val="28"/>
          <w:rtl w:val="true"/>
          <w:lang w:bidi="fa-IR"/>
        </w:rPr>
        <w:t>پرده پيش چشم حق بينان شود</w:t>
      </w:r>
    </w:p>
    <w:p>
      <w:pPr>
        <w:pStyle w:val="BookText"/>
        <w:rPr/>
      </w:pPr>
      <w:r>
        <w:rPr>
          <w:rFonts w:ascii="Amiri" w:hAnsi="Amiri" w:eastAsia="Amiri" w:cs="Amiri"/>
          <w:color w:val="111111"/>
          <w:sz w:val="28"/>
          <w:sz w:val="28"/>
          <w:szCs w:val="28"/>
          <w:rtl w:val="true"/>
          <w:lang w:bidi="ar-SA"/>
        </w:rPr>
        <w:t>آلت قتاله اينان شود</w:t>
      </w:r>
    </w:p>
    <w:p>
      <w:pPr>
        <w:pStyle w:val="BookText"/>
        <w:rPr/>
      </w:pPr>
      <w:r>
        <w:rPr>
          <w:rFonts w:ascii="IRNazanin" w:hAnsi="IRNazanin" w:eastAsia="IRNazanin"/>
          <w:color w:val="111111"/>
          <w:sz w:val="28"/>
          <w:sz w:val="28"/>
          <w:szCs w:val="28"/>
          <w:rtl w:val="true"/>
          <w:lang w:bidi="fa-IR"/>
        </w:rPr>
        <w:t>ظلمتي گردد بپوشد نور را</w:t>
      </w:r>
    </w:p>
    <w:p>
      <w:pPr>
        <w:pStyle w:val="BookText"/>
        <w:rPr/>
      </w:pPr>
      <w:r>
        <w:rPr>
          <w:rFonts w:ascii="Amiri" w:hAnsi="Amiri" w:eastAsia="Amiri" w:cs="Amiri"/>
          <w:color w:val="111111"/>
          <w:sz w:val="28"/>
          <w:sz w:val="28"/>
          <w:szCs w:val="28"/>
          <w:rtl w:val="true"/>
          <w:lang w:bidi="ar-SA"/>
        </w:rPr>
        <w:t>فوق روز آرد شب ديجور را</w:t>
      </w:r>
    </w:p>
    <w:p>
      <w:pPr>
        <w:pStyle w:val="BookText"/>
        <w:rPr/>
      </w:pPr>
      <w:r>
        <w:rPr>
          <w:rFonts w:ascii="Amiri" w:hAnsi="Amiri" w:eastAsia="Amiri" w:cs="Amiri"/>
          <w:color w:val="111111"/>
          <w:sz w:val="28"/>
          <w:sz w:val="28"/>
          <w:szCs w:val="28"/>
          <w:rtl w:val="true"/>
          <w:lang w:bidi="ar-SA"/>
        </w:rPr>
        <w:t>بركشد بر قتلشان شمشير تيز</w:t>
      </w:r>
    </w:p>
    <w:p>
      <w:pPr>
        <w:pStyle w:val="BookText"/>
        <w:rPr/>
      </w:pPr>
      <w:r>
        <w:rPr>
          <w:rFonts w:ascii="Amiri" w:hAnsi="Amiri" w:eastAsia="Amiri" w:cs="Amiri"/>
          <w:color w:val="111111"/>
          <w:sz w:val="28"/>
          <w:sz w:val="28"/>
          <w:szCs w:val="28"/>
          <w:rtl w:val="true"/>
          <w:lang w:bidi="ar-SA"/>
        </w:rPr>
        <w:t>جسمشان را سازد از كين ريز ريز</w:t>
      </w:r>
    </w:p>
    <w:p>
      <w:pPr>
        <w:pStyle w:val="BookText"/>
        <w:rPr/>
      </w:pPr>
      <w:r>
        <w:rPr>
          <w:rFonts w:ascii="Amiri" w:hAnsi="Amiri" w:eastAsia="Amiri" w:cs="Amiri"/>
          <w:color w:val="111111"/>
          <w:sz w:val="28"/>
          <w:sz w:val="28"/>
          <w:szCs w:val="28"/>
          <w:rtl w:val="true"/>
          <w:lang w:bidi="ar-SA"/>
        </w:rPr>
        <w:t>ليكن آخر نار سوزان جاي اوست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دوزخ آتشفشان مأواي اوست </w:t>
      </w:r>
    </w:p>
    <w:p>
      <w:pPr>
        <w:pStyle w:val="BookText"/>
        <w:rPr/>
      </w:pPr>
      <w:r>
        <w:rPr>
          <w:rFonts w:ascii="IRNazanin" w:hAnsi="IRNazanin" w:eastAsia="IRNazanin"/>
          <w:color w:val="111111"/>
          <w:sz w:val="28"/>
          <w:sz w:val="28"/>
          <w:szCs w:val="28"/>
          <w:rtl w:val="true"/>
          <w:lang w:bidi="fa-IR"/>
        </w:rPr>
        <w:t>پس برآمد جام بر كف دست غيب</w:t>
      </w:r>
    </w:p>
    <w:p>
      <w:pPr>
        <w:pStyle w:val="BookText"/>
        <w:rPr/>
      </w:pPr>
      <w:r>
        <w:rPr>
          <w:rFonts w:ascii="Amiri" w:hAnsi="Amiri" w:eastAsia="Amiri" w:cs="Amiri"/>
          <w:color w:val="111111"/>
          <w:sz w:val="28"/>
          <w:sz w:val="28"/>
          <w:szCs w:val="28"/>
          <w:rtl w:val="true"/>
          <w:lang w:bidi="ar-SA"/>
        </w:rPr>
        <w:t>سر برآوردند مشتاقان ز جيبب</w:t>
      </w:r>
    </w:p>
    <w:p>
      <w:pPr>
        <w:pStyle w:val="BookText"/>
        <w:rPr/>
      </w:pPr>
      <w:r>
        <w:rPr>
          <w:rFonts w:ascii="IRNazanin" w:hAnsi="IRNazanin" w:eastAsia="IRNazanin"/>
          <w:color w:val="111111"/>
          <w:sz w:val="28"/>
          <w:sz w:val="28"/>
          <w:szCs w:val="28"/>
          <w:rtl w:val="true"/>
          <w:lang w:bidi="fa-IR"/>
        </w:rPr>
        <w:t>چون مگس كردند غوغا بر سرش</w:t>
      </w:r>
    </w:p>
    <w:p>
      <w:pPr>
        <w:pStyle w:val="BookText"/>
        <w:rPr/>
      </w:pPr>
      <w:r>
        <w:rPr>
          <w:rFonts w:ascii="IRNazanin" w:hAnsi="IRNazanin" w:eastAsia="IRNazanin"/>
          <w:color w:val="111111"/>
          <w:sz w:val="28"/>
          <w:sz w:val="28"/>
          <w:szCs w:val="28"/>
          <w:rtl w:val="true"/>
          <w:lang w:bidi="fa-IR"/>
        </w:rPr>
        <w:t>مي ربودند از كف يكديگرش</w:t>
      </w:r>
    </w:p>
    <w:p>
      <w:pPr>
        <w:pStyle w:val="BookText"/>
        <w:rPr/>
      </w:pPr>
      <w:r>
        <w:rPr>
          <w:rFonts w:ascii="Amiri" w:hAnsi="Amiri" w:eastAsia="Amiri" w:cs="Amiri"/>
          <w:color w:val="111111"/>
          <w:sz w:val="28"/>
          <w:sz w:val="28"/>
          <w:szCs w:val="28"/>
          <w:rtl w:val="true"/>
          <w:lang w:bidi="ar-SA"/>
        </w:rPr>
        <w:t>اول آن مي قسمت ابليس شد</w:t>
      </w:r>
    </w:p>
    <w:p>
      <w:pPr>
        <w:pStyle w:val="BookText"/>
        <w:rPr/>
      </w:pPr>
      <w:r>
        <w:rPr>
          <w:rFonts w:ascii="Amiri" w:hAnsi="Amiri" w:eastAsia="Amiri" w:cs="Amiri"/>
          <w:color w:val="111111"/>
          <w:sz w:val="28"/>
          <w:sz w:val="28"/>
          <w:szCs w:val="28"/>
          <w:rtl w:val="true"/>
          <w:lang w:bidi="ar-SA"/>
        </w:rPr>
        <w:t>كه وجودش مصدر تلبيس شد</w:t>
      </w:r>
    </w:p>
    <w:p>
      <w:pPr>
        <w:pStyle w:val="BookText"/>
        <w:rPr/>
      </w:pPr>
      <w:r>
        <w:rPr>
          <w:rFonts w:ascii="Amiri" w:hAnsi="Amiri" w:eastAsia="Amiri" w:cs="Amiri"/>
          <w:color w:val="111111"/>
          <w:sz w:val="28"/>
          <w:sz w:val="28"/>
          <w:szCs w:val="28"/>
          <w:rtl w:val="true"/>
          <w:lang w:bidi="ar-SA"/>
        </w:rPr>
        <w:t>جرعه اي هم زآن قدح قابيل خورد</w:t>
      </w:r>
    </w:p>
    <w:p>
      <w:pPr>
        <w:pStyle w:val="BookText"/>
        <w:rPr/>
      </w:pPr>
      <w:r>
        <w:rPr>
          <w:rFonts w:ascii="Amiri" w:hAnsi="Amiri" w:eastAsia="Amiri" w:cs="Amiri"/>
          <w:color w:val="111111"/>
          <w:sz w:val="28"/>
          <w:sz w:val="28"/>
          <w:szCs w:val="28"/>
          <w:rtl w:val="true"/>
          <w:lang w:bidi="ar-SA"/>
        </w:rPr>
        <w:t>زآن سبب خون دل هابيل خورد</w:t>
      </w:r>
    </w:p>
    <w:p>
      <w:pPr>
        <w:pStyle w:val="BookText"/>
        <w:rPr/>
      </w:pPr>
      <w:r>
        <w:rPr>
          <w:rFonts w:ascii="IRNazanin" w:hAnsi="IRNazanin" w:eastAsia="IRNazanin"/>
          <w:color w:val="111111"/>
          <w:sz w:val="28"/>
          <w:sz w:val="28"/>
          <w:szCs w:val="28"/>
          <w:rtl w:val="true"/>
          <w:lang w:bidi="fa-IR"/>
        </w:rPr>
        <w:t>گشت قسمت جرعه اي شدّاد را</w:t>
      </w:r>
    </w:p>
    <w:p>
      <w:pPr>
        <w:pStyle w:val="BookText"/>
        <w:rPr/>
      </w:pPr>
      <w:r>
        <w:rPr>
          <w:rFonts w:ascii="Amiri" w:hAnsi="Amiri" w:eastAsia="Amiri" w:cs="Amiri"/>
          <w:color w:val="111111"/>
          <w:sz w:val="28"/>
          <w:sz w:val="28"/>
          <w:szCs w:val="28"/>
          <w:rtl w:val="true"/>
          <w:lang w:bidi="ar-SA"/>
        </w:rPr>
        <w:t>جرعه اي نمرود بي بنياد را</w:t>
      </w:r>
    </w:p>
    <w:p>
      <w:pPr>
        <w:pStyle w:val="BookText"/>
        <w:rPr/>
      </w:pPr>
      <w:r>
        <w:rPr>
          <w:rFonts w:ascii="Amiri" w:hAnsi="Amiri" w:eastAsia="Amiri" w:cs="Amiri"/>
          <w:color w:val="111111"/>
          <w:sz w:val="28"/>
          <w:sz w:val="28"/>
          <w:szCs w:val="28"/>
          <w:rtl w:val="true"/>
          <w:lang w:bidi="ar-SA"/>
        </w:rPr>
        <w:t>جرعه اي طالوت بد انديش را</w:t>
      </w:r>
    </w:p>
    <w:p>
      <w:pPr>
        <w:pStyle w:val="BookText"/>
        <w:rPr/>
      </w:pPr>
      <w:r>
        <w:rPr>
          <w:rFonts w:ascii="Amiri" w:hAnsi="Amiri" w:eastAsia="Amiri" w:cs="Amiri"/>
          <w:color w:val="111111"/>
          <w:sz w:val="28"/>
          <w:sz w:val="28"/>
          <w:szCs w:val="28"/>
          <w:rtl w:val="true"/>
          <w:lang w:bidi="ar-SA"/>
        </w:rPr>
        <w:t>جرعه اي فرعون كافر كيش را</w:t>
      </w:r>
    </w:p>
    <w:p>
      <w:pPr>
        <w:pStyle w:val="BookText"/>
        <w:rPr/>
      </w:pPr>
      <w:r>
        <w:rPr>
          <w:rFonts w:ascii="Amiri" w:hAnsi="Amiri" w:eastAsia="Amiri" w:cs="Amiri"/>
          <w:color w:val="111111"/>
          <w:sz w:val="28"/>
          <w:sz w:val="28"/>
          <w:szCs w:val="28"/>
          <w:rtl w:val="true"/>
          <w:lang w:bidi="ar-SA"/>
        </w:rPr>
        <w:t>باز آن مي در قدح سيال بود</w:t>
      </w:r>
    </w:p>
    <w:p>
      <w:pPr>
        <w:pStyle w:val="BookText"/>
        <w:rPr/>
      </w:pPr>
      <w:r>
        <w:rPr>
          <w:rFonts w:ascii="IRNazanin" w:hAnsi="IRNazanin" w:eastAsia="IRNazanin"/>
          <w:color w:val="111111"/>
          <w:sz w:val="28"/>
          <w:sz w:val="28"/>
          <w:szCs w:val="28"/>
          <w:rtl w:val="true"/>
          <w:lang w:bidi="fa-IR"/>
        </w:rPr>
        <w:t>هر چه مي‌خوردند مالا مال بود</w:t>
      </w:r>
    </w:p>
    <w:p>
      <w:pPr>
        <w:pStyle w:val="BookText"/>
        <w:rPr/>
      </w:pPr>
      <w:r>
        <w:rPr>
          <w:rFonts w:ascii="IRNazanin" w:hAnsi="IRNazanin" w:eastAsia="IRNazanin"/>
          <w:color w:val="111111"/>
          <w:sz w:val="28"/>
          <w:sz w:val="28"/>
          <w:szCs w:val="28"/>
          <w:rtl w:val="true"/>
          <w:lang w:bidi="fa-IR"/>
        </w:rPr>
        <w:t>باز ساقي لب به استهزا گشود</w:t>
      </w:r>
    </w:p>
    <w:p>
      <w:pPr>
        <w:pStyle w:val="BookText"/>
        <w:rPr/>
      </w:pPr>
      <w:r>
        <w:rPr>
          <w:rFonts w:ascii="IRNazanin" w:hAnsi="IRNazanin" w:eastAsia="IRNazanin"/>
          <w:color w:val="111111"/>
          <w:sz w:val="28"/>
          <w:sz w:val="28"/>
          <w:szCs w:val="28"/>
          <w:rtl w:val="true"/>
          <w:lang w:bidi="fa-IR"/>
        </w:rPr>
        <w:t>گفت رسم باده خواري اين نبود</w:t>
      </w:r>
    </w:p>
    <w:p>
      <w:pPr>
        <w:pStyle w:val="BookText"/>
        <w:rPr/>
      </w:pPr>
      <w:r>
        <w:rPr>
          <w:rFonts w:ascii="Amiri" w:hAnsi="Amiri" w:eastAsia="Amiri" w:cs="Amiri"/>
          <w:color w:val="111111"/>
          <w:sz w:val="28"/>
          <w:sz w:val="28"/>
          <w:szCs w:val="28"/>
          <w:rtl w:val="true"/>
          <w:lang w:bidi="ar-SA"/>
        </w:rPr>
        <w:t>آن مُعَربَد خوي دُرد آشام كو</w:t>
      </w:r>
    </w:p>
    <w:p>
      <w:pPr>
        <w:pStyle w:val="BookText"/>
        <w:rPr/>
      </w:pPr>
      <w:r>
        <w:rPr>
          <w:rFonts w:ascii="Amiri" w:hAnsi="Amiri" w:eastAsia="Amiri" w:cs="Amiri"/>
          <w:color w:val="111111"/>
          <w:sz w:val="28"/>
          <w:sz w:val="28"/>
          <w:szCs w:val="28"/>
          <w:rtl w:val="true"/>
          <w:lang w:bidi="ar-SA"/>
        </w:rPr>
        <w:t>باده ما را حريف جام كو</w:t>
      </w:r>
    </w:p>
    <w:p>
      <w:pPr>
        <w:pStyle w:val="BookText"/>
        <w:rPr/>
      </w:pPr>
      <w:r>
        <w:rPr>
          <w:rFonts w:ascii="IRNazanin" w:hAnsi="IRNazanin" w:eastAsia="IRNazanin"/>
          <w:color w:val="111111"/>
          <w:sz w:val="28"/>
          <w:sz w:val="28"/>
          <w:szCs w:val="28"/>
          <w:rtl w:val="true"/>
          <w:lang w:bidi="fa-IR"/>
        </w:rPr>
        <w:t>چون كه استهزاي ساقي شد تمام</w:t>
      </w:r>
    </w:p>
    <w:p>
      <w:pPr>
        <w:pStyle w:val="BookText"/>
        <w:rPr/>
      </w:pPr>
      <w:r>
        <w:rPr>
          <w:rFonts w:ascii="Amiri" w:hAnsi="Amiri" w:eastAsia="Amiri" w:cs="Amiri"/>
          <w:color w:val="111111"/>
          <w:sz w:val="28"/>
          <w:sz w:val="28"/>
          <w:szCs w:val="28"/>
          <w:rtl w:val="true"/>
          <w:lang w:bidi="ar-SA"/>
        </w:rPr>
        <w:t>مَظهري برخاست از جا شمر نام</w:t>
      </w:r>
    </w:p>
    <w:p>
      <w:pPr>
        <w:pStyle w:val="BookText"/>
        <w:rPr/>
      </w:pPr>
      <w:r>
        <w:rPr>
          <w:rFonts w:ascii="IRNazanin" w:hAnsi="IRNazanin" w:eastAsia="IRNazanin"/>
          <w:color w:val="111111"/>
          <w:sz w:val="28"/>
          <w:sz w:val="28"/>
          <w:szCs w:val="28"/>
          <w:rtl w:val="true"/>
          <w:lang w:bidi="fa-IR"/>
        </w:rPr>
        <w:t>گفت هان در احتياط باده باش</w:t>
      </w:r>
    </w:p>
    <w:p>
      <w:pPr>
        <w:pStyle w:val="BookText"/>
        <w:rPr/>
      </w:pPr>
      <w:r>
        <w:rPr>
          <w:rFonts w:ascii="Amiri" w:hAnsi="Amiri" w:eastAsia="Amiri" w:cs="Amiri"/>
          <w:color w:val="111111"/>
          <w:sz w:val="28"/>
          <w:sz w:val="28"/>
          <w:szCs w:val="28"/>
          <w:rtl w:val="true"/>
          <w:lang w:bidi="ar-SA"/>
        </w:rPr>
        <w:t>جام را آمد حريف آماده باش</w:t>
      </w:r>
    </w:p>
    <w:p>
      <w:pPr>
        <w:pStyle w:val="BookText"/>
        <w:rPr/>
      </w:pPr>
      <w:r>
        <w:rPr>
          <w:rFonts w:ascii="Amiri" w:hAnsi="Amiri" w:eastAsia="Amiri" w:cs="Amiri"/>
          <w:color w:val="111111"/>
          <w:sz w:val="28"/>
          <w:sz w:val="28"/>
          <w:szCs w:val="28"/>
          <w:rtl w:val="true"/>
          <w:lang w:bidi="ar-SA"/>
        </w:rPr>
        <w:t>اين شقاوت را ز سرداران منم</w:t>
      </w:r>
    </w:p>
    <w:p>
      <w:pPr>
        <w:pStyle w:val="BookText"/>
        <w:rPr/>
      </w:pPr>
      <w:r>
        <w:rPr>
          <w:rFonts w:ascii="Amiri" w:hAnsi="Amiri" w:eastAsia="Amiri" w:cs="Amiri"/>
          <w:color w:val="111111"/>
          <w:sz w:val="28"/>
          <w:sz w:val="28"/>
          <w:szCs w:val="28"/>
          <w:rtl w:val="true"/>
          <w:lang w:bidi="ar-SA"/>
        </w:rPr>
        <w:t>دوزخت را از خريداران منم</w:t>
      </w:r>
    </w:p>
    <w:p>
      <w:pPr>
        <w:pStyle w:val="BookText"/>
        <w:rPr/>
      </w:pPr>
      <w:r>
        <w:rPr>
          <w:rFonts w:ascii="Amiri" w:hAnsi="Amiri" w:eastAsia="Amiri" w:cs="Amiri"/>
          <w:color w:val="111111"/>
          <w:sz w:val="28"/>
          <w:sz w:val="28"/>
          <w:szCs w:val="28"/>
          <w:rtl w:val="true"/>
          <w:lang w:bidi="ar-SA"/>
        </w:rPr>
        <w:t>با حسينت هم ترازويي كنم</w:t>
      </w:r>
    </w:p>
    <w:p>
      <w:pPr>
        <w:pStyle w:val="BookText"/>
        <w:rPr/>
      </w:pPr>
      <w:r>
        <w:rPr>
          <w:rFonts w:ascii="Amiri" w:hAnsi="Amiri" w:eastAsia="Amiri" w:cs="Amiri"/>
          <w:color w:val="111111"/>
          <w:sz w:val="28"/>
          <w:sz w:val="28"/>
          <w:szCs w:val="28"/>
          <w:rtl w:val="true"/>
          <w:lang w:bidi="ar-SA"/>
        </w:rPr>
        <w:t>در هلاكش سخت بازويي كنم</w:t>
      </w:r>
    </w:p>
    <w:p>
      <w:pPr>
        <w:pStyle w:val="BookText"/>
        <w:rPr/>
      </w:pPr>
      <w:r>
        <w:rPr>
          <w:rFonts w:ascii="IRNazanin" w:hAnsi="IRNazanin" w:eastAsia="IRNazanin"/>
          <w:color w:val="111111"/>
          <w:sz w:val="28"/>
          <w:sz w:val="28"/>
          <w:szCs w:val="28"/>
          <w:rtl w:val="true"/>
          <w:lang w:bidi="fa-IR"/>
        </w:rPr>
        <w:t>خشك كرد آن چشمه‌ي سيال را</w:t>
      </w:r>
    </w:p>
    <w:p>
      <w:pPr>
        <w:pStyle w:val="BookText"/>
        <w:rPr/>
      </w:pPr>
      <w:r>
        <w:rPr>
          <w:rFonts w:ascii="Amiri" w:hAnsi="Amiri" w:eastAsia="Amiri" w:cs="Amiri"/>
          <w:color w:val="111111"/>
          <w:sz w:val="28"/>
          <w:sz w:val="28"/>
          <w:szCs w:val="28"/>
          <w:rtl w:val="true"/>
          <w:lang w:bidi="ar-SA"/>
        </w:rPr>
        <w:t>در كشيد آن جام مالامال را</w:t>
      </w:r>
    </w:p>
    <w:p>
      <w:pPr>
        <w:pStyle w:val="BookText"/>
        <w:rPr/>
      </w:pPr>
      <w:r>
        <w:rPr>
          <w:rFonts w:ascii="IRNazanin" w:hAnsi="IRNazanin" w:eastAsia="IRNazanin"/>
          <w:color w:val="111111"/>
          <w:sz w:val="28"/>
          <w:sz w:val="28"/>
          <w:szCs w:val="28"/>
          <w:rtl w:val="true"/>
          <w:lang w:bidi="fa-IR"/>
        </w:rPr>
        <w:t>ساقيا جام دگر لبريز كن</w:t>
      </w:r>
    </w:p>
    <w:p>
      <w:pPr>
        <w:pStyle w:val="BookText"/>
        <w:rPr/>
      </w:pPr>
      <w:r>
        <w:rPr>
          <w:rFonts w:ascii="Amiri" w:hAnsi="Amiri" w:eastAsia="Amiri" w:cs="Amiri"/>
          <w:color w:val="111111"/>
          <w:sz w:val="28"/>
          <w:sz w:val="28"/>
          <w:szCs w:val="28"/>
          <w:rtl w:val="true"/>
          <w:lang w:bidi="ar-SA"/>
        </w:rPr>
        <w:t>آتش ما را ز آبي تيز كن</w:t>
      </w:r>
    </w:p>
    <w:p>
      <w:pPr>
        <w:pStyle w:val="BookText"/>
        <w:rPr/>
      </w:pPr>
      <w:r>
        <w:rPr>
          <w:rFonts w:ascii="Amiri" w:hAnsi="Amiri" w:eastAsia="Amiri" w:cs="Amiri"/>
          <w:color w:val="111111"/>
          <w:sz w:val="28"/>
          <w:sz w:val="28"/>
          <w:szCs w:val="28"/>
          <w:rtl w:val="true"/>
          <w:lang w:bidi="ar-SA"/>
        </w:rPr>
        <w:t>تا خرد ثابت بود بر جاي خويش</w:t>
      </w:r>
    </w:p>
    <w:p>
      <w:pPr>
        <w:pStyle w:val="BookText"/>
        <w:rPr/>
      </w:pPr>
      <w:r>
        <w:rPr>
          <w:rFonts w:ascii="IRNazanin" w:hAnsi="IRNazanin" w:eastAsia="IRNazanin"/>
          <w:color w:val="111111"/>
          <w:sz w:val="28"/>
          <w:sz w:val="28"/>
          <w:szCs w:val="28"/>
          <w:rtl w:val="true"/>
          <w:lang w:bidi="fa-IR"/>
        </w:rPr>
        <w:t>مدعا را پرده مي‌گيرد به پيش</w:t>
      </w:r>
    </w:p>
    <w:p>
      <w:pPr>
        <w:pStyle w:val="BookText"/>
        <w:rPr/>
      </w:pPr>
      <w:r>
        <w:rPr>
          <w:rFonts w:ascii="IRNazanin" w:hAnsi="IRNazanin" w:eastAsia="IRNazanin"/>
          <w:color w:val="111111"/>
          <w:sz w:val="28"/>
          <w:sz w:val="28"/>
          <w:szCs w:val="28"/>
          <w:rtl w:val="true"/>
          <w:lang w:bidi="fa-IR"/>
        </w:rPr>
        <w:t>سرخوشم كن زآن به جان پرورده‌ها</w:t>
      </w:r>
    </w:p>
    <w:p>
      <w:pPr>
        <w:pStyle w:val="BookText"/>
        <w:rPr/>
      </w:pPr>
      <w:r>
        <w:rPr>
          <w:rFonts w:ascii="IRNazanin" w:hAnsi="IRNazanin" w:eastAsia="IRNazanin"/>
          <w:color w:val="111111"/>
          <w:sz w:val="28"/>
          <w:sz w:val="28"/>
          <w:szCs w:val="28"/>
          <w:rtl w:val="true"/>
          <w:lang w:bidi="fa-IR"/>
        </w:rPr>
        <w:t>تا توهّم را بسوزم پرده‌ها</w:t>
      </w:r>
    </w:p>
    <w:p>
      <w:pPr>
        <w:pStyle w:val="BookText"/>
        <w:rPr/>
      </w:pPr>
      <w:r>
        <w:rPr>
          <w:rFonts w:ascii="IRNazanin" w:hAnsi="IRNazanin" w:eastAsia="IRNazanin"/>
          <w:color w:val="111111"/>
          <w:sz w:val="28"/>
          <w:sz w:val="28"/>
          <w:szCs w:val="28"/>
          <w:rtl w:val="true"/>
          <w:lang w:bidi="fa-IR"/>
        </w:rPr>
        <w:t>مست گردم رشته را آرم به دست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مستان كه گويد غير مست </w:t>
      </w:r>
      <w:r>
        <w:rPr>
          <w:rStyle w:val="FootnoteAnchor"/>
          <w:rtl w:val="true"/>
        </w:rPr>
        <w:footnoteReference w:id="161"/>
      </w:r>
      <w:bookmarkStart w:id="103" w:name="pg7338_75789"/>
    </w:p>
    <w:p>
      <w:pPr>
        <w:pStyle w:val="Heading2"/>
        <w:numPr>
          <w:ilvl w:val="1"/>
          <w:numId w:val="1"/>
        </w:numPr>
        <w:rPr/>
      </w:pPr>
      <w:bookmarkStart w:id="104" w:name="__RefHeading___Toc1131623_1051229030"/>
      <w:bookmarkStart w:id="105" w:name="_Toc35"/>
      <w:bookmarkEnd w:id="103"/>
      <w:bookmarkEnd w:id="104"/>
      <w:r>
        <w:rPr>
          <w:rtl w:val="true"/>
        </w:rPr>
        <w:t>منابع</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علامه محمد باقر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دارالكتب الاسلاميه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جواهرالكلام؛ شيخ محمد حسن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داراحياء التراث العربي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سيد حسن ميرجهاني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كتابخانه صدر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سيد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محمد دشتي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مدرسه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 علامه سيد هاشم 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البعثه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النعمه؛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نشر اسلامي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دارالكتب السلاميه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شيخ 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داركتب الاسلاميه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 ابن قولويه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دارالمرتضي بيروت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طوسي؛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الثقافه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صدوق؛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البعثه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 شيخ حر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داراحياءالتراث العربي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ابومخنف؛ لوط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مطبعه علميه قم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موسوعه كربلاء؛ دكتر لبيب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اعلمي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كلمات الامام‌الحسين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معهد تحقيقات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موسسه الهادي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احمد بن اعثم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دارالاضواء بيروت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تسليه المُجالس و زينه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بن ابي طالب 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معارف اسلامي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 قطب الدين 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 بيروت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شيخ عبدالله بحراني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 شيخ ابوجعفر صفار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المعاجز؛ 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اعلمي بيروت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اخطب 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انوار الهدي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شيعه و جنبش‌هاي مكتبي؛ سيد محمد تقي مدرسي ترجمه حميدرضا آژير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آستان قدس رضوي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في قتلي الطفوف؛ 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انوار الهدي قم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شيخ فخر الدين 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مكتبه حيدريه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في معرفه حجج الله علي العباد؛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كنگره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إلي علم الأصول؛ علامه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دارالاضواء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إلي أصول الشريعه؛ سيد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تهران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الاخبار في ما يتعلق باصول الدين؛ ملا محسن فيض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مطالعات و تحقيقات فرهنگي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احمد بن علي 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اعلمي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 ابوجعفر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دارالقلم بيروت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داربيروت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 في مسائل الحلال و الحرام؛ محقق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استقلال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المقنعه؛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نشر اسلامي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حسيني؛ شيخ مرتضي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صدرا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 لذوي القربي؛ سليمان بن ابراهيم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الاسوه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آگاه و رهبر نجات بخش اسلام؛ آيه الله لطف الله صافي 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موسسه نشر و تبليغ</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الحسينيه؛ شيخ جعفر 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اكسير العبادات في اسرار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طوباي محبت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 في احوال الحسن و الحسين؛ شيخ مهدي حائري 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بلاغ</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 ابن حمزه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انصاريان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في مصيبه سيدنا الحسين المظلوم؛ محدث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مكتبه حيدريه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احياء الثقافه الاسلاميه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الغيبه؛ محمد بن ابراهيم 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دارالهدي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عياشي؛ 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مكتبه علميه اسلاميه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ابوجعفر محمد بن جرير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موسسه بعثه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شيخ حسين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 البيت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ابراهيم بن علي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الرضي </w:t>
      </w:r>
    </w:p>
    <w:p>
      <w:pPr>
        <w:pStyle w:val="BookText"/>
        <w:rPr/>
      </w:pPr>
      <w:r>
        <w:rPr>
          <w:rFonts w:ascii="IRNazanin" w:hAnsi="IRNazanin" w:eastAsia="IRNazanin"/>
          <w:color w:val="111111"/>
          <w:sz w:val="28"/>
          <w:sz w:val="28"/>
          <w:szCs w:val="28"/>
          <w:rtl w:val="true"/>
          <w:lang w:bidi="fa-IR"/>
        </w:rPr>
        <w:t>این اثر ناچیز اهدا شد</w:t>
      </w:r>
    </w:p>
    <w:p>
      <w:pPr>
        <w:pStyle w:val="BookText"/>
        <w:rPr/>
      </w:pPr>
      <w:r>
        <w:rPr>
          <w:rFonts w:ascii="IRNazanin" w:hAnsi="IRNazanin" w:eastAsia="IRNazanin"/>
          <w:color w:val="111111"/>
          <w:sz w:val="28"/>
          <w:sz w:val="28"/>
          <w:szCs w:val="28"/>
          <w:rtl w:val="true"/>
          <w:lang w:bidi="fa-IR"/>
        </w:rPr>
        <w:t>به حقیقت لیلة القدر و مقام روح القدس،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شهیده سلام الله علیها </w:t>
      </w:r>
      <w:bookmarkStart w:id="106" w:name="pg7338_75794"/>
    </w:p>
    <w:p>
      <w:pPr>
        <w:pStyle w:val="Heading2"/>
        <w:numPr>
          <w:ilvl w:val="1"/>
          <w:numId w:val="1"/>
        </w:numPr>
        <w:rPr/>
      </w:pPr>
      <w:bookmarkStart w:id="107" w:name="__RefHeading___Toc1131625_1051229030"/>
      <w:bookmarkStart w:id="108" w:name="_Toc36"/>
      <w:bookmarkEnd w:id="106"/>
      <w:bookmarkEnd w:id="107"/>
      <w:r>
        <w:rPr>
          <w:rtl w:val="true"/>
        </w:rPr>
        <w:t>آثار دیگر مولف</w:t>
      </w:r>
      <w:bookmarkEnd w:id="108"/>
    </w:p>
    <w:p>
      <w:pPr>
        <w:pStyle w:val="BookText"/>
        <w:rPr/>
      </w:pPr>
      <w:r>
        <w:rPr>
          <w:rFonts w:ascii="IRNazanin" w:hAnsi="IRNazanin" w:eastAsia="IRNazanin"/>
          <w:color w:val="111111"/>
          <w:sz w:val="28"/>
          <w:sz w:val="28"/>
          <w:szCs w:val="28"/>
          <w:rtl w:val="true"/>
          <w:lang w:bidi="fa-IR"/>
        </w:rPr>
        <w:t xml:space="preserve">نگاهی نو به تاریخ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درمان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طوبای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پانصد دلیل بر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 xml:space="preserve">بررسی منابع و شرح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بهشت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نو به مباحث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دانمارکی</w:t>
      </w:r>
    </w:p>
    <w:p>
      <w:pPr>
        <w:pStyle w:val="BookText"/>
        <w:rPr/>
      </w:pPr>
      <w:r>
        <w:rPr>
          <w:rFonts w:ascii="IRNazanin" w:hAnsi="IRNazanin" w:eastAsia="IRNazanin"/>
          <w:color w:val="111111"/>
          <w:sz w:val="28"/>
          <w:sz w:val="28"/>
          <w:szCs w:val="28"/>
          <w:rtl w:val="true"/>
          <w:lang w:bidi="fa-IR"/>
        </w:rPr>
        <w:t>مراه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دوستان و شیعیان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برائت از اعداء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كفعمي،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مرثيه خوانان ابيات ديگري نيز به دنبال اين بيت شعر مي‌خوانند مانند ليتكم في يوم عاشوراء جميعا تنظروني كيف أستسقي لطفلي فأبوا أن يرحموني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ابيات در مصادر شيعه يافت نمي‌شود و ظاهرا از ابداعات شعراي عرب زبان است و گفتار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مزار شهيد اول، ص </w:t>
      </w:r>
      <w:r>
        <w:rPr>
          <w:rFonts w:eastAsia="IRNazanin" w:cs="IRNazanin"/>
          <w:b w:val="false"/>
          <w:bCs w:val="false"/>
          <w:i w:val="false"/>
          <w:iCs w:val="false"/>
          <w:color w:val="333333"/>
          <w:sz w:val="20"/>
          <w:szCs w:val="20"/>
        </w:rPr>
        <w:t>198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شيء ثواب إلّا الدمعة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106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48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انگيزه‌هاي نهضت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دكتر علي قائمي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تمكن الانسان من انكار المنكر بيده و لسانه و أمن في الحال و مستقبلها من الخوف بذلك علي النفس و الدين و المؤمنين وجب عليه الإنكار بالقلب و اليد و اللسان و إن عجز عن ذلك أو خاف في الحال أو المستقبل من فساد بالإنكار باليد إقتصر فيه علي القلب و اللسان وإن خاف من الإنكار باللسان إقتصر علي الإنكار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809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به بعد؛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مقتل 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406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202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194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390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معلي بن خنيس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كان ليلة القدر كتب اللَّه فيها ما يكون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من تري يا أحمق؟ بصائر الدرجات،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رأيت ما تعلمونه في ليلة القدرهل تمضي تلك السنه و بقي منه شيء لم تتكلّموا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لو انه فيما علمنا في تلك الليلة ان أنصتوا لأعدائكم فنصتنا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لَيَنْزِلُ فِي لَيلَةِ القَدْرِ إِلَى وَلِيِّ الأَمْرِ تَفسِيرُ الأُمُورِ سَنَةً سَنَةً يُؤْمَرُ فِيها فِي أَمرِ نَفسِهِ بِكذَا وَ كذَا وَ فِي أَمرِ النَّاسِ بِكذَا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لا يقوم الأنبياء و الرسل و المحدّثون إلّا أن تكون عليهم حجة بما يأتيهم في تلك 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عمر بن يزيد قال 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أرأيت من لم يقرّ بما يأتيكم في ليلة القدر كما ذكر و لم يجحده؟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قامت عليه الحجة ممن يثق به في علمنا فلم يثق به فهو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رجل إنّك تجفل الناس اجفال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فبعهد من رسول اللَّه او بماذا؟ فعند ذلك يخرج القائم عليه السلام عهدا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77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حَمَلتْ فاطمة بالحسين جاءَ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سَتَلِدُ وَلداً تقتله اُمّتك مِن بعدك، فلمّا حَمَلَتْ فاطمة بالحسين كَرِهَتْ حملَه، وحين وضَعَتْه كَرِهَتْ وضعَه، ثمَّ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رأيتم في الدّنيا اُمّاً تلد غلاماً فتكرهه؟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كَرِهَتْهُ لأنّها عَلِمتْ أنّه سَيُقتل،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نزلتْ هذه الآية وَوَصَّيْنا الإنْسانَ بِوالِدَيْهِ حُسْناً حَمَلَتْهُ اُمُّهُ كُرْهاً وَوَضَعَتْهُ كُرْهاً وَحَمْلُهُ وَفِصلُهُ ثَلثون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جَبرئيل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يلعب 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أنّ اُمّته ستقتله،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فجزع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اُريك التّربة الّتي يقتل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فخسف ما بين مجلس رسول‌اللَّه إلى المكان الَّذي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التقت القطعتان، فأخذ منها ودحيت في أسرع من طَرفَة عين، فخرج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 مِن تربةٍ، وطوبى لمن يقتل حولك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تبارك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وَقَضَيْنا إلى بَني إسْرائيلَ في الكتاب لَتُفْسِدنَّ في الأَرْضِ مَرَّتَيْنِ،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عليّ وطعن الحسن، وَلَتعْلُنَّ عُلُوّاً كَبيراً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ام‌سلمة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علي أحد فجاء الحسين وهو طفل فما ملكت معه شيئا حتى دخل على النبي فدخلت ام سلمة على أثره فاذا الحسين على صدره وإذا النبي يبكي وإذا في يده شئ يقلبه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 سلمة إن هذا جبرئيل يخبرني أن هذا مقتول وهذه التربة التي يقتل عليها فضعيه عندك، فاذا صارت دما فقد قتل حبيبي، فقالت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سل اللَّه أن يدفع ذلك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فأوحى اللَّه عزوجل إلي أن له درجة لا ينالها أحد من المخلوقين، وأن له شيعة يشفعون فيشفعون، وأن المهدي من ولده فطوبى لمن كان من أولياء الحسين وشيعته هم واللَّه الفائزون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الحسين اجتذبه إليه قول لامير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ثم يقع عليه فيقبّله ويبكي،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لم تبكي؟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أقبل موضع السيوف منك وأبكي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واقتل؟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وأبوك و أخوك وأنت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فمصارعنا شتى؟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يابني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يزورنا من امتك؟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يزورني ويزور أباك وأخاك وأنت إلا الصديقون 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جواد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 ما جري القلم علي اللوح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اولين چيزي كه قلم بر لوح نوشت شهادت اباعبدالله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ميرجهاني ص </w:t>
      </w:r>
      <w:r>
        <w:rPr>
          <w:rFonts w:eastAsia="IRNazanin" w:cs="IRNazanin"/>
          <w:b w:val="false"/>
          <w:bCs w:val="false"/>
          <w:i w:val="false"/>
          <w:iCs w:val="false"/>
          <w:color w:val="333333"/>
          <w:sz w:val="20"/>
          <w:szCs w:val="20"/>
        </w:rPr>
        <w:t>273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صالح التمّار يقول سمعت حذيفه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ليجتمعنّ علي قتلي طغاه بني‌أميه و يقدمهم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حياه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له أنبأك بهذا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 علمه و علمه علمي و أنا لنعلم بالكائن قبل كينونته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75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حَمزَةَ بنِ حُمرَانَ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خُرُوجَ الحُسَينِ وَ تَخَلُّفَ ابنِ الحَنَفِيَّةِ عَنهُ قَالَ 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 إِنِّي سَأُحَدِّثُكَ فِي هَذَا الحَدِيثِ وَ لَا تَسأَل عَنهُ بَعدَ مَجلِسِنَا هَذَا إِنَّ الحُسَينَ لَمَّا فَصَل مُتَوَجِّهاً دَعَا بِقِرطَاسٍ وَ كَتَبَ بِسمِ اللَّهِ الرَّحمنِ الرَّحِيمِ مِنَ الحُسَينِ بنِ عَلِيٍّ إِلَى بَنِي هَاشِمٍ أَمَّا بَعدُ فَإِنَّهُ مَن لَحِقَ بِي مِنكُم استُشهِدَ مَعِي وَ مَن تَخَلَّفَ لَم يَبلُغِ الفَتحَ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الامامه ص </w:t>
      </w:r>
      <w:r>
        <w:rPr>
          <w:rFonts w:eastAsia="IRNazanin" w:cs="IRNazanin"/>
          <w:b w:val="false"/>
          <w:bCs w:val="false"/>
          <w:i w:val="false"/>
          <w:iCs w:val="false"/>
          <w:color w:val="333333"/>
          <w:sz w:val="20"/>
          <w:szCs w:val="20"/>
        </w:rPr>
        <w:t>188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جَعفَرٍ الطَّبَرِيُّ عَنِ الوَاقِدِيِّ وَ زُرَارَةَ بنِ صَالِحٍ قَالا لَقِينَا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خُرُوجِهِ إِلَى العِرَاقِ بِثَلَاثَةِ أَيَّامٍ فَأَخبَرنَاهُ بِهَوَى النَّاسِ بِالكُوفَةِ وَ أَنَّ قُلُوبَهُم مَعَهُ وَ سُيُوفَهُم عَلَيهِ فَأَومَأَ بِيَدِهِ نَحوَ السَّمَاءِ فَفُتِحَت أَبوَابُ السَّمَاءِ وَ نَزَلَتِ المَلَائِكَةُ عَدَداً لَا يُحصِيهِم إِلَّا اللَّهُ تَعَالَى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تَقَارُبُ الأَشيَاءِ وَ حُبُوطُ الأَجرِ لَقَاتَلتُهُم بِهَؤُلَاءِ وَ لَكِن أَعلَمُ يَقِيناً أَنَّ هُنَاكَ مَصرَعِي وَ مَصرَعَ أَصحَابِي وَ لَا يَنجُو مِنهُم إِلَّا وَلَدِي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سَارَ أَبُوعَبدِاللَّهِ الحُسَينُ صَلَوَاتُ اللَّه عَلَيهِ مِنَ المَدِينَةِ تَكنُفُهُ أَفوَاجُ المَلَائِكَةِ المُسَوِّمِينَ وَ المُردِفِينَ فِي أَيدِيهِمُ الحِرَابُ عَلَى نُجُبٍ مِن نُجُبِ الجَنَّةِ فَسَلَّمُوا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حُجَّةَ اللَّهِ عَلَى خَلقِهِ بَعدَ جَدِّهِ وَ أَبِيهِ وَ أَخِيهِ إِنَّ اللَّهَ قَد أَمَدَّكَ بِنَا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المَوعِدُ حَضرَتِي وَ بُقعَتِيَ الَّتِي أُستَشهَدُ بِهَا فِي كَربَلَاءَ فَإِذَا وَرَدتُهَا فَأتُونِي فَقَالُوا يَا حُجَّةَ اللَّهِ إِنَّ اللَّهَ أَمَرَنَا أَن نَسمَعَ لَكَ وَ نُطِيعَ فَهَل تَخشَى مِن عَدُوٍّ يَلقَاكَ فَنَكُونَ مَعَكَ فَقَالَ لَا سَبِيلَ لَهُم عَلَيَّ وَ لَا يَلقَونِي بِكَرِيهَةٍ حَتَّى أَصِلَ إِلَى بُقعَتِي وَ أَتَاهُ أَفرَاخٌ مِن مُؤمِنِي الجِنِّ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مَولَانَا نَحنُ شِيعَتُكَ وَ أَنصَارُكَ مُرنَا بِأَمرِكَ فَإِن أَمَرتَنَا نَقتُلُ كُلَّ عَدُوٍّ لَكَ وَ أَنتَ مَكَانَكَ لَكَفَينَاكَ ذَلِكَ فَجَزَاهُم خَيراً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قَرَأتُم كِتَابَ اللَّهِ المُنزَلَ عَلَى نَبِيِّهِ المُرسَلِ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لَو كُنتُم فِي بُيُوتِكُم لَبَرَزَ الَّذِينَ كُتِبَ عَلَيهِمُ القَتلُ إِلى مَضاجِعِهِم فَإِذَا أَقَمتُ مَكَانِي فَبِمَا ذَا يَمتَحِنُ‌اللَّهُ هَذَا الخَلقَ المَنكُوسَ وَ إِنَّمَا يُحشَرُونَ إِلَى النَّارِ وَ أَمَّا مَن يَكُونُ حَضرَتِي بِكَربَلاءَ الَّتِي اخْتارَهَا اللَّهُ لِي دُونَ الأَرْضِ وَ جَعَلَهَا مَعْقِلًا لِشِيعَتِنَا وَ مُحِبِّيهِمْ وَ يَقبَلُ فِيهَا أَعمَالَهُم وَ يَشكُرُ اللَّهُ سَعيَهُم وَ تَكُونُ لَهُم أَمَاناً فِي الدُّنيَا وَ الآخِرَةِ وَ لَا يَبقَى مَطلُوبٌ مِن أَهلِي وَ نَسَبِي وَ ذَرَارِيَّ وَ إِخوَتِي وَ أَهلِ بَيتِي وَ يُسَيَّرُ بِرَأسِي إِلَى يَزِيدَ بنِ مُعَاوِيَةَ لَعَنَهُ اللَّهُ وَ لَعَنَ كُلَّ ظَالِمٍ لَهُم، فَقَالَت لَهُ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يَا حَبِيبَ اللَّهِ وَ ابنَ حَبِيبِهِ لَو لَا أَنَّ أَمرَكَ أَمرُ اللَّهِ وَ طَاعَتَكَ ذَلِكَ لَا يَجُوزُ لَنَا مُخَالَفَتُهُ لَخَالَفنَاكَ وَ قَتَلنَا جَمِيعَ أَعدَائِكَ قَبلَ أَن يَصِلُوا إِلَيكَ فَقَالَ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بِاللَّهِ عَلَيهِم أَقدَرُ وَ لَكِن لِيَهلِكَ مَن هَلَكَ عَن بَيِّنَةٍ وَ يَحيى مَن حَيَّ عَن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أَنَّهُ كَانَ مَعَ زُهَيرِ بنِ القَينِ حِينَ صَحِبَ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زُهَيرُ، اعلَم أَنَّ هَاهُنَا مَشهَدِي، وَ يَحمِلُ هَذَا مِن جَسَدِي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قَيسٍ، فَيَدخُلُ بِهِ عَلَى يَزِيدَ يَرجُو نَوَالَه فَلَا يُعطِيهِ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مضي في كتاب الإمامة و كتاب الفتن أخبار كثيرة دالة علي أنّ كلّاً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مأموراً بأمورِ خاصّة مكتوبة في الصحف السماوية النازلة علي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كانوا يعملون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ينبغي قياس الأحكام المتعلقة بهم علي أحكامنا و بعد الإطلاع علي أحوال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كثيراً منهم كانوا يبعثون فرادي علي ألوف من الكفرة و يسبّون آلهتهم و يدعونهم إلي دينهم و لا يبالون بما ينالهم من المكاره و الضرب و الحبس و القتل و الإلقاء في النار و غيرذلك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وقع من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من الأسرار الربانية و العلم 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أنّه له تكليف خاص قد قدم عليه و بادر إلي إجابته و معصوم من الخطأ لا يعترض علي فعله و لا قوله فلا يقاس عليه من كان تكليفه ظاهر الأدلة و الأخذ بعمومها و إطلاقها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كتاب الجهاد،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آگاه و رهبر نجات بخش اسلام، ص </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ص </w:t>
      </w:r>
      <w:r>
        <w:rPr>
          <w:rFonts w:eastAsia="IRNazanin" w:cs="IRNazanin"/>
          <w:b w:val="false"/>
          <w:bCs w:val="false"/>
          <w:i w:val="false"/>
          <w:iCs w:val="false"/>
          <w:color w:val="333333"/>
          <w:sz w:val="20"/>
          <w:szCs w:val="20"/>
        </w:rPr>
        <w:t>43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ص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إلي علم الأصول، ص </w:t>
      </w:r>
      <w:r>
        <w:rPr>
          <w:rFonts w:eastAsia="IRNazanin" w:cs="IRNazanin"/>
          <w:b w:val="false"/>
          <w:bCs w:val="false"/>
          <w:i w:val="false"/>
          <w:iCs w:val="false"/>
          <w:color w:val="333333"/>
          <w:sz w:val="20"/>
          <w:szCs w:val="20"/>
        </w:rPr>
        <w:t>168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إلي أصول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78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آل محمد صعب مستصعب لا يؤمن به إلّا ملك مقرب أو نبي مرسل أو عبد امتحن اللَّه قلبه للايمان فما ورد عليكم من حديث أل محمد فلانت له قلوبكم و عرفتموه فاقبلوه و ما اشمأزت منه قلوبكم و أنكرتموه فريوه الى اللَّه و الى الرسول و الى العالم من آل محمد و إنّما الهالك أن يحدث أحدكم بشيء منه لا يحتمله فيقول واللَّه ما كان هذا ثلاثاً والانكار هو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Pr>
        <w:t>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القتل و الجراح إلا بإذن سلطان المنصوب لتدبير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فقد الإذن بذلك لم يكن له من العمل في الإنكار إلا بما يقع بالقلب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وباليد ما لم يؤد العمل بها إلي سفك الدماء و ما تولد من ذلك من إخافة المؤمنين علي أنفسهم و الفساد في الدين فإن خاف الإنسان من الإنكار باليد ذلك لم يتعرض له و إن خاف بإنكار اللسان أيضا ما ذكرناه أمسك عن الإنكار به و اقتصر علي إنكاره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افتقر إلي الجراح أو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إلا بإذن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من شيوخنا الإمامية أن هذا الجنس من الإنكار لا يكون إلا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لمن يأذن 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فدعوي إقتضاء أطلاق ما دلّ علي وجوبهما خصوصا ما دلّ منه علي وجوبهما باللسان و اليد الشاملة للجرح و القتل واضحة الفساد كدعوي إقتضاء وجوبهما علي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هذا الوجه الوجوب علي الناس أيضا كذلك للتأسي و لأصالة الإشتراك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ثاني الشهيدين بين الجرح و القتل فجوّز الأول و منع الثاني و هو مع أنه خرق للإجماع علي الظاهر فيه الفساد الذي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رجوع كنيد به كتاب امامان شيعه و جنبش‌هاي مكتبي چاپ آستان قدس، اثر محمدتقي 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كتاب خويش قيام‌هاي زمان بني‌اميه و بني‌عباس را ستوده و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همين نهضت ها نبود ديگر نامي از اسلام باقي نمي‌ماند</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لشيعته يا معشر الشيعة لا تذلّوا رقابكم بترك طاعة سلطانكم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من شيعة علي من لا يتقي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w:t>
      </w:r>
      <w:r>
        <w:rPr>
          <w:rFonts w:eastAsia="IRNazanin" w:cs="IRNazanin"/>
          <w:b w:val="false"/>
          <w:bCs w:val="false"/>
          <w:i w:val="false"/>
          <w:iCs w:val="false"/>
          <w:color w:val="333333"/>
          <w:sz w:val="20"/>
          <w:szCs w:val="20"/>
        </w:rPr>
        <w:t>104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مسعدة قال سمعت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الامر بالمعروف و النهي عن المنكر أ واجب هو علي جميع الأمّة؟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علي القوي المطاع العالم بالمعروف من المنكر لا علي الضعيف الذي لا يهتدي سبيلا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عن الحديث الذي جاء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افضل الجهاد كلمة عدل عند امام جائر ما معناه؟ قال هذا علي ان يأمره بعد معرفته و هو مع ذلك يقبل منه و 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الروضه البهيه في شرح اللمعه،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جامع المدارك آيه الله خوانساري،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مفاهيم القرآن تاليف آيه الله سبحاني،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الموسوعه الفقهيه،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أوصي به الحسين بن علي بن أبي طالب إلي أخيه محمد المعروف بابن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الحسين يشهد أن لا إله إلّا اللَّه وحده لا شريك له و أن محمدا عبده و رسوله جاء بالحق من عند الحق و أن اللَّه يبعث من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لم أخرج أشرا و لا بطرا و لا مفسدا و لا ظالما و انما خرجت لطلب الاصلاح في امة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أن آمر بالمعروف و أنهى عن المنكر و أسير بسيرة جدي و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تسليه المُجالس و زينه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41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جواد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 ما جري القلم علي اللوح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اولين چيزي كه قلم بر لوح نوشت شهادت اباعبدالله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ميرجهاني،</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فجاءه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منامه فأخذ الحسين و ضمّه إلى صدره و جعل يقبل بين عينيه،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بأبى أنت كأنّى اراك مرملا بدمك بين عصابة من هذه الامّة يرجون شفاعتى، ما لهم عند اللَّه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إنّك قادم على أبيك و أمّك و أخيك و هم مشتاقون إليك، و إنّ لك في الجنّة درجات لا تنالها إلّابالشّهادة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مدينه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ابومخنف،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موسوعه كربلاء دكتر لبيب بيضون،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پيچيده در نور خدا</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و جعفربن محمد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تعالي عوض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أن جعل الإمامة في ذريته و الشفاء في تربته و إجابة الدعاء عند قبره و لا تعد أيام زائريه جائيا و 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مسلم فقلت لإبي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الخلال تنال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في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تعالي ألحقه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معه في درجته و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ابوالحسن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تذكر مصابنا و بكي لما ارتكب منا كان معنا في درجاتنتا يوم القيامة ومن ذكر بمصابنا فبكي و أبكي لم تبك عينه يوم تبكى العيون و من جلس مجلسا يحيى فيه أمرنا لم يمت قلبه يوم تموت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يومَ الحُسَينِ أقرَحَ جُفونَنا و أسبَلَ دُموعَنا و أذَلَّ عَزيزنا بِكربٍ و بَلاء وَ أورَثَتنا الكرب و البَلاء الي يوم الإنقِضاء فَعَلَى مِثْلِ الْحُسَيْنِ فَلْيَبْكِ الْبَاكُونَ فَإِنَّ الْبُكَاءَ عَلَيْهِ يَحُطُّ الذُّنُوبَ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فَخَرَجَ مِن عَينِهِ مِنَ الدُّمُوعِ مِقدَارُ جَنَاحِ ذُبَابٍ كَانَ ثَوَابُهُ عَلَى اللَّهِ ولَم يَرضَ لَهُ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مِسمَعِ بنِ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أَمَا تَذكُرُ مَا صُنِعَ بِهِ يَعنِي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بَلَى قَالَ أَتَجزَعُ قُلتُ إِي واللَّهِ وأَستَعبِرُ بِذَلِكَ حَتَّى يَرَى أَهلِي أَثَرَ ذَلِكَ عَلَيَّ فَأَمتَنِعُ مِنَ الطَّعَامِ حَتَّى يَستَبِينَ ذَلِكَ فِي وَجهِي فَقَالَ رَحِمَ اللَّهُ دَمعَتَكَ أَمَا إِنَّكَ مِنَ الَّذِينَ يُعَدُّونَ مِن أَهلِ الجَزَعِ لَنَا والَّذِينَ يَفرَحُونَ لِفَرَحِنَا ويَحزَنُونَ لِحُزنِنَا أَمَا إِنَّكَ سَتَرَى عِندَ مَوتِكَ حُضُورَ آبَائِي لَكَ ووَصِيَّتَهُم مَلَكَ المَوتِ بِكَ ومَا يَلقَونَكَ بِهِ مِنَ البِشَارَةِ أَفضَلُ ولَمَلَكُ المَوتِ أَرَقُّ عَلَيكَ وأَشَدُّ رَحمَةً لَكَ مِنَ الأُمِّ الشَّفِيقَةِ عَلَى وَلَدِهَا إِلَى أَن قَالَ مَا بَكَى أَحَدٌ رَحمَةً لَنَا ولِمَا لَقِينَا إِلَّا رَحِمَهُ اللَّهُ قَبلَ أَن تَخرُجَ الدَّمعَةُ مِن عَينِهِ فَإِذَا سَالَ دُمُوعُهُ عَلَى خَدِّهِ فَلَو أَنَّ قَطرَةً مِن دُمُوعِهِ سَقَطَت فِي جَهَنَّمَ لَأَطفَأَت حَرَّهَا حَتَّى لَا يُوجَدَ لَهَا حَرٌّ وذَكَرَ حَدِيثاً طَوِيلًا يَتَضَمَّنُ ثَوَاباً جَزِيلًا يَقُولُ فِيهِ ومَا مِن عَينٍ بَكَت لَنَا إِلَّا نُعِّمَت بِالنَّظَرِ إِلَى الكَوثَرِ وسُقِيَت مِنهُ مَعَ مَن أَحَبَّنَا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عبداللَّه 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يَذكُرُ فِيهِ حَالَ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لَيَنظُرُ إِلَى مَنْ يَبكِيهِ فَيَستَغفِرُ لَهُ ويَسأَلُ أَبَاهُ الِاسْتِغْفَارَ لَهُ ويَقُولُ أَيُّهَا البَاكِي لَو عَلِمتَ مَا أَعَدَّ اللَّهُ لَكَ لَفَرِحتَ أَكثَرَ مِمَّا حَزِنتَ وإِنَّهُ لَيَستَغفِرُ لَهُ مِنْ كُلِّ ذَنبٍ وخَطِيئَةٍ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أنّ نساء امّتي يبكين علي نساءِ أهل بيتي، و رجالهم يبكون علي رجال أهل بيتي، و يجدّدون العزاء جيلاً بعد جيل في كل سنة، فاذا كان يوم القيامة تشفعين أنت للنساء و أنا أشفِع للرّجال و كلِّ من بكي منهم علي مصائب الحسين أخذنا بيده و أدخلناه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عَينٍ باكِيَةٌ يَومَ القِيامَةِ إلاّ عَينٌ بَكَت عَلى مُصابِ الحُسَينِ فإنها ضاحكة مسنبشرة بنعيم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من عين أحبّ إلي اللَّه و لا عبرة من عين بكت و دمعت عليه وما من باك يبكيه الا و قد وصل فاطمة و أسعدها عليه و وصل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أدّي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 عبد يحشر إلّا و عيناه باكية إلّا الباكين علي جدّي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يحشر و عينه قريرة و البشارة تلقاه و السرور علي وجهه و الخلق في الفزع و هم آمنون و الخلق يعرضون علي الحساب و هم حدّث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العرش و في ظل العرش لا يخافون سوء يوم الحساب يقال لهم أدخلوا الجنة فيأبون و يختارون مجلسه و حديثه و إنّ الحور لترسل إليهم أنّا قد اشتقناكم مع الولدان المخلدين فما يرفعون رؤوسهم إليهم لما يرون في مجلسهم من السرور و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بِالحُسَينِ تُسعَدُون و بِهِ تُشقَون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الحُسَين بابٌ مِن أبوابِ الجنَّةِ مَن عاداه حرّم اللَّهُ عليه ريحَ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عبرة كل مؤمن،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أبتاه،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بني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قَتيلُ العَبَرَة، لا يَذكُرُنِي مؤمنٌ إلّا إستَعبَرَ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قَتيلُ العَبَرَة، قُتِلتُ مكرُوباً، وَ حَقيقٌ علَي اللَّهِ أَن لا يَأتيَني مكروبٌ قطٌّ إلّا ردَّه اللَّهُ وأَقلَبَه إلى أهلِهِ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ميرجهاني در كتاب البكاء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ذكر فوائد گريه بر سيد مظلومان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لطايفي چند را بر مي‌شمرند كه دانستنش براي همگان مفيد است لذا مطالعه اين كتاب به همه خوانندگان عزيز توصيه مي‌شود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سخني گزاف و از روي ناداني نيست ؛ بلكه عين كلام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زيارت جدّ غريبشان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أسأل اللَّه الذي أبكي عليك 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خدايي كه چشم مرا بر تو گريان ساخت درخواست مي‌كنم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ص </w:t>
      </w:r>
      <w:r>
        <w:rPr>
          <w:rFonts w:eastAsia="IRNazanin" w:cs="IRNazanin"/>
          <w:b w:val="false"/>
          <w:bCs w:val="false"/>
          <w:i w:val="false"/>
          <w:iCs w:val="false"/>
          <w:color w:val="333333"/>
          <w:sz w:val="20"/>
          <w:szCs w:val="20"/>
        </w:rPr>
        <w:t>254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اللَّه إنّ بكائكم عليه و حديثكم بما جري عليه و زيارتكم قبره نصرة لكم في الدنيا فأبشروا فإنّكم معه في جوار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ابي حمزه الثمالي، ص </w:t>
      </w:r>
      <w:r>
        <w:rPr>
          <w:rFonts w:eastAsia="IRNazanin" w:cs="IRNazanin"/>
          <w:b w:val="false"/>
          <w:bCs w:val="false"/>
          <w:i w:val="false"/>
          <w:iCs w:val="false"/>
          <w:color w:val="333333"/>
          <w:sz w:val="20"/>
          <w:szCs w:val="20"/>
        </w:rPr>
        <w:t>290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استادالفقهاء و المجتهدين ميرزا جواد تبريزي</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درود خدا بر كساني كه از روي رحمت و دلسوزي بر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حديث امام 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الاسرار عمان سامان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35148</Words>
  <Characters>135681</Characters>
  <CharactersWithSpaces>169673</CharactersWithSpaces>
  <Paragraphs>1483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2026-08-27T09:05:21Z</dcterms:created>
  <dc:creator>ghaemiyeh.com</dc:creator>
  <dc:description/>
  <dc:language>en-US</dc:language>
  <cp:lastModifiedBy/>
  <dcterms:modified xsi:type="dcterms:W3CDTF">2026-08-27T12:35:26Z</dcterms:modified>
  <cp:revision>1</cp:revision>
  <dc:subject/>
  <dc:title>راز شهادت در بیان هدف حضرت مظلوم علیه السلام از اقامه جریان کربلا</dc:title>
</cp:coreProperties>
</file>

<file path=docProps/custom.xml><?xml version="1.0" encoding="utf-8"?>
<Properties xmlns="http://schemas.openxmlformats.org/officeDocument/2006/custom-properties" xmlns:vt="http://schemas.openxmlformats.org/officeDocument/2006/docPropsVTypes"/>
</file>