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بانوی کرامت ویژه نامه ولادت حضرت معصومه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06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7506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75069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875071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875073_1051229030">
            <w:r>
              <w:rPr>
                <w:webHidden/>
                <w:rStyle w:val="IndexLink"/>
                <w:rtl w:val="true"/>
              </w:rPr>
              <w:t>ريحانه حرم اهل بيت علیهم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875075_1051229030">
            <w:r>
              <w:rPr>
                <w:webHidden/>
                <w:rStyle w:val="IndexLink"/>
                <w:rtl w:val="true"/>
              </w:rPr>
              <w:t>ولادت بانوي آفتاب</w:t>
            </w:r>
            <w:r>
              <w:rPr>
                <w:rStyle w:val="IndexLink"/>
                <w:rtl w:val="true"/>
              </w:rPr>
              <w:tab/>
            </w:r>
            <w:r>
              <w:rPr>
                <w:rStyle w:val="IndexLink"/>
              </w:rPr>
              <w:t>10</w:t>
            </w:r>
          </w:hyperlink>
        </w:p>
        <w:p>
          <w:pPr>
            <w:pStyle w:val="Contents2"/>
            <w:tabs>
              <w:tab w:val="clear" w:pos="8743"/>
              <w:tab w:val="right" w:pos="9026" w:leader="dot"/>
            </w:tabs>
            <w:rPr/>
          </w:pPr>
          <w:hyperlink w:anchor="__RefHeading___Toc875077_1051229030">
            <w:r>
              <w:rPr>
                <w:webHidden/>
                <w:rStyle w:val="IndexLink"/>
                <w:rtl w:val="true"/>
              </w:rPr>
              <w:t>جواب سؤالات</w:t>
            </w:r>
            <w:r>
              <w:rPr>
                <w:rStyle w:val="IndexLink"/>
                <w:rtl w:val="true"/>
              </w:rPr>
              <w:tab/>
            </w:r>
            <w:r>
              <w:rPr>
                <w:rStyle w:val="IndexLink"/>
              </w:rPr>
              <w:t>11</w:t>
            </w:r>
          </w:hyperlink>
        </w:p>
        <w:p>
          <w:pPr>
            <w:pStyle w:val="Contents2"/>
            <w:tabs>
              <w:tab w:val="clear" w:pos="8743"/>
              <w:tab w:val="right" w:pos="9026" w:leader="dot"/>
            </w:tabs>
            <w:rPr/>
          </w:pPr>
          <w:hyperlink w:anchor="__RefHeading___Toc875079_1051229030">
            <w:r>
              <w:rPr>
                <w:webHidden/>
                <w:rStyle w:val="IndexLink"/>
                <w:rtl w:val="true"/>
              </w:rPr>
              <w:t>معصومه علیها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875081_1051229030">
            <w:r>
              <w:rPr>
                <w:webHidden/>
                <w:rStyle w:val="IndexLink"/>
                <w:rtl w:val="true"/>
              </w:rPr>
              <w:t>در سايه تربيت رضوي</w:t>
            </w:r>
            <w:r>
              <w:rPr>
                <w:rStyle w:val="IndexLink"/>
                <w:rtl w:val="true"/>
              </w:rPr>
              <w:tab/>
            </w:r>
            <w:r>
              <w:rPr>
                <w:rStyle w:val="IndexLink"/>
              </w:rPr>
              <w:t>13</w:t>
            </w:r>
          </w:hyperlink>
        </w:p>
        <w:p>
          <w:pPr>
            <w:pStyle w:val="Contents2"/>
            <w:tabs>
              <w:tab w:val="clear" w:pos="8743"/>
              <w:tab w:val="right" w:pos="9026" w:leader="dot"/>
            </w:tabs>
            <w:rPr/>
          </w:pPr>
          <w:hyperlink w:anchor="__RefHeading___Toc875083_1051229030">
            <w:r>
              <w:rPr>
                <w:webHidden/>
                <w:rStyle w:val="IndexLink"/>
                <w:rtl w:val="true"/>
              </w:rPr>
              <w:t>بهانه بهشت</w:t>
            </w:r>
            <w:r>
              <w:rPr>
                <w:rStyle w:val="IndexLink"/>
                <w:rtl w:val="true"/>
              </w:rPr>
              <w:tab/>
            </w:r>
            <w:r>
              <w:rPr>
                <w:rStyle w:val="IndexLink"/>
              </w:rPr>
              <w:t>15</w:t>
            </w:r>
          </w:hyperlink>
        </w:p>
        <w:p>
          <w:pPr>
            <w:pStyle w:val="Contents2"/>
            <w:tabs>
              <w:tab w:val="clear" w:pos="8743"/>
              <w:tab w:val="right" w:pos="9026" w:leader="dot"/>
            </w:tabs>
            <w:rPr/>
          </w:pPr>
          <w:hyperlink w:anchor="__RefHeading___Toc875085_1051229030">
            <w:r>
              <w:rPr>
                <w:webHidden/>
                <w:rStyle w:val="IndexLink"/>
                <w:rtl w:val="true"/>
              </w:rPr>
              <w:t>نشان بي نشان</w:t>
            </w:r>
            <w:r>
              <w:rPr>
                <w:rStyle w:val="IndexLink"/>
                <w:rtl w:val="true"/>
              </w:rPr>
              <w:tab/>
            </w:r>
            <w:r>
              <w:rPr>
                <w:rStyle w:val="IndexLink"/>
              </w:rPr>
              <w:t>16</w:t>
            </w:r>
          </w:hyperlink>
        </w:p>
        <w:p>
          <w:pPr>
            <w:pStyle w:val="Contents2"/>
            <w:tabs>
              <w:tab w:val="clear" w:pos="8743"/>
              <w:tab w:val="right" w:pos="9026" w:leader="dot"/>
            </w:tabs>
            <w:rPr/>
          </w:pPr>
          <w:hyperlink w:anchor="__RefHeading___Toc875087_1051229030">
            <w:r>
              <w:rPr>
                <w:webHidden/>
                <w:rStyle w:val="IndexLink"/>
                <w:rtl w:val="true"/>
              </w:rPr>
              <w:t>بانوي شفاعت</w:t>
            </w:r>
            <w:r>
              <w:rPr>
                <w:rStyle w:val="IndexLink"/>
                <w:rtl w:val="true"/>
              </w:rPr>
              <w:tab/>
            </w:r>
            <w:r>
              <w:rPr>
                <w:rStyle w:val="IndexLink"/>
              </w:rPr>
              <w:t>17</w:t>
            </w:r>
          </w:hyperlink>
        </w:p>
        <w:p>
          <w:pPr>
            <w:pStyle w:val="Contents2"/>
            <w:tabs>
              <w:tab w:val="clear" w:pos="8743"/>
              <w:tab w:val="right" w:pos="9026" w:leader="dot"/>
            </w:tabs>
            <w:rPr/>
          </w:pPr>
          <w:hyperlink w:anchor="__RefHeading___Toc875089_1051229030">
            <w:r>
              <w:rPr>
                <w:webHidden/>
                <w:rStyle w:val="IndexLink"/>
                <w:rtl w:val="true"/>
              </w:rPr>
              <w:t>شفاي طلبه جوان نخجواني</w:t>
            </w:r>
            <w:r>
              <w:rPr>
                <w:rStyle w:val="IndexLink"/>
                <w:rtl w:val="true"/>
              </w:rPr>
              <w:tab/>
            </w:r>
            <w:r>
              <w:rPr>
                <w:rStyle w:val="IndexLink"/>
              </w:rPr>
              <w:t>17</w:t>
            </w:r>
          </w:hyperlink>
        </w:p>
        <w:p>
          <w:pPr>
            <w:pStyle w:val="Contents2"/>
            <w:tabs>
              <w:tab w:val="clear" w:pos="8743"/>
              <w:tab w:val="right" w:pos="9026" w:leader="dot"/>
            </w:tabs>
            <w:rPr/>
          </w:pPr>
          <w:hyperlink w:anchor="__RefHeading___Toc875091_1051229030">
            <w:r>
              <w:rPr>
                <w:webHidden/>
                <w:rStyle w:val="IndexLink"/>
                <w:rtl w:val="true"/>
              </w:rPr>
              <w:t>اعمال ماه ذی القعده</w:t>
            </w:r>
            <w:r>
              <w:rPr>
                <w:rStyle w:val="IndexLink"/>
                <w:rtl w:val="true"/>
              </w:rPr>
              <w:tab/>
            </w:r>
            <w:r>
              <w:rPr>
                <w:rStyle w:val="IndexLink"/>
              </w:rPr>
              <w:t>19</w:t>
            </w:r>
          </w:hyperlink>
        </w:p>
        <w:p>
          <w:pPr>
            <w:pStyle w:val="Contents2"/>
            <w:tabs>
              <w:tab w:val="clear" w:pos="8743"/>
              <w:tab w:val="right" w:pos="9026" w:leader="dot"/>
            </w:tabs>
            <w:rPr/>
          </w:pPr>
          <w:hyperlink w:anchor="__RefHeading___Toc875093_1051229030">
            <w:r>
              <w:rPr>
                <w:webHidden/>
                <w:rStyle w:val="IndexLink"/>
                <w:rtl w:val="true"/>
              </w:rPr>
              <w:t>خواهرآفتاب در آينه روايات</w:t>
            </w:r>
            <w:r>
              <w:rPr>
                <w:rStyle w:val="IndexLink"/>
                <w:rtl w:val="true"/>
              </w:rPr>
              <w:tab/>
            </w:r>
            <w:r>
              <w:rPr>
                <w:rStyle w:val="IndexLink"/>
              </w:rPr>
              <w:t>20</w:t>
            </w:r>
          </w:hyperlink>
        </w:p>
        <w:p>
          <w:pPr>
            <w:pStyle w:val="Contents2"/>
            <w:tabs>
              <w:tab w:val="clear" w:pos="8743"/>
              <w:tab w:val="right" w:pos="9026" w:leader="dot"/>
            </w:tabs>
            <w:rPr/>
          </w:pPr>
          <w:hyperlink w:anchor="__RefHeading___Toc875095_1051229030">
            <w:r>
              <w:rPr>
                <w:webHidden/>
                <w:rStyle w:val="IndexLink"/>
                <w:rtl w:val="true"/>
              </w:rPr>
              <w:t>سفارش پيامبر به ريحانه ها</w:t>
            </w:r>
            <w:r>
              <w:rPr>
                <w:rStyle w:val="IndexLink"/>
                <w:rtl w:val="true"/>
              </w:rPr>
              <w:tab/>
            </w:r>
            <w:r>
              <w:rPr>
                <w:rStyle w:val="IndexLink"/>
              </w:rPr>
              <w:t>24</w:t>
            </w:r>
          </w:hyperlink>
        </w:p>
        <w:p>
          <w:pPr>
            <w:pStyle w:val="Contents2"/>
            <w:tabs>
              <w:tab w:val="clear" w:pos="8743"/>
              <w:tab w:val="right" w:pos="9026" w:leader="dot"/>
            </w:tabs>
            <w:rPr/>
          </w:pPr>
          <w:hyperlink w:anchor="__RefHeading___Toc875097_1051229030">
            <w:r>
              <w:rPr>
                <w:webHidden/>
                <w:rStyle w:val="IndexLink"/>
                <w:rtl w:val="true"/>
              </w:rPr>
              <w:t>از فرصتها سود جوييد</w:t>
            </w:r>
            <w:r>
              <w:rPr>
                <w:rStyle w:val="IndexLink"/>
                <w:rtl w:val="true"/>
              </w:rPr>
              <w:tab/>
            </w:r>
            <w:r>
              <w:rPr>
                <w:rStyle w:val="IndexLink"/>
              </w:rPr>
              <w:t>24</w:t>
            </w:r>
          </w:hyperlink>
        </w:p>
        <w:p>
          <w:pPr>
            <w:pStyle w:val="Contents2"/>
            <w:tabs>
              <w:tab w:val="clear" w:pos="8743"/>
              <w:tab w:val="right" w:pos="9026" w:leader="dot"/>
            </w:tabs>
            <w:rPr/>
          </w:pPr>
          <w:hyperlink w:anchor="__RefHeading___Toc875099_1051229030">
            <w:r>
              <w:rPr>
                <w:webHidden/>
                <w:rStyle w:val="IndexLink"/>
                <w:rtl w:val="true"/>
              </w:rPr>
              <w:t>حيا را پاس داريد</w:t>
            </w:r>
            <w:r>
              <w:rPr>
                <w:rStyle w:val="IndexLink"/>
                <w:rtl w:val="true"/>
              </w:rPr>
              <w:t>.</w:t>
              <w:tab/>
            </w:r>
            <w:r>
              <w:rPr>
                <w:rStyle w:val="IndexLink"/>
              </w:rPr>
              <w:t>25</w:t>
            </w:r>
          </w:hyperlink>
        </w:p>
        <w:p>
          <w:pPr>
            <w:pStyle w:val="Contents2"/>
            <w:tabs>
              <w:tab w:val="clear" w:pos="8743"/>
              <w:tab w:val="right" w:pos="9026" w:leader="dot"/>
            </w:tabs>
            <w:rPr/>
          </w:pPr>
          <w:hyperlink w:anchor="__RefHeading___Toc875101_1051229030">
            <w:r>
              <w:rPr>
                <w:webHidden/>
                <w:rStyle w:val="IndexLink"/>
                <w:rtl w:val="true"/>
              </w:rPr>
              <w:t>پوشش مناسب را انتخاب کنيد</w:t>
            </w:r>
            <w:r>
              <w:rPr>
                <w:rStyle w:val="IndexLink"/>
                <w:rtl w:val="true"/>
              </w:rPr>
              <w:t>.</w:t>
              <w:tab/>
            </w:r>
            <w:r>
              <w:rPr>
                <w:rStyle w:val="IndexLink"/>
              </w:rPr>
              <w:t>25</w:t>
            </w:r>
          </w:hyperlink>
        </w:p>
        <w:p>
          <w:pPr>
            <w:pStyle w:val="Contents2"/>
            <w:tabs>
              <w:tab w:val="clear" w:pos="8743"/>
              <w:tab w:val="right" w:pos="9026" w:leader="dot"/>
            </w:tabs>
            <w:rPr/>
          </w:pPr>
          <w:hyperlink w:anchor="__RefHeading___Toc875103_1051229030">
            <w:r>
              <w:rPr>
                <w:webHidden/>
                <w:rStyle w:val="IndexLink"/>
                <w:rtl w:val="true"/>
              </w:rPr>
              <w:t>همواره دانش بجوييد</w:t>
            </w:r>
            <w:r>
              <w:rPr>
                <w:rStyle w:val="IndexLink"/>
                <w:rtl w:val="true"/>
              </w:rPr>
              <w:tab/>
            </w:r>
            <w:r>
              <w:rPr>
                <w:rStyle w:val="IndexLink"/>
              </w:rPr>
              <w:t>26</w:t>
            </w:r>
          </w:hyperlink>
        </w:p>
        <w:p>
          <w:pPr>
            <w:pStyle w:val="Contents2"/>
            <w:tabs>
              <w:tab w:val="clear" w:pos="8743"/>
              <w:tab w:val="right" w:pos="9026" w:leader="dot"/>
            </w:tabs>
            <w:rPr/>
          </w:pPr>
          <w:hyperlink w:anchor="__RefHeading___Toc875105_1051229030">
            <w:r>
              <w:rPr>
                <w:webHidden/>
                <w:rStyle w:val="IndexLink"/>
                <w:rtl w:val="true"/>
              </w:rPr>
              <w:t>حجاب حق الله است</w:t>
            </w:r>
            <w:r>
              <w:rPr>
                <w:rStyle w:val="IndexLink"/>
                <w:rtl w:val="true"/>
              </w:rPr>
              <w:t>!</w:t>
              <w:tab/>
            </w:r>
            <w:r>
              <w:rPr>
                <w:rStyle w:val="IndexLink"/>
              </w:rPr>
              <w:t>27</w:t>
            </w:r>
          </w:hyperlink>
        </w:p>
        <w:p>
          <w:pPr>
            <w:pStyle w:val="Contents2"/>
            <w:tabs>
              <w:tab w:val="clear" w:pos="8743"/>
              <w:tab w:val="right" w:pos="9026" w:leader="dot"/>
            </w:tabs>
            <w:rPr/>
          </w:pPr>
          <w:hyperlink w:anchor="__RefHeading___Toc875107_1051229030">
            <w:r>
              <w:rPr>
                <w:webHidden/>
                <w:rStyle w:val="IndexLink"/>
                <w:rtl w:val="true"/>
              </w:rPr>
              <w:t>ارتباط مجازی</w:t>
            </w:r>
            <w:r>
              <w:rPr>
                <w:rStyle w:val="IndexLink"/>
                <w:rtl w:val="true"/>
              </w:rPr>
              <w:tab/>
            </w:r>
            <w:r>
              <w:rPr>
                <w:rStyle w:val="IndexLink"/>
              </w:rPr>
              <w:t>29</w:t>
            </w:r>
          </w:hyperlink>
        </w:p>
        <w:p>
          <w:pPr>
            <w:pStyle w:val="Contents2"/>
            <w:tabs>
              <w:tab w:val="clear" w:pos="8743"/>
              <w:tab w:val="right" w:pos="9026" w:leader="dot"/>
            </w:tabs>
            <w:rPr/>
          </w:pPr>
          <w:hyperlink w:anchor="__RefHeading___Toc875109_1051229030">
            <w:r>
              <w:rPr>
                <w:webHidden/>
                <w:rStyle w:val="IndexLink"/>
                <w:rtl w:val="true"/>
              </w:rPr>
              <w:t>بد حجاب بي دين نيست ولي</w:t>
            </w:r>
            <w:r>
              <w:rPr>
                <w:rStyle w:val="IndexLink"/>
                <w:rtl w:val="true"/>
              </w:rPr>
              <w:t>...</w:t>
              <w:tab/>
            </w:r>
            <w:r>
              <w:rPr>
                <w:rStyle w:val="IndexLink"/>
              </w:rPr>
              <w:t>33</w:t>
            </w:r>
          </w:hyperlink>
        </w:p>
        <w:p>
          <w:pPr>
            <w:pStyle w:val="Contents2"/>
            <w:tabs>
              <w:tab w:val="clear" w:pos="8743"/>
              <w:tab w:val="right" w:pos="9026" w:leader="dot"/>
            </w:tabs>
            <w:rPr/>
          </w:pPr>
          <w:hyperlink w:anchor="__RefHeading___Toc875111_1051229030">
            <w:r>
              <w:rPr>
                <w:webHidden/>
                <w:rStyle w:val="IndexLink"/>
                <w:rtl w:val="true"/>
              </w:rPr>
              <w:t>اسلام و مدگرايي</w:t>
            </w:r>
            <w:r>
              <w:rPr>
                <w:rStyle w:val="IndexLink"/>
                <w:rtl w:val="true"/>
              </w:rPr>
              <w:tab/>
            </w:r>
            <w:r>
              <w:rPr>
                <w:rStyle w:val="IndexLink"/>
              </w:rPr>
              <w:t>35</w:t>
            </w:r>
          </w:hyperlink>
        </w:p>
        <w:p>
          <w:pPr>
            <w:pStyle w:val="Contents2"/>
            <w:tabs>
              <w:tab w:val="clear" w:pos="8743"/>
              <w:tab w:val="right" w:pos="9026" w:leader="dot"/>
            </w:tabs>
            <w:rPr/>
          </w:pPr>
          <w:hyperlink w:anchor="__RefHeading___Toc875113_1051229030">
            <w:r>
              <w:rPr>
                <w:webHidden/>
                <w:rStyle w:val="IndexLink"/>
                <w:rtl w:val="true"/>
              </w:rPr>
              <w:t>تصوير منفي</w:t>
            </w:r>
            <w:r>
              <w:rPr>
                <w:rStyle w:val="IndexLink"/>
                <w:rtl w:val="true"/>
              </w:rPr>
              <w:tab/>
            </w:r>
            <w:r>
              <w:rPr>
                <w:rStyle w:val="IndexLink"/>
              </w:rPr>
              <w:t>37</w:t>
            </w:r>
          </w:hyperlink>
        </w:p>
        <w:p>
          <w:pPr>
            <w:pStyle w:val="Contents2"/>
            <w:tabs>
              <w:tab w:val="clear" w:pos="8743"/>
              <w:tab w:val="right" w:pos="9026" w:leader="dot"/>
            </w:tabs>
            <w:rPr/>
          </w:pPr>
          <w:hyperlink w:anchor="__RefHeading___Toc875115_1051229030">
            <w:r>
              <w:rPr>
                <w:webHidden/>
                <w:rStyle w:val="IndexLink"/>
                <w:rtl w:val="true"/>
              </w:rPr>
              <w:t>مي خواهم فرشته باشم</w:t>
            </w:r>
            <w:r>
              <w:rPr>
                <w:rStyle w:val="IndexLink"/>
                <w:rtl w:val="true"/>
              </w:rPr>
              <w:tab/>
            </w:r>
            <w:r>
              <w:rPr>
                <w:rStyle w:val="IndexLink"/>
              </w:rPr>
              <w:t>38</w:t>
            </w:r>
          </w:hyperlink>
        </w:p>
        <w:p>
          <w:pPr>
            <w:pStyle w:val="Contents2"/>
            <w:tabs>
              <w:tab w:val="clear" w:pos="8743"/>
              <w:tab w:val="right" w:pos="9026" w:leader="dot"/>
            </w:tabs>
            <w:rPr/>
          </w:pPr>
          <w:hyperlink w:anchor="__RefHeading___Toc875117_1051229030">
            <w:r>
              <w:rPr>
                <w:webHidden/>
                <w:rStyle w:val="IndexLink"/>
                <w:rtl w:val="true"/>
              </w:rPr>
              <w:t>معيارهاي انتخاب دوست</w:t>
            </w:r>
            <w:r>
              <w:rPr>
                <w:rStyle w:val="IndexLink"/>
                <w:rtl w:val="true"/>
              </w:rPr>
              <w:tab/>
            </w:r>
            <w:r>
              <w:rPr>
                <w:rStyle w:val="IndexLink"/>
              </w:rPr>
              <w:t>39</w:t>
            </w:r>
          </w:hyperlink>
        </w:p>
        <w:p>
          <w:pPr>
            <w:pStyle w:val="Contents2"/>
            <w:tabs>
              <w:tab w:val="clear" w:pos="8743"/>
              <w:tab w:val="right" w:pos="9026" w:leader="dot"/>
            </w:tabs>
            <w:rPr/>
          </w:pPr>
          <w:hyperlink w:anchor="__RefHeading___Toc875119_1051229030">
            <w:r>
              <w:rPr>
                <w:webHidden/>
                <w:rStyle w:val="IndexLink"/>
                <w:rtl w:val="true"/>
              </w:rPr>
              <w:t>خدايي بودن</w:t>
            </w:r>
            <w:r>
              <w:rPr>
                <w:rStyle w:val="IndexLink"/>
                <w:rtl w:val="true"/>
              </w:rPr>
              <w:tab/>
            </w:r>
            <w:r>
              <w:rPr>
                <w:rStyle w:val="IndexLink"/>
              </w:rPr>
              <w:t>39</w:t>
            </w:r>
          </w:hyperlink>
        </w:p>
        <w:p>
          <w:pPr>
            <w:pStyle w:val="Contents2"/>
            <w:tabs>
              <w:tab w:val="clear" w:pos="8743"/>
              <w:tab w:val="right" w:pos="9026" w:leader="dot"/>
            </w:tabs>
            <w:rPr/>
          </w:pPr>
          <w:hyperlink w:anchor="__RefHeading___Toc875121_1051229030">
            <w:r>
              <w:rPr>
                <w:webHidden/>
                <w:rStyle w:val="IndexLink"/>
                <w:rtl w:val="true"/>
              </w:rPr>
              <w:t>خردمندي</w:t>
            </w:r>
            <w:r>
              <w:rPr>
                <w:rStyle w:val="IndexLink"/>
                <w:rtl w:val="true"/>
              </w:rPr>
              <w:tab/>
            </w:r>
            <w:r>
              <w:rPr>
                <w:rStyle w:val="IndexLink"/>
              </w:rPr>
              <w:t>40</w:t>
            </w:r>
          </w:hyperlink>
        </w:p>
        <w:p>
          <w:pPr>
            <w:pStyle w:val="Contents2"/>
            <w:tabs>
              <w:tab w:val="clear" w:pos="8743"/>
              <w:tab w:val="right" w:pos="9026" w:leader="dot"/>
            </w:tabs>
            <w:rPr/>
          </w:pPr>
          <w:hyperlink w:anchor="__RefHeading___Toc875123_1051229030">
            <w:r>
              <w:rPr>
                <w:webHidden/>
                <w:rStyle w:val="IndexLink"/>
                <w:rtl w:val="true"/>
              </w:rPr>
              <w:t>صميميت</w:t>
            </w:r>
            <w:r>
              <w:rPr>
                <w:rStyle w:val="IndexLink"/>
                <w:rtl w:val="true"/>
              </w:rPr>
              <w:tab/>
            </w:r>
            <w:r>
              <w:rPr>
                <w:rStyle w:val="IndexLink"/>
              </w:rPr>
              <w:t>40</w:t>
            </w:r>
          </w:hyperlink>
        </w:p>
        <w:p>
          <w:pPr>
            <w:pStyle w:val="Contents2"/>
            <w:tabs>
              <w:tab w:val="clear" w:pos="8743"/>
              <w:tab w:val="right" w:pos="9026" w:leader="dot"/>
            </w:tabs>
            <w:rPr/>
          </w:pPr>
          <w:hyperlink w:anchor="__RefHeading___Toc875125_1051229030">
            <w:r>
              <w:rPr>
                <w:webHidden/>
                <w:rStyle w:val="IndexLink"/>
                <w:rtl w:val="true"/>
              </w:rPr>
              <w:t>بزرگواري</w:t>
            </w:r>
            <w:r>
              <w:rPr>
                <w:rStyle w:val="IndexLink"/>
                <w:rtl w:val="true"/>
              </w:rPr>
              <w:tab/>
            </w:r>
            <w:r>
              <w:rPr>
                <w:rStyle w:val="IndexLink"/>
              </w:rPr>
              <w:t>41</w:t>
            </w:r>
          </w:hyperlink>
        </w:p>
        <w:p>
          <w:pPr>
            <w:pStyle w:val="Contents2"/>
            <w:tabs>
              <w:tab w:val="clear" w:pos="8743"/>
              <w:tab w:val="right" w:pos="9026" w:leader="dot"/>
            </w:tabs>
            <w:rPr/>
          </w:pPr>
          <w:hyperlink w:anchor="__RefHeading___Toc875127_1051229030">
            <w:r>
              <w:rPr>
                <w:webHidden/>
                <w:rStyle w:val="IndexLink"/>
                <w:rtl w:val="true"/>
              </w:rPr>
              <w:t>دوستي هاي ممنوع</w:t>
            </w:r>
            <w:r>
              <w:rPr>
                <w:rStyle w:val="IndexLink"/>
                <w:rtl w:val="true"/>
              </w:rPr>
              <w:tab/>
            </w:r>
            <w:r>
              <w:rPr>
                <w:rStyle w:val="IndexLink"/>
              </w:rPr>
              <w:t>41</w:t>
            </w:r>
          </w:hyperlink>
        </w:p>
        <w:p>
          <w:pPr>
            <w:pStyle w:val="Contents2"/>
            <w:tabs>
              <w:tab w:val="clear" w:pos="8743"/>
              <w:tab w:val="right" w:pos="9026" w:leader="dot"/>
            </w:tabs>
            <w:rPr/>
          </w:pPr>
          <w:hyperlink w:anchor="__RefHeading___Toc875129_1051229030">
            <w:r>
              <w:rPr>
                <w:webHidden/>
                <w:rStyle w:val="IndexLink"/>
                <w:rtl w:val="true"/>
              </w:rPr>
              <w:t>عشق كوركورانه</w:t>
            </w:r>
            <w:r>
              <w:rPr>
                <w:rStyle w:val="IndexLink"/>
                <w:rtl w:val="true"/>
              </w:rPr>
              <w:tab/>
            </w:r>
            <w:r>
              <w:rPr>
                <w:rStyle w:val="IndexLink"/>
              </w:rPr>
              <w:t>43</w:t>
            </w:r>
          </w:hyperlink>
        </w:p>
        <w:p>
          <w:pPr>
            <w:pStyle w:val="Contents2"/>
            <w:tabs>
              <w:tab w:val="clear" w:pos="8743"/>
              <w:tab w:val="right" w:pos="9026" w:leader="dot"/>
            </w:tabs>
            <w:rPr/>
          </w:pPr>
          <w:hyperlink w:anchor="__RefHeading___Toc875131_1051229030">
            <w:r>
              <w:rPr>
                <w:webHidden/>
                <w:rStyle w:val="IndexLink"/>
                <w:rtl w:val="true"/>
              </w:rPr>
              <w:t>آهنگ نجابت</w:t>
            </w:r>
            <w:r>
              <w:rPr>
                <w:rStyle w:val="IndexLink"/>
                <w:rtl w:val="true"/>
              </w:rPr>
              <w:tab/>
            </w:r>
            <w:r>
              <w:rPr>
                <w:rStyle w:val="IndexLink"/>
              </w:rPr>
              <w:t>44</w:t>
            </w:r>
          </w:hyperlink>
        </w:p>
        <w:p>
          <w:pPr>
            <w:pStyle w:val="Contents2"/>
            <w:tabs>
              <w:tab w:val="clear" w:pos="8743"/>
              <w:tab w:val="right" w:pos="9026" w:leader="dot"/>
            </w:tabs>
            <w:rPr/>
          </w:pPr>
          <w:hyperlink w:anchor="__RefHeading___Toc875133_1051229030">
            <w:r>
              <w:rPr>
                <w:webHidden/>
                <w:rStyle w:val="IndexLink"/>
                <w:rtl w:val="true"/>
              </w:rPr>
              <w:t xml:space="preserve">توضیحات شرکت در مسابقۀ فرهنگی </w:t>
            </w:r>
            <w:r>
              <w:rPr>
                <w:rStyle w:val="IndexLink"/>
                <w:rtl w:val="true"/>
              </w:rPr>
              <w:t>«</w:t>
            </w:r>
            <w:r>
              <w:rPr>
                <w:rStyle w:val="IndexLink"/>
                <w:rtl w:val="true"/>
              </w:rPr>
              <w:t>بانوي كرامت</w:t>
            </w:r>
            <w:r>
              <w:rPr>
                <w:rStyle w:val="IndexLink"/>
                <w:rtl w:val="true"/>
              </w:rPr>
              <w:t>»</w:t>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1_86331"/>
      <w:bookmarkStart w:id="1" w:name="pg7311_86331"/>
      <w:bookmarkEnd w:id="1"/>
    </w:p>
    <w:p>
      <w:pPr>
        <w:pStyle w:val="Heading2"/>
        <w:numPr>
          <w:ilvl w:val="1"/>
          <w:numId w:val="1"/>
        </w:numPr>
        <w:rPr/>
      </w:pPr>
      <w:bookmarkStart w:id="2" w:name="pg7311_86331"/>
      <w:bookmarkStart w:id="3" w:name="__RefHeading___Toc87506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ولادت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اداره ی تولیدات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5734328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06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311_86333"/>
    </w:p>
    <w:p>
      <w:pPr>
        <w:pStyle w:val="Heading2"/>
        <w:numPr>
          <w:ilvl w:val="1"/>
          <w:numId w:val="1"/>
        </w:numPr>
        <w:rPr/>
      </w:pPr>
      <w:bookmarkStart w:id="8" w:name="__RefHeading___Toc875069_1051229030"/>
      <w:bookmarkStart w:id="9" w:name="_Toc3"/>
      <w:bookmarkEnd w:id="7"/>
      <w:bookmarkEnd w:id="8"/>
      <w:r>
        <w:rPr>
          <w:rtl w:val="true"/>
        </w:rPr>
        <w:t>فهرست مطالب</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7311_86335"/>
    </w:p>
    <w:p>
      <w:pPr>
        <w:pStyle w:val="Heading2"/>
        <w:numPr>
          <w:ilvl w:val="1"/>
          <w:numId w:val="1"/>
        </w:numPr>
        <w:rPr/>
      </w:pPr>
      <w:bookmarkStart w:id="11" w:name="__RefHeading___Toc875071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طليعه ماه ذي القعده مزين به قدوم بابركت چهارمين بانوي برتر اسلام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گرامي امام هفتم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اين بانوي شريفه است كه قم، مهد عالمان و فرهيختگان و بزرگان 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فضيلت رتبت او كه تربيت شده معصوم است بسي فراتر از افراد عادي خارج از دايره عصمت است، آنگونه كه امام رئوف،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مطهرّه خودشان لقب معصومه عنايت فرموده اند، كه اين خود حاكي از مقام والاي اين بانوي عظيم الشأن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در اوج قله تعالي انساني است، تا نشان دهد زن بودن چه گوهر و فضيلت گرانبهايي است و مايه فخر و مباهات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نيكو زادروز اين بانوي آسماني به عنوان روز دختر نام گذاري شده تا اسوه حسنه اي باشد براي دختران و بانوان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اين فرخنده زادروز و روز دختر و شروع دهه پربركت كرامت شمّه اي از فضايل و كرامات اين بانوي جليل القدر را تقديم دختران و بانوان سرزمين آفتاب مي كنيم تا چراغ راهي باشد فراروي زندگي صاحبان مهر و عاطفه</w:t>
      </w:r>
      <w:r>
        <w:rPr>
          <w:rFonts w:eastAsia="IRNazanin" w:cs="IRNazanin"/>
          <w:color w:val="111111"/>
          <w:sz w:val="28"/>
          <w:szCs w:val="28"/>
          <w:rtl w:val="true"/>
          <w:lang w:bidi="fa-IR"/>
        </w:rPr>
        <w:t xml:space="preserve">. </w:t>
      </w:r>
      <w:bookmarkStart w:id="13" w:name="pg7311_86336"/>
    </w:p>
    <w:p>
      <w:pPr>
        <w:pStyle w:val="Heading2"/>
        <w:numPr>
          <w:ilvl w:val="1"/>
          <w:numId w:val="1"/>
        </w:numPr>
        <w:rPr/>
      </w:pPr>
      <w:bookmarkStart w:id="14" w:name="__RefHeading___Toc875073_1051229030"/>
      <w:bookmarkStart w:id="15" w:name="_Toc5"/>
      <w:bookmarkEnd w:id="13"/>
      <w:bookmarkEnd w:id="14"/>
      <w:r>
        <w:rPr>
          <w:rtl w:val="true"/>
        </w:rPr>
        <w:t>ريحانه حرم اهل بيت علیهم السلام</w:t>
      </w:r>
      <w:bookmarkEnd w:id="15"/>
    </w:p>
    <w:p>
      <w:pPr>
        <w:pStyle w:val="BookText"/>
        <w:rPr/>
      </w:pPr>
      <w:r>
        <w:rPr>
          <w:rFonts w:ascii="IRNazanin" w:hAnsi="IRNazanin" w:eastAsia="IRNazanin"/>
          <w:color w:val="111111"/>
          <w:sz w:val="28"/>
          <w:sz w:val="28"/>
          <w:szCs w:val="28"/>
          <w:rtl w:val="true"/>
          <w:lang w:bidi="fa-IR"/>
        </w:rPr>
        <w:t>هنوز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بود، که پدرش از فاطمه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قرار است بانوی قم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فاطمه اش را ندید، اما درباره ا 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حرمی است و آن مکه است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است و آن مدینه است و برای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است و آن کوفه است و برای ما اهل بیت هم حرمی است که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زنی از فرزندان من در آن دفن می شود که نامش فاطمه است و زیارتش برابر است با بهشت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4" o:detectmouseclick="t"/>
                <v:stroke color="#3465a4" joinstyle="round" endcap="flat"/>
                <w10:wrap type="none"/>
              </v:shape>
            </w:pict>
          </mc:Fallback>
        </mc:AlternateContent>
      </w:r>
      <w:bookmarkStart w:id="16" w:name="pg7311_86337"/>
    </w:p>
    <w:p>
      <w:pPr>
        <w:pStyle w:val="Heading2"/>
        <w:numPr>
          <w:ilvl w:val="1"/>
          <w:numId w:val="1"/>
        </w:numPr>
        <w:rPr/>
      </w:pPr>
      <w:bookmarkStart w:id="17" w:name="__RefHeading___Toc875075_1051229030"/>
      <w:bookmarkStart w:id="18" w:name="_Toc6"/>
      <w:bookmarkEnd w:id="16"/>
      <w:bookmarkEnd w:id="17"/>
      <w:r>
        <w:rPr>
          <w:rtl w:val="true"/>
        </w:rPr>
        <w:t>ولادت بانوي آفتاب</w:t>
      </w:r>
      <w:bookmarkEnd w:id="18"/>
    </w:p>
    <w:p>
      <w:pPr>
        <w:pStyle w:val="BookText"/>
        <w:rPr/>
      </w:pPr>
      <w:r>
        <w:rPr>
          <w:rFonts w:ascii="IRNazanin" w:hAnsi="IRNazanin" w:eastAsia="IRNazanin"/>
          <w:color w:val="111111"/>
          <w:sz w:val="28"/>
          <w:sz w:val="28"/>
          <w:szCs w:val="28"/>
          <w:rtl w:val="true"/>
          <w:lang w:bidi="fa-IR"/>
        </w:rPr>
        <w:t>شهر مدینه چشم به راه تولّد کودکی از خاندان پاک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همسر آن بزرگوار به امید تولّد فرزند روز را به شب و شب را به روز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شادی در خانه 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انتظارها سرآمد و در اول ذی القعده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خداوند دختری به امام هفتم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نوزادی نورانی و خوش سیما در خانه ی با صفای امام،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همه ی اهل خانه از تولّد فرزند جدید غرق شادی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شاید کسی به اندازه ی نجمه همسر حضرت خوشحال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دومین فرزندی بود که دست لطف پروردگار به نجمه عنایت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و علاقه ی خاصّی که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نام دختر تازه به دنیا آمده 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سرشتی و پرهیزگاری او به اندازه ای بود که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مانند پدر گرامی اش از گناه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 دور بود</w:t>
      </w:r>
      <w:r>
        <w:rPr>
          <w:rFonts w:eastAsia="IRNazanin" w:cs="IRNazanin"/>
          <w:color w:val="111111"/>
          <w:sz w:val="28"/>
          <w:szCs w:val="28"/>
          <w:rtl w:val="true"/>
          <w:lang w:bidi="fa-IR"/>
        </w:rPr>
        <w:t xml:space="preserve">. </w:t>
      </w:r>
      <w:bookmarkStart w:id="19" w:name="pg7311_86338"/>
    </w:p>
    <w:p>
      <w:pPr>
        <w:pStyle w:val="Heading2"/>
        <w:numPr>
          <w:ilvl w:val="1"/>
          <w:numId w:val="1"/>
        </w:numPr>
        <w:rPr/>
      </w:pPr>
      <w:bookmarkStart w:id="20" w:name="__RefHeading___Toc875077_1051229030"/>
      <w:bookmarkStart w:id="21" w:name="_Toc7"/>
      <w:bookmarkEnd w:id="19"/>
      <w:bookmarkEnd w:id="20"/>
      <w:r>
        <w:rPr>
          <w:rtl w:val="true"/>
        </w:rPr>
        <w:t>جواب سؤالات</w:t>
      </w:r>
      <w:bookmarkEnd w:id="21"/>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نداشت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گروهی از شیعیان شهرهای دور برای دیدن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نیست،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دلشان نیامد همان طور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سوالاتشان را در برگه ای نوشتند 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آینده بازگشتند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قبل از رفتن برای گرفتنش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کورسوی امیدی داشتند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سوالاتشان را گرفتند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کاغذ را که باز کردند، جواب همه سوالات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درست،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هوای دلشان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برگشت امامشان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جواب سوالات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را گرفت، پاسخ ها را خواند، بعد لبخند زد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به فدايش</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فقط یکبار دیگر این جمله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برای فاطمه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جمله در حق کسی تکرار نشد</w:t>
      </w:r>
      <w:r>
        <w:rPr>
          <w:rFonts w:eastAsia="IRNazanin" w:cs="IRNazanin"/>
          <w:color w:val="111111"/>
          <w:sz w:val="28"/>
          <w:szCs w:val="28"/>
          <w:rtl w:val="true"/>
          <w:lang w:bidi="fa-IR"/>
        </w:rPr>
        <w:t xml:space="preserve">. </w:t>
      </w:r>
      <w:bookmarkStart w:id="22" w:name="pg7311_86339"/>
    </w:p>
    <w:p>
      <w:pPr>
        <w:pStyle w:val="Heading2"/>
        <w:numPr>
          <w:ilvl w:val="1"/>
          <w:numId w:val="1"/>
        </w:numPr>
        <w:rPr/>
      </w:pPr>
      <w:bookmarkStart w:id="23" w:name="__RefHeading___Toc875079_1051229030"/>
      <w:bookmarkStart w:id="24" w:name="_Toc8"/>
      <w:bookmarkEnd w:id="22"/>
      <w:bookmarkEnd w:id="23"/>
      <w:r>
        <w:rPr>
          <w:rtl w:val="true"/>
        </w:rPr>
        <w:t>معصومه علیها السلام</w:t>
      </w:r>
      <w:bookmarkEnd w:id="24"/>
    </w:p>
    <w:p>
      <w:pPr>
        <w:pStyle w:val="BookText"/>
        <w:rPr/>
      </w:pPr>
      <w:r>
        <w:rPr>
          <w:rFonts w:ascii="IRNazanin" w:hAnsi="IRNazanin" w:eastAsia="IRNazanin"/>
          <w:color w:val="111111"/>
          <w:sz w:val="28"/>
          <w:sz w:val="28"/>
          <w:szCs w:val="28"/>
          <w:rtl w:val="true"/>
          <w:lang w:bidi="fa-IR"/>
        </w:rPr>
        <w:t>نامی که پدر برایش گذاشت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معصومه را بعدها برادرش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کمن زارنی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معصومه را در قم زیارت کند، انگار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لقبش را معصومه گذاشت تا از عصمتش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والایی که نزد خدا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9" o:detectmouseclick="t"/>
                <v:stroke color="#3465a4" joinstyle="round" endcap="flat"/>
                <w10:wrap type="none"/>
              </v:shape>
            </w:pict>
          </mc:Fallback>
        </mc:AlternateContent>
      </w:r>
      <w:bookmarkStart w:id="25" w:name="pg7311_86340"/>
    </w:p>
    <w:p>
      <w:pPr>
        <w:pStyle w:val="Heading2"/>
        <w:numPr>
          <w:ilvl w:val="1"/>
          <w:numId w:val="1"/>
        </w:numPr>
        <w:rPr/>
      </w:pPr>
      <w:bookmarkStart w:id="26" w:name="__RefHeading___Toc875081_1051229030"/>
      <w:bookmarkStart w:id="27" w:name="_Toc9"/>
      <w:bookmarkEnd w:id="25"/>
      <w:bookmarkEnd w:id="26"/>
      <w:r>
        <w:rPr>
          <w:rtl w:val="true"/>
        </w:rPr>
        <w:t>در سايه تربيت رضوي</w:t>
      </w:r>
      <w:bookmarkEnd w:id="27"/>
    </w:p>
    <w:p>
      <w:pPr>
        <w:pStyle w:val="BookText"/>
        <w:rPr/>
      </w:pP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عنوان خواهري كه برادرش،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بخاطر برادري و خواهري، دل در گرو محبّت او گذاشته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يك پدر و مادرند و از يك پستان پاك شير خورده و در يك دامن لايق وعفيف، بزرگ شده و با نوازش دست ها و نگاه هاي يك پدر و مادر رشد كرده اند، ليكن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شده برادرش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دودمان او ، خانواده يك زنداني راه حق و اسير در دست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حضرت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دربار هارون الرشيد گشته و به امر او بازداشت و زنداني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حبس و زندان هم سالها طول كشيده و تا شهادت آن امام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امام، به درد هجران پدر مبتلاست، ولي چون اسارت پدر به خاطر خدا و دين و حريّت است، با همه سختيهايش، براي فرزندان، قابل تحمل است، چون خدا راضي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همه سال كه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هاي مختلف به سر مي بَرَد،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تربيت و متكفّل </w:t>
      </w:r>
    </w:p>
    <w:p>
      <w:pPr>
        <w:pStyle w:val="BookText"/>
        <w:rPr/>
      </w:pPr>
      <w:r>
        <w:rPr>
          <w:rFonts w:ascii="IRNazanin" w:hAnsi="IRNazanin" w:eastAsia="IRNazanin"/>
          <w:color w:val="111111"/>
          <w:sz w:val="28"/>
          <w:sz w:val="28"/>
          <w:szCs w:val="28"/>
          <w:rtl w:val="true"/>
          <w:lang w:bidi="fa-IR"/>
        </w:rPr>
        <w:t>زندگي خواهرش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پدر، رسالت رهبري و مسؤوليت رسيدگي به تربيت فرزندان و حل مشكلات خانواده امام محبوس،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رسيدگي به خاندان هاي علوي، كه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سرپرستي يا سركشي و رسيدگي به آنان را عهده دار بوده، در اين دوران سخت و غم آلود، بر عهده حضرت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تعداد خانواده هايي را كه از طريق امام هفتم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مي شدند و تحت تكفل ايشان بودند تا پانصد خانواده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تربيتي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خواهر معصومش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نمي توان ناديده گرفت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جهت نيست كه اين بانوي جوان، در دانش و كمال، در حديث و فضل، در ايمان و ثبات قدم، در اراده و فداكاري و هجرت، پايگاه و جايگاه بلندي يافته و به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دلهاي عاشقان عترت را مجذوب خود ساخته است و عالماني فرزانه و فقيهاني بلند مرتبه ، به آستان بوسي او افتخار كرده و مي كنند و سلام به او را هر صبح و شام، توفيقي الهي براي خود مي شمرند</w:t>
      </w:r>
      <w:r>
        <w:rPr>
          <w:rFonts w:eastAsia="IRNazanin" w:cs="IRNazanin"/>
          <w:color w:val="111111"/>
          <w:sz w:val="28"/>
          <w:szCs w:val="28"/>
          <w:rtl w:val="true"/>
          <w:lang w:bidi="fa-IR"/>
        </w:rPr>
        <w:t xml:space="preserve">. </w:t>
      </w:r>
      <w:bookmarkStart w:id="28" w:name="pg7311_86342"/>
    </w:p>
    <w:p>
      <w:pPr>
        <w:pStyle w:val="Heading2"/>
        <w:numPr>
          <w:ilvl w:val="1"/>
          <w:numId w:val="1"/>
        </w:numPr>
        <w:rPr/>
      </w:pPr>
      <w:bookmarkStart w:id="29" w:name="__RefHeading___Toc875083_1051229030"/>
      <w:bookmarkStart w:id="30" w:name="_Toc10"/>
      <w:bookmarkEnd w:id="28"/>
      <w:bookmarkEnd w:id="29"/>
      <w:r>
        <w:rPr>
          <w:rtl w:val="true"/>
        </w:rPr>
        <w:t>بهانه بهشت</w:t>
      </w:r>
      <w:bookmarkEnd w:id="30"/>
    </w:p>
    <w:p>
      <w:pPr>
        <w:pStyle w:val="BookText"/>
        <w:rPr/>
      </w:pPr>
      <w:r>
        <w:rPr>
          <w:rFonts w:ascii="IRNazanin" w:hAnsi="IRNazanin" w:eastAsia="IRNazanin"/>
          <w:color w:val="111111"/>
          <w:sz w:val="28"/>
          <w:sz w:val="28"/>
          <w:szCs w:val="28"/>
          <w:rtl w:val="true"/>
          <w:lang w:bidi="fa-IR"/>
        </w:rPr>
        <w:t>آنقدر از تلاقی زیارتش با بهشت گفته اند که داخل حرم ناخودآگاه دنبال فرشته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فله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زیارتش کند، پاداشش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عزیز خداست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او همه شیعیان ما وارد بهشت می شوند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21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24" o:detectmouseclick="t"/>
                <v:stroke color="#3465a4" joinstyle="round" endcap="flat"/>
                <w10:wrap type="none"/>
              </v:shape>
            </w:pict>
          </mc:Fallback>
        </mc:AlternateContent>
      </w:r>
      <w:bookmarkStart w:id="31" w:name="pg7311_86343"/>
    </w:p>
    <w:p>
      <w:pPr>
        <w:pStyle w:val="Heading2"/>
        <w:numPr>
          <w:ilvl w:val="1"/>
          <w:numId w:val="1"/>
        </w:numPr>
        <w:rPr/>
      </w:pPr>
      <w:bookmarkStart w:id="32" w:name="__RefHeading___Toc875085_1051229030"/>
      <w:bookmarkStart w:id="33" w:name="_Toc11"/>
      <w:bookmarkEnd w:id="31"/>
      <w:bookmarkEnd w:id="32"/>
      <w:r>
        <w:rPr>
          <w:rtl w:val="true"/>
        </w:rPr>
        <w:t>نشان بي نشان</w:t>
      </w:r>
      <w:bookmarkEnd w:id="33"/>
    </w:p>
    <w:p>
      <w:pPr>
        <w:pStyle w:val="BookText"/>
        <w:rPr/>
      </w:pPr>
      <w:r>
        <w:rPr>
          <w:rFonts w:ascii="IRNazanin" w:hAnsi="IRNazanin" w:eastAsia="IRNazanin"/>
          <w:color w:val="111111"/>
          <w:sz w:val="28"/>
          <w:sz w:val="28"/>
          <w:szCs w:val="28"/>
          <w:rtl w:val="true"/>
          <w:lang w:bidi="fa-IR"/>
        </w:rPr>
        <w:t>هفتاد سال اولین زائر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قبل اذان، پشت در حرم می ایستاد تا 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کبوتر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نصیحت پدرش برای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امده بود و تا آخر عمر همان 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آیت الله مرعشی از زاهدان معروف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هروسیله ای دنبال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مجربی گرفت و چهل شب در حرم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به محضر یکی از ائمه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خواسته اش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بکریمة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تجلیگاه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جلال و جبروت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قبر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برو</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95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27" o:detectmouseclick="t"/>
                <v:stroke color="#3465a4" joinstyle="round" endcap="flat"/>
                <w10:wrap type="none"/>
              </v:shape>
            </w:pict>
          </mc:Fallback>
        </mc:AlternateContent>
      </w:r>
      <w:bookmarkStart w:id="34" w:name="pg7311_86344"/>
    </w:p>
    <w:p>
      <w:pPr>
        <w:pStyle w:val="Heading2"/>
        <w:numPr>
          <w:ilvl w:val="1"/>
          <w:numId w:val="1"/>
        </w:numPr>
        <w:rPr/>
      </w:pPr>
      <w:bookmarkStart w:id="35" w:name="__RefHeading___Toc875087_1051229030"/>
      <w:bookmarkStart w:id="36" w:name="_Toc12"/>
      <w:bookmarkEnd w:id="34"/>
      <w:bookmarkEnd w:id="35"/>
      <w:r>
        <w:rPr>
          <w:rtl w:val="true"/>
        </w:rPr>
        <w:t>بانوي شفاعت</w:t>
      </w:r>
      <w:bookmarkEnd w:id="36"/>
    </w:p>
    <w:p>
      <w:pPr>
        <w:pStyle w:val="BookText"/>
        <w:rPr/>
      </w:pPr>
      <w:r>
        <w:rPr>
          <w:rFonts w:ascii="IRNazanin" w:hAnsi="IRNazanin" w:eastAsia="IRNazanin"/>
          <w:color w:val="111111"/>
          <w:sz w:val="28"/>
          <w:sz w:val="28"/>
          <w:szCs w:val="28"/>
          <w:rtl w:val="true"/>
          <w:lang w:bidi="fa-IR"/>
        </w:rPr>
        <w:t>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محدث قمی بالای منبر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عظمت مقام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به رویایش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مرحوم میرزای قمی را در خواب دیده بود 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اهل قم به دست حضرت معصومه است؟</w:t>
      </w:r>
    </w:p>
    <w:p>
      <w:pPr>
        <w:pStyle w:val="BookText"/>
        <w:rPr/>
      </w:pPr>
      <w:r>
        <w:rPr>
          <w:rFonts w:ascii="IRNazanin" w:hAnsi="IRNazanin" w:eastAsia="IRNazanin"/>
          <w:color w:val="111111"/>
          <w:sz w:val="28"/>
          <w:sz w:val="28"/>
          <w:szCs w:val="28"/>
          <w:rtl w:val="true"/>
          <w:lang w:bidi="fa-IR"/>
        </w:rPr>
        <w:t>میرزا، چهره اش را در هم کشیده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اهل قم که با امثال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شفاعت می کند</w:t>
      </w:r>
      <w:r>
        <w:rPr>
          <w:rFonts w:eastAsia="IRNazanin" w:cs="IRNazanin"/>
          <w:color w:val="111111"/>
          <w:sz w:val="28"/>
          <w:szCs w:val="28"/>
          <w:rtl w:val="true"/>
          <w:lang w:bidi="fa-IR"/>
        </w:rPr>
        <w:t>!</w:t>
      </w:r>
    </w:p>
    <w:p>
      <w:pPr>
        <w:pStyle w:val="Heading2"/>
        <w:numPr>
          <w:ilvl w:val="1"/>
          <w:numId w:val="1"/>
        </w:numPr>
        <w:rPr/>
      </w:pPr>
      <w:bookmarkStart w:id="37" w:name="__RefHeading___Toc875089_1051229030"/>
      <w:bookmarkStart w:id="38" w:name="_Toc13"/>
      <w:bookmarkEnd w:id="37"/>
      <w:r>
        <w:rPr>
          <w:rtl w:val="true"/>
        </w:rPr>
        <w:t>شفاي طلبه جوان نخجواني</w:t>
      </w:r>
      <w:bookmarkEnd w:id="38"/>
    </w:p>
    <w:p>
      <w:pPr>
        <w:pStyle w:val="BookText"/>
        <w:rPr/>
      </w:pPr>
      <w:r>
        <w:rPr>
          <w:rFonts w:ascii="IRNazanin" w:hAnsi="IRNazanin" w:eastAsia="IRNazanin"/>
          <w:color w:val="111111"/>
          <w:sz w:val="28"/>
          <w:sz w:val="28"/>
          <w:szCs w:val="28"/>
          <w:rtl w:val="true"/>
          <w:lang w:bidi="fa-IR"/>
        </w:rPr>
        <w:t>حضرت آيت الله مكارم شيرازي دام ظله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فروپاشي شوروي سابق و آزاد شدن جمهوري هاي مسلمان نشين، مردم شيعه نخجوان تقاضا كردند كه عده اي از جوانان خود را به حوزه عليمه قم بفرستند تا براي تبليغ در آن منطقه تربيت 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كار فراهم شد و استقبال عجيبي از اين امر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نفر 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نفري كه معدل بالايي داشتند و جامع ترين آنها بودند براي اعزام به حوزه علميه قم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جواني كه با داشتن معدل بالا، به سبب اشكالي كه در يكي از چشمانش وجود داشت انتخاب </w:t>
      </w:r>
    </w:p>
    <w:p>
      <w:pPr>
        <w:pStyle w:val="BookText"/>
        <w:rPr/>
      </w:pPr>
      <w:r>
        <w:rPr>
          <w:rFonts w:ascii="IRNazanin" w:hAnsi="IRNazanin" w:eastAsia="IRNazanin"/>
          <w:color w:val="111111"/>
          <w:sz w:val="28"/>
          <w:sz w:val="28"/>
          <w:szCs w:val="28"/>
          <w:rtl w:val="true"/>
          <w:lang w:bidi="fa-IR"/>
        </w:rPr>
        <w:t>نشده بود با اصرار فراوان پدر ايشان، مسوول مربوطه ناچاراز قبول ايشان شد، ولي هنگام فيلمبرداري از مراسم بدرقه از اين كاروان علمي، مسوول فيلمبرداري دوربين را روي چشم معيوب اين جوان متمركز كرده و تصوير برجسته اي از آن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ديدن اين منظره بسيار ناراحت و دل شكسته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كاروان به قم رسيد و در مدرسه مربوطه ساكن شدند اين جوان به حرم مشرف شده و با اخلاص تمام متوسل به حضرت مي شود، و در همان حال خوابش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عوالمي را مشاهده كرده و بعد از بيداري مي بيند چشمش سالم و بي عيب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شفا يافتن به مدرسه برمي گردد، دوستان او با مشاهده اين كرامت و امر معجزه آسا، دسته جمعي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ساعتها مشغول دعا و توسل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خبر به نخجوان مي رسد آنها مصرانه خواهان اين مي شوند كه اين جوان بعد از شفا يافتن و سلامتي چشمش به آنجا برگردد كه باعث بيداري و هدايت ديگران و استحكام عقيده مسلمين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شهيد آويني </w:t>
      </w:r>
      <w:bookmarkStart w:id="39" w:name="pg7311_86346"/>
    </w:p>
    <w:p>
      <w:pPr>
        <w:pStyle w:val="Heading2"/>
        <w:numPr>
          <w:ilvl w:val="1"/>
          <w:numId w:val="1"/>
        </w:numPr>
        <w:rPr/>
      </w:pPr>
      <w:bookmarkStart w:id="40" w:name="__RefHeading___Toc875091_1051229030"/>
      <w:bookmarkStart w:id="41" w:name="_Toc14"/>
      <w:bookmarkEnd w:id="39"/>
      <w:bookmarkEnd w:id="40"/>
      <w:r>
        <w:rPr>
          <w:rtl w:val="true"/>
        </w:rPr>
        <w:t>اعمال ماه ذی القعده</w:t>
      </w:r>
      <w:bookmarkEnd w:id="41"/>
    </w:p>
    <w:p>
      <w:pPr>
        <w:pStyle w:val="BookText"/>
        <w:rPr/>
      </w:pPr>
      <w:r>
        <w:rPr>
          <w:rFonts w:ascii="IRNazanin" w:hAnsi="IRNazanin" w:eastAsia="IRNazanin"/>
          <w:color w:val="111111"/>
          <w:sz w:val="28"/>
          <w:sz w:val="28"/>
          <w:szCs w:val="28"/>
          <w:rtl w:val="true"/>
          <w:lang w:bidi="fa-IR"/>
        </w:rPr>
        <w:t>ماه ذی القعده، اوّلین ماه از ماه های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روايتى نقل كرده كه ذى القعده ماه اجابت دعا است به هنگام شدت و گرفتاری ها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يكشنبه اين ماه نمازى با فضيلت بسيار روايت كرده كه هر كه آن را بجا آورد، توبه اش مقبول و گناهش آمرزيده خواهد شد و دشمنانش در روز قيامت، از او راضى می شوند و همچنین، با ايمان می ميرد و دينش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گشاده و نورانى خواهد شد و والدينش از او راضى گردند، مغفرت شامل حال والدين او و ذريّه او می شود و توسعه رزق پيدا می كند و</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ی بجا آوردن آن اینگونه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يكشنبه غسل كند و وضو بگيرد و چهار ركعت نماز گذارد، در هر ركعت يك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سوره های فلق و ناس را یک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هفتاد مرتبه استغفار كند و ختم كند استغفار را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الْعَلىِّ الْعَظيمِ 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عَزيزُ يا غَفّارُ اغْفِرْ لى ذُنُوبى وَذُنُوبَ جَميعِ المُؤمِنينَ وَالْمُؤمِناتِ فَاِنَّهُ لا يَغْفِرُ الذُّنُوبَ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هرکس در يكى از ماه هاى حرام، سه روز متوالى كه پنجشنبه و جمعه و شنبه باشد را روزه بدارد ثواب نهصد سال عبادت براى او نوشته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bookmarkStart w:id="42" w:name="pg7311_86347"/>
    </w:p>
    <w:p>
      <w:pPr>
        <w:pStyle w:val="Heading2"/>
        <w:numPr>
          <w:ilvl w:val="1"/>
          <w:numId w:val="1"/>
        </w:numPr>
        <w:rPr/>
      </w:pPr>
      <w:bookmarkStart w:id="43" w:name="__RefHeading___Toc875093_1051229030"/>
      <w:bookmarkStart w:id="44" w:name="_Toc15"/>
      <w:bookmarkEnd w:id="42"/>
      <w:bookmarkEnd w:id="43"/>
      <w:r>
        <w:rPr>
          <w:rtl w:val="true"/>
        </w:rPr>
        <w:t>خواهرآفتاب در آينه روايات</w:t>
      </w:r>
      <w:bookmarkEnd w:id="44"/>
    </w:p>
    <w:p>
      <w:pPr>
        <w:pStyle w:val="BookText"/>
        <w:rPr/>
      </w:pPr>
      <w:r>
        <w:rPr>
          <w:rFonts w:ascii="IRNazanin" w:hAnsi="IRNazanin" w:eastAsia="IRNazanin"/>
          <w:color w:val="111111"/>
          <w:sz w:val="28"/>
          <w:sz w:val="28"/>
          <w:szCs w:val="28"/>
          <w:rtl w:val="true"/>
          <w:lang w:bidi="fa-IR"/>
        </w:rPr>
        <w:t>شناخت او كاري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چه مي توان گفت، آنگاه كه در زيارتش كه از ناحيه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p>
    <w:p>
      <w:pPr>
        <w:pStyle w:val="BookText"/>
        <w:rPr/>
      </w:pPr>
      <w:r>
        <w:rPr>
          <w:rFonts w:ascii="IRNazanin" w:hAnsi="IRNazanin" w:eastAsia="IRNazanin"/>
          <w:color w:val="111111"/>
          <w:sz w:val="28"/>
          <w:sz w:val="28"/>
          <w:szCs w:val="28"/>
          <w:rtl w:val="true"/>
          <w:lang w:bidi="fa-IR"/>
        </w:rPr>
        <w:t>ميگوئيم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لك عندالله شاناً من الشان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ترا نزد خدا جايگاهي بس بلند و رفيع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مي توان در مدح او نوشت؟ آنجا كه در همين زيارت او را</w:t>
      </w:r>
    </w:p>
    <w:p>
      <w:pPr>
        <w:pStyle w:val="BookText"/>
        <w:rPr/>
      </w:pPr>
      <w:r>
        <w:rPr>
          <w:rFonts w:ascii="Amiri" w:hAnsi="Amiri" w:eastAsia="Amiri" w:cs="Amiri"/>
          <w:color w:val="111111"/>
          <w:sz w:val="28"/>
          <w:sz w:val="28"/>
          <w:szCs w:val="28"/>
          <w:rtl w:val="true"/>
          <w:lang w:bidi="ar-SA"/>
        </w:rPr>
        <w:t>صاحب شفاعت مي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فاطمهُ اشفعي لنا في الجنّه</w:t>
      </w:r>
    </w:p>
    <w:p>
      <w:pPr>
        <w:pStyle w:val="BookText"/>
        <w:rPr/>
      </w:pPr>
      <w:r>
        <w:rPr>
          <w:rFonts w:ascii="IRNazanin" w:hAnsi="IRNazanin" w:eastAsia="IRNazanin"/>
          <w:color w:val="111111"/>
          <w:sz w:val="28"/>
          <w:sz w:val="28"/>
          <w:szCs w:val="28"/>
          <w:rtl w:val="true"/>
          <w:lang w:bidi="fa-IR"/>
        </w:rPr>
        <w:t>او صاحب شفاعت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كه تمام شيعيان را شامل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تدخل بشفاعتها شيعتي الجنه باجمعهم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تمام شيعيانم با شفاعت او داخل بهشت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كيست كه ثمره زيارتش بهشت است؟ وعده اي كه از زبان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زائرانش داده شده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وشگفتا در برخی از این روایات زیارت آن بانوی آسمانی مشروط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قيد ي شده است كه درباره معصومان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زيارتي كه همراه با شناخت حق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حق آن بزرگ بانو چيست؟ كه شرط كمال زيارت اوست؟ آيا اين به آن معنا نيست كه عظمت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دختر و خواهر امام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مقامات علمي و معرفتي و مراتبي از عصمت است كه مخصوص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جده 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عظمتش فقط به خاطر دختري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دختر، </w:t>
      </w:r>
    </w:p>
    <w:p>
      <w:pPr>
        <w:pStyle w:val="BookText"/>
        <w:rPr/>
      </w:pPr>
      <w:r>
        <w:rPr>
          <w:rFonts w:ascii="IRNazanin" w:hAnsi="IRNazanin" w:eastAsia="IRNazanin"/>
          <w:color w:val="111111"/>
          <w:sz w:val="28"/>
          <w:sz w:val="28"/>
          <w:szCs w:val="28"/>
          <w:rtl w:val="true"/>
          <w:lang w:bidi="fa-IR"/>
        </w:rPr>
        <w:t>با همين نام، آئينه تمام نماي مادر است؛ فاطمه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شيعه بايد بداند آنگاه كه به زيارت او مي ايستد و لااله الا الله و سبحان الله مي گويد، هم او را جزو اهل بيت و ذريه پيامبر بايد بداند كه محبت به آنها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باشد شرط كمال ايمانش محبت به اين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معصومه ، عالمه و زكيه بداند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او را شفيعه روز جزا بداند كه همه شيعيان را شفاعت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باشد حيات و ممات او فرقي ندارد و او زنده و ناظر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باشد، او مراتب بالايي از عصمت و طهارت را دارد كه حتي يك مكروه از او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اولياء والامقام الهي است كه در مقام قرب مخصوص حضرت حق جاي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داشته باشد كه او پس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بانوي سوم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آئينه جمال و كمال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تجلي آن حضرت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تمام امامزادگان، مانند نگيني است كه مي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بي نظير خود را در آخرالزمان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گويم و گويي در وصف آن فاطمه ثاني كم است و قطره اي در مقابل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بيا و در كنار و جوار برادرش با اين نگاه و با اين معرفت بگو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 فاطمه المعصومه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jpg.20</w:t>
      </w:r>
      <w:r>
        <w:rPr>
          <w:rFonts w:eastAsia="Times New Roman" w:cs="Times New Roman" w:ascii="Times New Roman" w:hAnsi="Times New Roman"/>
          <w:color w:val="111111"/>
          <w:sz w:val="28"/>
          <w:szCs w:val="28"/>
          <w:rtl w:val="true"/>
          <w:lang w:val="en-US" w:bidi="en-US"/>
        </w:rPr>
        <w:t xml:space="preserve"> </w:t>
      </w:r>
      <w:bookmarkStart w:id="45" w:name="pg7311_86351"/>
    </w:p>
    <w:p>
      <w:pPr>
        <w:pStyle w:val="Heading2"/>
        <w:numPr>
          <w:ilvl w:val="1"/>
          <w:numId w:val="1"/>
        </w:numPr>
        <w:rPr/>
      </w:pPr>
      <w:bookmarkStart w:id="46" w:name="__RefHeading___Toc875095_1051229030"/>
      <w:bookmarkStart w:id="47" w:name="_Toc16"/>
      <w:bookmarkEnd w:id="45"/>
      <w:bookmarkEnd w:id="46"/>
      <w:r>
        <w:rPr>
          <w:rtl w:val="true"/>
        </w:rPr>
        <w:t>سفارش پيامبر به ريحانه ها</w:t>
      </w:r>
      <w:bookmarkEnd w:id="47"/>
    </w:p>
    <w:p>
      <w:pPr>
        <w:pStyle w:val="BookText"/>
        <w:rPr/>
      </w:pPr>
      <w:r>
        <w:rPr>
          <w:rFonts w:ascii="IRNazanin" w:hAnsi="IRNazanin" w:eastAsia="IRNazanin"/>
          <w:color w:val="111111"/>
          <w:sz w:val="28"/>
          <w:sz w:val="28"/>
          <w:szCs w:val="28"/>
          <w:rtl w:val="true"/>
          <w:lang w:bidi="fa-IR"/>
        </w:rPr>
        <w:t xml:space="preserve">وقتي باور غالب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مايه عار مي دانست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داشت و حتى آن را زنده به گور مي ساخت؛ در چنين محيطي،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انسانى زن را احياء کرده و او را ريحانه؛ يعني شاخه گلى ظريف مي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ارمغان هاى زيباي پيامبر، شخصيت دادن به دختر وزن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حد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فرزندان شما، دخترانتان مي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خوش قدمى زن، اين است که نخستين فرزندش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نبى خاتم بشارت دختر مي دادند،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گلي است که خدا، روزيش مي دهد و تامين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بباليد و از آن دسته دخترانى باشيد که پيامبر درباره ي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فرزندانى اند دختران محجوب</w:t>
      </w:r>
      <w:r>
        <w:rPr>
          <w:rFonts w:eastAsia="IRNazanin" w:cs="IRNazanin"/>
          <w:color w:val="111111"/>
          <w:sz w:val="28"/>
          <w:szCs w:val="28"/>
          <w:rtl w:val="true"/>
          <w:lang w:bidi="fa-IR"/>
        </w:rPr>
        <w:t>!</w:t>
      </w:r>
    </w:p>
    <w:p>
      <w:pPr>
        <w:pStyle w:val="Heading2"/>
        <w:numPr>
          <w:ilvl w:val="1"/>
          <w:numId w:val="1"/>
        </w:numPr>
        <w:rPr/>
      </w:pPr>
      <w:bookmarkStart w:id="48" w:name="__RefHeading___Toc875097_1051229030"/>
      <w:bookmarkStart w:id="49" w:name="_Toc17"/>
      <w:bookmarkEnd w:id="48"/>
      <w:r>
        <w:rPr>
          <w:rtl w:val="true"/>
        </w:rPr>
        <w:t>از فرصتها سود جوييد</w:t>
      </w:r>
      <w:bookmarkEnd w:id="49"/>
    </w:p>
    <w:p>
      <w:pPr>
        <w:pStyle w:val="BookText"/>
        <w:rPr/>
      </w:pP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ساعتي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کوتاه تر از آن است که دست کم گرفته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زندگى را جدّى بگيريد و فرصت جوانى را دريابيد؛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نسيم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زندگي تان نسيم هاى رحمتى مي ورزد مراقب باشيد خود را در معرض آن قرار دهيد</w:t>
      </w:r>
      <w:r>
        <w:rPr>
          <w:rFonts w:eastAsia="IRNazanin" w:cs="IRNazanin"/>
          <w:color w:val="111111"/>
          <w:sz w:val="28"/>
          <w:szCs w:val="28"/>
          <w:rtl w:val="true"/>
          <w:lang w:bidi="fa-IR"/>
        </w:rPr>
        <w:t xml:space="preserve">.» </w:t>
      </w:r>
      <w:bookmarkStart w:id="50" w:name="pg7311_86352"/>
    </w:p>
    <w:p>
      <w:pPr>
        <w:pStyle w:val="Heading2"/>
        <w:numPr>
          <w:ilvl w:val="1"/>
          <w:numId w:val="1"/>
        </w:numPr>
        <w:rPr/>
      </w:pPr>
      <w:bookmarkStart w:id="51" w:name="__RefHeading___Toc875099_1051229030"/>
      <w:bookmarkStart w:id="52" w:name="_Toc18"/>
      <w:bookmarkEnd w:id="50"/>
      <w:bookmarkEnd w:id="51"/>
      <w:r>
        <w:rPr>
          <w:rtl w:val="true"/>
        </w:rPr>
        <w:t>حيا را پاس داريد</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سرچشمة همة زيباييهاست و در فقدان حيا، هيچ کار زيبايي انجام نمي شود و هيچ کار زشتى ترک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همان دگرگونى حال و انکسار و دورى گزينى از کار زشت است؛ به خصوص آنکه انسان احساس کند که ناظرى او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آگاهي و نظارت خداوند ، عامل برانگيختن حيا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کنيد امروز از اينکه خداوند از تمام امور شما،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سرمايه دختر و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ثمرة آن، مهار شهوت و تضمين عفّت او خواهد بود</w:t>
      </w:r>
      <w:r>
        <w:rPr>
          <w:rFonts w:eastAsia="IRNazanin" w:cs="IRNazanin"/>
          <w:color w:val="111111"/>
          <w:sz w:val="28"/>
          <w:szCs w:val="28"/>
          <w:rtl w:val="true"/>
          <w:lang w:bidi="fa-IR"/>
        </w:rPr>
        <w:t>.</w:t>
      </w:r>
    </w:p>
    <w:p>
      <w:pPr>
        <w:pStyle w:val="Heading2"/>
        <w:numPr>
          <w:ilvl w:val="1"/>
          <w:numId w:val="1"/>
        </w:numPr>
        <w:rPr/>
      </w:pPr>
      <w:bookmarkStart w:id="53" w:name="__RefHeading___Toc875101_1051229030"/>
      <w:bookmarkStart w:id="54" w:name="_Toc19"/>
      <w:bookmarkEnd w:id="53"/>
      <w:r>
        <w:rPr>
          <w:rtl w:val="true"/>
        </w:rPr>
        <w:t>پوشش مناسب را انتخاب کنيد</w:t>
      </w:r>
      <w:r>
        <w:rPr>
          <w:rtl w:val="true"/>
        </w:rPr>
        <w:t>.</w:t>
      </w:r>
      <w:bookmarkEnd w:id="54"/>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پوشش زن در مقابل نامحرم و دورى از جلوه گرى و خود نمايي اصرار مى ورزيد و قرآن، همپاى توصيه به مردان در دوري از چشم چرانى و رعايت پوشش بدن از نامحرم، به زنان نيز توصيه مى کند که ديدگان خود را فرو خوابانند و عفّت پيشه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آية ذيل دقت کنيد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مومنان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هاي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خويش فرو 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خود را فرو خوابانند و عفّت پيشه ساخته، دامن خود را از بيگانگان بپوشانند و زيور خويش را جز براي شوهران و ساير محارم، آشکار نکنند مگر آنچه پيدا است، و روسري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به گريبان ها اندازند تا سر و گردن و </w:t>
      </w:r>
      <w:bookmarkStart w:id="55" w:name="pg7311_86353"/>
    </w:p>
    <w:p>
      <w:pPr>
        <w:pStyle w:val="BookText"/>
        <w:rPr/>
      </w:pPr>
      <w:bookmarkEnd w:id="55"/>
      <w:r>
        <w:rPr>
          <w:rFonts w:ascii="IRNazanin" w:hAnsi="IRNazanin" w:eastAsia="IRNazanin"/>
          <w:color w:val="111111"/>
          <w:sz w:val="28"/>
          <w:sz w:val="28"/>
          <w:szCs w:val="28"/>
          <w:rtl w:val="true"/>
          <w:lang w:bidi="fa-IR"/>
        </w:rPr>
        <w:t>سينه و گوش ها پوشيده باشد، و پاهايشان را به زمين نکوبند تا آنچه از زينت پنهان مي کنند، معلوم شود</w:t>
      </w:r>
      <w:r>
        <w:rPr>
          <w:rFonts w:eastAsia="IRNazanin" w:cs="IRNazanin"/>
          <w:color w:val="111111"/>
          <w:sz w:val="28"/>
          <w:szCs w:val="28"/>
          <w:rtl w:val="true"/>
          <w:lang w:bidi="fa-IR"/>
        </w:rPr>
        <w:t>».</w:t>
      </w:r>
    </w:p>
    <w:p>
      <w:pPr>
        <w:pStyle w:val="Heading2"/>
        <w:numPr>
          <w:ilvl w:val="1"/>
          <w:numId w:val="1"/>
        </w:numPr>
        <w:rPr/>
      </w:pPr>
      <w:bookmarkStart w:id="56" w:name="__RefHeading___Toc875103_1051229030"/>
      <w:bookmarkStart w:id="57" w:name="_Toc20"/>
      <w:bookmarkEnd w:id="56"/>
      <w:r>
        <w:rPr>
          <w:rtl w:val="true"/>
        </w:rPr>
        <w:t>همواره دانش بجوييد</w:t>
      </w:r>
      <w:bookmarkEnd w:id="57"/>
    </w:p>
    <w:p>
      <w:pPr>
        <w:pStyle w:val="BookText"/>
        <w:rPr/>
      </w:pPr>
      <w:r>
        <w:rPr>
          <w:rFonts w:ascii="IRNazanin" w:hAnsi="IRNazanin" w:eastAsia="IRNazanin"/>
          <w:color w:val="111111"/>
          <w:sz w:val="28"/>
          <w:sz w:val="28"/>
          <w:szCs w:val="28"/>
          <w:rtl w:val="true"/>
          <w:lang w:bidi="fa-IR"/>
        </w:rPr>
        <w:t>هيچ وقت از يادگيرى و دانش آموزى خسته نشويد و به فکر فارغ التحصيلي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به ياد داشته باشيد که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که هر باهوش و خردمندى بايد به آن پايبند باشد؛ شنيدن دانش ، حفظ کردن، نشردادن و عمل به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انصار، خوب زنانى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مانع فقاهت آنان در دين</w:t>
      </w:r>
    </w:p>
    <w:p>
      <w:pPr>
        <w:pStyle w:val="BookText"/>
        <w:rPr/>
      </w:pPr>
      <w:r>
        <w:rPr>
          <w:rFonts w:ascii="Amiri" w:hAnsi="Amiri" w:eastAsia="Amiri" w:cs="Amiri"/>
          <w:color w:val="111111"/>
          <w:sz w:val="28"/>
          <w:sz w:val="28"/>
          <w:szCs w:val="28"/>
          <w:rtl w:val="true"/>
          <w:lang w:bidi="ar-SA"/>
        </w:rPr>
        <w:t>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مطالبى که شايسته است دختران جوان ياد بگيرند، چيزهايي است که در بزرگسالى مورد نيازشان باشد و بتوانند در زندگي اجتماعى از آموخته هاى دوران جوانى خود، استفاده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قدردان والدين خود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خوبى کردن، کرنش و فروتنى به پدر و مادر خود ، کوتاهى نکنيد؛ خوشا به حال کسى که پدر و مادرش را نيکى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درباره دوست داشتنى ترين کار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آن حضرت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و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نيکويى به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کوثر </w:t>
      </w:r>
      <w:bookmarkStart w:id="58" w:name="pg7311_86354"/>
    </w:p>
    <w:p>
      <w:pPr>
        <w:pStyle w:val="Heading2"/>
        <w:numPr>
          <w:ilvl w:val="1"/>
          <w:numId w:val="1"/>
        </w:numPr>
        <w:rPr/>
      </w:pPr>
      <w:bookmarkStart w:id="59" w:name="__RefHeading___Toc875105_1051229030"/>
      <w:bookmarkStart w:id="60" w:name="_Toc21"/>
      <w:bookmarkEnd w:id="58"/>
      <w:bookmarkEnd w:id="59"/>
      <w:r>
        <w:rPr>
          <w:rtl w:val="true"/>
        </w:rPr>
        <w:t>حجاب حق الله است</w:t>
      </w:r>
      <w:r>
        <w:rPr>
          <w:rtl w:val="true"/>
        </w:rPr>
        <w:t>!</w:t>
      </w:r>
      <w:bookmarkEnd w:id="60"/>
    </w:p>
    <w:p>
      <w:pPr>
        <w:pStyle w:val="BookText"/>
        <w:rPr/>
      </w:pPr>
      <w:r>
        <w:rPr>
          <w:rFonts w:ascii="IRNazanin" w:hAnsi="IRNazanin" w:eastAsia="IRNazanin"/>
          <w:color w:val="111111"/>
          <w:sz w:val="28"/>
          <w:sz w:val="28"/>
          <w:szCs w:val="28"/>
          <w:rtl w:val="true"/>
          <w:lang w:bidi="fa-IR"/>
        </w:rPr>
        <w:t>شنيده ايد بعضي ها مي گويند حجاب براي زن محدوديت مي آورد؟ يا اينكه مي گويند اين محيط خانواده وهمسر است كه يك زن را وادار به داشتن حجاب مي كند؟</w:t>
      </w:r>
    </w:p>
    <w:p>
      <w:pPr>
        <w:pStyle w:val="BookText"/>
        <w:rPr/>
      </w:pPr>
      <w:r>
        <w:rPr>
          <w:rFonts w:ascii="IRNazanin" w:hAnsi="IRNazanin" w:eastAsia="IRNazanin"/>
          <w:color w:val="111111"/>
          <w:sz w:val="28"/>
          <w:sz w:val="28"/>
          <w:szCs w:val="28"/>
          <w:rtl w:val="true"/>
          <w:lang w:bidi="fa-IR"/>
        </w:rPr>
        <w:t>مسأله حجاب درميان زنان و دختران مسلمان چيزي نيست كه به دليل خواست همسرو يا خانواده براي زنان ودختران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مرد حق ندارد بگويد من راضي هستم پس همسرم مي تواند حجاب خود را بردارد، يا اينكه اعضاي خانواده رضايت بدهند تا دخترشان بدون پوشش مناسب در جامعه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فيلمهاي غربي و يا اخبار مربوط به آنها ديده ويا شنيده ايد كه مثلا زني به همسر خود خيانت مي كند و در دادگاه با رضايت اعضاي خانواده يا همسرش پرونده اشتباه او بسته مي شود و خطايش ناديده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قضيه دراسلام به شكل</w:t>
      </w:r>
    </w:p>
    <w:p>
      <w:pPr>
        <w:pStyle w:val="BookText"/>
        <w:rPr/>
      </w:pPr>
      <w:r>
        <w:rPr>
          <w:rFonts w:ascii="IRNazanin" w:hAnsi="IRNazanin" w:eastAsia="IRNazanin"/>
          <w:color w:val="111111"/>
          <w:sz w:val="28"/>
          <w:sz w:val="28"/>
          <w:szCs w:val="28"/>
          <w:rtl w:val="true"/>
          <w:lang w:bidi="fa-IR"/>
        </w:rPr>
        <w:t>ديگري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زن در دين اسلام يك مسأله و حق الهي بوده و كسي نمي تواند آن را ببخشد يا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حرمت و حيثيت زنان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كند به همين دليل است كه حيثيت يك زن حريم خداوند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jpg.25</w:t>
      </w:r>
    </w:p>
    <w:p>
      <w:pPr>
        <w:pStyle w:val="BookText"/>
        <w:rPr/>
      </w:pPr>
      <w:r>
        <w:rPr>
          <w:rFonts w:ascii="IRNazanin" w:hAnsi="IRNazanin" w:eastAsia="IRNazanin"/>
          <w:color w:val="111111"/>
          <w:sz w:val="28"/>
          <w:sz w:val="28"/>
          <w:szCs w:val="28"/>
          <w:rtl w:val="true"/>
          <w:lang w:bidi="fa-IR"/>
        </w:rPr>
        <w:t>زنان، امين و مورد اعتماد خداوند در روي زمين هستند و خداوند آنها را خلق كرده تا مهرو عاطفه را با پاكدامني در جامعه گسترش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زن در آيينه جلال و جمال، آيت الله جوادي آملي </w:t>
      </w:r>
      <w:bookmarkStart w:id="61" w:name="pg7311_86356"/>
    </w:p>
    <w:p>
      <w:pPr>
        <w:pStyle w:val="Heading2"/>
        <w:numPr>
          <w:ilvl w:val="1"/>
          <w:numId w:val="1"/>
        </w:numPr>
        <w:rPr/>
      </w:pPr>
      <w:bookmarkStart w:id="62" w:name="__RefHeading___Toc875107_1051229030"/>
      <w:bookmarkStart w:id="63" w:name="_Toc22"/>
      <w:bookmarkEnd w:id="61"/>
      <w:bookmarkEnd w:id="62"/>
      <w:r>
        <w:rPr>
          <w:rtl w:val="true"/>
        </w:rPr>
        <w:t>ارتباط مجازی</w:t>
      </w:r>
      <w:bookmarkEnd w:id="63"/>
    </w:p>
    <w:p>
      <w:pPr>
        <w:pStyle w:val="BookText"/>
        <w:rPr/>
      </w:pPr>
      <w:r>
        <w:rPr>
          <w:rFonts w:ascii="IRNazanin" w:hAnsi="IRNazanin" w:eastAsia="IRNazanin"/>
          <w:color w:val="111111"/>
          <w:sz w:val="28"/>
          <w:sz w:val="28"/>
          <w:szCs w:val="28"/>
          <w:rtl w:val="true"/>
          <w:lang w:bidi="fa-IR"/>
        </w:rPr>
        <w:t>تغييرات به وجود آمده در شيوه هاي همسريابي جوانان از اموري است كه بسياري ازخانواده ها را بامشكلات زيادي روبه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انتخاب همسر، نحوه ي شناخت همسر، توقعات زن وشوهر جوان از يكديگر و موارد مشابه، تحت تأثير دگرگوني هاي فرهنگي جامعه، جوانان را در شرايط دشوار و متفاوتي نسبت به گذشته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 شدن دو نفر و باز شدن باب آشنايي به شيوه ها و طرق مختلف روي مي دهد، يكي از اين راهها از طريق اينترنت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حضور اينترنت درجامعه، براي برخي جوانان پاپيش گذاشتن براي آشنايي تا حدودي بر عهده ي سايت هاي همسريابي</w:t>
      </w:r>
    </w:p>
    <w:p>
      <w:pPr>
        <w:pStyle w:val="BookText"/>
        <w:rPr/>
      </w:pP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همسريابي اينترنتي در كشور ما عمر كوتاه و نوپايي دارد، اما سايت هاي خارجي مشابه سال هاست روي اينترنت فعاليت و تبليغ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چنين سايت هاي در كشور نشان دهنده گسترش راه هاي نفوذ اينترنت در حوزه ها غير </w:t>
      </w:r>
    </w:p>
    <w:p>
      <w:pPr>
        <w:pStyle w:val="BookText"/>
        <w:rPr/>
      </w:pPr>
      <w:r>
        <w:rPr>
          <w:rFonts w:ascii="IRNazanin" w:hAnsi="IRNazanin" w:eastAsia="IRNazanin"/>
          <w:color w:val="111111"/>
          <w:sz w:val="28"/>
          <w:sz w:val="28"/>
          <w:szCs w:val="28"/>
          <w:rtl w:val="true"/>
          <w:lang w:bidi="fa-IR"/>
        </w:rPr>
        <w:t>تخصصي واجتماعي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سايت هاي همسريابي اينترنتي به زبان فارسي محدود نيستند و هم اكنون چندين سايت در اين زمينه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ها روز به روز گسترش مي يابند و با تبليغات گوناگون همواره توجه هر بيننده اي را به سوي خود جلب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تمايل دارند به كمك اينترنت همسريابي كنند با مراجعه به سايت ها، نام و نشان خود را در فرمهاي ويژه اي وارد مي كنند و سپس به پرسش هايي از ويژگي هاي شخصيتي و خصوصيات مدنظرشان درباره شريك زندگي خود پاسخ مي دهند وحتي مي توانند عكس خود</w:t>
      </w:r>
    </w:p>
    <w:p>
      <w:pPr>
        <w:pStyle w:val="BookText"/>
        <w:rPr/>
      </w:pPr>
      <w:r>
        <w:rPr>
          <w:rFonts w:ascii="IRNazanin" w:hAnsi="IRNazanin" w:eastAsia="IRNazanin"/>
          <w:color w:val="111111"/>
          <w:sz w:val="28"/>
          <w:sz w:val="28"/>
          <w:szCs w:val="28"/>
          <w:rtl w:val="true"/>
          <w:lang w:bidi="fa-IR"/>
        </w:rPr>
        <w:t>را نيز كنار آگهي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درسايت هاي همسريابي اسلامي علاوه بر اين گونه اطلاعات، از افراد درباره مسائلي چون غذايي كه به آن علاقه مندند و ميزان تعهد و پايبندي آن ها به رعايت موازين ديني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زن ومرد در اين مرحله همديگر را بپسندند با رد و بدل كردن ايميل و شماره تلفن به ارتباط خود ادامه مي دهند و پس از چندي معمولا پيشنهاد ازدواج را مطرح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نيز اين زنان هستند كه برخلاف سنت غالب در جوامع اسلامي، پيشنهاد ازدواج مي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زمينه آشنايي اينترنتي در صورتي كه رابطه به مفسده اي منتهي </w:t>
      </w:r>
    </w:p>
    <w:p>
      <w:pPr>
        <w:pStyle w:val="BookText"/>
        <w:rPr/>
      </w:pPr>
      <w:r>
        <w:rPr>
          <w:rFonts w:ascii="IRNazanin" w:hAnsi="IRNazanin" w:eastAsia="IRNazanin"/>
          <w:color w:val="111111"/>
          <w:sz w:val="28"/>
          <w:sz w:val="28"/>
          <w:szCs w:val="28"/>
          <w:rtl w:val="true"/>
          <w:lang w:bidi="fa-IR"/>
        </w:rPr>
        <w:t>نشود اشكالي ندارد، ولي با توجه به حساسيت مسئله ي همسرگزيني و شرايط فراواني كه احراز آن ها لازم است، انتخاب همسر مناسب از اين طريق مشكل به نظر مي رسد؛ مگر اينكه در مراحل بعدي تحقيقات مفصلي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آنجا كه اين روش بسياري از واقعيت ها را پنهان نگه مي دارد، اكتفا كردن به اين روش ممكن است هرگز به واقعيت ختم نشود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ازدواج نقطه ي عطف زندگي است و خوشبختي و بدبختي انسان تا حدود زيادي بستگي به موفقيت يا شكست در اين امر مهم وحياتي دارد بهتراست در انتخاب همسر و شريك زندگي دقت زيادي كرد و تازماني كه از شايستگي و لياقت فرد اطمينان حاصل نشده است، اقدامي صورت نگيرد وحتي وعده و </w:t>
      </w:r>
    </w:p>
    <w:p>
      <w:pPr>
        <w:pStyle w:val="BookText"/>
        <w:rPr/>
      </w:pPr>
      <w:r>
        <w:rPr>
          <w:rFonts w:ascii="IRNazanin" w:hAnsi="IRNazanin" w:eastAsia="IRNazanin"/>
          <w:color w:val="111111"/>
          <w:sz w:val="28"/>
          <w:sz w:val="28"/>
          <w:szCs w:val="28"/>
          <w:rtl w:val="true"/>
          <w:lang w:bidi="fa-IR"/>
        </w:rPr>
        <w:t>قول وقراري بيان نشود؛ بنابراين ضروري است از ديگر روش ها نيز كمك گرفته شود و با مراجعه مستقيم و حضوري به خانواده ي طرف مقابل و اطلاع از سطح فرهنگي اجتماعي، ديني واخلاقي او و خانواده اش، اطمينان بيشتري حاصل شود و نيز با شناسايي دوستان نزديك به دست آوردن اطلاع از همكاران و محل كار او، ميزان آشنايي بيشتر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دراين رابطه آن است كه وقتي از طريق چت ارتباط برقرار مي گردد، به تدريج زمينه ي علاقه به يكديگر فراهم مي شود كه چه بسا به وابستگي نيز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 كه خواسته شود اطلاعات داده شده را در جلسه يحضوري بررسي كرده و تصميم گيري شود، بايد توجه داشت كه تصميم گيري تحت تأثيرهمان عشق و علاقه قبلي قرار نگيرد و واقعيت ها را آن گونه كه هست ديد</w:t>
      </w:r>
      <w:r>
        <w:rPr>
          <w:rFonts w:eastAsia="IRNazanin" w:cs="IRNazanin"/>
          <w:color w:val="111111"/>
          <w:sz w:val="28"/>
          <w:szCs w:val="28"/>
          <w:rtl w:val="true"/>
          <w:lang w:bidi="fa-IR"/>
        </w:rPr>
        <w:t xml:space="preserve">. </w:t>
      </w:r>
      <w:bookmarkStart w:id="64" w:name="pg7311_86360"/>
    </w:p>
    <w:p>
      <w:pPr>
        <w:pStyle w:val="Heading2"/>
        <w:numPr>
          <w:ilvl w:val="1"/>
          <w:numId w:val="1"/>
        </w:numPr>
        <w:rPr/>
      </w:pPr>
      <w:bookmarkStart w:id="65" w:name="__RefHeading___Toc875109_1051229030"/>
      <w:bookmarkStart w:id="66" w:name="_Toc23"/>
      <w:bookmarkEnd w:id="64"/>
      <w:bookmarkEnd w:id="65"/>
      <w:r>
        <w:rPr>
          <w:rtl w:val="true"/>
        </w:rPr>
        <w:t>بد حجاب بي دين نيست ولي</w:t>
      </w:r>
      <w:r>
        <w:rPr>
          <w:rtl w:val="true"/>
        </w:rPr>
        <w:t>...</w:t>
      </w:r>
      <w:bookmarkEnd w:id="66"/>
    </w:p>
    <w:p>
      <w:pPr>
        <w:pStyle w:val="BookText"/>
        <w:rPr/>
      </w:pPr>
      <w:r>
        <w:rPr>
          <w:rFonts w:ascii="IRNazanin" w:hAnsi="IRNazanin" w:eastAsia="IRNazanin"/>
          <w:color w:val="111111"/>
          <w:sz w:val="28"/>
          <w:sz w:val="28"/>
          <w:szCs w:val="28"/>
          <w:rtl w:val="true"/>
          <w:lang w:bidi="fa-IR"/>
        </w:rPr>
        <w:t>بعضي ها مي گويند آدم هايي را مي شناسند كه بدحجاب هستند ولي بي دين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فكري مي كنيد؟ به نظر شما كساني كه يكي از اساسي ترين اصول و احكام اسلامي را رعايت نمي كنند و خود را آنقدر بالاتر از خدا مي دانند كه احكام و دستورات او را طبق سليقه خود انتخاب مي كنند، به آنهايي كه دوست دارند عمل مي كنند و آنهايي را كه دوست ندارند ناديده مي گيرند، مي توانند انسانهاي دينداري باشند؟</w:t>
      </w:r>
    </w:p>
    <w:p>
      <w:pPr>
        <w:pStyle w:val="BookText"/>
        <w:rPr/>
      </w:pPr>
      <w:r>
        <w:rPr>
          <w:rFonts w:ascii="IRNazanin" w:hAnsi="IRNazanin" w:eastAsia="IRNazanin"/>
          <w:color w:val="111111"/>
          <w:sz w:val="28"/>
          <w:sz w:val="28"/>
          <w:szCs w:val="28"/>
          <w:rtl w:val="true"/>
          <w:lang w:bidi="fa-IR"/>
        </w:rPr>
        <w:t>اين افراد خود را برتر از احكام دين مي دانند و همانطور كه يكي از آيات قرآن كريم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بعضي از احكام عمل مي كنند و برخي ديگر را منكر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فراموش نكنيد انجام ندادن برخي از كارها مثل نخواندن نماز و روزه نگرفتن، اثرات منفي فردي دارد ولي ناديده گرفتن حجاب آثار منفي اجتماعي دارد و در سست كردن بنيان خانواده 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كساني كه نماز نمي خوانند تنها به خودشان آسيب مي رسانند و با ناديده گرفتن دستورات الهي مورد غضب خداوند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براي جامعه مشكلي ايجاد نكرده اند ونتيجه بد عملشان تنها باعث ضرر رساندن به خودشان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فردي را در نظر بگيريد كه به حجاب خود اهميت نمي دهد، ممكن است ظاهر نامناسب او عامل لغزش و ايجاد گناه در ميان ديگر افراد جامعه گردد و به ديگران هم آسيب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68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47" o:detectmouseclick="t"/>
                <v:stroke color="#3465a4" joinstyle="round" endcap="flat"/>
                <w10:wrap type="none"/>
              </v:shape>
            </w:pict>
          </mc:Fallback>
        </mc:AlternateContent>
      </w:r>
      <w:bookmarkStart w:id="67" w:name="pg7311_86362"/>
    </w:p>
    <w:p>
      <w:pPr>
        <w:pStyle w:val="Heading2"/>
        <w:numPr>
          <w:ilvl w:val="1"/>
          <w:numId w:val="1"/>
        </w:numPr>
        <w:rPr/>
      </w:pPr>
      <w:bookmarkStart w:id="68" w:name="__RefHeading___Toc875111_1051229030"/>
      <w:bookmarkStart w:id="69" w:name="_Toc24"/>
      <w:bookmarkEnd w:id="67"/>
      <w:bookmarkEnd w:id="68"/>
      <w:r>
        <w:rPr>
          <w:rtl w:val="true"/>
        </w:rPr>
        <w:t>اسلام و مدگرايي</w:t>
      </w:r>
      <w:bookmarkEnd w:id="69"/>
    </w:p>
    <w:p>
      <w:pPr>
        <w:pStyle w:val="BookText"/>
        <w:rPr/>
      </w:pPr>
      <w:r>
        <w:rPr>
          <w:rFonts w:ascii="IRNazanin" w:hAnsi="IRNazanin" w:eastAsia="IRNazanin"/>
          <w:color w:val="111111"/>
          <w:sz w:val="28"/>
          <w:sz w:val="28"/>
          <w:szCs w:val="28"/>
          <w:rtl w:val="true"/>
          <w:lang w:bidi="fa-IR"/>
        </w:rPr>
        <w:t>حتما مي دانيد كه توجه به زيبايي و آراستگي ظاهر يكي از خصوصيات بارز دين اسلام است،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آراستگي را يكي از ويژگي هاي خاص مؤمن مي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زمانيكه لباس جديد بر تن مي كنيد، عطر جديد استفاده مي كنيد و رنگ هاي شاد مي پوشيد حال وهوايتان عوض مي شود؟</w:t>
      </w:r>
    </w:p>
    <w:p>
      <w:pPr>
        <w:pStyle w:val="BookText"/>
        <w:rPr/>
      </w:pPr>
      <w:r>
        <w:rPr>
          <w:rFonts w:ascii="IRNazanin" w:hAnsi="IRNazanin" w:eastAsia="IRNazanin"/>
          <w:color w:val="111111"/>
          <w:sz w:val="28"/>
          <w:sz w:val="28"/>
          <w:szCs w:val="28"/>
          <w:rtl w:val="true"/>
          <w:lang w:bidi="fa-IR"/>
        </w:rPr>
        <w:t>انسان ها به صورت ذاتي زيباپسند هستند، ژوليدگي وآشفتگي ظاهري با خواسته هاي فطري وروحي آدم ها درتعارض است و باعث ايجاد افسردگي و عدم تعادل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رواني در فرد بي توجه به ظاهر خود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زيبايي و نظافت و آراسته پوشي توجه زيادي نشان داده اند و بر استفاده از لباس تميز و آراسته، شانه كردن موي سر، نظافت بدن و خوشبو كردن بدن و لباس ها تأكيد داشته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درست است كه اسلام پيروان خود را به سمت خودآرايي دعوت مي كند اما اين توصيه تنها شامل ظاهر افراد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اسلام زيبا شدنبه وسيله صفات نيكوي اخلاقي و پرورش معنويات از مراحل اصلي رسيدن به زيبايي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زينت دروني از زينت ظاهري</w:t>
      </w:r>
    </w:p>
    <w:p>
      <w:pPr>
        <w:pStyle w:val="BookText"/>
        <w:rPr/>
      </w:pPr>
      <w:r>
        <w:rPr>
          <w:rFonts w:ascii="IRNazanin" w:hAnsi="IRNazanin" w:eastAsia="IRNazanin"/>
          <w:color w:val="111111"/>
          <w:sz w:val="28"/>
          <w:sz w:val="28"/>
          <w:szCs w:val="28"/>
          <w:rtl w:val="true"/>
          <w:lang w:bidi="fa-IR"/>
        </w:rPr>
        <w:t>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اسلام با پرورش معنويات و زينت بخشيدن روح پيروانش، اعتدال در اخلاق را به آنها آموزش مي دهد و بعد از آنكه اطمينان پيدا كرد آنها دچار سطحي نگري واشتباه نمي شوند از آنها مي خواهد تا به زيبايي هاي ظاهري خود بي توجه نباشند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براي جلوگيري از افراط و تفريط در آرايش ظاهري چارچوب وحدود خاصي را براي پيروانش در نظر گرفته است به عنوان مثال از آنها مي خواهد تا وسايل خودآرايي و يا مكان هاي كه آراسته كرده اند حلال باشند واز راه مشروع تهيه شوند، آرايش آنها باعث اسراف سرمايه واستعداد نباشند، عامل تجمل پرستي و فخرفروشي نشوند، زمينه تحريك هواهاي نفساني ديگران را فراهم نكند و به معناي تقليد كوركورانه از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اسلام با اين شرايط شيوه معقولي از خودآرايي را براي پيروان خود فراهم كرده است تا زيباپسند بودن تبديل به مدزدگي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كتاب پرنيان </w:t>
      </w:r>
      <w:bookmarkStart w:id="70" w:name="pg7311_86364"/>
    </w:p>
    <w:p>
      <w:pPr>
        <w:pStyle w:val="Heading2"/>
        <w:numPr>
          <w:ilvl w:val="1"/>
          <w:numId w:val="1"/>
        </w:numPr>
        <w:rPr/>
      </w:pPr>
      <w:bookmarkStart w:id="71" w:name="__RefHeading___Toc875113_1051229030"/>
      <w:bookmarkStart w:id="72" w:name="_Toc25"/>
      <w:bookmarkEnd w:id="70"/>
      <w:bookmarkEnd w:id="71"/>
      <w:r>
        <w:rPr>
          <w:rtl w:val="true"/>
        </w:rPr>
        <w:t>تصوير منفي</w:t>
      </w:r>
      <w:bookmarkEnd w:id="72"/>
    </w:p>
    <w:p>
      <w:pPr>
        <w:pStyle w:val="BookText"/>
        <w:rPr/>
      </w:pPr>
      <w:r>
        <w:rPr>
          <w:rFonts w:ascii="IRNazanin" w:hAnsi="IRNazanin" w:eastAsia="IRNazanin"/>
          <w:color w:val="111111"/>
          <w:sz w:val="28"/>
          <w:sz w:val="28"/>
          <w:szCs w:val="28"/>
          <w:rtl w:val="true"/>
          <w:lang w:bidi="fa-IR"/>
        </w:rPr>
        <w:t>شما از چهره خودتان راضي هستيد؟ دوستانتان چطور؟</w:t>
      </w:r>
    </w:p>
    <w:p>
      <w:pPr>
        <w:pStyle w:val="BookText"/>
        <w:rPr/>
      </w:pPr>
      <w:r>
        <w:rPr>
          <w:rFonts w:ascii="IRNazanin" w:hAnsi="IRNazanin" w:eastAsia="IRNazanin"/>
          <w:color w:val="111111"/>
          <w:sz w:val="28"/>
          <w:sz w:val="28"/>
          <w:szCs w:val="28"/>
          <w:rtl w:val="true"/>
          <w:lang w:bidi="fa-IR"/>
        </w:rPr>
        <w:t>بعضي از دخترهاي جوان چهره خودشان را دوست ندارند و دائم جلوي آينه مي ايستند و فكر مي كنند اگر شكل ديگري بودند حتما جذاب تر به نظر مي رسيدند، مثلا اگر بيني كوچكتري داشتند يا گونه هاي برجسته تر، زيباتر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دخترها تمام خوشبختي و آينده خود را در شكل صورتشان مي بينند و گاهي آنقدر دراين كار زياده روي مي كنند كه دچار بيماري هاي رواني مي شوند و مثلا يك ميليمتر كوتاه بودن مژه برايشان تبديل به مشكلي بزرگ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شهيد مرتضي مطهري رحمه الله معتقد است</w:t>
      </w:r>
      <w:r>
        <w:rPr>
          <w:rStyle w:val="FootnoteAnchor"/>
          <w:rtl w:val="true"/>
        </w:rPr>
        <w:footnoteReference w:id="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ها فوق العاده تحريك پذير است و آدم هاي ظاهرپرست، هيچ وقت به چيزي كه دارند راضي نمي شوند و هميشه به دنبال بهتر بودن و تغيير وتحول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خواسته هاي زياد انساني باعث مي شود تا آنها هرگز احساس خوشبختي نكنند و به آرزوهاي خود نرسند واز دست رفتن آرزوهايشان باعث ايجاد بيماري هاي روحي ورواني در آنها شود</w:t>
      </w:r>
      <w:r>
        <w:rPr>
          <w:rFonts w:eastAsia="IRNazanin" w:cs="IRNazanin"/>
          <w:color w:val="111111"/>
          <w:sz w:val="28"/>
          <w:szCs w:val="28"/>
          <w:rtl w:val="true"/>
          <w:lang w:bidi="fa-IR"/>
        </w:rPr>
        <w:t xml:space="preserve">. </w:t>
      </w:r>
      <w:bookmarkStart w:id="73" w:name="pg7311_86365"/>
    </w:p>
    <w:p>
      <w:pPr>
        <w:pStyle w:val="Heading2"/>
        <w:numPr>
          <w:ilvl w:val="1"/>
          <w:numId w:val="1"/>
        </w:numPr>
        <w:rPr/>
      </w:pPr>
      <w:bookmarkStart w:id="74" w:name="__RefHeading___Toc875115_1051229030"/>
      <w:bookmarkStart w:id="75" w:name="_Toc26"/>
      <w:bookmarkEnd w:id="73"/>
      <w:bookmarkEnd w:id="74"/>
      <w:r>
        <w:rPr>
          <w:rtl w:val="true"/>
        </w:rPr>
        <w:t>مي خواهم فرشته باشم</w:t>
      </w:r>
      <w:bookmarkEnd w:id="75"/>
    </w:p>
    <w:p>
      <w:pPr>
        <w:pStyle w:val="BookText"/>
        <w:rPr/>
      </w:pPr>
      <w:r>
        <w:rPr>
          <w:rFonts w:ascii="IRNazanin" w:hAnsi="IRNazanin" w:eastAsia="IRNazanin"/>
          <w:color w:val="111111"/>
          <w:sz w:val="28"/>
          <w:sz w:val="28"/>
          <w:szCs w:val="28"/>
          <w:rtl w:val="true"/>
          <w:lang w:bidi="fa-IR"/>
        </w:rPr>
        <w:t>شرايط زندگي اش روبه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خوبي نداشت؛ به او توجّه نمي كردند و برايشان مهم نبود چه مي كند و چه نمي كند؟ بي مهري هاي پدر از يادش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پسري به او توجه يا ابراز علاقه مي كرد، اصلا توجّهي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برايم عجيب بود؛ چگونه مي توانست با اين شرايط، اين قدر عزت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ابراز محبّت و توجّه پسران برايت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خانم نبوي مشاور مدرسه، سخني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شهيد در راه خدا بزرگتر از پاداش پاكدامني نيست كه قدرت بر گناه دارد و آلوده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پاكدامن، فرشته اي از فرشته هاست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چرا من فرشته نباشم؟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فرشته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مشاوره اي جوانان آستان قدس رضوی </w:t>
      </w:r>
      <w:bookmarkStart w:id="76" w:name="pg7311_86366"/>
    </w:p>
    <w:p>
      <w:pPr>
        <w:pStyle w:val="Heading2"/>
        <w:numPr>
          <w:ilvl w:val="1"/>
          <w:numId w:val="1"/>
        </w:numPr>
        <w:rPr/>
      </w:pPr>
      <w:bookmarkStart w:id="77" w:name="__RefHeading___Toc875117_1051229030"/>
      <w:bookmarkStart w:id="78" w:name="_Toc27"/>
      <w:bookmarkEnd w:id="76"/>
      <w:bookmarkEnd w:id="77"/>
      <w:r>
        <w:rPr>
          <w:rtl w:val="true"/>
        </w:rPr>
        <w:t>معيارهاي انتخاب دوست</w:t>
      </w:r>
      <w:bookmarkEnd w:id="78"/>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دوست را برگزين، آن گاه سفر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دوستي سرمايه گذاري انسان است و دوستان سرمايه هاي ثابت درمعامله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تاجر زيرك كالاهاي سرمايه اي خود را بي معيار برمي گزيند؟ ما از محيط و اطرافيان خود به تدريج اثر مي پذيريم، بنابراين بايد انتخابمان براساس معيارهاي محكم باشد تا شالوده ي شخصيتي ما را به خوبي پي 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درست است اين سخن كه انسان بر دين و آيين دوست خويش است</w:t>
      </w:r>
      <w:r>
        <w:rPr>
          <w:rFonts w:eastAsia="IRNazanin" w:cs="IRNazanin"/>
          <w:color w:val="111111"/>
          <w:sz w:val="28"/>
          <w:szCs w:val="28"/>
          <w:rtl w:val="true"/>
          <w:lang w:bidi="fa-IR"/>
        </w:rPr>
        <w:t>.</w:t>
      </w:r>
    </w:p>
    <w:p>
      <w:pPr>
        <w:pStyle w:val="Heading2"/>
        <w:numPr>
          <w:ilvl w:val="1"/>
          <w:numId w:val="1"/>
        </w:numPr>
        <w:rPr/>
      </w:pPr>
      <w:bookmarkStart w:id="79" w:name="__RefHeading___Toc875119_1051229030"/>
      <w:bookmarkStart w:id="80" w:name="_Toc28"/>
      <w:bookmarkEnd w:id="79"/>
      <w:r>
        <w:rPr>
          <w:rtl w:val="true"/>
        </w:rPr>
        <w:t>خدايي بودن</w:t>
      </w:r>
      <w:bookmarkEnd w:id="80"/>
    </w:p>
    <w:p>
      <w:pPr>
        <w:pStyle w:val="BookText"/>
        <w:rPr/>
      </w:pPr>
      <w:r>
        <w:rPr>
          <w:rFonts w:ascii="IRNazanin" w:hAnsi="IRNazanin" w:eastAsia="IRNazanin"/>
          <w:color w:val="111111"/>
          <w:sz w:val="28"/>
          <w:sz w:val="28"/>
          <w:szCs w:val="28"/>
          <w:rtl w:val="true"/>
          <w:lang w:bidi="fa-IR"/>
        </w:rPr>
        <w:t>دوستان خدايي دوستي شان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دوستي كه رنگ خدايي نداشته باشد، راه به جايي نمي برد و نمي توان بر آن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اساسي ترين عنصر در انتخاب دوست خدايي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شيريني بدون خدا تلخكامي ماندگار است وهر سختي با خدا كامروايي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براي خدا صادقانه است نه طمع كارانه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خدايي ارزش مدار است نه ظاهر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براي خدا به امتداد آخرت پايدار است و محدود به چند روز كوتاه دنيوي نخواهد بود</w:t>
      </w:r>
      <w:r>
        <w:rPr>
          <w:rFonts w:eastAsia="IRNazanin" w:cs="IRNazanin"/>
          <w:color w:val="111111"/>
          <w:sz w:val="28"/>
          <w:szCs w:val="28"/>
          <w:rtl w:val="true"/>
          <w:lang w:bidi="fa-IR"/>
        </w:rPr>
        <w:t xml:space="preserve">. </w:t>
      </w:r>
      <w:bookmarkStart w:id="81" w:name="pg7311_86367"/>
    </w:p>
    <w:p>
      <w:pPr>
        <w:pStyle w:val="Heading2"/>
        <w:numPr>
          <w:ilvl w:val="1"/>
          <w:numId w:val="1"/>
        </w:numPr>
        <w:rPr/>
      </w:pPr>
      <w:bookmarkStart w:id="82" w:name="__RefHeading___Toc875121_1051229030"/>
      <w:bookmarkStart w:id="83" w:name="_Toc29"/>
      <w:bookmarkEnd w:id="81"/>
      <w:bookmarkEnd w:id="82"/>
      <w:r>
        <w:rPr>
          <w:rtl w:val="true"/>
        </w:rPr>
        <w:t>خردمندي</w:t>
      </w:r>
      <w:bookmarkEnd w:id="83"/>
    </w:p>
    <w:p>
      <w:pPr>
        <w:pStyle w:val="BookText"/>
        <w:rPr/>
      </w:pPr>
      <w:r>
        <w:rPr>
          <w:rFonts w:ascii="IRNazanin" w:hAnsi="IRNazanin" w:eastAsia="IRNazanin"/>
          <w:color w:val="111111"/>
          <w:sz w:val="28"/>
          <w:sz w:val="28"/>
          <w:szCs w:val="28"/>
          <w:rtl w:val="true"/>
          <w:lang w:bidi="fa-IR"/>
        </w:rPr>
        <w:t>جز باخردمند پرهيزكار همنشيني مكن و رازت را جز با مؤمن وفادار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معيار انتخاب دوست خردمندي و فرزانگي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روزمره با مسائل و حوادث گوناگوني روبه روييم و همراهي يك دوست خردمند راه حل مناسبي براي مسأله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باهوش و انديشه خود و با تكيه بر تجارب مفيدشان بي منت و صميمانه ياريگر ما در چنين لحظاتي اند</w:t>
      </w:r>
      <w:r>
        <w:rPr>
          <w:rFonts w:eastAsia="IRNazanin" w:cs="IRNazanin"/>
          <w:color w:val="111111"/>
          <w:sz w:val="28"/>
          <w:szCs w:val="28"/>
          <w:rtl w:val="true"/>
          <w:lang w:bidi="fa-IR"/>
        </w:rPr>
        <w:t>.</w:t>
      </w:r>
    </w:p>
    <w:p>
      <w:pPr>
        <w:pStyle w:val="Heading2"/>
        <w:numPr>
          <w:ilvl w:val="1"/>
          <w:numId w:val="1"/>
        </w:numPr>
        <w:rPr/>
      </w:pPr>
      <w:bookmarkStart w:id="84" w:name="__RefHeading___Toc875123_1051229030"/>
      <w:bookmarkStart w:id="85" w:name="_Toc30"/>
      <w:bookmarkEnd w:id="84"/>
      <w:r>
        <w:rPr>
          <w:rtl w:val="true"/>
        </w:rPr>
        <w:t>صميميت</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برتو باد به دوستي برادران صميمي؛ زيرا آنان در وقت نعمت مايه ي زينت و در گاه سختي و مصيبت موجب حفظ آدمي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معيار، صميميت و يكرنگي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هستند كه دم از صميميت مي زنند اما پاي عمل كه به ميان مي آيد انسان را تنها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فقط دوستان لحظه هاي كامروايي و شيريني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با برخورد از موضع مساوي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خودمحوري تابع بودن صرف، دوستي را تباه مي سازد</w:t>
      </w:r>
      <w:r>
        <w:rPr>
          <w:rFonts w:eastAsia="IRNazanin" w:cs="IRNazanin"/>
          <w:color w:val="111111"/>
          <w:sz w:val="28"/>
          <w:szCs w:val="28"/>
          <w:rtl w:val="true"/>
          <w:lang w:bidi="fa-IR"/>
        </w:rPr>
        <w:t xml:space="preserve">. </w:t>
      </w:r>
      <w:bookmarkStart w:id="86" w:name="pg7311_86368"/>
    </w:p>
    <w:p>
      <w:pPr>
        <w:pStyle w:val="Heading2"/>
        <w:numPr>
          <w:ilvl w:val="1"/>
          <w:numId w:val="1"/>
        </w:numPr>
        <w:rPr/>
      </w:pPr>
      <w:bookmarkStart w:id="87" w:name="__RefHeading___Toc875125_1051229030"/>
      <w:bookmarkStart w:id="88" w:name="_Toc31"/>
      <w:bookmarkEnd w:id="86"/>
      <w:bookmarkEnd w:id="87"/>
      <w:r>
        <w:rPr>
          <w:rtl w:val="true"/>
        </w:rPr>
        <w:t>بزرگواري</w:t>
      </w:r>
      <w:bookmarkEnd w:id="88"/>
    </w:p>
    <w:p>
      <w:pPr>
        <w:pStyle w:val="BookText"/>
        <w:rPr/>
      </w:pPr>
      <w:r>
        <w:rPr>
          <w:rFonts w:ascii="IRNazanin" w:hAnsi="IRNazanin" w:eastAsia="IRNazanin"/>
          <w:color w:val="111111"/>
          <w:sz w:val="28"/>
          <w:sz w:val="28"/>
          <w:szCs w:val="28"/>
          <w:rtl w:val="true"/>
          <w:lang w:bidi="fa-IR"/>
        </w:rPr>
        <w:t>خوشبخت ترين مردم كسي است كه با مردم بلندنظر و بزرگوار معاشرت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معيار براي انتخاب دوست بزرگواري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بزرگي هستند اما برخي ديگر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محصول توانايي جسمي و انديشه اي است اما بزرگواري نتيجه ي توسعه روح 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اميدوار است، خوبي ديگران را مي بيند وخدماتش بي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زينت ومايه ي آبروي ماست، بر بدي هاي ديگران صبور است، بلندنظر و بانشاط و خيرخواه ديگران است</w:t>
      </w:r>
      <w:r>
        <w:rPr>
          <w:rFonts w:eastAsia="IRNazanin" w:cs="IRNazanin"/>
          <w:color w:val="111111"/>
          <w:sz w:val="28"/>
          <w:szCs w:val="28"/>
          <w:rtl w:val="true"/>
          <w:lang w:bidi="fa-IR"/>
        </w:rPr>
        <w:t>.</w:t>
      </w:r>
    </w:p>
    <w:p>
      <w:pPr>
        <w:pStyle w:val="Heading2"/>
        <w:numPr>
          <w:ilvl w:val="1"/>
          <w:numId w:val="1"/>
        </w:numPr>
        <w:rPr/>
      </w:pPr>
      <w:bookmarkStart w:id="89" w:name="__RefHeading___Toc875127_1051229030"/>
      <w:bookmarkStart w:id="90" w:name="_Toc32"/>
      <w:bookmarkEnd w:id="89"/>
      <w:r>
        <w:rPr>
          <w:rtl w:val="true"/>
        </w:rPr>
        <w:t>دوستي هاي ممنوع</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دوستي يك فرصت طلايي است كه هم مي تواند سرمايه ساز باشد وهم سرمايه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كساني را مي توانيم ببينيم كه تأثير مخربي بر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بيماري هاي اخلاقي شايع كه با دوستي گروهي گسترش مي يابند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گويي، فريبكاري، تقلب، خشم، پرخاشگري، حسادت، بخل، تعصب، ترس واضطراب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همنشين شايسته و بد مانند دارنده مشك و دمنده دم آهنگري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مشك يا آن را به تو مي دهد، يا آن را از وي مي خري و يا از بوي خوشش بهره مند مي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دمنده دم آهنگري يا جامه ات را مي سوزاند يا از بوي گندش اذيت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ديني ما دوستي با چهار نفر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با فرد احمق، بخيل، بدكار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دوستي با احمق پرهيز كن؛ زيرا او مي خواهد به تو سود رساند امّا به تو ضرر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دوستي با بخيل دوري كن زيرا او آنچه را كه از هرچيز ديگر به آن محتاج تري از تو دور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دوستي با بدكار بپرهيز چه اين كه او تو را در برابر اندك چيزي به آساني مي فروشد و از دوستي با دروغگو هم برحذر باش، زيرا او مانند سراب است، دور را نزديك ونزديك را دور نشانت مي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آيينه 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مشاوره اي جوانان آستان قدس رضوی </w:t>
      </w:r>
      <w:bookmarkStart w:id="91" w:name="pg7311_86370"/>
    </w:p>
    <w:p>
      <w:pPr>
        <w:pStyle w:val="Heading2"/>
        <w:numPr>
          <w:ilvl w:val="1"/>
          <w:numId w:val="1"/>
        </w:numPr>
        <w:rPr/>
      </w:pPr>
      <w:bookmarkStart w:id="92" w:name="__RefHeading___Toc875129_1051229030"/>
      <w:bookmarkStart w:id="93" w:name="_Toc33"/>
      <w:bookmarkEnd w:id="91"/>
      <w:bookmarkEnd w:id="92"/>
      <w:r>
        <w:rPr>
          <w:rtl w:val="true"/>
        </w:rPr>
        <w:t>عشق كوركورانه</w:t>
      </w:r>
      <w:bookmarkEnd w:id="93"/>
    </w:p>
    <w:p>
      <w:pPr>
        <w:pStyle w:val="BookText"/>
        <w:rPr/>
      </w:pPr>
      <w:r>
        <w:rPr>
          <w:rFonts w:ascii="IRNazanin" w:hAnsi="IRNazanin" w:eastAsia="IRNazanin"/>
          <w:color w:val="111111"/>
          <w:sz w:val="28"/>
          <w:sz w:val="28"/>
          <w:szCs w:val="28"/>
          <w:rtl w:val="true"/>
          <w:lang w:bidi="fa-IR"/>
        </w:rPr>
        <w:t>هر روز به او 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عاقبت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هاي بد دوستان ديگرم را برايش مثال زدم، فايده اي نداشت؛ نمي خواست به خودش بيايد، هر روز با او قرار مي گذاشت و با هم بيرون مي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هاي من اصلا روي او تأثير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كور شده بود و نمي توانست واقعيت را ببيند، گوشهايش كر شده بود و نمي خواست حقايق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روزها، سالها مي گذرد و من امروز بعد از سالها دوباره ديدمش، از ازدواج ناموفقش برايم گفت، از پشيماني هايش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سخن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كوركورانه عشق ورزد، ديده بصيرتش كور مي گردد و پندهيچ پنددهنده اي را نمي شنود</w:t>
      </w:r>
      <w:r>
        <w:rPr>
          <w:rFonts w:eastAsia="IRNazanin" w:cs="IRNazanin"/>
          <w:color w:val="111111"/>
          <w:sz w:val="28"/>
          <w:szCs w:val="28"/>
          <w:rtl w:val="true"/>
          <w:lang w:bidi="fa-IR"/>
        </w:rPr>
        <w:t xml:space="preserve">.» </w:t>
      </w:r>
      <w:bookmarkStart w:id="94" w:name="pg7311_86371"/>
    </w:p>
    <w:p>
      <w:pPr>
        <w:pStyle w:val="BookText"/>
        <w:rPr/>
      </w:pPr>
      <w:bookmarkEnd w:id="9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56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59" o:detectmouseclick="t"/>
                <v:stroke color="#3465a4" joinstyle="round" endcap="flat"/>
                <w10:wrap type="none"/>
              </v:shape>
            </w:pict>
          </mc:Fallback>
        </mc:AlternateContent>
      </w:r>
    </w:p>
    <w:p>
      <w:pPr>
        <w:pStyle w:val="Heading2"/>
        <w:numPr>
          <w:ilvl w:val="1"/>
          <w:numId w:val="1"/>
        </w:numPr>
        <w:rPr/>
      </w:pPr>
      <w:bookmarkStart w:id="95" w:name="__RefHeading___Toc875131_1051229030"/>
      <w:bookmarkStart w:id="96" w:name="_Toc34"/>
      <w:bookmarkEnd w:id="95"/>
      <w:r>
        <w:rPr>
          <w:rtl w:val="true"/>
        </w:rPr>
        <w:t>آهنگ نجابت</w:t>
      </w:r>
      <w:bookmarkEnd w:id="96"/>
    </w:p>
    <w:p>
      <w:pPr>
        <w:pStyle w:val="BookText"/>
        <w:rPr/>
      </w:pPr>
      <w:r>
        <w:rPr>
          <w:rFonts w:ascii="IRNazanin" w:hAnsi="IRNazanin" w:eastAsia="IRNazanin"/>
          <w:color w:val="111111"/>
          <w:sz w:val="28"/>
          <w:sz w:val="28"/>
          <w:szCs w:val="28"/>
          <w:rtl w:val="true"/>
          <w:lang w:bidi="fa-IR"/>
        </w:rPr>
        <w:t>وقتي چشمهايت را به روي حرام هاي خدا مي بندي، خدا ستاره هايش را در چشمهايت روشن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دستهايت را نذر نيكويي ها مي كني، شكوفه هاي تبسم و رضايت در دستان مهربانت مي شكند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از جاده هاي تلخ و تاريك گناه حذر مي كني و به كوچه باغهاي خواب ومناجات او قدم مي گذاري، اجابت است كه از رد گام هايت 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مرواريد زيبايي هايت را به صدف حيا و عفاف مي سپاري، خدا دريا دريا تو را آبي </w:t>
      </w:r>
    </w:p>
    <w:p>
      <w:pPr>
        <w:pStyle w:val="BookText"/>
        <w:rPr/>
      </w:pP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 آبي كه آسمان به تو رشك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آيينه نگاهت هميشه شفاف و زلال است و دست هايت هميشه پاك ومنزه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آهنگ نجابت و وقار پنجره دلت را به سمت زندگي امروز مي گشايي، پروانه هاي صداقت و راستي روي گل هاي نجيب زندگي ات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عطر سربه زير آيه هاي احساست، كوچه ي امروز را سرشار مي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خوب مي داني آراستن و آراستگي مثل شكوفه هاي دامن بهار، مثل رنگين كمان و مثل شمع داني هاي روي برف، چشم را به تماشا دعوت مي كند وخوب تر مي داني كه شبنم اگر روي لطافت گل بنشيند، چه تصوير بديعي خلق مي كند و چه چشم ها را مسحور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اين است كه عمر گل به چشم بر هم زدني مي ماند</w:t>
      </w:r>
      <w:r>
        <w:rPr>
          <w:rFonts w:eastAsia="IRNazanin" w:cs="IRNazanin"/>
          <w:color w:val="111111"/>
          <w:sz w:val="28"/>
          <w:szCs w:val="28"/>
          <w:rtl w:val="true"/>
          <w:lang w:bidi="fa-IR"/>
        </w:rPr>
        <w:t xml:space="preserve">. </w:t>
      </w:r>
      <w:bookmarkStart w:id="97" w:name="pg7311_86373"/>
    </w:p>
    <w:p>
      <w:pPr>
        <w:pStyle w:val="Heading2"/>
        <w:numPr>
          <w:ilvl w:val="1"/>
          <w:numId w:val="1"/>
        </w:numPr>
        <w:rPr/>
      </w:pPr>
      <w:bookmarkStart w:id="98" w:name="__RefHeading___Toc875133_1051229030"/>
      <w:bookmarkStart w:id="99" w:name="_Toc35"/>
      <w:bookmarkEnd w:id="97"/>
      <w:bookmarkEnd w:id="98"/>
      <w:r>
        <w:rPr>
          <w:rtl w:val="true"/>
        </w:rPr>
        <w:t xml:space="preserve">توضیحات شرکت در مسابقۀ فرهنگی </w:t>
      </w:r>
      <w:r>
        <w:rPr>
          <w:rtl w:val="true"/>
        </w:rPr>
        <w:t>«</w:t>
      </w:r>
      <w:r>
        <w:rPr>
          <w:rtl w:val="true"/>
        </w:rPr>
        <w:t>بانوي كرامت</w:t>
      </w:r>
      <w:r>
        <w:rPr>
          <w:rtl w:val="true"/>
        </w:rPr>
        <w:t>»</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ها از متن همین کتابچه طرح شده است و افراد بالاي دوازده سال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مسابقه شركت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شركت در مسابقات فرهنگي به يكي از دو روش زير مي توانيد اقدام كنيد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ازطریق ارسال پیامک به سامانۀ پیامکی </w:t>
      </w:r>
      <w:r>
        <w:rPr>
          <w:rFonts w:eastAsia="IRNazanin" w:cs="IRNazanin"/>
          <w:color w:val="111111"/>
          <w:sz w:val="28"/>
          <w:szCs w:val="28"/>
          <w:lang w:bidi="fa-IR"/>
        </w:rPr>
        <w:t>3000802222</w:t>
      </w:r>
      <w:r>
        <w:rPr>
          <w:rFonts w:ascii="IRNazanin" w:hAnsi="IRNazanin" w:eastAsia="IRNazanin"/>
          <w:color w:val="111111"/>
          <w:sz w:val="28"/>
          <w:sz w:val="28"/>
          <w:szCs w:val="28"/>
          <w:rtl w:val="true"/>
          <w:lang w:bidi="fa-IR"/>
        </w:rPr>
        <w:t>مي توانيد در مسابقه شركت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این کار، كافي است به ترتیب، نام مسابقه،شمارۀ گزينه هاي صحيح سؤال ها به صورت يك عدد پنج رقمي از چپ به راست، نام و نام خانوادگي، جنسيت و تحصيلات خود را به سامانۀ پیامکی گفته شده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بانوي كرامت </w:t>
      </w:r>
      <w:r>
        <w:rPr>
          <w:rFonts w:eastAsia="IRNazanin" w:cs="IRNazanin"/>
          <w:color w:val="111111"/>
          <w:sz w:val="28"/>
          <w:szCs w:val="28"/>
          <w:lang w:bidi="fa-IR"/>
        </w:rPr>
        <w:t>13242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اکبریان مرد ليسانس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رضوي به نشاني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فقط يك بار مي تواند در مسابقه شركت کند؛ پيامك ها و پاسخنامه هاي تكراري حذف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آخرين مهلت شركت در مسابقه، سه شنبه </w:t>
      </w:r>
      <w:r>
        <w:rPr>
          <w:rFonts w:eastAsia="Amiri" w:cs="Amiri" w:ascii="Amiri" w:hAnsi="Amiri"/>
          <w:color w:val="111111"/>
          <w:sz w:val="28"/>
          <w:szCs w:val="28"/>
          <w:lang w:bidi="ar-SA"/>
        </w:rPr>
        <w:t>10/06/94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كشي از بین پاسخ های صحیح و به صورت روزانه انجام مي شود و نتيجۀ آن ازطريق سامانۀ پیامکی گفته شده به اطلاع برندگان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 و انتقادهای خود را در پيامك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ارسال کنيد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حضرت معصومه علیها السلام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تكتم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نجمه علیها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علیها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شهربانو علیها السلام</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دروني از زينت ظاهري مهم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گزينه از سفارشات نبي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مسلمان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 را پاس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دانش بجوييد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قدردان والدين خود باشيد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موارد </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اساسي ترين عنصر درانتخاب دوست كدام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كفو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صميمي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وفاداري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خدايي بودن</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روايات كدام دوست به سراب تشبيه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دروغگو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نادان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بخيل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 بدكار </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غير معروفه آن حضرت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ايتها الطاهره الحمديه كبيره الرشيده التقيه الرضيه المرضيه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 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 زيارات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80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image" Target="media/image8.jpeg"/><Relationship Id="rId47" Type="http://schemas.openxmlformats.org/officeDocument/2006/relationships/image" Target="media/image8.jpeg"/><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image" Target="media/image9.jpeg"/><Relationship Id="rId59" Type="http://schemas.openxmlformats.org/officeDocument/2006/relationships/image" Target="media/image9.jpeg"/><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image" Target="media/image10.jpeg"/><Relationship Id="rId66" Type="http://schemas.openxmlformats.org/officeDocument/2006/relationships/image" Target="media/image10.jpeg"/><Relationship Id="rId67" Type="http://schemas.openxmlformats.org/officeDocument/2006/relationships/footer" Target="footer46.xml"/><Relationship Id="rId68" Type="http://schemas.openxmlformats.org/officeDocument/2006/relationships/image" Target="media/image11.jpeg"/><Relationship Id="rId69" Type="http://schemas.openxmlformats.org/officeDocument/2006/relationships/image" Target="media/image11.jpeg"/><Relationship Id="rId70" Type="http://schemas.openxmlformats.org/officeDocument/2006/relationships/footer" Target="footer47.xml"/><Relationship Id="rId71" Type="http://schemas.openxmlformats.org/officeDocument/2006/relationships/image" Target="media/image12.jpeg"/><Relationship Id="rId72" Type="http://schemas.openxmlformats.org/officeDocument/2006/relationships/image" Target="media/image12.jpeg"/><Relationship Id="rId73" Type="http://schemas.openxmlformats.org/officeDocument/2006/relationships/footer" Target="footer4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4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6358</Words>
  <Characters>24995</Characters>
  <CharactersWithSpaces>31078</CharactersWithSpaces>
  <Paragraphs>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2026-08-27T08:56:44Z</dcterms:created>
  <dc:creator>ghaemiyeh.com</dc:creator>
  <dc:description/>
  <dc:language>en-US</dc:language>
  <cp:lastModifiedBy/>
  <dcterms:modified xsi:type="dcterms:W3CDTF">2026-08-27T12:26:49Z</dcterms:modified>
  <cp:revision>1</cp:revision>
  <dc:subject/>
  <dc:title>بانوی کرامت ویژه نامه ولادت حضرت معصومه علیها السلام</dc:title>
</cp:coreProperties>
</file>

<file path=docProps/custom.xml><?xml version="1.0" encoding="utf-8"?>
<Properties xmlns="http://schemas.openxmlformats.org/officeDocument/2006/custom-properties" xmlns:vt="http://schemas.openxmlformats.org/officeDocument/2006/docPropsVTypes"/>
</file>