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الاولی فی معنی المولی استجلاء و تثقیف در معنای مولی در حدیث غدیر به نقل محدثین شیعه و اهل تسنن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91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292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922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2924_1051229030">
            <w:r>
              <w:rPr>
                <w:webHidden/>
                <w:rStyle w:val="IndexLink"/>
                <w:rtl w:val="true"/>
              </w:rPr>
              <w:t>مقدمه؛ كلام در معني ولي؛</w:t>
            </w:r>
            <w:r>
              <w:rPr>
                <w:rStyle w:val="IndexLink"/>
                <w:rtl w:val="true"/>
              </w:rPr>
              <w:tab/>
            </w:r>
            <w:r>
              <w:rPr>
                <w:rStyle w:val="IndexLink"/>
              </w:rPr>
              <w:t>10</w:t>
            </w:r>
          </w:hyperlink>
        </w:p>
        <w:p>
          <w:pPr>
            <w:pStyle w:val="Contents2"/>
            <w:tabs>
              <w:tab w:val="clear" w:pos="8743"/>
              <w:tab w:val="right" w:pos="9026" w:leader="dot"/>
            </w:tabs>
            <w:rPr/>
          </w:pPr>
          <w:hyperlink w:anchor="__RefHeading___Toc72926_1051229030">
            <w:r>
              <w:rPr>
                <w:webHidden/>
                <w:rStyle w:val="IndexLink"/>
                <w:rtl w:val="true"/>
              </w:rPr>
              <w:t>مثقف اول؛ سياق اخبار</w:t>
            </w:r>
            <w:r>
              <w:rPr>
                <w:rStyle w:val="IndexLink"/>
                <w:rtl w:val="true"/>
              </w:rPr>
              <w:t>:</w:t>
              <w:tab/>
            </w:r>
            <w:r>
              <w:rPr>
                <w:rStyle w:val="IndexLink"/>
              </w:rPr>
              <w:t>13</w:t>
            </w:r>
          </w:hyperlink>
        </w:p>
        <w:p>
          <w:pPr>
            <w:pStyle w:val="Contents2"/>
            <w:tabs>
              <w:tab w:val="clear" w:pos="8743"/>
              <w:tab w:val="right" w:pos="9026" w:leader="dot"/>
            </w:tabs>
            <w:rPr/>
          </w:pPr>
          <w:hyperlink w:anchor="__RefHeading___Toc72928_1051229030">
            <w:r>
              <w:rPr>
                <w:webHidden/>
                <w:rStyle w:val="IndexLink"/>
                <w:rtl w:val="true"/>
              </w:rPr>
              <w:t>مثقف دوم؛ ساير مصاديق وارد شده در لسان شرع به لفظ مولي</w:t>
            </w:r>
            <w:r>
              <w:rPr>
                <w:rStyle w:val="IndexLink"/>
                <w:rtl w:val="true"/>
              </w:rPr>
              <w:t>:</w:t>
              <w:tab/>
            </w:r>
            <w:r>
              <w:rPr>
                <w:rStyle w:val="IndexLink"/>
              </w:rPr>
              <w:t>16</w:t>
            </w:r>
          </w:hyperlink>
        </w:p>
        <w:p>
          <w:pPr>
            <w:pStyle w:val="Contents2"/>
            <w:tabs>
              <w:tab w:val="clear" w:pos="8743"/>
              <w:tab w:val="right" w:pos="9026" w:leader="dot"/>
            </w:tabs>
            <w:rPr/>
          </w:pPr>
          <w:hyperlink w:anchor="__RefHeading___Toc72930_1051229030">
            <w:r>
              <w:rPr>
                <w:webHidden/>
                <w:rStyle w:val="IndexLink"/>
                <w:rtl w:val="true"/>
              </w:rPr>
              <w:t>مثقف سوم؛ كلام قاضي شهيد بر تواتر حديث به اكابر علماي عامه</w:t>
            </w:r>
            <w:r>
              <w:rPr>
                <w:rStyle w:val="IndexLink"/>
                <w:rtl w:val="true"/>
              </w:rPr>
              <w:t>:</w:t>
              <w:tab/>
            </w:r>
            <w:r>
              <w:rPr>
                <w:rStyle w:val="IndexLink"/>
              </w:rPr>
              <w:t>20</w:t>
            </w:r>
          </w:hyperlink>
        </w:p>
        <w:p>
          <w:pPr>
            <w:pStyle w:val="Contents2"/>
            <w:tabs>
              <w:tab w:val="clear" w:pos="8743"/>
              <w:tab w:val="right" w:pos="9026" w:leader="dot"/>
            </w:tabs>
            <w:rPr/>
          </w:pPr>
          <w:hyperlink w:anchor="__RefHeading___Toc72932_1051229030">
            <w:r>
              <w:rPr>
                <w:webHidden/>
                <w:rStyle w:val="IndexLink"/>
                <w:rtl w:val="true"/>
              </w:rPr>
              <w:t>مثقف چهارم؛ كلام مجلسي در بحار به نقل شيخ صدوق</w:t>
            </w:r>
            <w:r>
              <w:rPr>
                <w:rStyle w:val="IndexLink"/>
                <w:rtl w:val="true"/>
              </w:rPr>
              <w:tab/>
            </w:r>
            <w:r>
              <w:rPr>
                <w:rStyle w:val="IndexLink"/>
              </w:rPr>
              <w:t>30</w:t>
            </w:r>
          </w:hyperlink>
        </w:p>
        <w:p>
          <w:pPr>
            <w:pStyle w:val="Contents2"/>
            <w:tabs>
              <w:tab w:val="clear" w:pos="8743"/>
              <w:tab w:val="right" w:pos="9026" w:leader="dot"/>
            </w:tabs>
            <w:rPr/>
          </w:pPr>
          <w:hyperlink w:anchor="__RefHeading___Toc72934_1051229030">
            <w:r>
              <w:rPr>
                <w:webHidden/>
                <w:rStyle w:val="IndexLink"/>
                <w:rtl w:val="true"/>
              </w:rPr>
              <w:t>مثقف پنجم؛ اخباري كه علاوه بر ولي كلمه امام دارد؛</w:t>
            </w:r>
            <w:r>
              <w:rPr>
                <w:rStyle w:val="IndexLink"/>
                <w:rtl w:val="true"/>
              </w:rPr>
              <w:tab/>
            </w:r>
            <w:r>
              <w:rPr>
                <w:rStyle w:val="IndexLink"/>
              </w:rPr>
              <w:t>38</w:t>
            </w:r>
          </w:hyperlink>
        </w:p>
        <w:p>
          <w:pPr>
            <w:pStyle w:val="Contents2"/>
            <w:tabs>
              <w:tab w:val="clear" w:pos="8743"/>
              <w:tab w:val="right" w:pos="9026" w:leader="dot"/>
            </w:tabs>
            <w:rPr/>
          </w:pPr>
          <w:hyperlink w:anchor="__RefHeading___Toc72936_1051229030">
            <w:r>
              <w:rPr>
                <w:webHidden/>
                <w:rStyle w:val="IndexLink"/>
                <w:rtl w:val="true"/>
              </w:rPr>
              <w:t>مثقف ششم؛ کلام طبرسی؛ در ذیل شریفه انما ولیکم الله؛</w:t>
            </w:r>
            <w:r>
              <w:rPr>
                <w:rStyle w:val="IndexLink"/>
                <w:rtl w:val="true"/>
              </w:rPr>
              <w:tab/>
            </w:r>
            <w:r>
              <w:rPr>
                <w:rStyle w:val="IndexLink"/>
              </w:rPr>
              <w:t>39</w:t>
            </w:r>
          </w:hyperlink>
        </w:p>
        <w:p>
          <w:pPr>
            <w:pStyle w:val="Contents2"/>
            <w:tabs>
              <w:tab w:val="clear" w:pos="8743"/>
              <w:tab w:val="right" w:pos="9026" w:leader="dot"/>
            </w:tabs>
            <w:rPr/>
          </w:pPr>
          <w:hyperlink w:anchor="__RefHeading___Toc72938_1051229030">
            <w:r>
              <w:rPr>
                <w:webHidden/>
                <w:rStyle w:val="IndexLink"/>
                <w:rtl w:val="true"/>
              </w:rPr>
              <w:t>مثقف هفتم؛ دفع اشكال و دخل مقدر؛ چرا شريفه به صيغه جمع و الذين آمنوا است و مرادش مفرد و تنها اميرالمومنين عليه السلام است؛</w:t>
            </w:r>
            <w:r>
              <w:rPr>
                <w:rStyle w:val="IndexLink"/>
                <w:rtl w:val="true"/>
              </w:rPr>
              <w:tab/>
            </w:r>
            <w:r>
              <w:rPr>
                <w:rStyle w:val="IndexLink"/>
              </w:rPr>
              <w:t>45</w:t>
            </w:r>
          </w:hyperlink>
        </w:p>
        <w:p>
          <w:pPr>
            <w:pStyle w:val="Contents2"/>
            <w:tabs>
              <w:tab w:val="clear" w:pos="8743"/>
              <w:tab w:val="right" w:pos="9026" w:leader="dot"/>
            </w:tabs>
            <w:rPr/>
          </w:pPr>
          <w:hyperlink w:anchor="__RefHeading___Toc72940_1051229030">
            <w:r>
              <w:rPr>
                <w:webHidden/>
                <w:rStyle w:val="IndexLink"/>
                <w:rtl w:val="true"/>
              </w:rPr>
              <w:t>مثقف هشتم؛ كلام لسان العرب و لغويون در لغت ولي</w:t>
            </w:r>
            <w:r>
              <w:rPr>
                <w:rStyle w:val="IndexLink"/>
                <w:rtl w:val="true"/>
              </w:rPr>
              <w:tab/>
            </w:r>
            <w:r>
              <w:rPr>
                <w:rStyle w:val="IndexLink"/>
              </w:rPr>
              <w:t>49</w:t>
            </w:r>
          </w:hyperlink>
        </w:p>
        <w:p>
          <w:pPr>
            <w:pStyle w:val="Contents2"/>
            <w:tabs>
              <w:tab w:val="clear" w:pos="8743"/>
              <w:tab w:val="right" w:pos="9026" w:leader="dot"/>
            </w:tabs>
            <w:rPr/>
          </w:pPr>
          <w:hyperlink w:anchor="__RefHeading___Toc72942_1051229030">
            <w:r>
              <w:rPr>
                <w:webHidden/>
                <w:rStyle w:val="IndexLink"/>
                <w:rtl w:val="true"/>
              </w:rPr>
              <w:t>مثقف نهم؛ نقل قندوزي شافعي در ينابيع الموده به نقل از احمد و سنن ترمذي</w:t>
            </w:r>
            <w:r>
              <w:rPr>
                <w:rStyle w:val="IndexLink"/>
                <w:rtl w:val="true"/>
              </w:rPr>
              <w:tab/>
            </w:r>
            <w:r>
              <w:rPr>
                <w:rStyle w:val="IndexLink"/>
              </w:rPr>
              <w:t>56</w:t>
            </w:r>
          </w:hyperlink>
        </w:p>
        <w:p>
          <w:pPr>
            <w:pStyle w:val="Contents2"/>
            <w:tabs>
              <w:tab w:val="clear" w:pos="8743"/>
              <w:tab w:val="right" w:pos="9026" w:leader="dot"/>
            </w:tabs>
            <w:rPr/>
          </w:pPr>
          <w:hyperlink w:anchor="__RefHeading___Toc72944_1051229030">
            <w:r>
              <w:rPr>
                <w:webHidden/>
                <w:rStyle w:val="IndexLink"/>
                <w:rtl w:val="true"/>
              </w:rPr>
              <w:t xml:space="preserve">مثقف دهم؛هفده نفر </w:t>
            </w:r>
            <w:r>
              <w:rPr>
                <w:rStyle w:val="IndexLink"/>
                <w:rtl w:val="true"/>
              </w:rPr>
              <w:t xml:space="preserve">( </w:t>
            </w:r>
            <w:r>
              <w:rPr>
                <w:rStyle w:val="IndexLink"/>
                <w:rtl w:val="true"/>
              </w:rPr>
              <w:t xml:space="preserve">يا هيجده نفر يا عدد ديگر ذكر شده است؛ </w:t>
            </w:r>
            <w:r>
              <w:rPr>
                <w:rStyle w:val="IndexLink"/>
                <w:rtl w:val="true"/>
              </w:rPr>
              <w:t>)</w:t>
            </w:r>
            <w:r>
              <w:rPr>
                <w:rStyle w:val="IndexLink"/>
                <w:rtl w:val="true"/>
              </w:rPr>
              <w:t>ناقلين حديث غدير با استشهاد؛ استشهاد اميرالمومنين علي عليه السلام به حديث غدير؛</w:t>
            </w:r>
            <w:r>
              <w:rPr>
                <w:rStyle w:val="IndexLink"/>
                <w:rtl w:val="true"/>
              </w:rPr>
              <w:tab/>
            </w:r>
            <w:r>
              <w:rPr>
                <w:rStyle w:val="IndexLink"/>
              </w:rPr>
              <w:t>58</w:t>
            </w:r>
          </w:hyperlink>
        </w:p>
        <w:p>
          <w:pPr>
            <w:pStyle w:val="Contents2"/>
            <w:tabs>
              <w:tab w:val="clear" w:pos="8743"/>
              <w:tab w:val="right" w:pos="9026" w:leader="dot"/>
            </w:tabs>
            <w:rPr/>
          </w:pPr>
          <w:hyperlink w:anchor="__RefHeading___Toc72946_1051229030">
            <w:r>
              <w:rPr>
                <w:webHidden/>
                <w:rStyle w:val="IndexLink"/>
                <w:rtl w:val="true"/>
              </w:rPr>
              <w:t>مثقف يازدهم؛ ناقلين به غير استشهاد؛</w:t>
            </w:r>
            <w:r>
              <w:rPr>
                <w:rStyle w:val="IndexLink"/>
                <w:rtl w:val="true"/>
              </w:rPr>
              <w:tab/>
            </w:r>
            <w:r>
              <w:rPr>
                <w:rStyle w:val="IndexLink"/>
              </w:rPr>
              <w:t>63</w:t>
            </w:r>
          </w:hyperlink>
        </w:p>
        <w:p>
          <w:pPr>
            <w:pStyle w:val="Contents2"/>
            <w:tabs>
              <w:tab w:val="clear" w:pos="8743"/>
              <w:tab w:val="right" w:pos="9026" w:leader="dot"/>
            </w:tabs>
            <w:rPr/>
          </w:pPr>
          <w:hyperlink w:anchor="__RefHeading___Toc72948_1051229030">
            <w:r>
              <w:rPr>
                <w:webHidden/>
                <w:rStyle w:val="IndexLink"/>
                <w:rtl w:val="true"/>
              </w:rPr>
              <w:t>مثقف دوازدهم؛ پانصد و هفتاد طريق از طبري در مسترشد در كتاب ولايت</w:t>
            </w:r>
            <w:r>
              <w:rPr>
                <w:rStyle w:val="IndexLink"/>
                <w:rtl w:val="true"/>
              </w:rPr>
              <w:tab/>
            </w:r>
            <w:r>
              <w:rPr>
                <w:rStyle w:val="IndexLink"/>
              </w:rPr>
              <w:t>64</w:t>
            </w:r>
          </w:hyperlink>
        </w:p>
        <w:p>
          <w:pPr>
            <w:pStyle w:val="Contents2"/>
            <w:tabs>
              <w:tab w:val="clear" w:pos="8743"/>
              <w:tab w:val="right" w:pos="9026" w:leader="dot"/>
            </w:tabs>
            <w:rPr/>
          </w:pPr>
          <w:hyperlink w:anchor="__RefHeading___Toc72950_1051229030">
            <w:r>
              <w:rPr>
                <w:webHidden/>
                <w:rStyle w:val="IndexLink"/>
                <w:rtl w:val="true"/>
              </w:rPr>
              <w:t>مثقف سيزدهم؛ مصادر نقل حديث غدير؛</w:t>
            </w:r>
            <w:r>
              <w:rPr>
                <w:rStyle w:val="IndexLink"/>
                <w:rtl w:val="true"/>
              </w:rPr>
              <w:tab/>
            </w:r>
            <w:r>
              <w:rPr>
                <w:rStyle w:val="IndexLink"/>
              </w:rPr>
              <w:t>66</w:t>
            </w:r>
          </w:hyperlink>
        </w:p>
        <w:p>
          <w:pPr>
            <w:pStyle w:val="Contents2"/>
            <w:tabs>
              <w:tab w:val="clear" w:pos="8743"/>
              <w:tab w:val="right" w:pos="9026" w:leader="dot"/>
            </w:tabs>
            <w:rPr/>
          </w:pPr>
          <w:hyperlink w:anchor="__RefHeading___Toc72952_1051229030">
            <w:r>
              <w:rPr>
                <w:webHidden/>
                <w:rStyle w:val="IndexLink"/>
                <w:rtl w:val="true"/>
              </w:rPr>
              <w:t>نقل ابن عقده در موالات؛</w:t>
            </w:r>
            <w:r>
              <w:rPr>
                <w:rStyle w:val="IndexLink"/>
                <w:rtl w:val="true"/>
              </w:rPr>
              <w:tab/>
            </w:r>
            <w:r>
              <w:rPr>
                <w:rStyle w:val="IndexLink"/>
              </w:rPr>
              <w:t>75</w:t>
            </w:r>
          </w:hyperlink>
        </w:p>
        <w:p>
          <w:pPr>
            <w:pStyle w:val="Contents2"/>
            <w:tabs>
              <w:tab w:val="clear" w:pos="8743"/>
              <w:tab w:val="right" w:pos="9026" w:leader="dot"/>
            </w:tabs>
            <w:rPr/>
          </w:pPr>
          <w:hyperlink w:anchor="__RefHeading___Toc72954_1051229030">
            <w:r>
              <w:rPr>
                <w:webHidden/>
                <w:rStyle w:val="IndexLink"/>
                <w:rtl w:val="true"/>
              </w:rPr>
              <w:t>نقل حاكم حسكاني؛</w:t>
            </w:r>
            <w:r>
              <w:rPr>
                <w:rStyle w:val="IndexLink"/>
                <w:rtl w:val="true"/>
              </w:rPr>
              <w:tab/>
            </w:r>
            <w:r>
              <w:rPr>
                <w:rStyle w:val="IndexLink"/>
              </w:rPr>
              <w:t>75</w:t>
            </w:r>
          </w:hyperlink>
        </w:p>
        <w:p>
          <w:pPr>
            <w:pStyle w:val="Contents2"/>
            <w:tabs>
              <w:tab w:val="clear" w:pos="8743"/>
              <w:tab w:val="right" w:pos="9026" w:leader="dot"/>
            </w:tabs>
            <w:rPr/>
          </w:pPr>
          <w:hyperlink w:anchor="__RefHeading___Toc72956_1051229030">
            <w:r>
              <w:rPr>
                <w:webHidden/>
                <w:rStyle w:val="IndexLink"/>
                <w:rtl w:val="true"/>
              </w:rPr>
              <w:t>نقل مير سيد علي همداني در موده القربي؛</w:t>
            </w:r>
            <w:r>
              <w:rPr>
                <w:rStyle w:val="IndexLink"/>
                <w:rtl w:val="true"/>
              </w:rPr>
              <w:tab/>
            </w:r>
            <w:r>
              <w:rPr>
                <w:rStyle w:val="IndexLink"/>
              </w:rPr>
              <w:t>76</w:t>
            </w:r>
          </w:hyperlink>
        </w:p>
        <w:p>
          <w:pPr>
            <w:pStyle w:val="Contents2"/>
            <w:tabs>
              <w:tab w:val="clear" w:pos="8743"/>
              <w:tab w:val="right" w:pos="9026" w:leader="dot"/>
            </w:tabs>
            <w:rPr/>
          </w:pPr>
          <w:hyperlink w:anchor="__RefHeading___Toc72958_1051229030">
            <w:r>
              <w:rPr>
                <w:webHidden/>
                <w:rStyle w:val="IndexLink"/>
                <w:rtl w:val="true"/>
              </w:rPr>
              <w:t xml:space="preserve">نقل فحول علمای اهل تسنن </w:t>
            </w:r>
            <w:r>
              <w:rPr>
                <w:rStyle w:val="IndexLink"/>
                <w:rtl w:val="true"/>
              </w:rPr>
              <w:t>(</w:t>
            </w:r>
            <w:r>
              <w:rPr>
                <w:rStyle w:val="IndexLink"/>
                <w:rtl w:val="true"/>
              </w:rPr>
              <w:t>بیش از بیست نفر دیگر</w:t>
            </w:r>
            <w:r>
              <w:rPr>
                <w:rStyle w:val="IndexLink"/>
                <w:rtl w:val="true"/>
              </w:rPr>
              <w:t>)</w:t>
              <w:tab/>
            </w:r>
            <w:r>
              <w:rPr>
                <w:rStyle w:val="IndexLink"/>
              </w:rPr>
              <w:t>79</w:t>
            </w:r>
          </w:hyperlink>
        </w:p>
        <w:p>
          <w:pPr>
            <w:pStyle w:val="Contents2"/>
            <w:tabs>
              <w:tab w:val="clear" w:pos="8743"/>
              <w:tab w:val="right" w:pos="9026" w:leader="dot"/>
            </w:tabs>
            <w:rPr/>
          </w:pPr>
          <w:hyperlink w:anchor="__RefHeading___Toc72960_1051229030">
            <w:r>
              <w:rPr>
                <w:webHidden/>
                <w:rStyle w:val="IndexLink"/>
                <w:rtl w:val="true"/>
              </w:rPr>
              <w:t>نقل قاضي روز بهان؛</w:t>
            </w:r>
            <w:r>
              <w:rPr>
                <w:rStyle w:val="IndexLink"/>
                <w:rtl w:val="true"/>
              </w:rPr>
              <w:tab/>
            </w:r>
            <w:r>
              <w:rPr>
                <w:rStyle w:val="IndexLink"/>
              </w:rPr>
              <w:t>81</w:t>
            </w:r>
          </w:hyperlink>
        </w:p>
        <w:p>
          <w:pPr>
            <w:pStyle w:val="Contents2"/>
            <w:tabs>
              <w:tab w:val="clear" w:pos="8743"/>
              <w:tab w:val="right" w:pos="9026" w:leader="dot"/>
            </w:tabs>
            <w:rPr/>
          </w:pPr>
          <w:hyperlink w:anchor="__RefHeading___Toc72962_1051229030">
            <w:r>
              <w:rPr>
                <w:webHidden/>
                <w:rStyle w:val="IndexLink"/>
                <w:rtl w:val="true"/>
              </w:rPr>
              <w:t>نقل سيوطي در الدر المنثور؛</w:t>
            </w:r>
            <w:r>
              <w:rPr>
                <w:rStyle w:val="IndexLink"/>
                <w:rtl w:val="true"/>
              </w:rPr>
              <w:tab/>
            </w:r>
            <w:r>
              <w:rPr>
                <w:rStyle w:val="IndexLink"/>
              </w:rPr>
              <w:t>82</w:t>
            </w:r>
          </w:hyperlink>
        </w:p>
        <w:p>
          <w:pPr>
            <w:pStyle w:val="Contents2"/>
            <w:tabs>
              <w:tab w:val="clear" w:pos="8743"/>
              <w:tab w:val="right" w:pos="9026" w:leader="dot"/>
            </w:tabs>
            <w:rPr/>
          </w:pPr>
          <w:hyperlink w:anchor="__RefHeading___Toc72964_1051229030">
            <w:r>
              <w:rPr>
                <w:webHidden/>
                <w:rStyle w:val="IndexLink"/>
                <w:rtl w:val="true"/>
              </w:rPr>
              <w:t>مثقف چهاردهم؛ تمسك به شريفه ديگر؛ اكمال دين و نقل مفسرين و محدثين؛بیش از ده نفر</w:t>
            </w:r>
            <w:r>
              <w:rPr>
                <w:rStyle w:val="IndexLink"/>
                <w:rtl w:val="true"/>
              </w:rPr>
              <w:tab/>
            </w:r>
            <w:r>
              <w:rPr>
                <w:rStyle w:val="IndexLink"/>
              </w:rPr>
              <w:t>83</w:t>
            </w:r>
          </w:hyperlink>
        </w:p>
        <w:p>
          <w:pPr>
            <w:pStyle w:val="Contents2"/>
            <w:tabs>
              <w:tab w:val="clear" w:pos="8743"/>
              <w:tab w:val="right" w:pos="9026" w:leader="dot"/>
            </w:tabs>
            <w:rPr/>
          </w:pPr>
          <w:hyperlink w:anchor="__RefHeading___Toc72966_1051229030">
            <w:r>
              <w:rPr>
                <w:webHidden/>
                <w:rStyle w:val="IndexLink"/>
                <w:rtl w:val="true"/>
              </w:rPr>
              <w:t>نقل ابن جوزي؛ وجوه ده گانه</w:t>
            </w:r>
            <w:r>
              <w:rPr>
                <w:rStyle w:val="IndexLink"/>
                <w:rtl w:val="true"/>
              </w:rPr>
              <w:tab/>
            </w:r>
            <w:r>
              <w:rPr>
                <w:rStyle w:val="IndexLink"/>
              </w:rPr>
              <w:t>87</w:t>
            </w:r>
          </w:hyperlink>
        </w:p>
        <w:p>
          <w:pPr>
            <w:pStyle w:val="Contents2"/>
            <w:tabs>
              <w:tab w:val="clear" w:pos="8743"/>
              <w:tab w:val="right" w:pos="9026" w:leader="dot"/>
            </w:tabs>
            <w:rPr/>
          </w:pPr>
          <w:hyperlink w:anchor="__RefHeading___Toc72968_1051229030">
            <w:r>
              <w:rPr>
                <w:webHidden/>
                <w:rStyle w:val="IndexLink"/>
                <w:rtl w:val="true"/>
              </w:rPr>
              <w:t>نقل ابوالفرج اصفهاني؛ ادعاي نص صريح بر امامت اميرالمومنين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72970_1051229030">
            <w:r>
              <w:rPr>
                <w:webHidden/>
                <w:rStyle w:val="IndexLink"/>
                <w:rtl w:val="true"/>
              </w:rPr>
              <w:t>نقل شافعي در مطالب السئول؛</w:t>
            </w:r>
            <w:r>
              <w:rPr>
                <w:rStyle w:val="IndexLink"/>
                <w:rtl w:val="true"/>
              </w:rPr>
              <w:tab/>
            </w:r>
            <w:r>
              <w:rPr>
                <w:rStyle w:val="IndexLink"/>
              </w:rPr>
              <w:t>89</w:t>
            </w:r>
          </w:hyperlink>
        </w:p>
        <w:p>
          <w:pPr>
            <w:pStyle w:val="Contents2"/>
            <w:tabs>
              <w:tab w:val="clear" w:pos="8743"/>
              <w:tab w:val="right" w:pos="9026" w:leader="dot"/>
            </w:tabs>
            <w:rPr/>
          </w:pPr>
          <w:hyperlink w:anchor="__RefHeading___Toc72972_1051229030">
            <w:r>
              <w:rPr>
                <w:webHidden/>
                <w:rStyle w:val="IndexLink"/>
                <w:rtl w:val="true"/>
              </w:rPr>
              <w:t>مناشده و احتجاج و استشهاد به حديث غدير؛ بیش از ده نفر از محدثین عامه نقل کردند</w:t>
            </w:r>
            <w:r>
              <w:rPr>
                <w:rStyle w:val="IndexLink"/>
                <w:rtl w:val="true"/>
              </w:rPr>
              <w:tab/>
            </w:r>
            <w:r>
              <w:rPr>
                <w:rStyle w:val="IndexLink"/>
              </w:rPr>
              <w:t>92</w:t>
            </w:r>
          </w:hyperlink>
        </w:p>
        <w:p>
          <w:pPr>
            <w:pStyle w:val="Contents2"/>
            <w:tabs>
              <w:tab w:val="clear" w:pos="8743"/>
              <w:tab w:val="right" w:pos="9026" w:leader="dot"/>
            </w:tabs>
            <w:rPr/>
          </w:pPr>
          <w:hyperlink w:anchor="__RefHeading___Toc72974_1051229030">
            <w:r>
              <w:rPr>
                <w:webHidden/>
                <w:rStyle w:val="IndexLink"/>
                <w:rtl w:val="true"/>
              </w:rPr>
              <w:t>نقل قاضي شهيد</w:t>
            </w:r>
            <w:r>
              <w:rPr>
                <w:rStyle w:val="IndexLink"/>
                <w:rtl w:val="true"/>
              </w:rPr>
              <w:tab/>
            </w:r>
            <w:r>
              <w:rPr>
                <w:rStyle w:val="IndexLink"/>
              </w:rPr>
              <w:t>95</w:t>
            </w:r>
          </w:hyperlink>
        </w:p>
        <w:p>
          <w:pPr>
            <w:pStyle w:val="Contents2"/>
            <w:tabs>
              <w:tab w:val="clear" w:pos="8743"/>
              <w:tab w:val="right" w:pos="9026" w:leader="dot"/>
            </w:tabs>
            <w:rPr/>
          </w:pPr>
          <w:hyperlink w:anchor="__RefHeading___Toc72976_1051229030">
            <w:r>
              <w:rPr>
                <w:webHidden/>
                <w:rStyle w:val="IndexLink"/>
                <w:rtl w:val="true"/>
              </w:rPr>
              <w:t>نقل سيزده نفر و هفده نفر از قندوزي در ينابيع الموده</w:t>
            </w:r>
            <w:r>
              <w:rPr>
                <w:rStyle w:val="IndexLink"/>
                <w:rtl w:val="true"/>
              </w:rPr>
              <w:tab/>
            </w:r>
            <w:r>
              <w:rPr>
                <w:rStyle w:val="IndexLink"/>
              </w:rPr>
              <w:t>97</w:t>
            </w:r>
          </w:hyperlink>
        </w:p>
        <w:p>
          <w:pPr>
            <w:pStyle w:val="Contents2"/>
            <w:tabs>
              <w:tab w:val="clear" w:pos="8743"/>
              <w:tab w:val="right" w:pos="9026" w:leader="dot"/>
            </w:tabs>
            <w:rPr/>
          </w:pPr>
          <w:hyperlink w:anchor="__RefHeading___Toc72978_1051229030">
            <w:r>
              <w:rPr>
                <w:webHidden/>
                <w:rStyle w:val="IndexLink"/>
                <w:rtl w:val="true"/>
              </w:rPr>
              <w:t>تجليه جليه؛ قائلين از اهل تسنن بر معني اولويت؛</w:t>
            </w:r>
            <w:r>
              <w:rPr>
                <w:rStyle w:val="IndexLink"/>
                <w:rtl w:val="true"/>
              </w:rPr>
              <w:tab/>
            </w:r>
            <w:r>
              <w:rPr>
                <w:rStyle w:val="IndexLink"/>
              </w:rPr>
              <w:t>100</w:t>
            </w:r>
          </w:hyperlink>
        </w:p>
        <w:p>
          <w:pPr>
            <w:pStyle w:val="Contents2"/>
            <w:tabs>
              <w:tab w:val="clear" w:pos="8743"/>
              <w:tab w:val="right" w:pos="9026" w:leader="dot"/>
            </w:tabs>
            <w:rPr/>
          </w:pPr>
          <w:hyperlink w:anchor="__RefHeading___Toc72980_1051229030">
            <w:r>
              <w:rPr>
                <w:webHidden/>
                <w:rStyle w:val="IndexLink"/>
                <w:rtl w:val="true"/>
              </w:rPr>
              <w:t>نقل مير سيد علي همداني صاحب موده القربي و ديگران؛</w:t>
            </w:r>
            <w:r>
              <w:rPr>
                <w:rStyle w:val="IndexLink"/>
                <w:rtl w:val="true"/>
              </w:rPr>
              <w:tab/>
            </w:r>
            <w:r>
              <w:rPr>
                <w:rStyle w:val="IndexLink"/>
              </w:rPr>
              <w:t>103</w:t>
            </w:r>
          </w:hyperlink>
        </w:p>
        <w:p>
          <w:pPr>
            <w:pStyle w:val="Contents2"/>
            <w:tabs>
              <w:tab w:val="clear" w:pos="8743"/>
              <w:tab w:val="right" w:pos="9026" w:leader="dot"/>
            </w:tabs>
            <w:rPr/>
          </w:pPr>
          <w:hyperlink w:anchor="__RefHeading___Toc72982_1051229030">
            <w:r>
              <w:rPr>
                <w:webHidden/>
                <w:rStyle w:val="IndexLink"/>
                <w:rtl w:val="true"/>
              </w:rPr>
              <w:t>نقل ابن ماجه و ديگران؛</w:t>
            </w:r>
            <w:r>
              <w:rPr>
                <w:rStyle w:val="IndexLink"/>
                <w:rtl w:val="true"/>
              </w:rPr>
              <w:tab/>
            </w:r>
            <w:r>
              <w:rPr>
                <w:rStyle w:val="IndexLink"/>
              </w:rPr>
              <w:t>104</w:t>
            </w:r>
          </w:hyperlink>
        </w:p>
        <w:p>
          <w:pPr>
            <w:pStyle w:val="Contents2"/>
            <w:tabs>
              <w:tab w:val="clear" w:pos="8743"/>
              <w:tab w:val="right" w:pos="9026" w:leader="dot"/>
            </w:tabs>
            <w:rPr/>
          </w:pPr>
          <w:hyperlink w:anchor="__RefHeading___Toc72984_1051229030">
            <w:r>
              <w:rPr>
                <w:webHidden/>
                <w:rStyle w:val="IndexLink"/>
                <w:rtl w:val="true"/>
              </w:rPr>
              <w:t>نقل خطيب بغدادي و بيش از ده نفر از اهل تسنن بر اشعار حسان بن ثابت؛</w:t>
            </w:r>
            <w:r>
              <w:rPr>
                <w:rStyle w:val="IndexLink"/>
                <w:rtl w:val="true"/>
              </w:rPr>
              <w:tab/>
            </w:r>
            <w:r>
              <w:rPr>
                <w:rStyle w:val="IndexLink"/>
              </w:rPr>
              <w:t>105</w:t>
            </w:r>
          </w:hyperlink>
        </w:p>
        <w:p>
          <w:pPr>
            <w:pStyle w:val="Contents2"/>
            <w:tabs>
              <w:tab w:val="clear" w:pos="8743"/>
              <w:tab w:val="right" w:pos="9026" w:leader="dot"/>
            </w:tabs>
            <w:rPr/>
          </w:pPr>
          <w:hyperlink w:anchor="__RefHeading___Toc72986_1051229030">
            <w:r>
              <w:rPr>
                <w:webHidden/>
                <w:rStyle w:val="IndexLink"/>
                <w:rtl w:val="true"/>
              </w:rPr>
              <w:t>منابع و مصادري كه استناد داده شده و براي رجوع مغتنم است؛</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05_59497"/>
      <w:bookmarkStart w:id="1" w:name="pg7205_59497"/>
      <w:bookmarkEnd w:id="1"/>
    </w:p>
    <w:p>
      <w:pPr>
        <w:pStyle w:val="Heading2"/>
        <w:numPr>
          <w:ilvl w:val="1"/>
          <w:numId w:val="1"/>
        </w:numPr>
        <w:rPr/>
      </w:pPr>
      <w:bookmarkStart w:id="2" w:name="pg7205_59497"/>
      <w:bookmarkStart w:id="3" w:name="__RefHeading___Toc7291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پور بهشت آبادی، محمدباقر،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فی معنی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استجلاء و تثقیف در معنای مولی در حدیث غدیر به نقل محدثین 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کرم پوربهشت آبادی؛ اعداد و تنظیم عده ای از طلاب و محققین حوزه علمیه مقدسه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استجلاء و تثقیف در معنای مولی در حدیث غدیر به نقل محدثین شیعه و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(Ghadir)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Ghadir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 و مولی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Guardian and ward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Hozeh Elmiyeh Qom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7434727</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920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كيفيت سلام بر امام زمان عليه السلام</w:t>
      </w:r>
    </w:p>
    <w:p>
      <w:pPr>
        <w:pStyle w:val="BookText"/>
        <w:rPr/>
      </w:pPr>
      <w:r>
        <w:rPr>
          <w:rFonts w:ascii="Amiri" w:hAnsi="Amiri" w:eastAsia="Amiri" w:cs="Amiri"/>
          <w:color w:val="111111"/>
          <w:sz w:val="28"/>
          <w:sz w:val="28"/>
          <w:szCs w:val="28"/>
          <w:rtl w:val="true"/>
          <w:lang w:bidi="ar-SA"/>
        </w:rPr>
        <w:t>در زيارت سرداب</w:t>
      </w:r>
    </w:p>
    <w:p>
      <w:pPr>
        <w:pStyle w:val="BookText"/>
        <w:rPr/>
      </w:pPr>
      <w:r>
        <w:rPr>
          <w:rFonts w:ascii="Amiri" w:hAnsi="Amiri" w:eastAsia="Amiri" w:cs="Amiri"/>
          <w:color w:val="111111"/>
          <w:sz w:val="28"/>
          <w:sz w:val="28"/>
          <w:szCs w:val="28"/>
          <w:rtl w:val="true"/>
          <w:lang w:bidi="ar-SA"/>
        </w:rPr>
        <w:t>سلام الله و بركاته</w:t>
      </w:r>
    </w:p>
    <w:p>
      <w:pPr>
        <w:pStyle w:val="BookText"/>
        <w:rPr/>
      </w:pPr>
      <w:r>
        <w:rPr>
          <w:rFonts w:ascii="Amiri" w:hAnsi="Amiri" w:eastAsia="Amiri" w:cs="Amiri"/>
          <w:color w:val="111111"/>
          <w:sz w:val="28"/>
          <w:sz w:val="28"/>
          <w:szCs w:val="28"/>
          <w:rtl w:val="true"/>
          <w:lang w:bidi="ar-SA"/>
        </w:rPr>
        <w:t>وتحياته و صلواته</w:t>
      </w:r>
    </w:p>
    <w:p>
      <w:pPr>
        <w:pStyle w:val="BookText"/>
        <w:rPr/>
      </w:pPr>
      <w:r>
        <w:rPr>
          <w:rFonts w:ascii="Amiri" w:hAnsi="Amiri" w:eastAsia="Amiri" w:cs="Amiri"/>
          <w:color w:val="111111"/>
          <w:sz w:val="28"/>
          <w:sz w:val="28"/>
          <w:szCs w:val="28"/>
          <w:rtl w:val="true"/>
          <w:lang w:bidi="ar-SA"/>
        </w:rPr>
        <w:t>على مولاي صاحب الزمان</w:t>
      </w:r>
    </w:p>
    <w:p>
      <w:pPr>
        <w:pStyle w:val="BookText"/>
        <w:rPr/>
      </w:pPr>
      <w:r>
        <w:rPr>
          <w:rFonts w:ascii="Amiri" w:hAnsi="Amiri" w:eastAsia="Amiri" w:cs="Amiri"/>
          <w:color w:val="111111"/>
          <w:sz w:val="28"/>
          <w:sz w:val="28"/>
          <w:szCs w:val="28"/>
          <w:rtl w:val="true"/>
          <w:lang w:bidi="ar-SA"/>
        </w:rPr>
        <w:t>صاحب الضياء و النور</w:t>
      </w:r>
    </w:p>
    <w:p>
      <w:pPr>
        <w:pStyle w:val="BookText"/>
        <w:rPr/>
      </w:pPr>
      <w:r>
        <w:rPr>
          <w:rFonts w:ascii="Amiri" w:hAnsi="Amiri" w:eastAsia="Amiri" w:cs="Amiri"/>
          <w:color w:val="111111"/>
          <w:sz w:val="28"/>
          <w:sz w:val="28"/>
          <w:szCs w:val="28"/>
          <w:rtl w:val="true"/>
          <w:lang w:bidi="ar-SA"/>
        </w:rPr>
        <w:t>و الدين المأثور</w:t>
      </w:r>
    </w:p>
    <w:p>
      <w:pPr>
        <w:pStyle w:val="BookText"/>
        <w:rPr/>
      </w:pPr>
      <w:r>
        <w:rPr>
          <w:rFonts w:ascii="IRNazanin" w:hAnsi="IRNazanin" w:eastAsia="IRNazanin"/>
          <w:color w:val="111111"/>
          <w:sz w:val="28"/>
          <w:sz w:val="28"/>
          <w:szCs w:val="28"/>
          <w:rtl w:val="true"/>
          <w:lang w:bidi="fa-IR"/>
        </w:rPr>
        <w:t>واللواء المشهور</w:t>
      </w:r>
    </w:p>
    <w:p>
      <w:pPr>
        <w:pStyle w:val="BookText"/>
        <w:rPr/>
      </w:pPr>
      <w:r>
        <w:rPr>
          <w:rFonts w:ascii="Amiri" w:hAnsi="Amiri" w:eastAsia="Amiri" w:cs="Amiri"/>
          <w:color w:val="111111"/>
          <w:sz w:val="28"/>
          <w:sz w:val="28"/>
          <w:szCs w:val="28"/>
          <w:rtl w:val="true"/>
          <w:lang w:bidi="ar-SA"/>
        </w:rPr>
        <w:t>و الكتاب المنشور</w:t>
      </w:r>
    </w:p>
    <w:p>
      <w:pPr>
        <w:pStyle w:val="BookText"/>
        <w:rPr/>
      </w:pPr>
      <w:r>
        <w:rPr>
          <w:rFonts w:ascii="IRNazanin" w:hAnsi="IRNazanin" w:eastAsia="IRNazanin"/>
          <w:color w:val="111111"/>
          <w:sz w:val="28"/>
          <w:sz w:val="28"/>
          <w:szCs w:val="28"/>
          <w:rtl w:val="true"/>
          <w:lang w:bidi="fa-IR"/>
        </w:rPr>
        <w:t xml:space="preserve">و صاحب الدهور و العصور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اين جهدمبارك تكريم مقام شامخ علماي جليل و مجاهدين نبيل</w:t>
      </w:r>
    </w:p>
    <w:p>
      <w:pPr>
        <w:pStyle w:val="BookText"/>
        <w:rPr/>
      </w:pPr>
      <w:r>
        <w:rPr>
          <w:rFonts w:ascii="Amiri" w:hAnsi="Amiri" w:eastAsia="Amiri" w:cs="Amiri"/>
          <w:color w:val="111111"/>
          <w:sz w:val="28"/>
          <w:sz w:val="28"/>
          <w:szCs w:val="28"/>
          <w:rtl w:val="true"/>
          <w:lang w:bidi="ar-SA"/>
        </w:rPr>
        <w:t>مير حامدحسين هندي دام علاء</w:t>
      </w:r>
    </w:p>
    <w:p>
      <w:pPr>
        <w:pStyle w:val="BookText"/>
        <w:rPr/>
      </w:pPr>
      <w:r>
        <w:rPr>
          <w:rFonts w:ascii="Amiri" w:hAnsi="Amiri" w:eastAsia="Amiri" w:cs="Amiri"/>
          <w:color w:val="111111"/>
          <w:sz w:val="28"/>
          <w:sz w:val="28"/>
          <w:szCs w:val="28"/>
          <w:rtl w:val="true"/>
          <w:lang w:bidi="ar-SA"/>
        </w:rPr>
        <w:t>صاحب كتاب عبقات الانوار في مناقب الائمه الاطهار عليهم السلام</w:t>
      </w:r>
    </w:p>
    <w:p>
      <w:pPr>
        <w:pStyle w:val="BookText"/>
        <w:rPr/>
      </w:pPr>
      <w:r>
        <w:rPr>
          <w:rFonts w:ascii="Amiri" w:hAnsi="Amiri" w:eastAsia="Amiri" w:cs="Amiri"/>
          <w:color w:val="111111"/>
          <w:sz w:val="28"/>
          <w:sz w:val="28"/>
          <w:szCs w:val="28"/>
          <w:rtl w:val="true"/>
          <w:lang w:bidi="ar-SA"/>
        </w:rPr>
        <w:t>شيخ الحجه عبدالحسين اميني رحمه الله</w:t>
      </w:r>
    </w:p>
    <w:p>
      <w:pPr>
        <w:pStyle w:val="BookText"/>
        <w:rPr/>
      </w:pPr>
      <w:r>
        <w:rPr>
          <w:rFonts w:ascii="Amiri" w:hAnsi="Amiri" w:eastAsia="Amiri" w:cs="Amiri"/>
          <w:color w:val="111111"/>
          <w:sz w:val="28"/>
          <w:sz w:val="28"/>
          <w:szCs w:val="28"/>
          <w:rtl w:val="true"/>
          <w:lang w:bidi="ar-SA"/>
        </w:rPr>
        <w:t>است كه مدافعين حريم ولايت اهل بيت عليهم السلام، سيوف الله مسلول، مشيدين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 مبين و قامعين بدع ملحدين بودند؛ </w:t>
      </w:r>
    </w:p>
    <w:p>
      <w:pPr>
        <w:pStyle w:val="BookText"/>
        <w:rPr/>
      </w:pPr>
      <w:r>
        <w:rPr>
          <w:rFonts w:ascii="Amiri" w:hAnsi="Amiri" w:eastAsia="Amiri" w:cs="Amiri"/>
          <w:color w:val="111111"/>
          <w:sz w:val="28"/>
          <w:sz w:val="28"/>
          <w:szCs w:val="28"/>
          <w:rtl w:val="true"/>
          <w:lang w:bidi="ar-SA"/>
        </w:rPr>
        <w:t>الأولي في معني المولي</w:t>
      </w:r>
    </w:p>
    <w:p>
      <w:pPr>
        <w:pStyle w:val="BookText"/>
        <w:rPr/>
      </w:pPr>
      <w:r>
        <w:rPr>
          <w:rFonts w:ascii="Amiri" w:hAnsi="Amiri" w:eastAsia="Amiri" w:cs="Amiri"/>
          <w:color w:val="111111"/>
          <w:sz w:val="28"/>
          <w:sz w:val="28"/>
          <w:szCs w:val="28"/>
          <w:rtl w:val="true"/>
          <w:lang w:bidi="ar-SA"/>
        </w:rPr>
        <w:t>استجلاء و تثقيف</w:t>
      </w:r>
    </w:p>
    <w:p>
      <w:pPr>
        <w:pStyle w:val="BookText"/>
        <w:rPr/>
      </w:pPr>
      <w:r>
        <w:rPr>
          <w:rFonts w:ascii="Amiri" w:hAnsi="Amiri" w:eastAsia="Amiri" w:cs="Amiri"/>
          <w:color w:val="111111"/>
          <w:sz w:val="28"/>
          <w:sz w:val="28"/>
          <w:szCs w:val="28"/>
          <w:rtl w:val="true"/>
          <w:lang w:bidi="ar-SA"/>
        </w:rPr>
        <w:t>در معناي كلمه مولي</w:t>
      </w:r>
    </w:p>
    <w:p>
      <w:pPr>
        <w:pStyle w:val="BookText"/>
        <w:rPr/>
      </w:pPr>
      <w:r>
        <w:rPr>
          <w:rFonts w:ascii="Amiri" w:hAnsi="Amiri" w:eastAsia="Amiri" w:cs="Amiri"/>
          <w:color w:val="111111"/>
          <w:sz w:val="28"/>
          <w:sz w:val="28"/>
          <w:szCs w:val="28"/>
          <w:rtl w:val="true"/>
          <w:lang w:bidi="ar-SA"/>
        </w:rPr>
        <w:t>در حديث غدير</w:t>
      </w:r>
    </w:p>
    <w:p>
      <w:pPr>
        <w:pStyle w:val="BookText"/>
        <w:rPr/>
      </w:pPr>
      <w:r>
        <w:rPr>
          <w:rFonts w:ascii="Amiri" w:hAnsi="Amiri" w:eastAsia="Amiri" w:cs="Amiri"/>
          <w:color w:val="111111"/>
          <w:sz w:val="28"/>
          <w:sz w:val="28"/>
          <w:szCs w:val="28"/>
          <w:rtl w:val="true"/>
          <w:lang w:bidi="ar-SA"/>
        </w:rPr>
        <w:t>به نقل شيعه و اهل تسنن</w:t>
      </w:r>
    </w:p>
    <w:p>
      <w:pPr>
        <w:pStyle w:val="BookText"/>
        <w:rPr/>
      </w:pPr>
      <w:r>
        <w:rPr>
          <w:rFonts w:ascii="IRNazanin" w:hAnsi="IRNazanin" w:eastAsia="IRNazanin"/>
          <w:color w:val="111111"/>
          <w:sz w:val="28"/>
          <w:sz w:val="28"/>
          <w:szCs w:val="28"/>
          <w:rtl w:val="true"/>
          <w:lang w:bidi="fa-IR"/>
        </w:rPr>
        <w:t>محمدباقر كرم پور بهشت آبادي</w:t>
      </w:r>
    </w:p>
    <w:p>
      <w:pPr>
        <w:pStyle w:val="BookText"/>
        <w:rPr/>
      </w:pPr>
      <w:r>
        <w:rPr>
          <w:rFonts w:ascii="Amiri" w:hAnsi="Amiri" w:eastAsia="Amiri" w:cs="Amiri"/>
          <w:color w:val="111111"/>
          <w:sz w:val="28"/>
          <w:sz w:val="28"/>
          <w:szCs w:val="28"/>
          <w:rtl w:val="true"/>
          <w:lang w:bidi="ar-SA"/>
        </w:rPr>
        <w:t>اعداد و تنظيم؛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اي از طلاب و محققين حوزه علميه مقدسه قم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پور بهشت آبادی،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چینی کامپیوتری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خورشید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انتشارات خورشید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پور بهشت آبادی،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طلاب و محققين؛</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في معنى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استجلاء و تثقيف در معنای مولی در حدیث غدیر به نقل شیعه و اهل تسنن؛</w:t>
      </w:r>
    </w:p>
    <w:p>
      <w:pPr>
        <w:pStyle w:val="BookText"/>
        <w:rPr/>
      </w:pPr>
      <w:r>
        <w:rPr>
          <w:rFonts w:ascii="IRNazanin" w:hAnsi="IRNazanin" w:eastAsia="IRNazanin"/>
          <w:color w:val="111111"/>
          <w:sz w:val="28"/>
          <w:sz w:val="28"/>
          <w:szCs w:val="28"/>
          <w:rtl w:val="true"/>
          <w:lang w:bidi="fa-IR"/>
        </w:rPr>
        <w:t>مؤلف؛ کرم پور بهشت آبادی،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خورشید علم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96888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شیعه؛ حدیث غدیر؛ حدیث اهل تسنن؛</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7434727</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lang w:bidi="fa-IR"/>
        </w:rPr>
        <w:t>09945310697</w:t>
      </w:r>
      <w:r>
        <w:rPr>
          <w:rFonts w:eastAsia="IRNazanin" w:cs="IRNazanin"/>
          <w:color w:val="111111"/>
          <w:sz w:val="28"/>
          <w:szCs w:val="28"/>
          <w:rtl w:val="true"/>
          <w:lang w:bidi="fa-IR"/>
        </w:rPr>
        <w:t>-</w:t>
      </w:r>
      <w:r>
        <w:rPr>
          <w:rFonts w:eastAsia="IRNazanin" w:cs="IRNazanin"/>
          <w:color w:val="111111"/>
          <w:sz w:val="28"/>
          <w:szCs w:val="28"/>
          <w:lang w:bidi="fa-IR"/>
        </w:rPr>
        <w:t>09170241826</w:t>
      </w:r>
      <w:r>
        <w:rPr>
          <w:rFonts w:eastAsia="IRNazanin" w:cs="IRNazanin"/>
          <w:color w:val="111111"/>
          <w:sz w:val="28"/>
          <w:szCs w:val="28"/>
          <w:rtl w:val="true"/>
          <w:lang w:bidi="fa-IR"/>
        </w:rPr>
        <w:t xml:space="preserve"> </w:t>
      </w:r>
      <w:bookmarkStart w:id="7" w:name="pg7205_59501"/>
    </w:p>
    <w:p>
      <w:pPr>
        <w:pStyle w:val="Heading2"/>
        <w:numPr>
          <w:ilvl w:val="1"/>
          <w:numId w:val="1"/>
        </w:numPr>
        <w:rPr/>
      </w:pPr>
      <w:bookmarkStart w:id="8" w:name="__RefHeading___Toc72922_105122903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در معني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مثقف اول؛سياق 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مثقف دوم؛سايرمصاديق وارد شده در لسان شرع به لفظ مولي و تاييد اهل لغت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مثقف سوم؛كلام قاضي شهيد بر تواتر حديث به اكابر علماي 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مثقف چهارم؛كلام مجلسي در بحار به نقل شيخ صدوق؛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مثقف پنجم؛اخباري كه علاوه بر ولي كلمه امام دارد؛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مثقف ششم؛كلام طبرسي؛ در ذيل شريفه انما وليكم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مثقف هفتم؛دفع اشكال و دخل مقدر؛ چرا شريفه به صيغه جمع و الذين آمنوا است و مرادش مفرد و تنهااميرالمومنين عليه السلام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مثقف هشتم؛كلام لسان العرب و لغويون در لغت 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مثقف نهم؛نقل قندوزي شافعي در ينابيع الموده به نقل از احمد و سنن 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مثقف دهم؛هفده نفر ناقلين حديث غدير با استشهاد؛ استشهاد اميرالمومنين علي عليه السلام به حديث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مثقف يازدهم؛ناقلين به غير استشهاد؛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مثقف دوازدهم؛پانصد و هفتاد طريق از طبري در مسترشد در كتاب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w:t>
      </w:r>
    </w:p>
    <w:p>
      <w:pPr>
        <w:pStyle w:val="BookText"/>
        <w:rPr/>
      </w:pPr>
      <w:r>
        <w:rPr>
          <w:rFonts w:ascii="Amiri" w:hAnsi="Amiri" w:eastAsia="Amiri" w:cs="Amiri"/>
          <w:color w:val="111111"/>
          <w:sz w:val="28"/>
          <w:sz w:val="28"/>
          <w:szCs w:val="28"/>
          <w:rtl w:val="true"/>
          <w:lang w:bidi="ar-SA"/>
        </w:rPr>
        <w:t>طريق از ابن عقده در كتاب موالاه به نقل قندوزي 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مثقف سيزدهم؛محدثين و مصادر نقل حديث غدير؛بيش ازشصت نفر از سيصد 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عقده در مولات؛</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حاكم حسكاني؛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مير سيد علي همداني در موده القربي؛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فحول علمای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ازبيست نفر ديگر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قاضي روز 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سيوطي در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مثقف چهاردهم؛تمسك به شريفه ديگر؛ آيه اكمال دين و نقل مفسرين و محدثين؛ بيش از ده نفر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جوزي؛ وجوه ده گانه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ابوالفرج اصفهاني؛ادعاي نص صريح بر امامت اميرالمومنين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شافعي در مطالب السئول؛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مناشده واحتجاج اميرالمومنين عليه السلام به حديث غدير؛ بيش ازده نفر از محدثين عامه نقل كردند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نقل قاضي شهيد سيزده نفر و هفده 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سيزده نفر و هفده نفر از قندوزي در ينابيع الموده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تجليه جليه؛قائلين ازاهل تسنن بر معني اولويت؛ بيش از ده 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نقل ميرسيد علي همداني صاحب موده القربي و ديگران؛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ماجه و ديگران؛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خطيب 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ومنايع منابعي كه براي رجوع مغتنم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10" w:name="pg7205_5950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2924_1051229030"/>
      <w:bookmarkStart w:id="12" w:name="_Toc4"/>
      <w:bookmarkEnd w:id="11"/>
      <w:r>
        <w:rPr>
          <w:rtl w:val="true"/>
        </w:rPr>
        <w:t>مقدمه؛ كلام در معني ولي؛</w:t>
      </w:r>
      <w:bookmarkEnd w:id="12"/>
    </w:p>
    <w:p>
      <w:pPr>
        <w:pStyle w:val="BookText"/>
        <w:rPr/>
      </w:pPr>
      <w:r>
        <w:rPr>
          <w:rFonts w:ascii="Amiri" w:hAnsi="Amiri" w:eastAsia="Amiri" w:cs="Amiri"/>
          <w:color w:val="111111"/>
          <w:sz w:val="28"/>
          <w:sz w:val="28"/>
          <w:szCs w:val="28"/>
          <w:rtl w:val="true"/>
          <w:lang w:bidi="ar-SA"/>
        </w:rPr>
        <w:t>اين مطلب تلخيص و مقدمه اي براي ورود به كلام مستدل و تفصيلي است لكن در اين مقال براي استفاده عموم به همين مقدار كه براي اهل انصاف و تحقيق مكفي است، كفايت مي شود؛</w:t>
      </w:r>
    </w:p>
    <w:p>
      <w:pPr>
        <w:pStyle w:val="BookText"/>
        <w:rPr/>
      </w:pPr>
      <w:r>
        <w:rPr>
          <w:rFonts w:ascii="Amiri" w:hAnsi="Amiri" w:eastAsia="Amiri" w:cs="Amiri"/>
          <w:color w:val="111111"/>
          <w:sz w:val="28"/>
          <w:sz w:val="28"/>
          <w:szCs w:val="28"/>
          <w:rtl w:val="true"/>
          <w:lang w:bidi="ar-SA"/>
        </w:rPr>
        <w:t>ادامه كلام در معني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 في فرقانه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الطَبْرسي في الاحتجاج عن مولانا و سيدنا اميرالمومومنين عليه في تفسير الشريفه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قيل لأمير المؤمنين عليه السلام من خير خلق الله بعد أئمة الهدى و مصابيح الدجى؟ قال العلماء إذا صلحوا قيل فمن شرار خلق الله بعد إبليس و فرعون و نمرود و بعد </w:t>
      </w:r>
    </w:p>
    <w:p>
      <w:pPr>
        <w:pStyle w:val="BookText"/>
        <w:rPr/>
      </w:pPr>
      <w:r>
        <w:rPr>
          <w:rFonts w:ascii="Amiri" w:hAnsi="Amiri" w:eastAsia="Amiri" w:cs="Amiri"/>
          <w:color w:val="111111"/>
          <w:sz w:val="28"/>
          <w:sz w:val="28"/>
          <w:szCs w:val="28"/>
          <w:rtl w:val="true"/>
          <w:lang w:bidi="ar-SA"/>
        </w:rPr>
        <w:t>المتسمين بأسمائكم و المتلقبين بألقابكم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الآخذين لأمكنتكم والمتأمرين في ممالككم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العلماء إذا فسدوا هم المظهرون للأباطيل الكاتمون للحقائق و فيهم قال الله عز و جل أولئك يلعنهم الله و يلعنهم اللاعنون إلا الذين تابوا الآية</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ذكر شد رسول خدا صلي الله عليه و آله و سلم به تعبيرات متعدد و كرارا و تكرار به الفاظ ولي و ولايت و وصايت و وزارت و اخوت و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بر جانشيني اميرالمومنين عليه السلام تاكيد فرموده و آن چه صاحب الغدير رحمه الله بيان فرموده حجت را بر هر فرد از اهل انصاف تمام كرده لكن آن چه توجه به آن لازم است اين كه خدشه در اراده از معني لفظ و ما اراد و نيز در شذوذ كيف اراد كه معاندين دارند از تواتر مضامين اين معناي خلافت ثابت است و نيز اگر در اين معني شبهه اي است غير از قرائن و شواهد بر اولي بودن در تصرف است؛ </w:t>
      </w:r>
    </w:p>
    <w:p>
      <w:pPr>
        <w:pStyle w:val="BookText"/>
        <w:rPr/>
      </w:pPr>
      <w:r>
        <w:rPr>
          <w:rFonts w:ascii="IRNazanin" w:hAnsi="IRNazanin" w:eastAsia="IRNazanin"/>
          <w:color w:val="111111"/>
          <w:sz w:val="28"/>
          <w:sz w:val="28"/>
          <w:szCs w:val="28"/>
          <w:rtl w:val="true"/>
          <w:lang w:bidi="fa-IR"/>
        </w:rPr>
        <w:t>در اصول ثابت و بر اهل فن روشن و واضح است ابتدا بايد كلمه اي كه مورد مناقشه است واگذار به خود شرع نمود كه شرع در اين باره چه فرموده و اگر شرعي مسكوت گذاشته باشد كه در اين فرض مسكوت نيست و به احاديث و اخبار مكرر اين معني را تنقيح فرموده اند سراغ عرف متشرع و بعد سراغ لغت مي روند كه لغت و اهل آن نبايد از فهم عرفي زمان شارع دور بوده باشند چون بين تدوين لغت نامه و نص اهل لغت و بيان شارع نوعا فاصله زياد بوده است لكن باز در خود شرع بيان كافي وجود دارد كه خود عامه نقل كرده و فهم عرف مصاديق كثيره دارد و اگر هم نوبت به لغت برسيد در لغت هم اين معني هست كما اين كه خود عامه دارند و قرائن و شواهد بر اين معني كه شرع و بعد عرف و سپس لغت نيز بر صحه گذاشتند از منابع و مصادر عامه وارد شده است كه هيچ منصفي رد نمي كند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اين كه نكته مهمي كه ذكرش لازم است شرع مقدس گاهي در لغت و لفظ معنايي را بيان مي كند كه دال بر اراده معني از لفظ </w:t>
      </w:r>
      <w:bookmarkStart w:id="13" w:name="pg7205_59506"/>
    </w:p>
    <w:p>
      <w:pPr>
        <w:pStyle w:val="BookText"/>
        <w:rPr/>
      </w:pPr>
      <w:bookmarkEnd w:id="13"/>
      <w:r>
        <w:rPr>
          <w:rFonts w:ascii="IRNazanin" w:hAnsi="IRNazanin" w:eastAsia="IRNazanin"/>
          <w:color w:val="111111"/>
          <w:sz w:val="28"/>
          <w:sz w:val="28"/>
          <w:szCs w:val="28"/>
          <w:rtl w:val="true"/>
          <w:lang w:bidi="fa-IR"/>
        </w:rPr>
        <w:t>است و اين غير از تاويل و تفسير و تاويل آيات و يا برخي اخبار خاص است كه اگر آن ها نيز ضميه شود غناي مطلب را افزون تر مي كند لكن اگر كسي خود نخواهد آبي بنوشد دريا چه قصور و تقصير دارد؟</w:t>
      </w:r>
    </w:p>
    <w:p>
      <w:pPr>
        <w:pStyle w:val="BookText"/>
        <w:rPr/>
      </w:pPr>
      <w:r>
        <w:rPr>
          <w:rFonts w:ascii="Amiri" w:hAnsi="Amiri" w:eastAsia="Amiri" w:cs="Amiri"/>
          <w:color w:val="111111"/>
          <w:sz w:val="28"/>
          <w:sz w:val="28"/>
          <w:szCs w:val="28"/>
          <w:rtl w:val="true"/>
          <w:lang w:bidi="ar-SA"/>
        </w:rPr>
        <w:t>غير از سياق حديث غدير كه فقرات مختلف بر خلافت دال است و نيز اكمال دين و تعبير به عصمت رسول خدا صلي الله عليه و آله و سلم از تحركات مردم قرائني است كه امر مهمي بايد بيان شود</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72926_1051229030"/>
      <w:bookmarkStart w:id="15" w:name="_Toc5"/>
      <w:bookmarkEnd w:id="14"/>
      <w:r>
        <w:rPr>
          <w:rtl w:val="true"/>
        </w:rPr>
        <w:t>مثقف اول؛ سياق اخبار</w:t>
      </w:r>
      <w:r>
        <w:rPr>
          <w:rtl w:val="true"/>
        </w:rPr>
        <w:t>:</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بينهم لي قال؛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أخي و وصيي و 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خليفتي في أمتي و ولي كل مؤمن بعدي و أحد عشر إماما من ولده أولهم ابني حسن ثم ابني حسين ثم تسعة من ولد الحسين واحدا بعد واحد هم مع القرآن و القرآن معهم لا يفارقونه و لا يفارقهم حتى يردوا علي الحوض </w:t>
      </w:r>
    </w:p>
    <w:p>
      <w:pPr>
        <w:pStyle w:val="BookText"/>
        <w:rPr/>
      </w:pPr>
      <w:r>
        <w:rPr>
          <w:rFonts w:ascii="Amiri" w:hAnsi="Amiri" w:eastAsia="Amiri" w:cs="Amiri"/>
          <w:color w:val="111111"/>
          <w:sz w:val="28"/>
          <w:sz w:val="28"/>
          <w:szCs w:val="28"/>
          <w:rtl w:val="true"/>
          <w:lang w:bidi="ar-SA"/>
        </w:rPr>
        <w:t>فرموده علي بن ابي طالب عليه السلام برادر و وصي و وارث و وزير و خليفه من در امتم و ولي كل 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وصايت و خلافت و وزارت و اخوت در رديف ولايت براي تبيين كدام شئونات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قرينه الست اولي بالمومنين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به معني دوستي و محبت است نه ولاء 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بالمومنين من انفسهم چه معني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قائلند ولي به معني دوست است آيا عقلايي است كه خاتم انبياء صلي الله عليه و آله و سلم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بيشتر از شما مومنان دوست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 كلماتي كه به نص كتاب كريم وحي منزل است مي سازد؟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انفسهم قرينه است بر غير و اين كه ولي به معنايي مشير است كه قائم به دو فرد است كه با ساير معاني كه براي ولي گفتند جز اولويت بر تصرف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تفريع شده و فاء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شريفه 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ولايتش ثايت است خدا دوست مومنين است و محب مومنين است – مراد آيه را مفسرين عامه گفته اند مراد اميرالمومنين عليه السلام است لكن شما ولي را غير از اولي به تصرف مي 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الكافرين لا مولي لهم يعني كافران محب و دوست ندارند اين معنا عقلايي است؟</w:t>
      </w:r>
    </w:p>
    <w:p>
      <w:p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صلي الله عليه و آله و سلم آمده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كافرين مولي ندارند يعني كافرين سرپرست و ولي ندارند زيرا به مباني دين ملتزم نيستند يا كافرين مولي ندارند چون ولي به معني دوست و محب است يعني كافرين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كافرين اين همه دوست دارند – آيا مي توان در كلمات كتاب و رسول خدا صلي الله عليه و آله و سلم تصرف كرد تا عبارتي را تغيير داد</w:t>
      </w:r>
      <w:r>
        <w:rPr>
          <w:rFonts w:eastAsia="IRNazanin" w:cs="IRNazanin"/>
          <w:color w:val="111111"/>
          <w:sz w:val="28"/>
          <w:szCs w:val="28"/>
          <w:rtl w:val="true"/>
          <w:lang w:bidi="fa-IR"/>
        </w:rPr>
        <w:t xml:space="preserve">: </w:t>
      </w:r>
      <w:bookmarkStart w:id="16" w:name="pg7205_59509"/>
    </w:p>
    <w:p>
      <w:pPr>
        <w:pStyle w:val="Heading2"/>
        <w:numPr>
          <w:ilvl w:val="1"/>
          <w:numId w:val="1"/>
        </w:numPr>
        <w:rPr/>
      </w:pPr>
      <w:bookmarkStart w:id="17" w:name="__RefHeading___Toc72928_1051229030"/>
      <w:bookmarkStart w:id="18" w:name="_Toc6"/>
      <w:bookmarkEnd w:id="16"/>
      <w:bookmarkEnd w:id="17"/>
      <w:r>
        <w:rPr>
          <w:rtl w:val="true"/>
        </w:rPr>
        <w:t>مثقف دوم؛ ساير مصاديق وارد شده در لسان شرع به لفظ مولي</w:t>
      </w:r>
      <w:r>
        <w:rPr>
          <w:rtl w:val="true"/>
        </w:rPr>
        <w:t>:</w:t>
      </w:r>
      <w:bookmarkEnd w:id="18"/>
    </w:p>
    <w:p>
      <w:pPr>
        <w:pStyle w:val="BookText"/>
        <w:rPr/>
      </w:pPr>
      <w:r>
        <w:rPr>
          <w:rFonts w:ascii="Amiri" w:hAnsi="Amiri" w:eastAsia="Amiri" w:cs="Amiri"/>
          <w:color w:val="111111"/>
          <w:sz w:val="28"/>
          <w:sz w:val="28"/>
          <w:szCs w:val="28"/>
          <w:rtl w:val="true"/>
          <w:lang w:bidi="ar-SA"/>
        </w:rPr>
        <w:t>كلام قاضي در احقاق الحق كه در اين راه نيز شهيد شدند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في صحاح القوم كالبخاري و رواه أحمد بن حنبل إمامهم في مسنده بطرق متعددة على الوجه الذي ذكره المصنف، و كذا رواه الثعلبي في تفسيره و ابن المغازلي الشافعي عند ذكر أحوال محمد بن جرير الطبري الشافعي اني رأيت كتابا جمع فيه أحاديث غدير خم في مجلدين ضخمين و كتابا جمع فيه طرق حديث الطير و نقل عن أبي المعالي الجويني أنه كان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مجلدا ببغداد في يد صحاف فيه روايات هذا الخبر مكتوبا عليه المجلدة الثامنة و العشرون من طرق من كنت مولاه فعلي مولاه و يتلوه المجلدة التاسعة و العشرون و أثبت الشيخ ابن الجوزي الشافعي في رسالته الموسومة بأسنى </w:t>
      </w:r>
    </w:p>
    <w:p>
      <w:pPr>
        <w:pStyle w:val="BookText"/>
        <w:rPr/>
      </w:pPr>
      <w:r>
        <w:rPr>
          <w:rFonts w:ascii="Amiri" w:hAnsi="Amiri" w:eastAsia="Amiri" w:cs="Amiri"/>
          <w:color w:val="111111"/>
          <w:sz w:val="28"/>
          <w:sz w:val="28"/>
          <w:szCs w:val="28"/>
          <w:rtl w:val="true"/>
          <w:lang w:bidi="ar-SA"/>
        </w:rPr>
        <w:t>المطالب في مناقب علي بن أبي طالب عليهما السلام تواتر هذا الحديث من طرق كثيرة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عمر بن الخطاب در روز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شهيد نقل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 الجماهير على متن الحديث من خطبته صلوات الله عليه في يوم غدير باتفاق الجميع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لقد أصبحت مولاي و مولى كل مؤمن و مؤمنة</w:t>
      </w:r>
    </w:p>
    <w:p>
      <w:pPr>
        <w:pStyle w:val="BookText"/>
        <w:rPr/>
      </w:pPr>
      <w:r>
        <w:rPr>
          <w:rFonts w:ascii="Amiri" w:hAnsi="Amiri" w:eastAsia="Amiri" w:cs="Amiri"/>
          <w:color w:val="111111"/>
          <w:sz w:val="28"/>
          <w:sz w:val="28"/>
          <w:szCs w:val="28"/>
          <w:rtl w:val="true"/>
          <w:lang w:bidi="ar-SA"/>
        </w:rPr>
        <w:t>كه عمر بعد از خطبه غدير به اميرالمومنين عليه السلام عرض كرد؛ مبارك باد بر تو يا ابالحسن؛ صبح كردي در حالي كه مولاي هر مرد و زن مومن و مومنه هستي؛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براي سرپرستي و خلافت بر مومنان و مومنات به كسي تبريك مي گويند يا براي دوستي؛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حارث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 از كلام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احقاق الحق نقل فرموده</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رواه الثعلبي قدوة مفسري أهل السنة في شأن نزول قوله تعالى سأل سائل بعذاب واقع الآية </w:t>
      </w:r>
      <w:r>
        <w:rPr>
          <w:rStyle w:val="FootnoteAnchor"/>
          <w:rtl w:val="true"/>
        </w:rPr>
        <w:footnoteReference w:id="7"/>
      </w:r>
      <w:r>
        <w:rPr>
          <w:rFonts w:ascii="Amiri" w:hAnsi="Amiri" w:eastAsia="Amiri" w:cs="Amiri"/>
          <w:color w:val="111111"/>
          <w:sz w:val="28"/>
          <w:sz w:val="28"/>
          <w:szCs w:val="28"/>
          <w:rtl w:val="true"/>
          <w:lang w:bidi="ar-SA"/>
        </w:rPr>
        <w:t>من أنه لما كان رسول الله صلى الله عليه و آله و سلم بغدير خم نادى الناس فاجتمعوا فأخذ بيد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فشاع ذلك و طار في البلاد فبلغ الحارث بن نعمان الفهري فأتى نحو النبي صلى الله عليه و آله و سلم على ناقته حتى أتى الأبطح فنزل عن ناقته فأناخها و عقلها، ثم أتى النبي صلى الله عليه و آله و سلم و هو في ملاء من أصحابه فقال يا محمد أمرتنا عن الله أن تشهد أن لا إله إلا الله و أنك رسول الله ففعلناه و أمرتنا أن نصلي خمسا فقبلناه و أمرتنا أن نصوم شهر رمضان فقبلناه و أمرتنا أن نحج البيت فقبلناه ثم لم ترض بهذا حتى رفعت بضبعي ابن عمك و </w:t>
      </w:r>
    </w:p>
    <w:p>
      <w:pPr>
        <w:pStyle w:val="BookText"/>
        <w:rPr/>
      </w:pPr>
      <w:r>
        <w:rPr>
          <w:rFonts w:ascii="Amiri" w:hAnsi="Amiri" w:eastAsia="Amiri" w:cs="Amiri"/>
          <w:color w:val="111111"/>
          <w:sz w:val="28"/>
          <w:sz w:val="28"/>
          <w:szCs w:val="28"/>
          <w:rtl w:val="true"/>
          <w:lang w:bidi="ar-SA"/>
        </w:rPr>
        <w:t>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 هذا شي ء منك أم من الله، فقال النبي صلى الله عليه و آله و سلم و الذي لا إله إلا هو انه من الله، فولى الحارث بن نعمان يريد راحلته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 فما وصل إليها حتى رماه الله بحجر فسقط على هامته و خرج من دبره فقتله، و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Style w:val="FootnoteAnchor"/>
          <w:rtl w:val="true"/>
        </w:rPr>
        <w:footnoteReference w:id="8"/>
      </w:r>
      <w:r>
        <w:rPr>
          <w:rFonts w:ascii="IRNazanin" w:hAnsi="IRNazanin" w:eastAsia="IRNazanin"/>
          <w:color w:val="111111"/>
          <w:sz w:val="28"/>
          <w:sz w:val="28"/>
          <w:szCs w:val="28"/>
          <w:rtl w:val="true"/>
          <w:lang w:bidi="fa-IR"/>
        </w:rPr>
        <w:t>انتهى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مشهور است حارث بن نعمان منكر و معرض شد كه كلام پيامبر خدا صلي الله عليه و آله و سلم كه فرمود من كنت مولاه فعلي مولاه از طرف خداوند باشد و از خداوند درخواست كرد اگر از خداوند است سنگي از آسمان بر سر وي فرود آيد و اين آيه نازل شد و سنگي براي عذاب بر وي فرود آمد و هلاك شد؛ </w:t>
      </w:r>
      <w:bookmarkStart w:id="19" w:name="pg7205_59513"/>
    </w:p>
    <w:p>
      <w:pPr>
        <w:pStyle w:val="Heading2"/>
        <w:numPr>
          <w:ilvl w:val="1"/>
          <w:numId w:val="1"/>
        </w:numPr>
        <w:rPr/>
      </w:pPr>
      <w:bookmarkStart w:id="20" w:name="__RefHeading___Toc72930_1051229030"/>
      <w:bookmarkStart w:id="21" w:name="_Toc7"/>
      <w:bookmarkEnd w:id="19"/>
      <w:bookmarkEnd w:id="20"/>
      <w:r>
        <w:rPr>
          <w:rtl w:val="true"/>
        </w:rPr>
        <w:t>مثقف سوم؛ كلام قاضي شهيد بر تواتر حديث به اكابر علماي عامه</w:t>
      </w:r>
      <w:r>
        <w:rPr>
          <w:rtl w:val="true"/>
        </w:rPr>
        <w:t>:</w:t>
      </w:r>
      <w:bookmarkEnd w:id="21"/>
    </w:p>
    <w:p>
      <w:pPr>
        <w:pStyle w:val="BookText"/>
        <w:rPr/>
      </w:pPr>
      <w:r>
        <w:rPr>
          <w:rFonts w:ascii="Amiri" w:hAnsi="Amiri" w:eastAsia="Amiri" w:cs="Amiri"/>
          <w:color w:val="111111"/>
          <w:sz w:val="28"/>
          <w:sz w:val="28"/>
          <w:szCs w:val="28"/>
          <w:rtl w:val="true"/>
          <w:lang w:bidi="ar-SA"/>
        </w:rPr>
        <w:t>فبعد تواتر الحديث كما اعترف به أكابر أهل السنة و وضوح حجته و صراحة مدلوله على ما قررنا و فهمه فصحاء قريش يكون ارتكاب القدح و المنع عليه أو تأويله على وجه ينقبض عنه العقل السليم ناشيا عن اعوجاج الفطرة و سوء الاستعداد و التورط في العصبية و العناد</w:t>
      </w:r>
    </w:p>
    <w:p>
      <w:pPr>
        <w:pStyle w:val="BookText"/>
        <w:rPr/>
      </w:pPr>
      <w:r>
        <w:rPr>
          <w:rFonts w:ascii="Amiri" w:hAnsi="Amiri" w:eastAsia="Amiri" w:cs="Amiri"/>
          <w:color w:val="111111"/>
          <w:sz w:val="28"/>
          <w:sz w:val="28"/>
          <w:szCs w:val="28"/>
          <w:rtl w:val="true"/>
          <w:lang w:bidi="ar-SA"/>
        </w:rPr>
        <w:t>كه فرمود تاويل و تغيير در معني كلام ناشي از كجي فطرت و فرورفتن در معصيت است و حق هم همين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نهايه نقل شده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درمعني 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لأمور العالم و الخلائق القائم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أسمائه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مالك</w:t>
      </w:r>
    </w:p>
    <w:p>
      <w:pPr>
        <w:pStyle w:val="BookText"/>
        <w:rPr/>
      </w:pPr>
      <w:r>
        <w:rPr>
          <w:rFonts w:ascii="Amiri" w:hAnsi="Amiri" w:eastAsia="Amiri" w:cs="Amiri"/>
          <w:color w:val="111111"/>
          <w:sz w:val="28"/>
          <w:sz w:val="28"/>
          <w:szCs w:val="28"/>
          <w:rtl w:val="true"/>
          <w:lang w:bidi="ar-SA"/>
        </w:rPr>
        <w:t>الأشياء جميعها، المتصرّف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الْوِلَايَةُ تشعر بالتّدبير و القدرة و الفعل، و ما لم يجتمع ذلك فيها لم ينطلق عليه اسم الْوَالِي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نهى عن بيع الْوِلَاءِ و هبته يعنى ولاء العتق، و هو إذا مات المعتق ورثه معتقه، أو ورثة معتقه، كانت العرب تبيعه و تهبه فنهى عنه، لأنّ الْوِلَاءَ كالنّسب، فلا يزول بالإزالة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بر عتق از مراتب پائين تر ولايت و تصرف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الأعلى فالأعلى من ورثة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قوما بغير إذن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اتّخذهم أَوْلِيَاءَ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p>
    <w:p>
      <w:pPr>
        <w:pStyle w:val="BookText"/>
        <w:rPr/>
      </w:pPr>
      <w:r>
        <w:rPr>
          <w:rFonts w:ascii="Amiri" w:hAnsi="Amiri" w:eastAsia="Amiri" w:cs="Amiri"/>
          <w:color w:val="111111"/>
          <w:sz w:val="28"/>
          <w:sz w:val="28"/>
          <w:szCs w:val="28"/>
          <w:rtl w:val="true"/>
          <w:lang w:bidi="ar-SA"/>
        </w:rPr>
        <w:t>أنا ابن عتّاب و سيفى الولول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يوهم أنه شرط، و ليس شرطا، لأنّه لا يجوز له إذا أذنوا أن يوالى غيرهم، و إنّما هو بمعنى التّوكيد لتحريمه، و التّنبيه على بطلانه، و الإرشاد إلى السّبب فيه، لأنه إذا استأذن أوليائه فى موالاة غيرهم منعوه 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سوّلت له نفسه ذلك فليستأذنهم، فإنّهم يمنعونه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فى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 xml:space="preserve">حديث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المذاهب و المشهور أن موالى بنى هاشم و المطّلب لا يحرم عليهم أخذ الزّكاة؛ لانتفاء النّسب الذى به حرم على بنى هاشم و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مذهب الشافعى على وجه أنه يحرم على الموالى أخذها،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الجمع بين الحديث و نفى التّحريم أنه إنّما قال هذا القول تنزيها لهم، و بعثا على التّشبّه بسادتهم و الاستنان بسنّتهم فى اجتناب مال الصّدقة الّتى هى أوساخ النّاس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تكرر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و هو اسم يقع على جماعة كثيرة، فهو الرّبّ، و المالك، و السّيّد، و المنعم، و المعتق، و النّاصر، و المحبّ، و التّابع، و الجار، و ابن العمّ، و الحليف، و العقيد، و الصّهر، و العبد، و المعتق، و المنعم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أكثرها قد جاءت فى الحديث، فيضاف كلّ واحد إلى ما يقتضيه الحديث الوارد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ولى أمرا أو قام به فهو مولاه و وليّه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كس متولي امري شود و آن را اقامه نمايد مولي و ولي بر آن امر است و توليت از </w:t>
      </w:r>
    </w:p>
    <w:p>
      <w:pPr>
        <w:pStyle w:val="BookText"/>
        <w:rPr/>
      </w:pPr>
      <w:r>
        <w:rPr>
          <w:rFonts w:ascii="IRNazanin" w:hAnsi="IRNazanin" w:eastAsia="IRNazanin"/>
          <w:color w:val="111111"/>
          <w:sz w:val="28"/>
          <w:sz w:val="28"/>
          <w:szCs w:val="28"/>
          <w:rtl w:val="true"/>
          <w:lang w:bidi="fa-IR"/>
        </w:rPr>
        <w:t xml:space="preserve">اين ولايت است مثلا – اولويت نسبت به يك فرد ديگر براي تصرف در شيء ديگر و يا اقامه 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تختلف مصادر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فَالْوَلَايَةُ بالفتح، فى النّسب و النّصرة و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الْوِلَايَةُ بالكسر، فى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الولاء، المعتق و الموالاة من وَالَى القوم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أكثر الأسماء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 وَلَاءَ الإسلام،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اين قول شافعي حجت كامل است مخصوصا اين كه معاني شرعيه بايد از خود شرع معني شوند و وي با تمسك به آيه مي گويد؛ مراد ولاي اسلام است؛</w:t>
      </w:r>
    </w:p>
    <w:p>
      <w:pPr>
        <w:pStyle w:val="BookText"/>
        <w:rPr/>
      </w:pPr>
      <w:r>
        <w:rPr>
          <w:rFonts w:ascii="IRNazanin" w:hAnsi="IRNazanin" w:eastAsia="IRNazanin"/>
          <w:color w:val="111111"/>
          <w:sz w:val="28"/>
          <w:sz w:val="28"/>
          <w:szCs w:val="28"/>
          <w:rtl w:val="true"/>
          <w:lang w:bidi="fa-IR"/>
        </w:rPr>
        <w:t>آيا مي توان گفت كه خداوند ولي المومنين است يعني خداوند دوست مومنين است يا خداوند سرپرست اهل ايمان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عمر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عمر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وَلِيَ كلّ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 أنّ أسامة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مولاى، إنّما مولاى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فقال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نكحت بغير إذن مولاها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متولّى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 و جهينة و أسلم و غفار موالى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نيز كسي بر آن ها ولايتي دارد و مولي بر موالي تصرف دارد لكن معني ولايت تام و خلافت كامل همان وصايت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غناى و غنى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أسلم على يده رجل فهو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يرثه كما يرث من أعتقه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مشرك يسلم على يد رجل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اولويت بر تصرف است غير از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أحقّ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قوم إلى </w:t>
      </w:r>
    </w:p>
    <w:p>
      <w:pPr>
        <w:pStyle w:val="BookText"/>
        <w:rPr/>
      </w:pPr>
      <w:r>
        <w:rPr>
          <w:rFonts w:ascii="Amiri" w:hAnsi="Amiri" w:eastAsia="Amiri" w:cs="Amiri"/>
          <w:color w:val="111111"/>
          <w:sz w:val="28"/>
          <w:sz w:val="28"/>
          <w:szCs w:val="28"/>
          <w:rtl w:val="true"/>
          <w:lang w:bidi="ar-SA"/>
        </w:rPr>
        <w:t>العمل بهذا الحديث، و اشترط آخرون أن يضيف إلى الإسلام على يده المعاقدة و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أكثر الفقهاء إلى خلاف ذلك، و جعلوا هذا الحديث بمعنى البرّ و الصّلة و رعى 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ضعّف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المال بالفرائض، فما أبقت السّهام فَلِأَوْلَى رجل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أدنى و أقرب فى النّسب إلى الموروث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قرابت در نسب و قرب در مقام و مُقام را هم مي رساند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حديث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عبد اللّه بن حذافة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أبى؟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حذافة، و سكت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لكم و الذى نفسى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قرب منكم ما تكرهون، و هى كلمة تلهّف، يقولها الرجل إذا أفلت من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كلمة تهدّد و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 ما يهلكه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مات بعض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لى، كدت أن أكون 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كاد بعسى، فأدخل فى خبرها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در روايات آمده است در وقت ديدن جنازه بخواند؛ الحمدلله الذي لم يجلني من السواد المخترم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فى حديث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يعطى من المغانم شي ء حتى تقسم، إلّا لراع أو دليل غير مُولِيهِ،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معطيه شيئا لا يستحقّه، و كلّ من أعطيته ابتداء من غير مكافأة فقد أوليته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حديث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عمر فى شأن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لَنُوَلِّيَنَّكَ ما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نكل إليك ما قلت، و نردّ إليك ما ولّيته نفسك، و رضيت لها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أعنان الشياطين، لا تقبل إلا مُوَلِّيَةً، و لا تدبر إلّا مولّية، و لا يأتى نفعها إلا من جانبها الأشأم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أى إن من شأنها إذا أقبلت على صاحبها أن يتعقّب إقبالها الإدبار، و إذا أدبرت أن يكون إدبارها ذهابا و فناء مستأصلا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ولّى الشي ء و تولّى، إذا ذهب هاربا و مدبرا، و تولّى عنه، إذا أعرض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عبس و تولي و به معني روآوردن يا اعراض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ازاضداد است تولي عنه يعني روي گرداند؛ مثل اين كه در دعاي افتتاح وارد شده است؛ انك تدعوني فاولي عنك؛ تو مرا مي خواني و من از تو روي بر مي گردانم؛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حديث مطرّف الباهلىّ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جمع وَلِىٍ، و هو المطر الذى يجى ء بعد الوسمىّ، سمّى به، لأنه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يقرب منه و يجى 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المحيط نيز به اين معني اشاره كرده </w:t>
      </w:r>
      <w:r>
        <w:rPr>
          <w:rStyle w:val="FootnoteAnchor"/>
          <w:rtl w:val="true"/>
        </w:rPr>
        <w:footnoteReference w:id="11"/>
      </w:r>
      <w:r>
        <w:rPr>
          <w:rFonts w:ascii="IRNazanin" w:hAnsi="IRNazanin" w:eastAsia="IRNazanin"/>
          <w:color w:val="111111"/>
          <w:sz w:val="28"/>
          <w:sz w:val="28"/>
          <w:szCs w:val="28"/>
          <w:rtl w:val="true"/>
          <w:lang w:bidi="fa-IR"/>
        </w:rPr>
        <w:t>– و روشن است كه لفظ مشترك معنوي باشد اولي است تا مشترك لفظي باشد – در ماده ولي لفظ مولي گفته به معني اولي است اعني اولي بكم – و قوام اولويت و ولايت به اقلا دو فرد يا دو نسبت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بمعنى الأولى؛ كقوله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w:t>
      </w:r>
      <w:r>
        <w:rPr>
          <w:rStyle w:val="FootnoteAnchor"/>
          <w:rtl w:val="true"/>
        </w:rPr>
        <w:footnoteReference w:id="12"/>
      </w:r>
      <w:r>
        <w:rPr>
          <w:rFonts w:ascii="Amiri" w:hAnsi="Amiri" w:eastAsia="Amiri" w:cs="Amiri"/>
          <w:color w:val="111111"/>
          <w:sz w:val="28"/>
          <w:sz w:val="28"/>
          <w:szCs w:val="28"/>
          <w:rtl w:val="true"/>
          <w:lang w:bidi="ar-SA"/>
        </w:rPr>
        <w:t>أي هي أولى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حتي در لسان روات و مورخين بوده و ولي را به معني ولايت و سرپرستي و امتداد خلافت گرفته اند – ولايت در مقابل 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الفائق در ماده عدو گفته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اگر مقابل عزل است يا عزل و نصب از امور جعليه هستند يا امور تكويني؛ آيا تعيين هستند يا تعين؛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 توان گفت رهبر اسلام به ديگران بگويد از امروز فلان دوست شما و فلان دشمن شماست؛ بلكه هر كس با مباني اسلام موافق است دوست و مخالف باشد دشمن است؛ اين در دوستي؛ اما عزل و نصب به يد مولي است كه او عزل يا نصب كند يعني ولايت بدهد يا ولايت بگيرد؛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عزل حبيب بن مسلمة عن حمص، و ولى عبد الله بن قرط،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را مقابل عزل گرفته خود مقابله قرينه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الأجانب؛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قوم</w:t>
      </w:r>
    </w:p>
    <w:p>
      <w:pPr>
        <w:pStyle w:val="BookText"/>
        <w:rPr/>
      </w:pPr>
      <w:r>
        <w:rPr>
          <w:rFonts w:ascii="IRNazanin" w:hAnsi="IRNazanin" w:eastAsia="IRNazanin"/>
          <w:color w:val="111111"/>
          <w:sz w:val="28"/>
          <w:sz w:val="28"/>
          <w:szCs w:val="28"/>
          <w:rtl w:val="true"/>
          <w:lang w:bidi="fa-IR"/>
        </w:rPr>
        <w:t>عدى لست منهم</w:t>
      </w:r>
    </w:p>
    <w:p>
      <w:pPr>
        <w:pStyle w:val="BookText"/>
        <w:rPr/>
      </w:pPr>
      <w:r>
        <w:rPr>
          <w:rFonts w:ascii="Amiri" w:hAnsi="Amiri" w:eastAsia="Amiri" w:cs="Amiri"/>
          <w:color w:val="111111"/>
          <w:sz w:val="28"/>
          <w:sz w:val="28"/>
          <w:szCs w:val="28"/>
          <w:rtl w:val="true"/>
          <w:lang w:bidi="ar-SA"/>
        </w:rPr>
        <w:t>فكل ما علفت من خبيث و طيب</w:t>
      </w:r>
    </w:p>
    <w:p>
      <w:pPr>
        <w:pStyle w:val="BookText"/>
        <w:rPr/>
      </w:pPr>
      <w:r>
        <w:rPr>
          <w:rFonts w:ascii="Amiri" w:hAnsi="Amiri" w:eastAsia="Amiri" w:cs="Amiri"/>
          <w:color w:val="111111"/>
          <w:sz w:val="28"/>
          <w:sz w:val="28"/>
          <w:szCs w:val="28"/>
          <w:rtl w:val="true"/>
          <w:lang w:bidi="ar-SA"/>
        </w:rPr>
        <w:t>و باز زمخشري در الفائق نقل كرده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كان معاوية قد استعمل الضحاك على الكوفة بعد زياد، فلما ولى مروان صار الضحاك مع ابن الزبير، فقاتل مروان يوم المرج؛ مرج راهط؛ فقتله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مروان علي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اهل كوفه و بر بلاد مثل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فيروز آبادي در قاموس نيز قريب بيست معني گفته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والي شد يعني حاكم و سرپرست شد يا اين كه مروان با مردم كوفه دوست شد؛ </w:t>
      </w:r>
      <w:bookmarkStart w:id="22" w:name="pg7205_59523"/>
    </w:p>
    <w:p>
      <w:pPr>
        <w:pStyle w:val="Heading2"/>
        <w:numPr>
          <w:ilvl w:val="1"/>
          <w:numId w:val="1"/>
        </w:numPr>
        <w:rPr/>
      </w:pPr>
      <w:bookmarkStart w:id="23" w:name="__RefHeading___Toc72932_1051229030"/>
      <w:bookmarkStart w:id="24" w:name="_Toc8"/>
      <w:bookmarkEnd w:id="22"/>
      <w:bookmarkEnd w:id="23"/>
      <w:r>
        <w:rPr>
          <w:rtl w:val="true"/>
        </w:rPr>
        <w:t>مثقف چهارم؛ كلام مجلسي در بحار به نقل شيخ صدوق</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مثقف چهارم؛ كلام مجلسي در بحار به نقل شيخ صدوق؛</w:t>
      </w:r>
      <w:r>
        <w:rPr>
          <w:rStyle w:val="FootnoteAnchor"/>
          <w:rtl w:val="true"/>
        </w:rPr>
        <w:footnoteReference w:id="1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في كتاب معاني الأخبار بعد نقل الأخبار في معنى من كنت مولاه فعلي مولاه نحن نستدل على أن النبي صلي الله عليه و آله و سلم قد نص على علي بن أبي طالب عليه السلام و استخلفه و أوجب فرض طاعته على الخلق بالأخبار الصحيحة و هي قسمان قسم قد جامعنا عليه خصومنا في نقله و خالفونا في تأويله و قسم قد خالفونا في نقله فالذي يجب علينا فيما وافقونا في نقله أن نريهم بتقسيم الكلام و رده إلى مشهور اللغات و الاستعمال المعروف أن معناه هو ما ذهبنا إليه من النص و الاستخلاف دون ما ذهبوهم إليه من خلاف ذلك؛ كه فرمود دو دسته اخبار صحيحه غدير و ولايت را نقل كردند؛ قسم اول كه در نقل با ما شريك هستند يعني مخالفين شيعه نيز نقل كردند؛ </w:t>
      </w:r>
    </w:p>
    <w:p>
      <w:pPr>
        <w:pStyle w:val="BookText"/>
        <w:rPr/>
      </w:pPr>
      <w:r>
        <w:rPr>
          <w:rFonts w:ascii="Amiri" w:hAnsi="Amiri" w:eastAsia="Amiri" w:cs="Amiri"/>
          <w:color w:val="111111"/>
          <w:sz w:val="28"/>
          <w:sz w:val="28"/>
          <w:szCs w:val="28"/>
          <w:rtl w:val="true"/>
          <w:lang w:bidi="ar-SA"/>
        </w:rPr>
        <w:t>قسم دوم در نقل با ما اختلاف دارند لكن بايد با همان نقل هايي كه با ما موافق هستند به آنان جواب دهيم؛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كلام مجلسي بر نقل فريقين؛</w:t>
      </w:r>
    </w:p>
    <w:p>
      <w:pPr>
        <w:pStyle w:val="BookText"/>
        <w:rPr/>
      </w:pPr>
      <w:r>
        <w:rPr>
          <w:rFonts w:ascii="Amiri" w:hAnsi="Amiri" w:eastAsia="Amiri" w:cs="Amiri"/>
          <w:color w:val="111111"/>
          <w:sz w:val="28"/>
          <w:sz w:val="28"/>
          <w:szCs w:val="28"/>
          <w:rtl w:val="true"/>
          <w:lang w:bidi="ar-SA"/>
        </w:rPr>
        <w:t>إنا و مخالفينا قد روينا عن النبي صلي الله عليه و آله و سلم أنه قام يوم غدير خم و قد جمع المسلمين فقال أيها الناس أ لست أولى بالمؤمنين من أنفسهم فقالوا اللهم بلى قال صلي الله عليه و آله و سلم فمن كنت مولاه فعلي مولاه فقال</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w:t>
      </w:r>
    </w:p>
    <w:p>
      <w:pPr>
        <w:pStyle w:val="BookText"/>
        <w:rPr/>
      </w:pPr>
      <w:r>
        <w:rPr>
          <w:rFonts w:ascii="Amiri" w:hAnsi="Amiri" w:eastAsia="Amiri" w:cs="Amiri"/>
          <w:color w:val="111111"/>
          <w:sz w:val="28"/>
          <w:sz w:val="28"/>
          <w:szCs w:val="28"/>
          <w:rtl w:val="true"/>
          <w:lang w:bidi="ar-SA"/>
        </w:rPr>
        <w:t>ثم نظرنا في معنى قول النبي صلي الله عليه و آله و سلم؛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لست أولى بالمؤمنين من أنفسهم ثم في معنى قوله صلي الله عليه و آله و سلم فمن كنت مولاه فعلي مولاه فوجدنا ذلك ينقسم في اللغة على وجوه لا يعلم في اللغة غيرها أنا ذاكرها 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 رسول خدا صلي الله عليه و آله و سلم هم نص بر ولايت فرمودند؛</w:t>
      </w:r>
    </w:p>
    <w:p>
      <w:pPr>
        <w:pStyle w:val="BookText"/>
        <w:rPr/>
      </w:pPr>
      <w:r>
        <w:rPr>
          <w:rFonts w:ascii="Amiri" w:hAnsi="Amiri" w:eastAsia="Amiri" w:cs="Amiri"/>
          <w:color w:val="111111"/>
          <w:sz w:val="28"/>
          <w:sz w:val="28"/>
          <w:szCs w:val="28"/>
          <w:rtl w:val="true"/>
          <w:lang w:bidi="ar-SA"/>
        </w:rPr>
        <w:t>هم براي ناصر علي بن ابي طالب عليه السلام دعاي نصرت كردند و براي دشمن علي بن ابي طالب عليه السلام دعاي و نفرين بر هلاكت و نابودي؛</w:t>
      </w:r>
    </w:p>
    <w:p>
      <w:pPr>
        <w:pStyle w:val="BookText"/>
        <w:rPr/>
      </w:pPr>
      <w:r>
        <w:rPr>
          <w:rFonts w:ascii="IRNazanin" w:hAnsi="IRNazanin" w:eastAsia="IRNazanin"/>
          <w:color w:val="111111"/>
          <w:sz w:val="28"/>
          <w:sz w:val="28"/>
          <w:szCs w:val="28"/>
          <w:rtl w:val="true"/>
          <w:lang w:bidi="fa-IR"/>
        </w:rPr>
        <w:t>پس اگر در معناي ولي اختلاف داريد باز اين معني ثابت است و خودتان نقل كرديد كه رسول خدا صلي الله عليه و آله و سلم فرمود خداوند هر كس علي عليه السلام را ياري كرد ياري كن و هر كس با اودشمني كرد دشمنش باش؛</w:t>
      </w:r>
    </w:p>
    <w:p>
      <w:pPr>
        <w:pStyle w:val="BookText"/>
        <w:rPr/>
      </w:pPr>
      <w:r>
        <w:rPr>
          <w:rFonts w:ascii="IRNazanin" w:hAnsi="IRNazanin" w:eastAsia="IRNazanin"/>
          <w:color w:val="111111"/>
          <w:sz w:val="28"/>
          <w:sz w:val="28"/>
          <w:szCs w:val="28"/>
          <w:rtl w:val="true"/>
          <w:lang w:bidi="fa-IR"/>
        </w:rPr>
        <w:t>آيا قبول داريد ياري علي عليه السلام مطلوب پيغمبر صلي الله عليه و آله و سلم و دشمني با علي عليه السلام موجب نفرين پيغمبر صلي الله عليه و آله و سلم است؛</w:t>
      </w:r>
    </w:p>
    <w:p>
      <w:pPr>
        <w:pStyle w:val="BookText"/>
        <w:rPr/>
      </w:pPr>
      <w:r>
        <w:rPr>
          <w:rFonts w:ascii="IRNazanin" w:hAnsi="IRNazanin" w:eastAsia="IRNazanin"/>
          <w:color w:val="111111"/>
          <w:sz w:val="28"/>
          <w:sz w:val="28"/>
          <w:szCs w:val="28"/>
          <w:rtl w:val="true"/>
          <w:lang w:bidi="fa-IR"/>
        </w:rPr>
        <w:t>مگر نفرمود؛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p>
    <w:p>
      <w:pPr>
        <w:pStyle w:val="BookText"/>
        <w:rPr/>
      </w:pPr>
      <w:r>
        <w:rPr>
          <w:rFonts w:ascii="IRNazanin" w:hAnsi="IRNazanin" w:eastAsia="IRNazanin"/>
          <w:color w:val="111111"/>
          <w:sz w:val="28"/>
          <w:sz w:val="28"/>
          <w:szCs w:val="28"/>
          <w:rtl w:val="true"/>
          <w:lang w:bidi="fa-IR"/>
        </w:rPr>
        <w:t>پس شما چرا در خلافت و در سقيفه و در آتش زدن خانه اش و در صيفن و جمل و نهروان علي عليه السلام را ياري نكرديد تا مشمول دعاي رحمت پيغمبر صلي الله عليه و آله و سلم شويد؛</w:t>
      </w:r>
    </w:p>
    <w:p>
      <w:pPr>
        <w:pStyle w:val="BookText"/>
        <w:rPr/>
      </w:pPr>
      <w:r>
        <w:rPr>
          <w:rFonts w:ascii="IRNazanin" w:hAnsi="IRNazanin" w:eastAsia="IRNazanin"/>
          <w:color w:val="111111"/>
          <w:sz w:val="28"/>
          <w:sz w:val="28"/>
          <w:szCs w:val="28"/>
          <w:rtl w:val="true"/>
          <w:lang w:bidi="fa-IR"/>
        </w:rPr>
        <w:t>و چرا با او دشمني كرديد و خود را مشمول نفرين پيغمبر خدا صلي الله عليه و آله و سلم نموديد؛</w:t>
      </w:r>
    </w:p>
    <w:p>
      <w:pPr>
        <w:pStyle w:val="BookText"/>
        <w:rPr/>
      </w:pPr>
      <w:r>
        <w:rPr>
          <w:rFonts w:ascii="IRNazanin" w:hAnsi="IRNazanin" w:eastAsia="IRNazanin"/>
          <w:color w:val="111111"/>
          <w:sz w:val="28"/>
          <w:sz w:val="28"/>
          <w:szCs w:val="28"/>
          <w:rtl w:val="true"/>
          <w:lang w:bidi="fa-IR"/>
        </w:rPr>
        <w:t>مگر نفرمود؛</w:t>
      </w:r>
    </w:p>
    <w:p>
      <w:pPr>
        <w:pStyle w:val="BookText"/>
        <w:rPr/>
      </w:pPr>
      <w:r>
        <w:rPr>
          <w:rFonts w:ascii="IRNazanin" w:hAnsi="IRNazanin" w:eastAsia="IRNazanin"/>
          <w:color w:val="111111"/>
          <w:sz w:val="28"/>
          <w:sz w:val="28"/>
          <w:szCs w:val="28"/>
          <w:rtl w:val="true"/>
          <w:lang w:bidi="fa-IR"/>
        </w:rPr>
        <w:t>اللهم اخذل من خذله؛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شمشير كشيدن بر روي علي بن ابي طالب عليهماالسلام در سقيفه و آتش زدن خانه و با آن كيفيت كذايي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بحث جيش اسامه و شهادت رسول خدا صلي الله عليه و آله و سلم و شهادت حضرت محسن بن علي عليهما السلام ذكر شد و در شهادت حضرت فاطمه سلام الله عليها 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مسجد بردن و صفين و جمل و نهروان بر عليه ايشان مصداق خذلان هست يا نيست؛ </w:t>
      </w:r>
    </w:p>
    <w:p>
      <w:pPr>
        <w:pStyle w:val="BookText"/>
        <w:rPr/>
      </w:pPr>
      <w:r>
        <w:rPr>
          <w:rFonts w:ascii="IRNazanin" w:hAnsi="IRNazanin" w:eastAsia="IRNazanin"/>
          <w:color w:val="111111"/>
          <w:sz w:val="28"/>
          <w:sz w:val="28"/>
          <w:szCs w:val="28"/>
          <w:rtl w:val="true"/>
          <w:lang w:bidi="fa-IR"/>
        </w:rPr>
        <w:t>اگر بگوئيد نيست كه هيچ كس منكر وقوع اين مصايب نيست كه خودتان نقل كرديد؛</w:t>
      </w:r>
    </w:p>
    <w:p>
      <w:pPr>
        <w:pStyle w:val="BookText"/>
        <w:rPr/>
      </w:pPr>
      <w:r>
        <w:rPr>
          <w:rFonts w:ascii="IRNazanin" w:hAnsi="IRNazanin" w:eastAsia="IRNazanin"/>
          <w:color w:val="111111"/>
          <w:sz w:val="28"/>
          <w:sz w:val="28"/>
          <w:szCs w:val="28"/>
          <w:rtl w:val="true"/>
          <w:lang w:bidi="fa-IR"/>
        </w:rPr>
        <w:t>و هيچ منصفي منكر نيست كه اين امور از مصاديق خذلان هستند؛</w:t>
      </w:r>
    </w:p>
    <w:p>
      <w:pPr>
        <w:pStyle w:val="BookText"/>
        <w:rPr/>
      </w:pPr>
      <w:r>
        <w:rPr>
          <w:rFonts w:ascii="IRNazanin" w:hAnsi="IRNazanin" w:eastAsia="IRNazanin"/>
          <w:color w:val="111111"/>
          <w:sz w:val="28"/>
          <w:sz w:val="28"/>
          <w:szCs w:val="28"/>
          <w:rtl w:val="true"/>
          <w:lang w:bidi="fa-IR"/>
        </w:rPr>
        <w:t>اگر هست، چرا كرديد و همه افرادي كه اين امور و مصايب را به وجود آورده مشمول نفرين رسول خدا صلي الله عليه و آله و سلم و همه دشمن ايشان هستند و مخالفت عملي با رسول خدا صلي الله عليه و آله و سلم نمودند؛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كلام مجلسي عليه الرحمه؛</w:t>
      </w:r>
    </w:p>
    <w:p>
      <w:pPr>
        <w:pStyle w:val="BookText"/>
        <w:rPr/>
      </w:pPr>
      <w:r>
        <w:rPr>
          <w:rFonts w:ascii="Amiri" w:hAnsi="Amiri" w:eastAsia="Amiri" w:cs="Amiri"/>
          <w:color w:val="111111"/>
          <w:sz w:val="28"/>
          <w:sz w:val="28"/>
          <w:szCs w:val="28"/>
          <w:rtl w:val="true"/>
          <w:lang w:bidi="ar-SA"/>
        </w:rPr>
        <w:t>علامه در اين مقام معاني متعدد و وجوهي را ذكر فرمودند كه مغتنم است؛ وجوهي كه علامه مجلسي فرموده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المولى مالك الرق كما يملك المولى عبده؛ به معناي مالك رق و صاحب غلام و برده و كنيز يعني صاحب </w:t>
      </w:r>
    </w:p>
    <w:p>
      <w:pPr>
        <w:pStyle w:val="BookText"/>
        <w:rPr/>
      </w:pPr>
      <w:r>
        <w:rPr>
          <w:rFonts w:ascii="Amiri" w:hAnsi="Amiri" w:eastAsia="Amiri" w:cs="Amiri"/>
          <w:color w:val="111111"/>
          <w:sz w:val="28"/>
          <w:sz w:val="28"/>
          <w:szCs w:val="28"/>
          <w:rtl w:val="true"/>
          <w:lang w:bidi="ar-SA"/>
        </w:rPr>
        <w:t>اختيار؛ و يحتمل أن يكون المولى العاقبة قال الله عز و جل مأواكم النار هي مولاكم‌</w:t>
      </w:r>
      <w:r>
        <w:rPr>
          <w:rStyle w:val="FootnoteAnchor"/>
          <w:rtl w:val="true"/>
        </w:rPr>
        <w:footnoteReference w:id="16"/>
      </w:r>
      <w:r>
        <w:rPr>
          <w:rFonts w:ascii="Amiri" w:hAnsi="Amiri" w:eastAsia="Amiri" w:cs="Amiri"/>
          <w:color w:val="111111"/>
          <w:sz w:val="28"/>
          <w:sz w:val="28"/>
          <w:szCs w:val="28"/>
          <w:rtl w:val="true"/>
          <w:lang w:bidi="ar-SA"/>
        </w:rPr>
        <w:t>أي عاقبتكم</w:t>
      </w:r>
    </w:p>
    <w:p>
      <w:pPr>
        <w:pStyle w:val="BookText"/>
        <w:rPr/>
      </w:pPr>
      <w:r>
        <w:rPr>
          <w:rFonts w:ascii="IRNazanin" w:hAnsi="IRNazanin" w:eastAsia="IRNazanin"/>
          <w:color w:val="111111"/>
          <w:sz w:val="28"/>
          <w:sz w:val="28"/>
          <w:szCs w:val="28"/>
          <w:rtl w:val="true"/>
          <w:lang w:bidi="fa-IR"/>
        </w:rPr>
        <w:t>البته عاقبت يعني آن چه منتهي است؛</w:t>
      </w:r>
    </w:p>
    <w:p>
      <w:pPr>
        <w:pStyle w:val="BookText"/>
        <w:rPr/>
      </w:pPr>
      <w:r>
        <w:rPr>
          <w:rFonts w:ascii="Amiri" w:hAnsi="Amiri" w:eastAsia="Amiri" w:cs="Amiri"/>
          <w:color w:val="111111"/>
          <w:sz w:val="28"/>
          <w:sz w:val="28"/>
          <w:szCs w:val="28"/>
          <w:rtl w:val="true"/>
          <w:lang w:bidi="ar-SA"/>
        </w:rPr>
        <w:t>و يحتمل أن يكون المولى ما يلي الشي ء مثل خلفه و قدامه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المخالفة خلفها و أمامها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خلف و جانشين باز به معنا ولوازم معني مولي به معني سرپرست نزديك است همان گونه كه عاقبت به لوازم معناي مولي به معني اولي به تصرف نزديك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مجلسي در مقام؛</w:t>
      </w:r>
    </w:p>
    <w:p>
      <w:pPr>
        <w:pStyle w:val="BookText"/>
        <w:rPr/>
      </w:pPr>
      <w:r>
        <w:rPr>
          <w:rFonts w:ascii="IRNazanin" w:hAnsi="IRNazanin" w:eastAsia="IRNazanin"/>
          <w:color w:val="111111"/>
          <w:sz w:val="28"/>
          <w:sz w:val="28"/>
          <w:szCs w:val="28"/>
          <w:rtl w:val="true"/>
          <w:lang w:bidi="fa-IR"/>
        </w:rPr>
        <w:t>معاني بيان شده هيچ كدام بر ولي صادق نيست و لغو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 توان گفت كه پيامبر صلي الله عليه و آله و سلم بگويد هر كس من پسر عموي او هستم علي عليه السلام پسر عموي اوست؛ </w:t>
      </w:r>
    </w:p>
    <w:p>
      <w:pPr>
        <w:pStyle w:val="BookText"/>
        <w:rPr/>
      </w:pPr>
      <w:r>
        <w:rPr>
          <w:rFonts w:ascii="Amiri" w:hAnsi="Amiri" w:eastAsia="Amiri" w:cs="Amiri"/>
          <w:color w:val="111111"/>
          <w:sz w:val="28"/>
          <w:sz w:val="28"/>
          <w:szCs w:val="28"/>
          <w:rtl w:val="true"/>
          <w:lang w:bidi="ar-SA"/>
        </w:rPr>
        <w:t>و لم نجد أيضا شيئا من هذه الأوجه يجوز أن يكون النبي صلي الله عليه و آله و سلم عناه بقوله فمن كنت مولاه فعلي مولاه لأنه لا يجوز أن يقول من كنت ابن عمه فعلي ابن عمه لأن ذلك معروف معلوم و تكريره على المسلمين عبث بلا فائدة</w:t>
      </w:r>
    </w:p>
    <w:p>
      <w:pPr>
        <w:pStyle w:val="BookText"/>
        <w:rPr/>
      </w:pPr>
      <w:r>
        <w:rPr>
          <w:rFonts w:ascii="Amiri" w:hAnsi="Amiri" w:eastAsia="Amiri" w:cs="Amiri"/>
          <w:color w:val="111111"/>
          <w:sz w:val="28"/>
          <w:sz w:val="28"/>
          <w:szCs w:val="28"/>
          <w:rtl w:val="true"/>
          <w:lang w:bidi="ar-SA"/>
        </w:rPr>
        <w:t>زيرا اين امري عبث و بي فائده و تكرار مكررات و بي فائده است؛</w:t>
      </w:r>
    </w:p>
    <w:p>
      <w:pPr>
        <w:pStyle w:val="BookText"/>
        <w:rPr/>
      </w:pPr>
      <w:r>
        <w:rPr>
          <w:rFonts w:ascii="IRNazanin" w:hAnsi="IRNazanin" w:eastAsia="IRNazanin"/>
          <w:color w:val="111111"/>
          <w:sz w:val="28"/>
          <w:sz w:val="28"/>
          <w:szCs w:val="28"/>
          <w:rtl w:val="true"/>
          <w:lang w:bidi="fa-IR"/>
        </w:rPr>
        <w:t>ضمن اين كه ما فضايل ديگر و عبارات و الفاظ ديگر و معاني ديگري كه متصور است و امكان دارد كه رسول خدا صلي الله عليه و آله و سلم مي خواستند بيان نمايند و همه را بيان نموده متذكر مي شويم ان شاء الله؛</w:t>
      </w:r>
    </w:p>
    <w:p>
      <w:pPr>
        <w:pStyle w:val="BookText"/>
        <w:rPr/>
      </w:pPr>
      <w:r>
        <w:rPr>
          <w:rFonts w:ascii="IRNazanin" w:hAnsi="IRNazanin" w:eastAsia="IRNazanin"/>
          <w:color w:val="111111"/>
          <w:sz w:val="28"/>
          <w:sz w:val="28"/>
          <w:szCs w:val="28"/>
          <w:rtl w:val="true"/>
          <w:lang w:bidi="fa-IR"/>
        </w:rPr>
        <w:t>يعني اگر رسول خدا صلي الله عليه و آله و سلم مي خواستند جانشيني علي بن ابي طالب عليهماالسلام را بيان كنند با چه لفظي بيان مي كردند؛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لفظي كه به ذهن برسد و هر معنايي بخواهيد روايت است كه از طريق فريقين نقل شده و منحصر در روز غدير نيست گرچه حديث غدير تام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ديگر مجلسي؛</w:t>
      </w:r>
    </w:p>
    <w:p>
      <w:pPr>
        <w:pStyle w:val="BookText"/>
        <w:rPr/>
      </w:pPr>
      <w:r>
        <w:rPr>
          <w:rFonts w:ascii="Amiri" w:hAnsi="Amiri" w:eastAsia="Amiri" w:cs="Amiri"/>
          <w:color w:val="111111"/>
          <w:sz w:val="28"/>
          <w:sz w:val="28"/>
          <w:szCs w:val="28"/>
          <w:rtl w:val="true"/>
          <w:lang w:bidi="ar-SA"/>
        </w:rPr>
        <w:t>و ربما وكل علم المعنى إلى العقول أن يتأمل الكلام و لا أعلم عبارة عن معنى فرض الطاعة أوكد من قول النبي صلي الله عليه و آله وسلم؛</w:t>
      </w:r>
    </w:p>
    <w:p>
      <w:pPr>
        <w:pStyle w:val="BookText"/>
        <w:rPr/>
      </w:pPr>
      <w:r>
        <w:rPr>
          <w:rFonts w:ascii="Amiri" w:hAnsi="Amiri" w:eastAsia="Amiri" w:cs="Amiri"/>
          <w:color w:val="111111"/>
          <w:sz w:val="28"/>
          <w:sz w:val="28"/>
          <w:szCs w:val="28"/>
          <w:rtl w:val="true"/>
          <w:lang w:bidi="ar-SA"/>
        </w:rPr>
        <w:t>أ لست أولى بالمؤمنين من أنفسهم ثم قوله فمن كنت مولاه فعلي مولاه لأنه كلام مرتب على إقرار المسلمين للنبي صلي الله عليه و آله و سلم يعني الطاعة و أنه أولى بهم من أنفسهم ثم قال فمن كنت أولى به من نفسه فعلي أولى به من نفسه لأن معنى فمن كنت مولاه هو فمن كنت أولى به من نفسه</w:t>
      </w:r>
    </w:p>
    <w:p>
      <w:pPr>
        <w:pStyle w:val="BookText"/>
        <w:rPr/>
      </w:pPr>
      <w:r>
        <w:rPr>
          <w:rFonts w:ascii="IRNazanin" w:hAnsi="IRNazanin" w:eastAsia="IRNazanin"/>
          <w:color w:val="111111"/>
          <w:sz w:val="28"/>
          <w:sz w:val="28"/>
          <w:szCs w:val="28"/>
          <w:rtl w:val="true"/>
          <w:lang w:bidi="fa-IR"/>
        </w:rPr>
        <w:t>اين كه رسول خدا صلي الله عليه و آله وسلم اقرار گرفتند بر اين كه آيا من اولي از شما نيستم و سپس بر اولي بودن علي بن ابي طالب عليهماالسلام اقرار گرفتند دال بر اطاعت و التزام گرفتن از مردم بر ولايت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عبارتي صدر روايت ذيل آن را معني مي كند و اين امري بديهي و قرينه اي روشن و واضح است؛ </w:t>
      </w:r>
      <w:bookmarkStart w:id="25" w:name="pg7205_59531"/>
    </w:p>
    <w:p>
      <w:pPr>
        <w:pStyle w:val="Heading2"/>
        <w:numPr>
          <w:ilvl w:val="1"/>
          <w:numId w:val="1"/>
        </w:numPr>
        <w:rPr/>
      </w:pPr>
      <w:bookmarkStart w:id="26" w:name="__RefHeading___Toc72934_1051229030"/>
      <w:bookmarkStart w:id="27" w:name="_Toc9"/>
      <w:bookmarkEnd w:id="25"/>
      <w:bookmarkEnd w:id="26"/>
      <w:r>
        <w:rPr>
          <w:rtl w:val="true"/>
        </w:rPr>
        <w:t>مثقف پنجم؛ اخباري كه علاوه بر ولي كلمه امام دارد؛</w:t>
      </w:r>
      <w:bookmarkEnd w:id="27"/>
    </w:p>
    <w:p>
      <w:pPr>
        <w:pStyle w:val="BookText"/>
        <w:rPr/>
      </w:pPr>
      <w:r>
        <w:rPr>
          <w:rFonts w:ascii="Amiri" w:hAnsi="Amiri" w:eastAsia="Amiri" w:cs="Amiri"/>
          <w:color w:val="111111"/>
          <w:sz w:val="28"/>
          <w:sz w:val="28"/>
          <w:szCs w:val="28"/>
          <w:rtl w:val="true"/>
          <w:lang w:bidi="ar-SA"/>
        </w:rPr>
        <w:t>يعني خود عامه نقل كردند كه هر كس من ولي او هستم علي عليه السلام ولي اوست و هر كس من امام او هستم علي عليه السلام امام اوست؛</w:t>
      </w:r>
    </w:p>
    <w:p>
      <w:pPr>
        <w:pStyle w:val="BookText"/>
        <w:rPr/>
      </w:pPr>
      <w:r>
        <w:rPr>
          <w:rFonts w:ascii="Amiri" w:hAnsi="Amiri" w:eastAsia="Amiri" w:cs="Amiri"/>
          <w:color w:val="111111"/>
          <w:sz w:val="28"/>
          <w:sz w:val="28"/>
          <w:szCs w:val="28"/>
          <w:rtl w:val="true"/>
          <w:lang w:bidi="ar-SA"/>
        </w:rPr>
        <w:t>روشن است كه معني ولي را قرينه امام كه همراه آن ذكر و وارد شده بيان مي كند؛</w:t>
      </w:r>
    </w:p>
    <w:p>
      <w:pPr>
        <w:pStyle w:val="BookText"/>
        <w:rPr/>
      </w:pPr>
      <w:r>
        <w:rPr>
          <w:rFonts w:ascii="Amiri" w:hAnsi="Amiri" w:eastAsia="Amiri" w:cs="Amiri"/>
          <w:color w:val="111111"/>
          <w:sz w:val="28"/>
          <w:sz w:val="28"/>
          <w:szCs w:val="28"/>
          <w:rtl w:val="true"/>
          <w:lang w:bidi="ar-SA"/>
        </w:rPr>
        <w:t>ضمن اين كه لفظ امام اوفي به غرض است؛</w:t>
      </w:r>
    </w:p>
    <w:p>
      <w:pPr>
        <w:pStyle w:val="BookText"/>
        <w:rPr/>
      </w:pPr>
      <w:r>
        <w:rPr>
          <w:rFonts w:ascii="Amiri" w:hAnsi="Amiri" w:eastAsia="Amiri" w:cs="Amiri"/>
          <w:color w:val="111111"/>
          <w:sz w:val="28"/>
          <w:sz w:val="28"/>
          <w:szCs w:val="28"/>
          <w:rtl w:val="true"/>
          <w:lang w:bidi="ar-SA"/>
        </w:rPr>
        <w:t>قاضي شهيد در احقاق الحق نقل مي كند؛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روى عنهما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الفارسى و أبى ذر الغفاري،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وليه، فعلي وليه و من كنت إمامه فعلى إمامه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السيد على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bookmarkStart w:id="28" w:name="pg7205_59532"/>
    </w:p>
    <w:p>
      <w:pPr>
        <w:pStyle w:val="BookText"/>
        <w:rPr/>
      </w:pPr>
      <w:bookmarkEnd w:id="28"/>
      <w:r>
        <w:rPr>
          <w:rFonts w:ascii="IRNazanin" w:hAnsi="IRNazanin" w:eastAsia="IRNazanin"/>
          <w:color w:val="111111"/>
          <w:sz w:val="28"/>
          <w:sz w:val="28"/>
          <w:szCs w:val="28"/>
          <w:rtl w:val="true"/>
          <w:lang w:bidi="fa-IR"/>
        </w:rPr>
        <w:t>كه سلمان و ابوذر از رسول خدا صلي الله عليه و آله و سلم نقل كردند كه فرمود؛ هر كس من ولي و سرپرست او هستم علي عليه السلام ولي و سرپرست اوست و هر كس من امام او هستم علي عليه السلام امام اوست؛</w:t>
      </w:r>
    </w:p>
    <w:p>
      <w:pPr>
        <w:pStyle w:val="Heading2"/>
        <w:numPr>
          <w:ilvl w:val="1"/>
          <w:numId w:val="1"/>
        </w:numPr>
        <w:rPr/>
      </w:pPr>
      <w:bookmarkStart w:id="29" w:name="__RefHeading___Toc72936_1051229030"/>
      <w:bookmarkStart w:id="30" w:name="_Toc10"/>
      <w:bookmarkEnd w:id="29"/>
      <w:r>
        <w:rPr>
          <w:rtl w:val="true"/>
        </w:rPr>
        <w:t>مثقف ششم؛ کلام طبرسی؛ در ذیل شریفه انما ولیکم الله؛</w:t>
      </w:r>
      <w:bookmarkEnd w:id="30"/>
    </w:p>
    <w:p>
      <w:pPr>
        <w:pStyle w:val="BookText"/>
        <w:rPr/>
      </w:pPr>
      <w:r>
        <w:rPr>
          <w:rFonts w:ascii="Amiri" w:hAnsi="Amiri" w:eastAsia="Amiri" w:cs="Amiri"/>
          <w:color w:val="111111"/>
          <w:sz w:val="28"/>
          <w:sz w:val="28"/>
          <w:szCs w:val="28"/>
          <w:rtl w:val="true"/>
          <w:lang w:bidi="ar-SA"/>
        </w:rPr>
        <w:t>كلام طبرسي؛ در قاموس قرآن شريف آمده است؛ در ذيل شريفه انما وليكم الله؛</w:t>
      </w:r>
    </w:p>
    <w:p>
      <w:pPr>
        <w:pStyle w:val="BookText"/>
        <w:rPr/>
      </w:pPr>
      <w:r>
        <w:rPr>
          <w:rFonts w:ascii="Amiri" w:hAnsi="Amiri" w:eastAsia="Amiri" w:cs="Amiri"/>
          <w:color w:val="111111"/>
          <w:sz w:val="28"/>
          <w:sz w:val="28"/>
          <w:szCs w:val="28"/>
          <w:rtl w:val="true"/>
          <w:lang w:bidi="ar-SA"/>
        </w:rPr>
        <w:t>طبرسى در ذيل اللَّهُ وَلِيُ الَّذِينَ آمَنُوا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بمعنى نزديكى بدون فاصله و او كسى است كه بتدبير امور از ديگرى احقّ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رئيس قوم والى گويند كه بتدبير و امر و نهى امور نزديك و مباشر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آقا مولى گويند كه به امر بنده سرپرستى و مباشرت مي كند به بنده مولى گويند كه با اطاعت مباشر امر مولى است و از آنست ولىّ يتيم كه مباشر مال يتيم و اداره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مصباح از ابن فارس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كار كسى را اداره كند ولّى آنكار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يار كسانى است كه ايمان آورده اند، آنها را از تاريكيها بسوى نور ايمان خارج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لَكُمْ مِنْ دُونِ اللَّهِ مِنْ وَلِيٍ وَ لا نَصِيرٍ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خدا سرپرست و 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نصير روشن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متولّى امر است أَوْ لا يَسْتَطِيعُ أَنْ يُمِلَّ هُوَ فَلْيُمْلِلْ وَلِيُّهُ بِالْعَدْلِ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نمي تواند مطلب را املال كند و توضيح دهد ولى او املاء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ولّى اولياء است بمعانى فوق كه گفته شد وَ الَّذِينَ آوَوْا وَ نَصَرُوا أُولئِكَ بَعْضُهُمْ أَوْلِياءُ بَعْضٍ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آنانكه در نزد خود جا دادند و يارى كردند آنها بعضى اولياء بعضى اند لا يَتَّخِذِ الْمُؤْمِنُونَ الْكافِرِينَ أَوْلِياءَ مِنْ دُونِ الْمُؤْمِنِينَ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مؤمنان كافران را در جاى برادران مؤمن خود دوست و يار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مائده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سرپرست و مدير شما فقط خدا و رسول و آنانند كه نماز ميخوانند و در حال ركوع زكوة ميدهند قيد وَ هُمْ راكِعُونَ الَّذِينَ يُقِيمُونَ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كرده است يعنى هر نمازگزار و زكوة بده ولّى شما نيست بلكه نمازگزارانى كه زكوة را در حال ركوع ميدهند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بايد آيه راجع بيك قضيّه واقع شده باشد و گر نه هر كس ميتواند در حال ركوع احسانى بكند و بگويد ولىّ مسلمين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آنگهى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امور و سرپرست باشد و گر نه همه نماز خوانان و زكوة دهندگان يار و دوست مسلمانان اند و احتياج بقيد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است كه اهل انصاف از خود آيه خواهند دانست كه آن عموم نيست </w:t>
      </w:r>
    </w:p>
    <w:p>
      <w:pPr>
        <w:pStyle w:val="BookText"/>
        <w:rPr/>
      </w:pPr>
      <w:r>
        <w:rPr>
          <w:rFonts w:ascii="Amiri" w:hAnsi="Amiri" w:eastAsia="Amiri" w:cs="Amiri"/>
          <w:color w:val="111111"/>
          <w:sz w:val="28"/>
          <w:sz w:val="28"/>
          <w:szCs w:val="28"/>
          <w:rtl w:val="true"/>
          <w:lang w:bidi="ar-SA"/>
        </w:rPr>
        <w:t xml:space="preserve">بلكه حكايت از يك واقعه خصوصى دارد و لفظ إِنَّما ولايت غيرخدا و رسول و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نفى ميكند زيرا إِنَّما نصّ در تخصيص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عبد اللّه بن عباس در كنار زمزم نشسته 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حديث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روى خود را پوشيده بود در آنجا حاضر شد هر چه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آنمرد نيز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بخدا تو كيستى؟ مرد صورت خويش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كه مرا شناخته هيچ و گر نه خودم را معرفى ميكنم، من جندب بن جناده بدرى ابو ذر غفارى هستم، با اين دو گوشم از رسول خدا شنيدم و گر نه كر شوند و با اين دو چشم ديدم و گر نه كور باشند ميفرمود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 وَ قَاتِلُ الْكَفَرَةِ وَ مَنْصُورٌ مَنْ نَصَرَهُ وَ مَخْذُولٌ مَنْ خَذَلَهُ</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روزى با رسول خدا صلّى اللّه عليه و آله نماز ظهر خواندم سائلى در مسجد چيزى خواست باو چيزى ندادند، دست به آسمان برداشت كه خدايا گواه باش من در مسجد رسول خدا اظهار حاجت كردم كسى چيزى بمن نداد، على عليه السّلام آنوقت در ركوع نماز بود با انگشت كوچك دست راست كه بآن انگشتر مي كرد به سائل اشاره نمود، سائل آنرا از انگشت على عليه السّلام گرفت، رسول خدا صلّى اللّه عليه و آله در نماز اين عمل را ميديد، چون از نماز فارغ شد سر به آسمان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برادرم موسى از تو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يَسِّرْ لِي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لِي وَزِيراً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أَشْرِكْهُ فِي أَمْرِي در جوابش قرآن ناطق نازل فرمودى كه سَنَشُدُّ عَضُدَكَ بِأَخِيكَ وَ نَجْعَلُ لَكُما سُلْطاناً فَلا يَصِلُونَ إِلَيْكُما خدايا منهم برگزيده و پيامبر تو محمد، سينه مرا فراخ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آسان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وزيرى و يارى از اهل من معيّن كن على برادرم را، با او مرا تقويت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رسول خدا صلّى اللّه عليه و آله سخن خويش را تمام نكرد تا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بخوانم؟ 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ثعلبى با اين سند بعينه نقل كرده و ابو بكر رازى در كتاب احكام القرآن بنقل مغربى و رمّانى و طبرسى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على عليه السّلام نازل شد آنگاه كه در حال ركوع انگشتر خويش را بسائل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سدّى نيز چنين گفته اند و آن از امام باقر و امام صادق عليهما السّلام و جميع علماء اهل بيت عليهم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 جلد دوم الغدير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تفسير ثعلبى، تفسير طبرى، اسباب النزول واحدى، تفسير فخر رازى، تفسير خازن، تفسير نيشابورى، فصول المهمّه ابن صبّاغ، صواعق ابن حجر، نور الابصار شبلنجى و ده دوازده كتاب ديگر </w:t>
      </w:r>
      <w:bookmarkStart w:id="31" w:name="pg7205_59538"/>
    </w:p>
    <w:p>
      <w:pPr>
        <w:pStyle w:val="BookText"/>
        <w:rPr/>
      </w:pPr>
      <w:bookmarkEnd w:id="31"/>
      <w:r>
        <w:rPr>
          <w:rFonts w:ascii="IRNazanin" w:hAnsi="IRNazanin" w:eastAsia="IRNazanin"/>
          <w:color w:val="111111"/>
          <w:sz w:val="28"/>
          <w:sz w:val="28"/>
          <w:szCs w:val="28"/>
          <w:rtl w:val="true"/>
          <w:lang w:bidi="fa-IR"/>
        </w:rPr>
        <w:t>كه همه از كتب مشهور اهل سنّت اند نقل كرده است طالبان تفصيل بآنجا رجوع كنند و در المراجعات مراجعه چهلم مرحوم شرف الدين عاملى آنرا بطور تفصيل از منابع اصيل نقل كرده و عبد المجيد سليم رئيس الازهر در مقابل آن اسناد خاضع شده است</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32" w:name="__RefHeading___Toc72938_1051229030"/>
      <w:bookmarkStart w:id="33" w:name="_Toc11"/>
      <w:bookmarkEnd w:id="32"/>
      <w:r>
        <w:rPr>
          <w:rtl w:val="true"/>
        </w:rPr>
        <w:t>مثقف هفتم؛ دفع اشكال و دخل مقدر؛ چرا شريفه به صيغه جمع و الذين آمنوا است و مرادش مفرد و تنها اميرالمومنين عليه السلام است؛</w:t>
      </w:r>
      <w:bookmarkEnd w:id="33"/>
    </w:p>
    <w:p>
      <w:pPr>
        <w:pStyle w:val="BookText"/>
        <w:rPr/>
      </w:pPr>
      <w:r>
        <w:rPr>
          <w:rFonts w:ascii="Amiri" w:hAnsi="Amiri" w:eastAsia="Amiri" w:cs="Amiri"/>
          <w:color w:val="111111"/>
          <w:sz w:val="28"/>
          <w:sz w:val="28"/>
          <w:szCs w:val="28"/>
          <w:rtl w:val="true"/>
          <w:lang w:bidi="ar-SA"/>
        </w:rPr>
        <w:t>البته توجه بايد داشت كه خطابات و بيان شارع به انواع مختلف است و لفظ جمع و اراده مفرد مكرر واقع مي شود لكن آن جايي كه مصداق تعيين شده و نيز مفسرين و محدثين نقل كردند كه مراد از آيه كدام است نوبت به استظهار افراد نمي رسد؛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شريفه در مقام بيان اصل حكم است؛ لكن وقتي مصداقش در خارج معلوم و واضح شد چاره اي از انطباق حكم عام بر مصداق </w:t>
      </w:r>
    </w:p>
    <w:p>
      <w:pPr>
        <w:pStyle w:val="BookText"/>
        <w:rPr/>
      </w:pPr>
      <w:r>
        <w:rPr>
          <w:rFonts w:ascii="Amiri" w:hAnsi="Amiri" w:eastAsia="Amiri" w:cs="Amiri"/>
          <w:color w:val="111111"/>
          <w:sz w:val="28"/>
          <w:sz w:val="28"/>
          <w:szCs w:val="28"/>
          <w:rtl w:val="true"/>
          <w:lang w:bidi="ar-SA"/>
        </w:rPr>
        <w:t>خاص نيست و اين عناوين از باب وصف و مشير به فرد خاص است مثل اين كه در همان حديث خاصف النعل آمده است؛</w:t>
      </w:r>
    </w:p>
    <w:p>
      <w:pPr>
        <w:pStyle w:val="BookText"/>
        <w:rPr/>
      </w:pPr>
      <w:r>
        <w:rPr>
          <w:rFonts w:ascii="Amiri" w:hAnsi="Amiri" w:eastAsia="Amiri" w:cs="Amiri"/>
          <w:color w:val="111111"/>
          <w:sz w:val="28"/>
          <w:sz w:val="28"/>
          <w:szCs w:val="28"/>
          <w:rtl w:val="true"/>
          <w:lang w:bidi="ar-SA"/>
        </w:rPr>
        <w:t>كه اين خود وافي به غرض است؛ آيا در معناي خلافت هم ترديد هست؛ و اين كه ذكر شد به عبارات و الفاظ مختلف جانشيني و وصايت و خلافت و ولايت و وزارت و امامت وارد شده است كه شان خاص اميرالمومنين علي بن ابي طالب عليهما السلام است؛</w:t>
      </w:r>
    </w:p>
    <w:p>
      <w:pPr>
        <w:pStyle w:val="BookText"/>
        <w:rPr/>
      </w:pPr>
      <w:r>
        <w:rPr>
          <w:rFonts w:ascii="Amiri" w:hAnsi="Amiri" w:eastAsia="Amiri" w:cs="Amiri"/>
          <w:color w:val="111111"/>
          <w:sz w:val="28"/>
          <w:sz w:val="28"/>
          <w:szCs w:val="28"/>
          <w:rtl w:val="true"/>
          <w:lang w:bidi="ar-SA"/>
        </w:rPr>
        <w:t>مثلا طبري در مسترشد نقل مي كند؛</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محمد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أبي الضحى عن مسروق</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من بعدك؟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خاصف النعل،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خاصف النعل؟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فنظرت فإذا علي بن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ذاك علي بن أبي طالب، قال هو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طبري در مسترشد نقل مي كند؛</w:t>
      </w:r>
    </w:p>
    <w:p>
      <w:pPr>
        <w:pStyle w:val="BookText"/>
        <w:rPr/>
      </w:pPr>
      <w:r>
        <w:rPr>
          <w:rFonts w:ascii="IRNazanin" w:hAnsi="IRNazanin" w:eastAsia="IRNazanin"/>
          <w:color w:val="111111"/>
          <w:sz w:val="28"/>
          <w:sz w:val="28"/>
          <w:szCs w:val="28"/>
          <w:rtl w:val="true"/>
          <w:lang w:bidi="fa-IR"/>
        </w:rPr>
        <w:t>عائشه نقل مي كند؛ از رسول خدا صلي الله عليه و آله و سلم پرسيدم ؛ خليفه بعد از شما چه كسي است؛</w:t>
      </w:r>
    </w:p>
    <w:p>
      <w:pPr>
        <w:pStyle w:val="BookText"/>
        <w:rPr/>
      </w:pP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آن كس كه در حال وصله زدن به كفش است؛ گفتم چه كسي كفش وصله مي زند؛</w:t>
      </w:r>
    </w:p>
    <w:p>
      <w:pPr>
        <w:pStyle w:val="BookText"/>
        <w:rPr/>
      </w:pPr>
      <w:r>
        <w:rPr>
          <w:rFonts w:ascii="IRNazanin" w:hAnsi="IRNazanin" w:eastAsia="IRNazanin"/>
          <w:color w:val="111111"/>
          <w:sz w:val="28"/>
          <w:sz w:val="28"/>
          <w:szCs w:val="28"/>
          <w:rtl w:val="true"/>
          <w:lang w:bidi="fa-IR"/>
        </w:rPr>
        <w:t>فرمود؛ نگاه كن ببين؛</w:t>
      </w:r>
    </w:p>
    <w:p>
      <w:pPr>
        <w:pStyle w:val="BookText"/>
        <w:rPr/>
      </w:pPr>
      <w:r>
        <w:rPr>
          <w:rFonts w:ascii="IRNazanin" w:hAnsi="IRNazanin" w:eastAsia="IRNazanin"/>
          <w:color w:val="111111"/>
          <w:sz w:val="28"/>
          <w:sz w:val="28"/>
          <w:szCs w:val="28"/>
          <w:rtl w:val="true"/>
          <w:lang w:bidi="fa-IR"/>
        </w:rPr>
        <w:t>نگاه كردم ديدم علي بن ابي طالب عليه السلام است؛</w:t>
      </w:r>
    </w:p>
    <w:p>
      <w:pPr>
        <w:pStyle w:val="BookText"/>
        <w:rPr/>
      </w:pPr>
      <w:r>
        <w:rPr>
          <w:rFonts w:ascii="IRNazanin" w:hAnsi="IRNazanin" w:eastAsia="IRNazanin"/>
          <w:color w:val="111111"/>
          <w:sz w:val="28"/>
          <w:sz w:val="28"/>
          <w:szCs w:val="28"/>
          <w:rtl w:val="true"/>
          <w:lang w:bidi="fa-IR"/>
        </w:rPr>
        <w:t>عائشه گويد عرض كردم يا رسول الله – صلي الله عليه و آله و سلم – ايشان علي بن ابي طالب عليه السلام است فرمود بله علي بن ابي طالب عليهما السلام است؛</w:t>
      </w:r>
    </w:p>
    <w:p>
      <w:pPr>
        <w:pStyle w:val="BookText"/>
        <w:rPr/>
      </w:pPr>
      <w:r>
        <w:rPr>
          <w:rFonts w:ascii="IRNazanin" w:hAnsi="IRNazanin" w:eastAsia="IRNazanin"/>
          <w:color w:val="111111"/>
          <w:sz w:val="28"/>
          <w:sz w:val="28"/>
          <w:szCs w:val="28"/>
          <w:rtl w:val="true"/>
          <w:lang w:bidi="fa-IR"/>
        </w:rPr>
        <w:t>اين حديث را اولا عائشه نقل مي كند كه خصومت و دشمني اش با اميرالمومنين علي عليه السلام– مثل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دوما رسول خدا صلي الله عليه و آله وسلم اشاره و نشانه و وصفي را بيان فرمود كه به يك عنوان اشاره دارد؛ </w:t>
      </w:r>
    </w:p>
    <w:p>
      <w:pPr>
        <w:pStyle w:val="BookText"/>
        <w:rPr/>
      </w:pPr>
      <w:r>
        <w:rPr>
          <w:rFonts w:ascii="Amiri" w:hAnsi="Amiri" w:eastAsia="Amiri" w:cs="Amiri"/>
          <w:color w:val="111111"/>
          <w:sz w:val="28"/>
          <w:sz w:val="28"/>
          <w:szCs w:val="28"/>
          <w:rtl w:val="true"/>
          <w:lang w:bidi="ar-SA"/>
        </w:rPr>
        <w:t>يعني با اين خصوصيت و وصف مراد خود را بيان فرمود و منظور اين نيست كه هر كس كفش خود را وصله بزند خليفه است يا هر كس در ركوع تصدق نمايد ولي خداست؛</w:t>
      </w:r>
    </w:p>
    <w:p>
      <w:pPr>
        <w:pStyle w:val="BookText"/>
        <w:rPr/>
      </w:pPr>
      <w:r>
        <w:rPr>
          <w:rFonts w:ascii="Amiri" w:hAnsi="Amiri" w:eastAsia="Amiri" w:cs="Amiri"/>
          <w:color w:val="111111"/>
          <w:sz w:val="28"/>
          <w:sz w:val="28"/>
          <w:szCs w:val="28"/>
          <w:rtl w:val="true"/>
          <w:lang w:bidi="ar-SA"/>
        </w:rPr>
        <w:t>بلكه مطلوب شخص علي بن ابي طالب عليهماالسلام است ولي با اين خصوصيت و وصف ايشان را توصيف و به اين وصف، مراد خود را بيان مي فرمايد؛</w:t>
      </w:r>
    </w:p>
    <w:p>
      <w:pPr>
        <w:pStyle w:val="BookText"/>
        <w:rPr/>
      </w:pPr>
      <w:r>
        <w:rPr>
          <w:rFonts w:ascii="Amiri" w:hAnsi="Amiri" w:eastAsia="Amiri" w:cs="Amiri"/>
          <w:color w:val="111111"/>
          <w:sz w:val="28"/>
          <w:sz w:val="28"/>
          <w:szCs w:val="28"/>
          <w:rtl w:val="true"/>
          <w:lang w:bidi="ar-SA"/>
        </w:rPr>
        <w:t>و در اصول هم ذكر شد كه بعض قيود قيد قوام موضوع نيستند مثل اين كه مولي مي فرمايد؛</w:t>
      </w:r>
    </w:p>
    <w:p>
      <w:pPr>
        <w:pStyle w:val="BookText"/>
        <w:rPr/>
      </w:pPr>
      <w:r>
        <w:rPr>
          <w:rFonts w:ascii="Amiri" w:hAnsi="Amiri" w:eastAsia="Amiri" w:cs="Amiri"/>
          <w:color w:val="111111"/>
          <w:sz w:val="28"/>
          <w:sz w:val="28"/>
          <w:szCs w:val="28"/>
          <w:rtl w:val="true"/>
          <w:lang w:bidi="ar-SA"/>
        </w:rPr>
        <w:t>اكرم هذا العالم الجالس؛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عالم را كه نشسته است اكرام كن؛ نشسته بودن فقط خصوصيت و وصف و حالت است نه اين كه موضوع باشد و چون اين فرد نشسته است اكرامش لازم است بلكه اكرام به خاطر عالم بودن است؛ اما كدام عالم؛ عالمي كه نشسته است؛ </w:t>
      </w:r>
      <w:bookmarkStart w:id="34" w:name="pg7205_59542"/>
    </w:p>
    <w:p>
      <w:pPr>
        <w:pStyle w:val="Heading2"/>
        <w:numPr>
          <w:ilvl w:val="1"/>
          <w:numId w:val="1"/>
        </w:numPr>
        <w:rPr/>
      </w:pPr>
      <w:bookmarkStart w:id="35" w:name="__RefHeading___Toc72940_1051229030"/>
      <w:bookmarkStart w:id="36" w:name="_Toc12"/>
      <w:bookmarkEnd w:id="34"/>
      <w:bookmarkEnd w:id="35"/>
      <w:r>
        <w:rPr>
          <w:rtl w:val="true"/>
        </w:rPr>
        <w:t>مثقف هشتم؛ كلام لسان العرب و لغويون در لغت ولي</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مثقف هشتم؛ كلام لسان العرب و لغويون در لغت ولي؛</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لأُمور العالم و الخلائق القائمُ بها، و من أَسمائه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و هو مالِكُ الأَشياء جميعها المُتَصَرِّفُ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الوِلاية تُشعر بالتَّدْبير و القُدرة و الفِعل، و ما لم يجتمع ذلك فيها لم ينطلق عليه اسم الوالي</w:t>
      </w:r>
    </w:p>
    <w:p>
      <w:pPr>
        <w:pStyle w:val="BookText"/>
        <w:rPr/>
      </w:pPr>
      <w:r>
        <w:rPr>
          <w:rFonts w:ascii="Amiri" w:hAnsi="Amiri" w:eastAsia="Amiri" w:cs="Amiri"/>
          <w:color w:val="111111"/>
          <w:sz w:val="28"/>
          <w:sz w:val="28"/>
          <w:szCs w:val="28"/>
          <w:rtl w:val="true"/>
          <w:lang w:bidi="ar-SA"/>
        </w:rPr>
        <w:t>و نيز تمسك به اين حديث مي كند كه خيلي واضح است؛</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مُشْرِك يُسْلِم على يد رجل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الناس بمَحْياه و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أَحَقُّ به من غيره،</w:t>
      </w:r>
    </w:p>
    <w:p>
      <w:pPr>
        <w:pStyle w:val="BookText"/>
        <w:rPr/>
      </w:pPr>
      <w:r>
        <w:rPr>
          <w:rFonts w:ascii="IRNazanin" w:hAnsi="IRNazanin" w:eastAsia="IRNazanin"/>
          <w:color w:val="111111"/>
          <w:sz w:val="28"/>
          <w:sz w:val="28"/>
          <w:szCs w:val="28"/>
          <w:rtl w:val="true"/>
          <w:lang w:bidi="fa-IR"/>
        </w:rPr>
        <w:t>و نيز در جاي ديگر نقل مي كند؛</w:t>
      </w:r>
    </w:p>
    <w:p>
      <w:pPr>
        <w:pStyle w:val="BookText"/>
        <w:rPr/>
      </w:pPr>
      <w:r>
        <w:rPr>
          <w:rFonts w:ascii="Amiri" w:hAnsi="Amiri" w:eastAsia="Amiri" w:cs="Amiri"/>
          <w:color w:val="111111"/>
          <w:sz w:val="28"/>
          <w:sz w:val="28"/>
          <w:szCs w:val="28"/>
          <w:rtl w:val="true"/>
          <w:lang w:bidi="ar-SA"/>
        </w:rPr>
        <w:t xml:space="preserve">روي أَن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تَوَلَّاني فلْيَتَوَلَّ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معناه مَنْ نَصَرَني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أَي توليتم أُمور الناس، و الخطاب لقريش،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قرى ءَ إِنْ تُوُلِّيتُمْ، أَي وَلِيَكُمْ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تَوَلَّاكَ اللَّهُ أَي وَلِيكَ اللَّهُ، و يكون بمعنى نَصَرَك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أَحْبِبْ مَنْ أَحَبَّه و انْصُرْ من نصره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كه اين ها به معني نصرت و ياري باشد از لوازم ولايت است؛</w:t>
      </w:r>
    </w:p>
    <w:p>
      <w:pPr>
        <w:pStyle w:val="BookText"/>
        <w:rPr/>
      </w:pPr>
      <w:r>
        <w:rPr>
          <w:rFonts w:ascii="IRNazanin" w:hAnsi="IRNazanin" w:eastAsia="IRNazanin"/>
          <w:color w:val="111111"/>
          <w:sz w:val="28"/>
          <w:sz w:val="28"/>
          <w:szCs w:val="28"/>
          <w:rtl w:val="true"/>
          <w:lang w:bidi="fa-IR"/>
        </w:rPr>
        <w:t>و باز در جاي ديگر نقل مي كند؛</w:t>
      </w:r>
    </w:p>
    <w:p>
      <w:pPr>
        <w:pStyle w:val="BookText"/>
        <w:rPr/>
      </w:pPr>
      <w:r>
        <w:rPr>
          <w:rFonts w:ascii="Amiri" w:hAnsi="Amiri" w:eastAsia="Amiri" w:cs="Amiri"/>
          <w:color w:val="111111"/>
          <w:sz w:val="28"/>
          <w:sz w:val="28"/>
          <w:szCs w:val="28"/>
          <w:rtl w:val="true"/>
          <w:lang w:bidi="ar-SA"/>
        </w:rPr>
        <w:t>قول عُمر لعليّ،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وَليَ كلِّ مؤمن،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ذلك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أُسامةَ قال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مَوْلايَ، إِنما مولايَ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 هم شهادت عمر است و هم تاكيد بر اسامه؛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مجمع البحرين؛</w:t>
      </w:r>
    </w:p>
    <w:p>
      <w:pPr>
        <w:pStyle w:val="BookText"/>
        <w:rPr/>
      </w:pPr>
      <w:r>
        <w:rPr>
          <w:rFonts w:ascii="Amiri" w:hAnsi="Amiri" w:eastAsia="Amiri" w:cs="Amiri"/>
          <w:color w:val="111111"/>
          <w:sz w:val="28"/>
          <w:sz w:val="28"/>
          <w:szCs w:val="28"/>
          <w:rtl w:val="true"/>
          <w:lang w:bidi="ar-SA"/>
        </w:rPr>
        <w:t>و شهادت بر ولايت امير المومنين عليه السلام به نقل از مخالف و موالف؛</w:t>
      </w:r>
    </w:p>
    <w:p>
      <w:pPr>
        <w:pStyle w:val="BookText"/>
        <w:rPr/>
      </w:pPr>
      <w:r>
        <w:rPr>
          <w:rFonts w:ascii="IRNazanin" w:hAnsi="IRNazanin" w:eastAsia="IRNazanin"/>
          <w:color w:val="111111"/>
          <w:sz w:val="28"/>
          <w:sz w:val="28"/>
          <w:szCs w:val="28"/>
          <w:rtl w:val="true"/>
          <w:lang w:bidi="fa-IR"/>
        </w:rPr>
        <w:t>واگر مطلب ثابت و مشهور نبود به شعر شعراء وارد نمي شد و اين دال بر تواتر و شهرت است؛</w:t>
      </w:r>
    </w:p>
    <w:p>
      <w:pPr>
        <w:pStyle w:val="BookText"/>
        <w:rPr/>
      </w:pPr>
      <w:r>
        <w:rPr>
          <w:rFonts w:ascii="Amiri" w:hAnsi="Amiri" w:eastAsia="Amiri" w:cs="Amiri"/>
          <w:color w:val="111111"/>
          <w:sz w:val="28"/>
          <w:sz w:val="28"/>
          <w:szCs w:val="28"/>
          <w:rtl w:val="true"/>
          <w:lang w:bidi="ar-SA"/>
        </w:rPr>
        <w:t>و السلطان وَلِيُ أمر الرعية، و منه قول الكميت في حق عَلِيِّ بْنِ أَبِي طَالِبٍ عليه السلام</w:t>
      </w:r>
    </w:p>
    <w:p>
      <w:pPr>
        <w:pStyle w:val="BookText"/>
        <w:rPr/>
      </w:pPr>
      <w:r>
        <w:rPr>
          <w:rFonts w:ascii="Amiri" w:hAnsi="Amiri" w:eastAsia="Amiri" w:cs="Amiri"/>
          <w:color w:val="111111"/>
          <w:sz w:val="28"/>
          <w:sz w:val="28"/>
          <w:szCs w:val="28"/>
          <w:rtl w:val="true"/>
          <w:lang w:bidi="ar-SA"/>
        </w:rPr>
        <w:t>وَ نِعْمَ وَلِيُ الْأَمْرِ بَعْدَ وَلِيِّهِ</w:t>
      </w:r>
    </w:p>
    <w:p>
      <w:pPr>
        <w:pStyle w:val="BookText"/>
        <w:rPr/>
      </w:pPr>
      <w:r>
        <w:rPr>
          <w:rFonts w:ascii="Amiri" w:hAnsi="Amiri" w:eastAsia="Amiri" w:cs="Amiri"/>
          <w:color w:val="111111"/>
          <w:sz w:val="28"/>
          <w:sz w:val="28"/>
          <w:szCs w:val="28"/>
          <w:rtl w:val="true"/>
          <w:lang w:bidi="ar-SA"/>
        </w:rPr>
        <w:t>وَ مُنْتَجَعُ التَّقْوَى وَ نِعْمَ الْمُقَرَّبُ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الْمُخَالِفِ وَ الْمُؤَالِفِ حِينَ سَأَلَهُ سَائِلٌ وَ هُوَ رَاكِعٌ فِي صَلَاتِهِ فَأَوْمَأَ إِلَيْهِ بِخِنْصِرِهِ الْيُمْنَى فَأَخَذَ السَّائِلُ الْخَاتَمَ مِنْ خِنْصِرِهِ، وَ رَوَاهُ الثَّعْلَبِيُّ فِي تَفْسِيرِهِ‌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نقل كرده كه ثعلبي در تفسير خود نيز نقل كرده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فيومي در مصباح كه شرح فقهي لغوي رافع كبير است؛</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w:t>
      </w:r>
    </w:p>
    <w:p>
      <w:pPr>
        <w:pStyle w:val="BookText"/>
        <w:rPr/>
      </w:pPr>
      <w:r>
        <w:rPr>
          <w:rFonts w:ascii="Amiri" w:hAnsi="Amiri" w:eastAsia="Amiri" w:cs="Amiri"/>
          <w:color w:val="111111"/>
          <w:sz w:val="28"/>
          <w:sz w:val="28"/>
          <w:szCs w:val="28"/>
          <w:rtl w:val="true"/>
          <w:lang w:bidi="ar-SA"/>
        </w:rPr>
        <w:t xml:space="preserve">به معني نصرت؛ كه از لوازم ولايت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وَ كُلُّ مَنْ وَلِىَ أَمْرَ أَحَدٍ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فعيل به معني فاعل است مثل 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 ابن فارس گويد هر كس متولي امر احدي شود ولي آن فرد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قاضي شهيد در احقاق الحق؛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نقل حديث غدير از عامه؛</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الثلاثون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ادعاي جمهور؛ قال المصنف رفع الله درجته؛ الخامسة و الثلاثون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p>
    <w:p>
      <w:pPr>
        <w:pStyle w:val="BookText"/>
        <w:rPr/>
      </w:pPr>
      <w:r>
        <w:rPr>
          <w:rFonts w:ascii="Amiri" w:hAnsi="Amiri" w:eastAsia="Amiri" w:cs="Amiri"/>
          <w:color w:val="111111"/>
          <w:sz w:val="28"/>
          <w:sz w:val="28"/>
          <w:szCs w:val="28"/>
          <w:rtl w:val="true"/>
          <w:lang w:bidi="ar-SA"/>
        </w:rPr>
        <w:t>أكملت لكم دينكم و أتممت عليكم إلخ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دعى الناس إلى علي عليه السلام في غدير خم و أمر بما تحت الشجرة من الشوك، فقم، فدعا عليا صلى الله عليه و آله فأخذ بضبعيه فرفعهما حتى نظر الناس إلى بياض إبطى رسول الله صلى الله عليه و آله و علي عليه السلام ثم لم يتفرقوا حتى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 فقال رسول الله صلى الله عليه و آله الله أكبر على إكمال الدين و إتمام النعمة و رضاء الرب برسالتي، و الولاية لعلي بن أبي طالب عليه السلام بعدي،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فعلى مولاه اللهم وال من والاه و عاد من عاداه و انصر من نصره و اخذل من خذله</w:t>
      </w:r>
    </w:p>
    <w:p>
      <w:pPr>
        <w:pStyle w:val="BookText"/>
        <w:rPr/>
      </w:pPr>
      <w:r>
        <w:rPr>
          <w:rFonts w:ascii="Amiri" w:hAnsi="Amiri" w:eastAsia="Amiri" w:cs="Amiri"/>
          <w:color w:val="111111"/>
          <w:sz w:val="28"/>
          <w:sz w:val="28"/>
          <w:szCs w:val="28"/>
          <w:rtl w:val="true"/>
          <w:lang w:bidi="ar-SA"/>
        </w:rPr>
        <w:t>و در هامش معدودي از افرادي كه نقل كردند اين آيه سوره مائده در شان ولايه علي عليه السلام است را نقل كرده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عدة من أعلام القوم و نحن نشير إلى بعض منهم فنقول</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كثير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مردويه من طريق أبي هارون العبدى عنأبي سعيد الخدري أنها نزلت على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يوم غدير خم حين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ثم رواه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الخوارزمي في المقتل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سيد الحفاظ فيما كتب إلى من همدان أخبرنى الرئيس أبو الفتح كتابة، أخبرنى عبد الله بن إسحاق البغوي، أخبرنى الحسن بن على الغنوي أخبرنى محمد بن عمران الزارع أخبرنى قيس بن حفص، حدثني على بن الحسين العبدى عن أبي هارون العبدى عن أبي سعيد الخدري أن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على في غدير خم أمر بما كانت الشجرة من شوك فقم فذلك يوم الخميس ثم دعا الناس إلى على فأخذ بضبعه ثم رفعه حتى نظر الناس إلى بياض إبطيه، ثم لم يتفرقا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فقال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سلم الله أكبر على إكمال الدين و إتمام النعمة و رضا الرب برسالتي و الولاية لعلى ثم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فرموده رضايت پروردگار متعال در رسالت من و ولايت علي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فقال حسان بن ثابت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ترجمان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مردويه و ابن عساكر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النبي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حكم الولاية لعلى نزلت قوله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أكملت لكم دينكم و روى ابن مردويه و الخطيب و ابن عساكر عن أبي هريرة مثله و روى ابن جرير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نزول الآية في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نزول الآية في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نزول الآية في ولاية على </w:t>
      </w:r>
      <w:bookmarkStart w:id="37" w:name="pg7205_59549"/>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نزول الآية في 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Heading2"/>
        <w:numPr>
          <w:ilvl w:val="1"/>
          <w:numId w:val="1"/>
        </w:numPr>
        <w:rPr/>
      </w:pPr>
      <w:bookmarkStart w:id="38" w:name="__RefHeading___Toc72942_1051229030"/>
      <w:bookmarkStart w:id="39" w:name="_Toc13"/>
      <w:bookmarkEnd w:id="38"/>
      <w:r>
        <w:rPr>
          <w:rtl w:val="true"/>
        </w:rPr>
        <w:t>مثقف نهم؛ نقل قندوزي شافعي در ينابيع الموده به نقل از احمد و سنن ترمذي</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مثقف نهم؛ نقل قندوزي شافعي در ينابيع الموده به نقل از احمد و سنن ترمذي؛</w:t>
      </w:r>
      <w:r>
        <w:rPr>
          <w:rStyle w:val="FootnoteAnchor"/>
          <w:rtl w:val="true"/>
        </w:rPr>
        <w:footnoteReference w:id="25"/>
      </w:r>
    </w:p>
    <w:p>
      <w:pPr>
        <w:pStyle w:val="BookText"/>
        <w:rPr/>
      </w:pPr>
      <w:r>
        <w:rPr>
          <w:rStyle w:val="FootnoteAnchor"/>
          <w:rtl w:val="true"/>
        </w:rPr>
        <w:footnoteReference w:id="26"/>
      </w:r>
      <w:r>
        <w:rPr>
          <w:rFonts w:ascii="Amiri" w:hAnsi="Amiri" w:eastAsia="Amiri" w:cs="Amiri"/>
          <w:color w:val="111111"/>
          <w:sz w:val="28"/>
          <w:sz w:val="28"/>
          <w:szCs w:val="28"/>
          <w:rtl w:val="true"/>
          <w:lang w:bidi="ar-SA"/>
        </w:rPr>
        <w:t>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زيد بن علي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و سلم في سفره فنزلنا بغدير خم و نودي فينا الصلاة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كسح لرسول الله صلى الله عليه و آله و سلم تحت 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الظهر و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أولى بالمؤمنين من أنفسهم؟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أني أولى بكل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آخذا بيد علي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يا ابن أبي طالب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أيضا أخرج الثعلبي هذا الحديث بلفظه عن البراء</w:t>
      </w:r>
    </w:p>
    <w:p>
      <w:pPr>
        <w:pStyle w:val="BookText"/>
        <w:rPr/>
      </w:pPr>
      <w:r>
        <w:rPr>
          <w:rFonts w:ascii="IRNazanin" w:hAnsi="IRNazanin" w:eastAsia="IRNazanin"/>
          <w:color w:val="111111"/>
          <w:sz w:val="28"/>
          <w:sz w:val="28"/>
          <w:szCs w:val="28"/>
          <w:rtl w:val="true"/>
          <w:lang w:bidi="fa-IR"/>
        </w:rPr>
        <w:t>و نقل ديگر ينابيع؛</w:t>
      </w:r>
      <w:r>
        <w:rPr>
          <w:rStyle w:val="FootnoteAnchor"/>
          <w:rtl w:val="true"/>
        </w:rPr>
        <w:footnoteReference w:id="28"/>
      </w:r>
      <w:r>
        <w:rPr>
          <w:rFonts w:ascii="Amiri" w:hAnsi="Amiri" w:eastAsia="Amiri" w:cs="Amiri"/>
          <w:color w:val="111111"/>
          <w:sz w:val="28"/>
          <w:sz w:val="28"/>
          <w:szCs w:val="28"/>
          <w:rtl w:val="true"/>
          <w:lang w:bidi="ar-SA"/>
        </w:rPr>
        <w:t>به نقل مشكات از زيد بن ارقم؛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r>
        <w:rPr>
          <w:rFonts w:ascii="Amiri" w:hAnsi="Amiri" w:eastAsia="Amiri" w:cs="Amiri"/>
          <w:color w:val="111111"/>
          <w:sz w:val="28"/>
          <w:sz w:val="28"/>
          <w:szCs w:val="28"/>
          <w:rtl w:val="true"/>
          <w:lang w:bidi="ar-SA"/>
        </w:rPr>
        <w:t>و في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الترمذي</w:t>
      </w:r>
      <w:r>
        <w:rPr>
          <w:rFonts w:eastAsia="Amiri" w:cs="Amiri" w:ascii="Amiri" w:hAnsi="Amiri"/>
          <w:color w:val="111111"/>
          <w:sz w:val="28"/>
          <w:szCs w:val="28"/>
          <w:rtl w:val="true"/>
          <w:lang w:bidi="ar-SA"/>
        </w:rPr>
        <w:t xml:space="preserve">). </w:t>
      </w:r>
      <w:bookmarkStart w:id="40" w:name="pg7205_59551"/>
    </w:p>
    <w:p>
      <w:pPr>
        <w:pStyle w:val="Heading2"/>
        <w:numPr>
          <w:ilvl w:val="1"/>
          <w:numId w:val="1"/>
        </w:numPr>
        <w:rPr/>
      </w:pPr>
      <w:bookmarkStart w:id="41" w:name="__RefHeading___Toc72944_1051229030"/>
      <w:bookmarkStart w:id="42" w:name="_Toc14"/>
      <w:bookmarkEnd w:id="40"/>
      <w:bookmarkEnd w:id="41"/>
      <w:r>
        <w:rPr>
          <w:rtl w:val="true"/>
        </w:rPr>
        <w:t xml:space="preserve">مثقف دهم؛هفده نفر </w:t>
      </w:r>
      <w:r>
        <w:rPr>
          <w:rtl w:val="true"/>
        </w:rPr>
        <w:t xml:space="preserve">( </w:t>
      </w:r>
      <w:r>
        <w:rPr>
          <w:rtl w:val="true"/>
        </w:rPr>
        <w:t xml:space="preserve">يا هيجده نفر يا عدد ديگر ذكر شده است؛ </w:t>
      </w:r>
      <w:r>
        <w:rPr>
          <w:rtl w:val="true"/>
        </w:rPr>
        <w:t>)</w:t>
      </w:r>
      <w:r>
        <w:rPr>
          <w:rtl w:val="true"/>
        </w:rPr>
        <w:t>ناقلين حديث غدير با استشهاد؛ استشهاد اميرالمومنين علي عليه السلام به حديث غدير؛</w:t>
      </w:r>
      <w:bookmarkEnd w:id="42"/>
    </w:p>
    <w:p>
      <w:pPr>
        <w:pStyle w:val="BookText"/>
        <w:rPr/>
      </w:pPr>
      <w:r>
        <w:rPr>
          <w:rFonts w:ascii="Amiri" w:hAnsi="Amiri" w:eastAsia="Amiri" w:cs="Amiri"/>
          <w:color w:val="111111"/>
          <w:sz w:val="28"/>
          <w:sz w:val="28"/>
          <w:szCs w:val="28"/>
          <w:rtl w:val="true"/>
          <w:lang w:bidi="ar-SA"/>
        </w:rPr>
        <w:t>به نقل علماي مخالف به نقل از مسند احمد؛</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علي الناس في حديث يوم الغدير</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رضي الله عنه الناس في رحبة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 آله و سلم يقول يوم غدير خم ما سمع لقام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سبعة عشر رجلا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حين أخذ بيدك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أني أولى بالمؤمنين من أنفسهم؟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طريق ديگر؛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ascii="Amiri" w:hAnsi="Amiri" w:eastAsia="Amiri" w:cs="Amiri"/>
          <w:color w:val="111111"/>
          <w:sz w:val="28"/>
          <w:sz w:val="28"/>
          <w:szCs w:val="28"/>
          <w:rtl w:val="true"/>
          <w:lang w:bidi="ar-SA"/>
        </w:rPr>
        <w:t>أيضا أحمد بن حنبل أخرج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عن أبي عبد الرحمن عن زادان –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في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رسول الله صلى الله عليه و آله و سلم يوم غدير خم و هو يقول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أنهم سمعوا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عبد الله بن أحمد في زيادات المسند بسنده عن أبي الطفيل أخرج هذا حديث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و موفق بن أحمد أخرجا هذا حديث الاستشهاد</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آدم عن حبش بن الحارث بن لقيط عن رباح ابن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رهط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بالرحبة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 أنتم قوم عرب؟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رسول الله صلى الله عليه و آله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اتبعتهم و سألت من هم‌</w:t>
      </w:r>
      <w:r>
        <w:rPr>
          <w:rStyle w:val="FootnoteAnchor"/>
          <w:rtl w:val="true"/>
        </w:rPr>
        <w:footnoteReference w:id="3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نفر من الأنصار فيهم أبي أيوب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ابن المغازلي أخرج هذا الحديث</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ابن حجر العسقلاني الشافعي رحمه الله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أحمد بن محمد بن سعيد بن عقدة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فيه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كثير عن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رضي الله عنه في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شهد يوم غدير خم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فليقم و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فشهدوا كلهم أن رسول الله صلى الله عليه و آله و سلم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عن يعلى بن مرة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آخر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لا أحصي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طريق ديگر بر اين هفده نفر در استشهاد؛</w:t>
      </w:r>
    </w:p>
    <w:p>
      <w:pPr>
        <w:pStyle w:val="BookText"/>
        <w:rPr/>
      </w:pPr>
      <w:r>
        <w:rPr>
          <w:rFonts w:ascii="Amiri" w:hAnsi="Amiri" w:eastAsia="Amiri" w:cs="Amiri"/>
          <w:color w:val="111111"/>
          <w:sz w:val="28"/>
          <w:sz w:val="28"/>
          <w:szCs w:val="28"/>
          <w:rtl w:val="true"/>
          <w:lang w:bidi="ar-SA"/>
        </w:rPr>
        <w:t>و طريق آخر عن ذر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رحبة مسجد الكوفة أنشد الناس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و شهدوا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قيس بن ثابت،</w:t>
      </w:r>
    </w:p>
    <w:p>
      <w:pPr>
        <w:pStyle w:val="BookText"/>
        <w:rPr/>
      </w:pPr>
      <w:r>
        <w:rPr>
          <w:rFonts w:ascii="Amiri" w:hAnsi="Amiri" w:eastAsia="Amiri" w:cs="Amiri"/>
          <w:color w:val="111111"/>
          <w:sz w:val="28"/>
          <w:sz w:val="28"/>
          <w:szCs w:val="28"/>
          <w:rtl w:val="true"/>
          <w:lang w:bidi="ar-SA"/>
        </w:rPr>
        <w:t>و حبيب بن بديل ابن ورقاء،</w:t>
      </w:r>
    </w:p>
    <w:p>
      <w:pPr>
        <w:pStyle w:val="BookText"/>
        <w:rPr/>
      </w:pPr>
      <w:r>
        <w:rPr>
          <w:rFonts w:ascii="Amiri" w:hAnsi="Amiri" w:eastAsia="Amiri" w:cs="Amiri"/>
          <w:color w:val="111111"/>
          <w:sz w:val="28"/>
          <w:sz w:val="28"/>
          <w:szCs w:val="28"/>
          <w:rtl w:val="true"/>
          <w:lang w:bidi="ar-SA"/>
        </w:rPr>
        <w:t>و زيد بن شراحيل الأنصاري،</w:t>
      </w:r>
    </w:p>
    <w:p>
      <w:pPr>
        <w:pStyle w:val="BookText"/>
        <w:rPr/>
      </w:pPr>
      <w:r>
        <w:rPr>
          <w:rFonts w:ascii="Amiri" w:hAnsi="Amiri" w:eastAsia="Amiri" w:cs="Amiri"/>
          <w:color w:val="111111"/>
          <w:sz w:val="28"/>
          <w:sz w:val="28"/>
          <w:szCs w:val="28"/>
          <w:rtl w:val="true"/>
          <w:lang w:bidi="ar-SA"/>
        </w:rPr>
        <w:t>و عامر بن ليلى الغفاري،</w:t>
      </w:r>
    </w:p>
    <w:p>
      <w:pPr>
        <w:pStyle w:val="BookText"/>
        <w:rPr/>
      </w:pPr>
      <w:r>
        <w:rPr>
          <w:rFonts w:ascii="IRNazanin" w:hAnsi="IRNazanin" w:eastAsia="IRNazanin"/>
          <w:color w:val="111111"/>
          <w:sz w:val="28"/>
          <w:sz w:val="28"/>
          <w:szCs w:val="28"/>
          <w:rtl w:val="true"/>
          <w:lang w:bidi="fa-IR"/>
        </w:rPr>
        <w:t>و عبد الرحمن بن مدلج،</w:t>
      </w:r>
    </w:p>
    <w:p>
      <w:pPr>
        <w:pStyle w:val="BookText"/>
        <w:rPr/>
      </w:pPr>
      <w:r>
        <w:rPr>
          <w:rFonts w:ascii="Amiri" w:hAnsi="Amiri" w:eastAsia="Amiri" w:cs="Amiri"/>
          <w:color w:val="111111"/>
          <w:sz w:val="28"/>
          <w:sz w:val="28"/>
          <w:szCs w:val="28"/>
          <w:rtl w:val="true"/>
          <w:lang w:bidi="ar-SA"/>
        </w:rPr>
        <w:t>و أبو أيوب الأنصاري،</w:t>
      </w:r>
    </w:p>
    <w:p>
      <w:pPr>
        <w:pStyle w:val="BookText"/>
        <w:rPr/>
      </w:pPr>
      <w:r>
        <w:rPr>
          <w:rFonts w:ascii="Amiri" w:hAnsi="Amiri" w:eastAsia="Amiri" w:cs="Amiri"/>
          <w:color w:val="111111"/>
          <w:sz w:val="28"/>
          <w:sz w:val="28"/>
          <w:szCs w:val="28"/>
          <w:rtl w:val="true"/>
          <w:lang w:bidi="ar-SA"/>
        </w:rPr>
        <w:t>و أبو زينب الأنصاري،</w:t>
      </w:r>
    </w:p>
    <w:p>
      <w:pPr>
        <w:pStyle w:val="BookText"/>
        <w:rPr/>
      </w:pPr>
      <w:r>
        <w:rPr>
          <w:rFonts w:ascii="Amiri" w:hAnsi="Amiri" w:eastAsia="Amiri" w:cs="Amiri"/>
          <w:color w:val="111111"/>
          <w:sz w:val="28"/>
          <w:sz w:val="28"/>
          <w:szCs w:val="28"/>
          <w:rtl w:val="true"/>
          <w:lang w:bidi="ar-SA"/>
        </w:rPr>
        <w:t>و أبو قدامة الأنصاري،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الرحمن بن عبد ربه، </w:t>
      </w:r>
      <w:bookmarkStart w:id="43" w:name="pg7205_59556"/>
    </w:p>
    <w:p>
      <w:pPr>
        <w:pStyle w:val="BookText"/>
        <w:rPr/>
      </w:pPr>
      <w:bookmarkEnd w:id="43"/>
      <w:r>
        <w:rPr>
          <w:rFonts w:ascii="Amiri" w:hAnsi="Amiri" w:eastAsia="Amiri" w:cs="Amiri"/>
          <w:color w:val="111111"/>
          <w:sz w:val="28"/>
          <w:sz w:val="28"/>
          <w:szCs w:val="28"/>
          <w:rtl w:val="true"/>
          <w:lang w:bidi="ar-SA"/>
        </w:rPr>
        <w:t>و ناجي بن عمرو الخزاعي</w:t>
      </w:r>
      <w:r>
        <w:rPr>
          <w:rFonts w:eastAsia="Amiri" w:cs="Amiri" w:ascii="Amiri" w:hAnsi="Amiri"/>
          <w:color w:val="111111"/>
          <w:sz w:val="28"/>
          <w:szCs w:val="28"/>
          <w:rtl w:val="true"/>
          <w:lang w:bidi="ar-SA"/>
        </w:rPr>
        <w:t>.</w:t>
      </w:r>
      <w:r>
        <w:rPr>
          <w:rStyle w:val="FootnoteAnchor"/>
          <w:rtl w:val="true"/>
        </w:rPr>
        <w:footnoteReference w:id="36"/>
      </w:r>
    </w:p>
    <w:p>
      <w:pPr>
        <w:pStyle w:val="Heading2"/>
        <w:numPr>
          <w:ilvl w:val="1"/>
          <w:numId w:val="1"/>
        </w:numPr>
        <w:rPr/>
      </w:pPr>
      <w:bookmarkStart w:id="44" w:name="__RefHeading___Toc72946_1051229030"/>
      <w:bookmarkStart w:id="45" w:name="_Toc15"/>
      <w:bookmarkEnd w:id="44"/>
      <w:r>
        <w:rPr>
          <w:rtl w:val="true"/>
        </w:rPr>
        <w:t>مثقف يازدهم؛ ناقلين به غير استشهاد؛</w:t>
      </w:r>
      <w:bookmarkEnd w:id="45"/>
    </w:p>
    <w:p>
      <w:pPr>
        <w:pStyle w:val="BookText"/>
        <w:rPr/>
      </w:pPr>
      <w:r>
        <w:rPr>
          <w:rFonts w:ascii="Amiri" w:hAnsi="Amiri" w:eastAsia="Amiri" w:cs="Amiri"/>
          <w:color w:val="111111"/>
          <w:sz w:val="28"/>
          <w:sz w:val="28"/>
          <w:szCs w:val="28"/>
          <w:rtl w:val="true"/>
          <w:lang w:bidi="ar-SA"/>
        </w:rPr>
        <w:t xml:space="preserve">و أما الذين أخبروا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استشهاد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حبة بن جوين البجلي، و حذيفة بن أسيد، و عامر بن ليلى بن ضمرة، و عبد الله ابن ياميل،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غدير خم دعا النبي صلى الله عليه و آله و سلم الصلاة جامعة، فاخذ بيد علي فرفعه حتى نظرنا بياض ابطيه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قندوزي از ترمذي؛</w:t>
      </w:r>
      <w:r>
        <w:rPr>
          <w:rStyle w:val="FootnoteAnchor"/>
          <w:rtl w:val="true"/>
        </w:rPr>
        <w:footnoteReference w:id="38"/>
      </w:r>
      <w:r>
        <w:rPr>
          <w:rFonts w:ascii="IRNazanin" w:hAnsi="IRNazanin" w:eastAsia="IRNazanin"/>
          <w:color w:val="111111"/>
          <w:sz w:val="28"/>
          <w:sz w:val="28"/>
          <w:szCs w:val="28"/>
          <w:rtl w:val="true"/>
          <w:lang w:bidi="fa-IR"/>
        </w:rPr>
        <w:t>و ابن ماجه در سنن خود؛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بن أرقم</w:t>
      </w:r>
      <w:r>
        <w:rPr>
          <w:rFonts w:eastAsia="Amiri" w:cs="Amiri" w:ascii="Amiri" w:hAnsi="Amiri"/>
          <w:color w:val="111111"/>
          <w:sz w:val="28"/>
          <w:szCs w:val="28"/>
          <w:rtl w:val="true"/>
          <w:lang w:bidi="ar-SA"/>
        </w:rPr>
        <w:t xml:space="preserve">: </w:t>
      </w:r>
      <w:bookmarkStart w:id="46" w:name="pg7205_59557"/>
    </w:p>
    <w:p>
      <w:pPr>
        <w:pStyle w:val="BookText"/>
        <w:rPr/>
      </w:pPr>
      <w:bookmarkEnd w:id="46"/>
      <w:r>
        <w:rPr>
          <w:rFonts w:ascii="Amiri" w:hAnsi="Amiri" w:eastAsia="Amiri" w:cs="Amiri"/>
          <w:color w:val="111111"/>
          <w:sz w:val="28"/>
          <w:sz w:val="28"/>
          <w:szCs w:val="28"/>
          <w:rtl w:val="true"/>
          <w:lang w:bidi="ar-SA"/>
        </w:rPr>
        <w:t>إن رسول الله صلى الله عليه و آله و سلم قال لعلي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ابن ماجة بعينه عن زيد بن أرقم</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72948_1051229030"/>
      <w:bookmarkStart w:id="48" w:name="_Toc16"/>
      <w:bookmarkEnd w:id="47"/>
      <w:r>
        <w:rPr>
          <w:rtl w:val="true"/>
        </w:rPr>
        <w:t>مثقف دوازدهم؛ پانصد و هفتاد طريق از طبري در مسترشد در كتاب ولايت</w:t>
      </w:r>
      <w:bookmarkEnd w:id="48"/>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التاريخ</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غدير خم من خمسة و سبعين طريقا و أفرد له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طريق از ابن عقده در كتاب موالاه به نقل قندوزي سني؛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أخرج خبر غدير خم أبو العباس أحمد بن محمد بن سعيد بن عقدة و أفرد له كتابا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طرقه من مائة و خمسة 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حكى العلامة علي بن موسى، و علي بن محمد أبي المعالي الجويني الملقب بامام الحرمين أستاذ أبي حامد الغزالي رحمهما الله يتعجب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مجلدا في بغداد في يد صحاف فيه روايات خبر غدير خم مكتوبا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المجلدة الثامنة و العشرون من طرق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يتلوه المجلدة التاسعة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حديث الثقلين أمير المؤمنين علي، و الحسن بن علي عليهما السلام، و جابر بن عبد الله الأنصاري، و ابن عباس، و زيد بن أرقم، و أبو سعيد الخدري، و أبو ذر، و زيد بن ثابت، و حذيفة بن اليمان، و حذيفة بن أسيد، و جبير بن مطعم، و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رواه الأئمة من أهل البيت عن آبائهم عن جدهم أمير المؤمنين علي عليهم السلام، و عن جابر، و أبي ذر، و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bookmarkStart w:id="49" w:name="pg7205_59559"/>
    </w:p>
    <w:p>
      <w:pPr>
        <w:pStyle w:val="BookText"/>
        <w:rPr/>
      </w:pPr>
      <w:bookmarkEnd w:id="49"/>
      <w:r>
        <w:rPr>
          <w:rFonts w:ascii="Amiri" w:hAnsi="Amiri" w:eastAsia="Amiri" w:cs="Amiri"/>
          <w:color w:val="111111"/>
          <w:sz w:val="28"/>
          <w:sz w:val="28"/>
          <w:szCs w:val="28"/>
          <w:rtl w:val="true"/>
          <w:lang w:bidi="ar-SA"/>
        </w:rPr>
        <w:t xml:space="preserve">و لنورد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السمهودي المصري العلامة في بلاد مصر و الحجاز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 آلاف آلاف التحية و التصلية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حثه صلى الله عليه و آله و سلم الأمة على التمسك بعده بكتاب ربهم و أهل بيت نبيهم</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72950_1051229030"/>
      <w:bookmarkStart w:id="51" w:name="_Toc17"/>
      <w:bookmarkEnd w:id="50"/>
      <w:r>
        <w:rPr>
          <w:rtl w:val="true"/>
        </w:rPr>
        <w:t>مثقف سيزدهم؛ مصادر نقل حديث غدير؛</w:t>
      </w:r>
      <w:bookmarkEnd w:id="51"/>
    </w:p>
    <w:p>
      <w:pPr>
        <w:pStyle w:val="BookText"/>
        <w:rPr/>
      </w:pPr>
      <w:r>
        <w:rPr>
          <w:rFonts w:ascii="Amiri" w:hAnsi="Amiri" w:eastAsia="Amiri" w:cs="Amiri"/>
          <w:color w:val="111111"/>
          <w:sz w:val="28"/>
          <w:sz w:val="28"/>
          <w:szCs w:val="28"/>
          <w:rtl w:val="true"/>
          <w:lang w:bidi="ar-SA"/>
        </w:rPr>
        <w:t>و اين ها معدود و مختصر و فهرستي از مصادر است؛</w:t>
      </w:r>
    </w:p>
    <w:p>
      <w:pPr>
        <w:pStyle w:val="BookText"/>
        <w:rPr/>
      </w:pPr>
      <w:r>
        <w:rPr>
          <w:rFonts w:ascii="IRNazanin" w:hAnsi="IRNazanin" w:eastAsia="IRNazanin"/>
          <w:color w:val="111111"/>
          <w:sz w:val="28"/>
          <w:sz w:val="28"/>
          <w:szCs w:val="28"/>
          <w:rtl w:val="true"/>
          <w:lang w:bidi="fa-IR"/>
        </w:rPr>
        <w:t>و در دیگر مواردی که در شان و فضيلت اهل بیت عليهم السلام مي توان از قرآن مجيد و فرقان حميد بيان نمود، واقعه غدیر خم است که شان نزول قرآن قسمتی از قرآن است چنان چه علمایي كه خود را اهل سنت مي نامند و اهل سنت ما هستيم، نيز بیان نموده اند،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درتفسیر كبیر مفاتیح الغیب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ثعلبی در تفسیر کشف البیان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تفسیر در المنثور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ابن احمد واحدی نیشابوری در اسباب النزول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در تفسیر کبیر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 در کتاب ما نزل من القرآن فی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حلیة الاولیاء كتاب ديگرش؛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در جلد اول تاریخ خود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نیشابوری در جلد دوم صحیح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داود سجستانی در سنن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در سنن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عقده در کتاب الولایة – غير از كتاب ولايت طبري و كتاب موالات ابوالعباش احمد بن عقده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شافعی دمشقی در تاریخ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ائمة الحدیث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محمد بن محمد الغزالی در سر العالیمن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در استیعاب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 در مطالب السئول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فقیه شافعی در مناقب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صباغ مالکی در فصول المهمه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مسعودی بغوی در مصابیح السنة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الموید موفق بن احمد خطیب خوارزمی در مناقب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بن اثیر محمد بن محمد شیبانی در جامع الاصول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 الرحمن احمبن علی نسائی در خصائص العلوی و 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احمد بن حجر مکی در صوائق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المنح المکيه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قصيده الهمزيه في مدائح النبويه صلي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مخصوصا در باب اول صوائق با کمال تعصبی که داشت گوید انه حدیث صحیح لامریة فیه و قد اخرجه جماعته کالترمذی و النسائی و احمد و طرقه کثیره جدا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منبع هفتصد و بيست طريقش در قبل ذكر شد؛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حافظ ابن ماجه قزوینی در سنن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عبدالله محمد بن عبدالله حاکم نیشابوری در مستدرک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سلیمان بن احمد طبرانی در اوساط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در اسد الغابه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سبط ابن جوزی در تذکرة خواص الامة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احمد بن عبد ربه در عقدالفرید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سمهودی در جواهر العقدین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تیمه احمد بن عبدالحلیم در منهاج السنه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فتح الباری – شرح صحيح 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التهذیب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القاسم محمد بن عمر جارالله زمخشری در ربیع الابرار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سجستانی در کتاب الدرایة فی حدیث الولایة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عبد الله حسکانی در دعاة الهدی الی اداء حق الموالات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معاویه بن عمار عيدری اندلسي سرقسطي در جمع بین الصحاح السته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فخر رازی در کتاب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تمام امت براین حدیث شریف اجماع نموده اند؛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مقبلی در احادیث المتواتره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تاریخ الخلفاء</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 سید علی همدانی در مودة القربی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نظيري در خصائص العلوی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پارسای بخاری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شیرازی در کتاب الاربعین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الرئوف المناوی در فیض القدیر فی شرح جامع الصغیر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گنجی شافعی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 در کتاب تهذیب الاسماء و اللغات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فضل الله بن روزبهان – بسيار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الباطل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شربینی در سراج المنیر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شهرستانی شافعی در ملل و نحل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بکر خطیب بغدادی در تاریخ خود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عسکر ابو القاسم دمشقی در تاریخ کبیر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در شرح نهج البلاغه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سمنانی در عروةالوثقی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در مقدمه تاریخ خود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متقی هندی در کنز العمال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ابو الخیر دمشقی در اسنی المطالب</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حنفی جرجانی در شرح مواقف</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نیشابور در تفسیر غرائب القرآن</w:t>
      </w:r>
    </w:p>
    <w:p>
      <w:pPr>
        <w:pStyle w:val="BookText"/>
        <w:rPr/>
      </w:pPr>
      <w:r>
        <w:rPr>
          <w:rFonts w:ascii="IRNazanin" w:hAnsi="IRNazanin" w:eastAsia="IRNazanin"/>
          <w:color w:val="111111"/>
          <w:sz w:val="28"/>
          <w:sz w:val="28"/>
          <w:szCs w:val="28"/>
          <w:rtl w:val="true"/>
          <w:lang w:bidi="fa-IR"/>
        </w:rPr>
        <w:t>و نيز طبری و ابن عقده و حداد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زیاده از سیصد نفر از اکابر علمای اهل سنت بطرق مختلف حدیث غدیر خم و نزول آیات تبلیغ و اکمال و مناشده و احتجاجات و غیره را مسندا از زیاده از صد نفر از صحابه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اگر خواهان تمام روات و اسامی آن ها باشید خود یک کتاب مجزا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روز هیجدهم ذی الحجة الوداع سال دهم هجرت زمان برگشتن از مکه معظمه و سفر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اصحاب را در بیابانی جمع نمود که آن جا را غدیر خم می گفتند، حتی جلو رفتگان قافله را به امر رسول خدا صلي الله عليه و آله و سلم برگرداندند و عقب ماندگان هم رسیدند که؛</w:t>
      </w:r>
    </w:p>
    <w:p>
      <w:pPr>
        <w:pStyle w:val="BookText"/>
        <w:rPr/>
      </w:pPr>
      <w:r>
        <w:rPr>
          <w:rFonts w:ascii="IRNazanin" w:hAnsi="IRNazanin" w:eastAsia="IRNazanin"/>
          <w:color w:val="111111"/>
          <w:sz w:val="28"/>
          <w:sz w:val="28"/>
          <w:szCs w:val="28"/>
          <w:rtl w:val="true"/>
          <w:lang w:bidi="fa-IR"/>
        </w:rPr>
        <w:t>به سند شیعه و اکثر علماء و مورخین بزرگ اهل سنت هفتاد هزار نفر و بسند بعض علمای اهل سنت از قبیل امام ثعبلی در تفسیرش و سبط ابن جوزی در تذکره خواص الامه فی معرفة الائمه و دیگران یکصد و بیست هزار نفر حاضر در غدیر خم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خاتم الانبیاء صلی الله علیه و آله بالای منبری که برای آن حضرت مرتب نمودند تشریف برد؛ </w:t>
      </w:r>
    </w:p>
    <w:p>
      <w:pPr>
        <w:pStyle w:val="BookText"/>
        <w:rPr/>
      </w:pPr>
      <w:r>
        <w:rPr>
          <w:rFonts w:ascii="IRNazanin" w:hAnsi="IRNazanin" w:eastAsia="IRNazanin"/>
          <w:color w:val="111111"/>
          <w:sz w:val="28"/>
          <w:sz w:val="28"/>
          <w:szCs w:val="28"/>
          <w:rtl w:val="true"/>
          <w:lang w:bidi="fa-IR"/>
        </w:rPr>
        <w:t xml:space="preserve">خبطه بسیار طولانی قرائت فرمود که غالب آن خطبه در مدایح و فضایل مولانا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غالب آیاتی که در باره علی عليه السلام نازل شده قرائت و تجدید نمودند و جامعه امت را به خوبی متوجه مقام مقدس ولایت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آن گاه فرمودند؛</w:t>
      </w:r>
    </w:p>
    <w:p>
      <w:pPr>
        <w:pStyle w:val="BookText"/>
        <w:rPr/>
      </w:pPr>
      <w:r>
        <w:rPr>
          <w:rFonts w:ascii="IRNazanin" w:hAnsi="IRNazanin" w:eastAsia="IRNazanin"/>
          <w:color w:val="111111"/>
          <w:sz w:val="28"/>
          <w:sz w:val="28"/>
          <w:szCs w:val="28"/>
          <w:rtl w:val="true"/>
          <w:lang w:bidi="fa-IR"/>
        </w:rPr>
        <w:t>معاشر الناس الست اولی بکم من انفسکم قالوا بلی قال من کنت مولاه فهذا علی مولاه</w:t>
      </w:r>
    </w:p>
    <w:p>
      <w:pPr>
        <w:pStyle w:val="BookText"/>
        <w:rPr/>
      </w:pPr>
      <w:r>
        <w:rPr>
          <w:rFonts w:ascii="IRNazanin" w:hAnsi="IRNazanin" w:eastAsia="IRNazanin"/>
          <w:color w:val="111111"/>
          <w:sz w:val="28"/>
          <w:sz w:val="28"/>
          <w:szCs w:val="28"/>
          <w:rtl w:val="true"/>
          <w:lang w:bidi="fa-IR"/>
        </w:rPr>
        <w:t>ای جماعت مردم ایا من اولی به تصرف از شما در نفس های شما نیستم؟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 النبی اولی بالمومنین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چرا؛ فرمود هر کس را من مولای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به تصرف در امر او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به تصرف در امر او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دست ها را برداشت و دعا کرد </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خذل من خذله</w:t>
      </w:r>
    </w:p>
    <w:p>
      <w:pPr>
        <w:pStyle w:val="BookText"/>
        <w:rPr/>
      </w:pPr>
      <w:r>
        <w:rPr>
          <w:rFonts w:ascii="IRNazanin" w:hAnsi="IRNazanin" w:eastAsia="IRNazanin"/>
          <w:color w:val="111111"/>
          <w:sz w:val="28"/>
          <w:sz w:val="28"/>
          <w:szCs w:val="28"/>
          <w:rtl w:val="true"/>
          <w:lang w:bidi="fa-IR"/>
        </w:rPr>
        <w:t>خداوندا دوست بدار کسی که علی عليه السلام را دوست بدارد و دشمن بدار کسی که علی عليه السلام را دشمن بدارد یاری کن کسی که علی عليه السلام را یاری کند و واگذار کسی که علی عليه السلام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فرمود خیمه ای بر پا کردند و امیر المومنین عليه السلام را امر فرمود در خیمه بنشیند و به تمام امت که حاضر بودند امر فرمود بروید و با علی عليه السلام بیعت کنید زیرا که من از جانب پروردگار مامورم که از شما برای علی عليه السلام بیعت بگیرم؛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بيعت كنندگان؛</w:t>
      </w:r>
    </w:p>
    <w:p>
      <w:pPr>
        <w:pStyle w:val="BookText"/>
        <w:rPr/>
      </w:pPr>
      <w:r>
        <w:rPr>
          <w:rFonts w:ascii="IRNazanin" w:hAnsi="IRNazanin" w:eastAsia="IRNazanin"/>
          <w:color w:val="111111"/>
          <w:sz w:val="28"/>
          <w:sz w:val="28"/>
          <w:szCs w:val="28"/>
          <w:rtl w:val="true"/>
          <w:lang w:bidi="fa-IR"/>
        </w:rPr>
        <w:t>اول من بایع ذلک الیوم علیا کان عمر ثم ابابکر ثم عثمان ثم طلحه ثم زبیر و کانوا یبایعون ثلاثه ایام متواترة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کسی که آن روز بیعت کرد عمر و پس از آن ابابکر و عثمان و طلحه و زبیر بودند و این پنج نفر هر سه روز که پیغمبر خدا صلي </w:t>
      </w:r>
      <w:bookmarkStart w:id="52" w:name="pg7205_59568"/>
    </w:p>
    <w:p>
      <w:pPr>
        <w:pStyle w:val="BookText"/>
        <w:rPr/>
      </w:pPr>
      <w:bookmarkEnd w:id="52"/>
      <w:r>
        <w:rPr>
          <w:rFonts w:ascii="IRNazanin" w:hAnsi="IRNazanin" w:eastAsia="IRNazanin"/>
          <w:color w:val="111111"/>
          <w:sz w:val="28"/>
          <w:sz w:val="28"/>
          <w:szCs w:val="28"/>
          <w:rtl w:val="true"/>
          <w:lang w:bidi="fa-IR"/>
        </w:rPr>
        <w:t>الله عليه و آله و سلم در آن بیابان توقف فرمود متوالیا بیعت نمودند</w:t>
      </w:r>
      <w:r>
        <w:rPr>
          <w:rFonts w:eastAsia="IRNazanin" w:cs="IRNazanin"/>
          <w:color w:val="111111"/>
          <w:sz w:val="28"/>
          <w:szCs w:val="28"/>
          <w:rtl w:val="true"/>
          <w:lang w:bidi="fa-IR"/>
        </w:rPr>
        <w:t>).</w:t>
      </w:r>
    </w:p>
    <w:p>
      <w:pPr>
        <w:pStyle w:val="Heading2"/>
        <w:numPr>
          <w:ilvl w:val="1"/>
          <w:numId w:val="1"/>
        </w:numPr>
        <w:rPr/>
      </w:pPr>
      <w:bookmarkStart w:id="53" w:name="__RefHeading___Toc72952_1051229030"/>
      <w:bookmarkStart w:id="54" w:name="_Toc18"/>
      <w:bookmarkEnd w:id="53"/>
      <w:r>
        <w:rPr>
          <w:rtl w:val="true"/>
        </w:rPr>
        <w:t>نقل ابن عقده در موالات؛</w:t>
      </w:r>
      <w:bookmarkEnd w:id="54"/>
    </w:p>
    <w:p>
      <w:pPr>
        <w:pStyle w:val="BookText"/>
        <w:rPr/>
      </w:pPr>
      <w:r>
        <w:rPr>
          <w:rFonts w:ascii="IRNazanin" w:hAnsi="IRNazanin" w:eastAsia="IRNazanin"/>
          <w:color w:val="111111"/>
          <w:sz w:val="28"/>
          <w:sz w:val="28"/>
          <w:szCs w:val="28"/>
          <w:rtl w:val="true"/>
          <w:lang w:bidi="fa-IR"/>
        </w:rPr>
        <w:t xml:space="preserve">حافظ ابو العباس احمد بن محمد بن سعید بن عبد الرحمن الکوفی معروف به این عقده متوفی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کتاب الموالات – كتاب الولايه از طبري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به یکصد و بیست و پنج طریق از صد و بیست و پنج تن از صحابه با تحقیقات بلیغه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قاضي شهيد شوشتري در احقاق الحق صد و پنجاه طريق از ابن عقده نقل مي كند و ما در قبل ذكر كرديم؛</w:t>
      </w:r>
    </w:p>
    <w:p>
      <w:pPr>
        <w:pStyle w:val="BookText"/>
        <w:rPr/>
      </w:pPr>
      <w:r>
        <w:rPr>
          <w:rFonts w:ascii="Amiri" w:hAnsi="Amiri" w:eastAsia="Amiri" w:cs="Amiri"/>
          <w:color w:val="111111"/>
          <w:sz w:val="28"/>
          <w:sz w:val="28"/>
          <w:szCs w:val="28"/>
          <w:rtl w:val="true"/>
          <w:lang w:bidi="ar-SA"/>
        </w:rPr>
        <w:t>ساير نقل ها از كتب عامه؛</w:t>
      </w:r>
    </w:p>
    <w:p>
      <w:pPr>
        <w:pStyle w:val="Heading2"/>
        <w:numPr>
          <w:ilvl w:val="1"/>
          <w:numId w:val="1"/>
        </w:numPr>
        <w:rPr/>
      </w:pPr>
      <w:bookmarkStart w:id="55" w:name="__RefHeading___Toc72954_1051229030"/>
      <w:bookmarkStart w:id="56" w:name="_Toc19"/>
      <w:bookmarkEnd w:id="55"/>
      <w:r>
        <w:rPr>
          <w:rtl w:val="true"/>
        </w:rPr>
        <w:t>نقل حاكم حسكاني؛</w:t>
      </w:r>
      <w:bookmarkEnd w:id="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حداد حافظ ابو القاسم حسکانی متوفی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الولایة مشروحا واقعه غدیر را با نزول آیات نقل نموده است </w:t>
      </w:r>
      <w:r>
        <w:rPr>
          <w:rFonts w:eastAsia="IRNazanin" w:cs="IRNazanin"/>
          <w:color w:val="111111"/>
          <w:sz w:val="28"/>
          <w:szCs w:val="28"/>
          <w:rtl w:val="true"/>
          <w:lang w:bidi="fa-IR"/>
        </w:rPr>
        <w:t xml:space="preserve">. </w:t>
      </w:r>
      <w:bookmarkStart w:id="57" w:name="pg7205_59569"/>
    </w:p>
    <w:p>
      <w:pPr>
        <w:pStyle w:val="BookText"/>
        <w:rPr/>
      </w:pPr>
      <w:bookmarkEnd w:id="57"/>
      <w:r>
        <w:rPr>
          <w:rFonts w:ascii="IRNazanin" w:hAnsi="IRNazanin" w:eastAsia="IRNazanin"/>
          <w:color w:val="111111"/>
          <w:sz w:val="28"/>
          <w:sz w:val="28"/>
          <w:szCs w:val="28"/>
          <w:rtl w:val="true"/>
          <w:lang w:bidi="fa-IR"/>
        </w:rPr>
        <w:t xml:space="preserve">خلاصه همگی علما و محقیقن فضلاء اهل سنت و اجماعا تمام علمای شیعه با سلسله روات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که در آن روز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حجةالوداع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خلیفه عمر بن خطاب از همه اصحاب بیشتر خوشحالی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 آن حضرت را گرفت و گفت</w:t>
      </w:r>
    </w:p>
    <w:p>
      <w:pPr>
        <w:pStyle w:val="BookText"/>
        <w:rPr/>
      </w:pPr>
      <w:r>
        <w:rPr>
          <w:rFonts w:ascii="IRNazanin" w:hAnsi="IRNazanin" w:eastAsia="IRNazanin"/>
          <w:color w:val="111111"/>
          <w:sz w:val="28"/>
          <w:sz w:val="28"/>
          <w:szCs w:val="28"/>
          <w:rtl w:val="true"/>
          <w:lang w:bidi="fa-IR"/>
        </w:rPr>
        <w:t>بخ بخ لک یا علی اصبحت مولای و مولی کل مومن و مومنة</w:t>
      </w:r>
    </w:p>
    <w:p>
      <w:pPr>
        <w:pStyle w:val="BookText"/>
        <w:rPr/>
      </w:pP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فعل است برای مدح و اظهار رضایت به چیزی گفته می شود و تکرارش برای مبالغه است در رضای به آن چیز که در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 حالی که آقای من و آقای هر مومن و مومنه شدی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72956_1051229030"/>
      <w:bookmarkStart w:id="59" w:name="_Toc20"/>
      <w:bookmarkEnd w:id="58"/>
      <w:r>
        <w:rPr>
          <w:rtl w:val="true"/>
        </w:rPr>
        <w:t>نقل مير سيد علي همداني در موده القربي؛</w:t>
      </w:r>
      <w:bookmarkEnd w:id="59"/>
    </w:p>
    <w:p>
      <w:pPr>
        <w:pStyle w:val="BookText"/>
        <w:rPr/>
      </w:pPr>
      <w:r>
        <w:rPr>
          <w:rFonts w:ascii="IRNazanin" w:hAnsi="IRNazanin" w:eastAsia="IRNazanin"/>
          <w:color w:val="111111"/>
          <w:sz w:val="28"/>
          <w:sz w:val="28"/>
          <w:szCs w:val="28"/>
          <w:rtl w:val="true"/>
          <w:lang w:bidi="fa-IR"/>
        </w:rPr>
        <w:t xml:space="preserve">از جمله امور مسلمه است که این حدیث شریف از متواترات است نزد فرقین و مخصوصا میر سید علی همدانی فقیه شافعی که از مضلاء و موثقین فقها و علماء خودتان در قرن هشتم هجری بوده در مودت پنجم از کتاب مودة القربی نوشته است که جمعیت بسیاری از صحابه در مکان های مختلفی از عمر بن خطاب نقل نموده اند که گفت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علما</w:t>
      </w:r>
    </w:p>
    <w:p>
      <w:pPr>
        <w:pStyle w:val="BookText"/>
        <w:rPr/>
      </w:pPr>
      <w:r>
        <w:rPr>
          <w:rFonts w:ascii="IRNazanin" w:hAnsi="IRNazanin" w:eastAsia="IRNazanin"/>
          <w:color w:val="111111"/>
          <w:sz w:val="28"/>
          <w:sz w:val="28"/>
          <w:szCs w:val="28"/>
          <w:rtl w:val="true"/>
          <w:lang w:bidi="fa-IR"/>
        </w:rPr>
        <w:t xml:space="preserve">یعنی نصب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را در باره دوستان و دشمنان؛</w:t>
      </w:r>
    </w:p>
    <w:p>
      <w:pPr>
        <w:pStyle w:val="BookText"/>
        <w:rPr/>
      </w:pPr>
      <w:r>
        <w:rPr>
          <w:rFonts w:ascii="IRNazanin" w:hAnsi="IRNazanin" w:eastAsia="IRNazanin"/>
          <w:color w:val="111111"/>
          <w:sz w:val="28"/>
          <w:sz w:val="28"/>
          <w:szCs w:val="28"/>
          <w:rtl w:val="true"/>
          <w:lang w:bidi="fa-IR"/>
        </w:rPr>
        <w:t>سپس فرمود؛</w:t>
      </w:r>
    </w:p>
    <w:p>
      <w:pPr>
        <w:pStyle w:val="BookText"/>
        <w:rPr/>
      </w:pPr>
      <w:r>
        <w:rPr>
          <w:rFonts w:ascii="IRNazanin" w:hAnsi="IRNazanin" w:eastAsia="IRNazanin"/>
          <w:color w:val="111111"/>
          <w:sz w:val="28"/>
          <w:sz w:val="28"/>
          <w:szCs w:val="28"/>
          <w:rtl w:val="true"/>
          <w:lang w:bidi="fa-IR"/>
        </w:rPr>
        <w:t>اللهم انت شهیدی علیهم</w:t>
      </w:r>
    </w:p>
    <w:p>
      <w:pPr>
        <w:pStyle w:val="BookText"/>
        <w:rPr/>
      </w:pPr>
      <w:r>
        <w:rPr>
          <w:rFonts w:ascii="IRNazanin" w:hAnsi="IRNazanin" w:eastAsia="IRNazanin"/>
          <w:color w:val="111111"/>
          <w:sz w:val="28"/>
          <w:sz w:val="28"/>
          <w:szCs w:val="28"/>
          <w:rtl w:val="true"/>
          <w:lang w:bidi="fa-IR"/>
        </w:rPr>
        <w:t xml:space="preserve">خدایا تو گواه منی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ابلاغ رسالت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جوان زیبائی با حسن صورت و بوی خوش پهلوی من نشسته بود به من گفت؛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عقد رسول الله عقدا لا یحله الا المنافق فاحذر ان تحله </w:t>
      </w:r>
    </w:p>
    <w:p>
      <w:pPr>
        <w:pStyle w:val="BookText"/>
        <w:rPr/>
      </w:pPr>
      <w:r>
        <w:rPr>
          <w:rFonts w:ascii="IRNazanin" w:hAnsi="IRNazanin" w:eastAsia="IRNazanin"/>
          <w:color w:val="111111"/>
          <w:sz w:val="28"/>
          <w:sz w:val="28"/>
          <w:szCs w:val="28"/>
          <w:rtl w:val="true"/>
          <w:lang w:bidi="fa-IR"/>
        </w:rPr>
        <w:t xml:space="preserve">عهد بست پیغمبر خدا صلي الله عليه و آله و سلم عهدی محکم که نقض این عهد نمی کند مگر منافق پس حذر کن عمر که تو ناقض و باز کننده این گره محکم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نقض این عهد نمودی در سلسله منافقین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وقتی شما در باره علی عليه السلام سخن می راندید پهلوی من جوان خوش رو و خوشبویي نشسته بود و با من چنین گفت؛</w:t>
      </w:r>
    </w:p>
    <w:p>
      <w:pPr>
        <w:pStyle w:val="BookText"/>
        <w:rPr/>
      </w:pPr>
      <w:r>
        <w:rPr>
          <w:rFonts w:ascii="Amiri" w:hAnsi="Amiri" w:eastAsia="Amiri" w:cs="Amiri"/>
          <w:color w:val="111111"/>
          <w:sz w:val="28"/>
          <w:sz w:val="28"/>
          <w:szCs w:val="28"/>
          <w:rtl w:val="true"/>
          <w:lang w:bidi="ar-SA"/>
        </w:rPr>
        <w:t>رسول خدا صلي الله عليه و آله وسلم فرمود</w:t>
      </w:r>
    </w:p>
    <w:p>
      <w:pPr>
        <w:pStyle w:val="BookText"/>
        <w:rPr/>
      </w:pPr>
      <w:r>
        <w:rPr>
          <w:rFonts w:ascii="IRNazanin" w:hAnsi="IRNazanin" w:eastAsia="IRNazanin"/>
          <w:color w:val="111111"/>
          <w:sz w:val="28"/>
          <w:sz w:val="28"/>
          <w:szCs w:val="28"/>
          <w:rtl w:val="true"/>
          <w:lang w:bidi="fa-IR"/>
        </w:rPr>
        <w:t xml:space="preserve">انه لیس من ولد ادم لکنه جبریل اراد ان یوکد علیکم ما قلته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اولاد آدم نبوده بلکه جبرئیل امین عليه السلام بود که به این صورت جلوه گر شده بود تا آن چه بر شما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تاکید نماید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آیه مربوطه به این حدیث می توان اشاره کرد به آیه شریفه که می فرماید</w:t>
      </w:r>
      <w:r>
        <w:rPr>
          <w:rFonts w:eastAsia="IRNazanin" w:cs="IRNazanin"/>
          <w:color w:val="111111"/>
          <w:sz w:val="28"/>
          <w:szCs w:val="28"/>
          <w:rtl w:val="true"/>
          <w:lang w:bidi="fa-IR"/>
        </w:rPr>
        <w:t xml:space="preserve">: </w:t>
      </w:r>
      <w:bookmarkStart w:id="60" w:name="pg7205_59572"/>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فان لم تفعل فما بلغت رسالته والله یعصمک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 چه از خدا بر تو نازل شد به خلق برسان که اگر نرسانی تبلیغ رسالت و اداء وظیفه نکرده ای و خدا تو را از شر و آزار مردمان محفوظ خواهد داشت</w:t>
      </w:r>
      <w:r>
        <w:rPr>
          <w:rFonts w:eastAsia="IRNazanin" w:cs="IRNazanin"/>
          <w:color w:val="111111"/>
          <w:sz w:val="28"/>
          <w:szCs w:val="28"/>
          <w:rtl w:val="true"/>
          <w:lang w:bidi="fa-IR"/>
        </w:rPr>
        <w:t>)</w:t>
      </w:r>
    </w:p>
    <w:p>
      <w:pPr>
        <w:pStyle w:val="Heading2"/>
        <w:numPr>
          <w:ilvl w:val="1"/>
          <w:numId w:val="1"/>
        </w:numPr>
        <w:rPr/>
      </w:pPr>
      <w:bookmarkStart w:id="61" w:name="__RefHeading___Toc72958_1051229030"/>
      <w:bookmarkStart w:id="62" w:name="_Toc21"/>
      <w:bookmarkEnd w:id="61"/>
      <w:r>
        <w:rPr>
          <w:rtl w:val="true"/>
        </w:rPr>
        <w:t xml:space="preserve">نقل فحول علمای اهل تسنن </w:t>
      </w:r>
      <w:r>
        <w:rPr>
          <w:rtl w:val="true"/>
        </w:rPr>
        <w:t>(</w:t>
      </w:r>
      <w:r>
        <w:rPr>
          <w:rtl w:val="true"/>
        </w:rPr>
        <w:t>بیش از بیست نفر دیگر</w:t>
      </w:r>
      <w:r>
        <w:rPr>
          <w:rtl w:val="true"/>
        </w:rPr>
        <w:t>)</w:t>
      </w:r>
      <w:bookmarkEnd w:id="62"/>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در جلد دوم در المنثور</w:t>
      </w:r>
    </w:p>
    <w:p>
      <w:pPr>
        <w:pStyle w:val="BookText"/>
        <w:rPr/>
      </w:pPr>
      <w:r>
        <w:rPr>
          <w:rFonts w:ascii="IRNazanin" w:hAnsi="IRNazanin" w:eastAsia="IRNazanin"/>
          <w:color w:val="111111"/>
          <w:sz w:val="28"/>
          <w:sz w:val="28"/>
          <w:szCs w:val="28"/>
          <w:rtl w:val="true"/>
          <w:lang w:bidi="fa-IR"/>
        </w:rPr>
        <w:t>حافظ بن ابی حاتم رازی در تفسیر غدیر و حافظ ابو جعفر طبری در کتاب الولایة</w:t>
      </w:r>
    </w:p>
    <w:p>
      <w:pPr>
        <w:pStyle w:val="BookText"/>
        <w:rPr/>
      </w:pPr>
      <w:r>
        <w:rPr>
          <w:rFonts w:ascii="IRNazanin" w:hAnsi="IRNazanin" w:eastAsia="IRNazanin"/>
          <w:color w:val="111111"/>
          <w:sz w:val="28"/>
          <w:sz w:val="28"/>
          <w:szCs w:val="28"/>
          <w:rtl w:val="true"/>
          <w:lang w:bidi="fa-IR"/>
        </w:rPr>
        <w:t>حافظ ابو عبدالله محالی در امالی</w:t>
      </w:r>
    </w:p>
    <w:p>
      <w:pPr>
        <w:pStyle w:val="BookText"/>
        <w:rPr/>
      </w:pPr>
      <w:r>
        <w:rPr>
          <w:rFonts w:ascii="IRNazanin" w:hAnsi="IRNazanin" w:eastAsia="IRNazanin"/>
          <w:color w:val="111111"/>
          <w:sz w:val="28"/>
          <w:sz w:val="28"/>
          <w:szCs w:val="28"/>
          <w:rtl w:val="true"/>
          <w:lang w:bidi="fa-IR"/>
        </w:rPr>
        <w:t>و حافظ ابوبکر شیرازی در ما نزل من القرآن فی امیر المومنین عليه السلام</w:t>
      </w:r>
    </w:p>
    <w:p>
      <w:pPr>
        <w:pStyle w:val="BookText"/>
        <w:rPr/>
      </w:pPr>
      <w:r>
        <w:rPr>
          <w:rFonts w:ascii="IRNazanin" w:hAnsi="IRNazanin" w:eastAsia="IRNazanin"/>
          <w:color w:val="111111"/>
          <w:sz w:val="28"/>
          <w:sz w:val="28"/>
          <w:szCs w:val="28"/>
          <w:rtl w:val="true"/>
          <w:lang w:bidi="fa-IR"/>
        </w:rPr>
        <w:t>حافظ ابو سعید سجستانی در کتاب الولایة و حافظ ابن مردویه در تفسیر آيه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حافظ ابو القاسم حسکانی در شواهد التنزیل </w:t>
      </w:r>
    </w:p>
    <w:p>
      <w:pPr>
        <w:pStyle w:val="BookText"/>
        <w:rPr/>
      </w:pPr>
      <w:r>
        <w:rPr>
          <w:rFonts w:ascii="IRNazanin" w:hAnsi="IRNazanin" w:eastAsia="IRNazanin"/>
          <w:color w:val="111111"/>
          <w:sz w:val="28"/>
          <w:sz w:val="28"/>
          <w:szCs w:val="28"/>
          <w:rtl w:val="true"/>
          <w:lang w:bidi="fa-IR"/>
        </w:rPr>
        <w:t>ابوالفتح نظيري در خصائص العلوی</w:t>
      </w:r>
    </w:p>
    <w:p>
      <w:pPr>
        <w:pStyle w:val="BookText"/>
        <w:rPr/>
      </w:pPr>
      <w:r>
        <w:rPr>
          <w:rFonts w:ascii="IRNazanin" w:hAnsi="IRNazanin" w:eastAsia="IRNazanin"/>
          <w:color w:val="111111"/>
          <w:sz w:val="28"/>
          <w:sz w:val="28"/>
          <w:szCs w:val="28"/>
          <w:rtl w:val="true"/>
          <w:lang w:bidi="fa-IR"/>
        </w:rPr>
        <w:t>معین الدین میبدی در شرح دیوان</w:t>
      </w:r>
    </w:p>
    <w:p>
      <w:pPr>
        <w:pStyle w:val="BookText"/>
        <w:rPr/>
      </w:pPr>
      <w:r>
        <w:rPr>
          <w:rFonts w:ascii="IRNazanin" w:hAnsi="IRNazanin" w:eastAsia="IRNazanin"/>
          <w:color w:val="111111"/>
          <w:sz w:val="28"/>
          <w:sz w:val="28"/>
          <w:szCs w:val="28"/>
          <w:rtl w:val="true"/>
          <w:lang w:bidi="fa-IR"/>
        </w:rPr>
        <w:t>قاضی شوکانی در جلد سوم فتح القدیر</w:t>
      </w:r>
    </w:p>
    <w:p>
      <w:pPr>
        <w:pStyle w:val="BookText"/>
        <w:rPr/>
      </w:pPr>
      <w:r>
        <w:rPr>
          <w:rFonts w:ascii="IRNazanin" w:hAnsi="IRNazanin" w:eastAsia="IRNazanin"/>
          <w:color w:val="111111"/>
          <w:sz w:val="28"/>
          <w:sz w:val="28"/>
          <w:szCs w:val="28"/>
          <w:rtl w:val="true"/>
          <w:lang w:bidi="fa-IR"/>
        </w:rPr>
        <w:t>سید جمال الدین شیرازی در اربعین</w:t>
      </w:r>
    </w:p>
    <w:p>
      <w:pPr>
        <w:pStyle w:val="BookText"/>
        <w:rPr/>
      </w:pPr>
      <w:r>
        <w:rPr>
          <w:rFonts w:ascii="IRNazanin" w:hAnsi="IRNazanin" w:eastAsia="IRNazanin"/>
          <w:color w:val="111111"/>
          <w:sz w:val="28"/>
          <w:sz w:val="28"/>
          <w:szCs w:val="28"/>
          <w:rtl w:val="true"/>
          <w:lang w:bidi="fa-IR"/>
        </w:rPr>
        <w:t>بدر الدین حنفی در جلد هشتم عمدة القاری فی شرح صحیح البخاری</w:t>
      </w:r>
    </w:p>
    <w:p>
      <w:pPr>
        <w:pStyle w:val="BookText"/>
        <w:rPr/>
      </w:pPr>
      <w:r>
        <w:rPr>
          <w:rFonts w:ascii="IRNazanin" w:hAnsi="IRNazanin" w:eastAsia="IRNazanin"/>
          <w:color w:val="111111"/>
          <w:sz w:val="28"/>
          <w:sz w:val="28"/>
          <w:szCs w:val="28"/>
          <w:rtl w:val="true"/>
          <w:lang w:bidi="fa-IR"/>
        </w:rPr>
        <w:t>امام اصحاب حدیث احمد ثعلبی در تفسیر کشف البیان</w:t>
      </w:r>
    </w:p>
    <w:p>
      <w:pPr>
        <w:pStyle w:val="BookText"/>
        <w:rPr/>
      </w:pPr>
      <w:r>
        <w:rPr>
          <w:rFonts w:ascii="IRNazanin" w:hAnsi="IRNazanin" w:eastAsia="IRNazanin"/>
          <w:color w:val="111111"/>
          <w:sz w:val="28"/>
          <w:sz w:val="28"/>
          <w:szCs w:val="28"/>
          <w:rtl w:val="true"/>
          <w:lang w:bidi="fa-IR"/>
        </w:rPr>
        <w:t>امام فخر رازی در جلد سیم تفسیر کبیر</w:t>
      </w:r>
    </w:p>
    <w:p>
      <w:pPr>
        <w:pStyle w:val="BookText"/>
        <w:rPr/>
      </w:pPr>
      <w:r>
        <w:rPr>
          <w:rFonts w:ascii="IRNazanin" w:hAnsi="IRNazanin" w:eastAsia="IRNazanin"/>
          <w:color w:val="111111"/>
          <w:sz w:val="28"/>
          <w:sz w:val="28"/>
          <w:szCs w:val="28"/>
          <w:rtl w:val="true"/>
          <w:lang w:bidi="fa-IR"/>
        </w:rPr>
        <w:t>حافظ ابو نعیم اصفهانی در ما نزل من القرآن فی علی عليه السلام</w:t>
      </w:r>
    </w:p>
    <w:p>
      <w:pPr>
        <w:pStyle w:val="BookText"/>
        <w:rPr/>
      </w:pPr>
      <w:r>
        <w:rPr>
          <w:rFonts w:ascii="IRNazanin" w:hAnsi="IRNazanin" w:eastAsia="IRNazanin"/>
          <w:color w:val="111111"/>
          <w:sz w:val="28"/>
          <w:sz w:val="28"/>
          <w:szCs w:val="28"/>
          <w:rtl w:val="true"/>
          <w:lang w:bidi="fa-IR"/>
        </w:rPr>
        <w:t>ابراهیم بن محمد حموینی در فرائد السمطین</w:t>
      </w:r>
    </w:p>
    <w:p>
      <w:pPr>
        <w:pStyle w:val="BookText"/>
        <w:rPr/>
      </w:pPr>
      <w:r>
        <w:rPr>
          <w:rFonts w:ascii="IRNazanin" w:hAnsi="IRNazanin" w:eastAsia="IRNazanin"/>
          <w:color w:val="111111"/>
          <w:sz w:val="28"/>
          <w:sz w:val="28"/>
          <w:szCs w:val="28"/>
          <w:rtl w:val="true"/>
          <w:lang w:bidi="fa-IR"/>
        </w:rPr>
        <w:t>نظام الدین نیشابوری در جلد ششم تفسیر خود</w:t>
      </w:r>
    </w:p>
    <w:p>
      <w:pPr>
        <w:pStyle w:val="BookText"/>
        <w:rPr/>
      </w:pPr>
      <w:r>
        <w:rPr>
          <w:rFonts w:ascii="IRNazanin" w:hAnsi="IRNazanin" w:eastAsia="IRNazanin"/>
          <w:color w:val="111111"/>
          <w:sz w:val="28"/>
          <w:sz w:val="28"/>
          <w:szCs w:val="28"/>
          <w:rtl w:val="true"/>
          <w:lang w:bidi="fa-IR"/>
        </w:rPr>
        <w:t>سید شهاب الدین آلوسی بغدادی در جلد دوم روح المعانی</w:t>
      </w:r>
    </w:p>
    <w:p>
      <w:pPr>
        <w:pStyle w:val="BookText"/>
        <w:rPr/>
      </w:pPr>
      <w:r>
        <w:rPr>
          <w:rFonts w:ascii="IRNazanin" w:hAnsi="IRNazanin" w:eastAsia="IRNazanin"/>
          <w:color w:val="111111"/>
          <w:sz w:val="28"/>
          <w:sz w:val="28"/>
          <w:szCs w:val="28"/>
          <w:rtl w:val="true"/>
          <w:lang w:bidi="fa-IR"/>
        </w:rPr>
        <w:t>نورالدین صباغ مالکی در فصول المهمه</w:t>
      </w:r>
    </w:p>
    <w:p>
      <w:pPr>
        <w:pStyle w:val="BookText"/>
        <w:rPr/>
      </w:pPr>
      <w:r>
        <w:rPr>
          <w:rFonts w:ascii="IRNazanin" w:hAnsi="IRNazanin" w:eastAsia="IRNazanin"/>
          <w:color w:val="111111"/>
          <w:sz w:val="28"/>
          <w:sz w:val="28"/>
          <w:szCs w:val="28"/>
          <w:rtl w:val="true"/>
          <w:lang w:bidi="fa-IR"/>
        </w:rPr>
        <w:t>علی بن احمد واحدی در اسباب النزول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در مطالب السئول </w:t>
      </w:r>
      <w:bookmarkStart w:id="63" w:name="pg7205_59574"/>
    </w:p>
    <w:p>
      <w:pPr>
        <w:pStyle w:val="BookText"/>
        <w:rPr/>
      </w:pPr>
      <w:bookmarkEnd w:id="63"/>
      <w:r>
        <w:rPr>
          <w:rFonts w:ascii="IRNazanin" w:hAnsi="IRNazanin" w:eastAsia="IRNazanin"/>
          <w:color w:val="111111"/>
          <w:sz w:val="28"/>
          <w:sz w:val="28"/>
          <w:szCs w:val="28"/>
          <w:rtl w:val="true"/>
          <w:lang w:bidi="fa-IR"/>
        </w:rPr>
        <w:t>میر سید علی همدانی شافعی در مودت پنجم از موده القربی</w:t>
      </w:r>
    </w:p>
    <w:p>
      <w:p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p>
    <w:p>
      <w:pPr>
        <w:pStyle w:val="BookText"/>
        <w:rPr/>
      </w:pPr>
      <w:r>
        <w:rPr>
          <w:rFonts w:ascii="IRNazanin" w:hAnsi="IRNazanin" w:eastAsia="IRNazanin"/>
          <w:color w:val="111111"/>
          <w:sz w:val="28"/>
          <w:sz w:val="28"/>
          <w:szCs w:val="28"/>
          <w:rtl w:val="true"/>
          <w:lang w:bidi="fa-IR"/>
        </w:rPr>
        <w:t xml:space="preserve">قریب سی تن از اعلام علمای اهل سنت در معتبرترین کتب و تفاسیر خود نوشته اند که این آيه شریفه در شان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نازل گردید</w:t>
      </w:r>
    </w:p>
    <w:p>
      <w:pPr>
        <w:pStyle w:val="BookText"/>
        <w:rPr/>
      </w:pPr>
      <w:r>
        <w:rPr>
          <w:rFonts w:ascii="IRNazanin" w:hAnsi="IRNazanin" w:eastAsia="IRNazanin"/>
          <w:color w:val="111111"/>
          <w:sz w:val="28"/>
          <w:sz w:val="28"/>
          <w:szCs w:val="28"/>
          <w:rtl w:val="true"/>
          <w:lang w:bidi="fa-IR"/>
        </w:rPr>
        <w:t>حتی قاضی روزبهان با همه عناد و لجاجت و تعصبی</w:t>
      </w:r>
    </w:p>
    <w:p>
      <w:pPr>
        <w:pStyle w:val="BookText"/>
        <w:rPr/>
      </w:pPr>
      <w:r>
        <w:rPr>
          <w:rFonts w:ascii="IRNazanin" w:hAnsi="IRNazanin" w:eastAsia="IRNazanin"/>
          <w:color w:val="111111"/>
          <w:sz w:val="28"/>
          <w:sz w:val="28"/>
          <w:szCs w:val="28"/>
          <w:rtl w:val="true"/>
          <w:lang w:bidi="fa-IR"/>
        </w:rPr>
        <w:t xml:space="preserve">که دارد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هذا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پس بتحقیق ثابت شده است؛ این قضیه در صحاح معتبره ما که چون این آیه نارل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گرفت و فرمود؛ من کنت مولاه فهذا علی مولاه</w:t>
      </w:r>
    </w:p>
    <w:p>
      <w:pPr>
        <w:pStyle w:val="Heading2"/>
        <w:numPr>
          <w:ilvl w:val="1"/>
          <w:numId w:val="1"/>
        </w:numPr>
        <w:rPr/>
      </w:pPr>
      <w:bookmarkStart w:id="64" w:name="__RefHeading___Toc72960_1051229030"/>
      <w:bookmarkStart w:id="65" w:name="_Toc22"/>
      <w:bookmarkEnd w:id="64"/>
      <w:r>
        <w:rPr>
          <w:rtl w:val="true"/>
        </w:rPr>
        <w:t>نقل قاضي روز بهان؛</w:t>
      </w:r>
      <w:bookmarkEnd w:id="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آن که همان قاضی روزبهان در کشف الغمه خبر غریبی از زرین بن عبدالله نقل نموده که گفت 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آيه را چنین قرائت می کردیم </w:t>
      </w:r>
      <w:bookmarkStart w:id="66" w:name="pg7205_59575"/>
    </w:p>
    <w:p>
      <w:pPr>
        <w:pStyle w:val="BookText"/>
        <w:rPr/>
      </w:pPr>
      <w:bookmarkEnd w:id="66"/>
      <w:r>
        <w:rPr>
          <w:rFonts w:ascii="IRNazanin" w:hAnsi="IRNazanin" w:eastAsia="IRNazanin"/>
          <w:color w:val="111111"/>
          <w:sz w:val="28"/>
          <w:sz w:val="28"/>
          <w:szCs w:val="28"/>
          <w:rtl w:val="true"/>
          <w:lang w:bidi="fa-IR"/>
        </w:rPr>
        <w:t>یا ایها الرسول بلغ ما انزل الیک من ربک ان علیا مولی المومنین فان لم تفعل بلغت رسالته</w:t>
      </w:r>
    </w:p>
    <w:p>
      <w:pPr>
        <w:pStyle w:val="BookText"/>
        <w:rPr/>
      </w:pPr>
      <w:r>
        <w:rPr>
          <w:rFonts w:ascii="IRNazanin" w:hAnsi="IRNazanin" w:eastAsia="IRNazanin"/>
          <w:color w:val="111111"/>
          <w:sz w:val="28"/>
          <w:sz w:val="28"/>
          <w:szCs w:val="28"/>
          <w:rtl w:val="true"/>
          <w:lang w:bidi="fa-IR"/>
        </w:rPr>
        <w:t xml:space="preserve">ای پیغمبر آن چه از خدا بر تو نازل شد به خلق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عبارت است از این که علی علیه السلام اولی به تصرف در امور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 و اداء وظیفه نکرده ای</w:t>
      </w:r>
      <w:r>
        <w:rPr>
          <w:rFonts w:eastAsia="IRNazanin" w:cs="IRNazanin"/>
          <w:color w:val="111111"/>
          <w:sz w:val="28"/>
          <w:szCs w:val="28"/>
          <w:rtl w:val="true"/>
          <w:lang w:bidi="fa-IR"/>
        </w:rPr>
        <w:t>.</w:t>
      </w:r>
    </w:p>
    <w:p>
      <w:pPr>
        <w:pStyle w:val="Heading2"/>
        <w:numPr>
          <w:ilvl w:val="1"/>
          <w:numId w:val="1"/>
        </w:numPr>
        <w:rPr/>
      </w:pPr>
      <w:bookmarkStart w:id="67" w:name="__RefHeading___Toc72962_1051229030"/>
      <w:bookmarkStart w:id="68" w:name="_Toc23"/>
      <w:bookmarkEnd w:id="67"/>
      <w:r>
        <w:rPr>
          <w:rtl w:val="true"/>
        </w:rPr>
        <w:t>نقل سيوطي در الدر المنثور؛</w:t>
      </w:r>
      <w:bookmarkEnd w:id="68"/>
    </w:p>
    <w:p>
      <w:pPr>
        <w:pStyle w:val="BookText"/>
        <w:rPr/>
      </w:pPr>
      <w:r>
        <w:rPr>
          <w:rFonts w:ascii="IRNazanin" w:hAnsi="IRNazanin" w:eastAsia="IRNazanin"/>
          <w:color w:val="111111"/>
          <w:sz w:val="28"/>
          <w:sz w:val="28"/>
          <w:szCs w:val="28"/>
          <w:rtl w:val="true"/>
          <w:lang w:bidi="fa-IR"/>
        </w:rPr>
        <w:t xml:space="preserve">و نیز سیوطی در درالمنثور از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و ابن ابی حاتم از ابو سعید خدری و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کاتبین وحی و محدثين اصلي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شوکانی در تفسیر فتح القدیر نقل نموده اند که 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آيه را می خواندیم؛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پس از تاکید کردن و بشارت، تهدید و انذار نمودن در این آیه شريفه که می فرماید اگر این امر را تبلیغ ننمائی و به مردم نرسانی هیچ رسالت خود را تبلیغ ننموده ای صراحتا معلوم می شود که </w:t>
      </w:r>
      <w:bookmarkStart w:id="69" w:name="pg7205_59576"/>
    </w:p>
    <w:p>
      <w:pPr>
        <w:pStyle w:val="BookText"/>
        <w:rPr/>
      </w:pPr>
      <w:bookmarkEnd w:id="69"/>
      <w:r>
        <w:rPr>
          <w:rFonts w:ascii="IRNazanin" w:hAnsi="IRNazanin" w:eastAsia="IRNazanin"/>
          <w:color w:val="111111"/>
          <w:sz w:val="28"/>
          <w:sz w:val="28"/>
          <w:szCs w:val="28"/>
          <w:rtl w:val="true"/>
          <w:lang w:bidi="fa-IR"/>
        </w:rPr>
        <w:t xml:space="preserve">آن امر مهم عظیمی که مامور ابلاغ آن گردیده تالی تلو مقام رسالت بوده است و قطعا آن امر امامت و وصایت و اولی به تصرف بودن است که حافظ و نگهبان دین و احکام است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w:t>
      </w:r>
    </w:p>
    <w:p>
      <w:pPr>
        <w:pStyle w:val="Heading2"/>
        <w:numPr>
          <w:ilvl w:val="1"/>
          <w:numId w:val="1"/>
        </w:numPr>
        <w:rPr/>
      </w:pPr>
      <w:bookmarkStart w:id="70" w:name="__RefHeading___Toc72964_1051229030"/>
      <w:bookmarkStart w:id="71" w:name="_Toc24"/>
      <w:bookmarkEnd w:id="70"/>
      <w:r>
        <w:rPr>
          <w:rtl w:val="true"/>
        </w:rPr>
        <w:t>مثقف چهاردهم؛ تمسك به شريفه ديگر؛ اكمال دين و نقل مفسرين و محدثين؛بیش از ده نفر</w:t>
      </w:r>
      <w:bookmarkEnd w:id="71"/>
    </w:p>
    <w:p>
      <w:pPr>
        <w:pStyle w:val="BookText"/>
        <w:rPr/>
      </w:pPr>
      <w:r>
        <w:rPr>
          <w:rFonts w:ascii="IRNazanin" w:hAnsi="IRNazanin" w:eastAsia="IRNazanin"/>
          <w:color w:val="111111"/>
          <w:sz w:val="28"/>
          <w:sz w:val="28"/>
          <w:szCs w:val="28"/>
          <w:rtl w:val="true"/>
          <w:lang w:bidi="fa-IR"/>
        </w:rPr>
        <w:t>و آيه دیگری که شاهد و مصدق کلام است آيه شریفه؛</w:t>
      </w:r>
    </w:p>
    <w:p>
      <w:pPr>
        <w:pStyle w:val="BookText"/>
        <w:rPr/>
      </w:pPr>
      <w:r>
        <w:rPr>
          <w:rFonts w:ascii="IRNazanin" w:hAnsi="IRNazanin" w:eastAsia="IRNazanin"/>
          <w:color w:val="111111"/>
          <w:sz w:val="28"/>
          <w:sz w:val="28"/>
          <w:szCs w:val="28"/>
          <w:rtl w:val="true"/>
          <w:lang w:bidi="fa-IR"/>
        </w:rPr>
        <w:t>الیوم اکملت لکم دینکم و اتممت علیکم نعمتی و رضیت لکم السلام دینا</w:t>
      </w:r>
    </w:p>
    <w:p>
      <w:pPr>
        <w:pStyle w:val="BookText"/>
        <w:rPr/>
      </w:pPr>
      <w:r>
        <w:rPr>
          <w:rFonts w:ascii="IRNazanin" w:hAnsi="IRNazanin" w:eastAsia="IRNazanin"/>
          <w:color w:val="111111"/>
          <w:sz w:val="28"/>
          <w:sz w:val="28"/>
          <w:szCs w:val="28"/>
          <w:rtl w:val="true"/>
          <w:lang w:bidi="fa-IR"/>
        </w:rPr>
        <w:t>امروز کامل گردانیدم برای شما دین شما را و تمام کردم بر شما نعمت خود را و اختیار کردم برای شما اسلام را دینی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اکابر و اعاظم از علمای اهل سنت و موثقین آن ها از جمله اعلام زير اين آيه را نقل نمودند كه در شان علي بن ابي طالب عليهما السلام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جلد دوم در المنثور و در جلد اول اتقان </w:t>
      </w:r>
    </w:p>
    <w:p>
      <w:pPr>
        <w:pStyle w:val="BookText"/>
        <w:rPr/>
      </w:pPr>
      <w:r>
        <w:rPr>
          <w:rFonts w:ascii="IRNazanin" w:hAnsi="IRNazanin" w:eastAsia="IRNazanin"/>
          <w:color w:val="111111"/>
          <w:sz w:val="28"/>
          <w:sz w:val="28"/>
          <w:szCs w:val="28"/>
          <w:rtl w:val="true"/>
          <w:lang w:bidi="fa-IR"/>
        </w:rPr>
        <w:t>و امام المفسرین ثعلبی در کشف البیان</w:t>
      </w:r>
    </w:p>
    <w:p>
      <w:pPr>
        <w:pStyle w:val="BookText"/>
        <w:rPr/>
      </w:pPr>
      <w:r>
        <w:rPr>
          <w:rFonts w:ascii="IRNazanin" w:hAnsi="IRNazanin" w:eastAsia="IRNazanin"/>
          <w:color w:val="111111"/>
          <w:sz w:val="28"/>
          <w:sz w:val="28"/>
          <w:szCs w:val="28"/>
          <w:rtl w:val="true"/>
          <w:lang w:bidi="fa-IR"/>
        </w:rPr>
        <w:t>حافظ ابو نعیم اصفهانی در مانزل من القرآن فی علی عليه السلام</w:t>
      </w:r>
    </w:p>
    <w:p>
      <w:pPr>
        <w:pStyle w:val="BookText"/>
        <w:rPr/>
      </w:pPr>
      <w:r>
        <w:rPr>
          <w:rFonts w:ascii="IRNazanin" w:hAnsi="IRNazanin" w:eastAsia="IRNazanin"/>
          <w:color w:val="111111"/>
          <w:sz w:val="28"/>
          <w:sz w:val="28"/>
          <w:szCs w:val="28"/>
          <w:rtl w:val="true"/>
          <w:lang w:bidi="fa-IR"/>
        </w:rPr>
        <w:t>ابوالفتح نظيري در خصائص العلوی</w:t>
      </w:r>
    </w:p>
    <w:p>
      <w:pPr>
        <w:pStyle w:val="BookText"/>
        <w:rPr/>
      </w:pPr>
      <w:r>
        <w:rPr>
          <w:rFonts w:ascii="IRNazanin" w:hAnsi="IRNazanin" w:eastAsia="IRNazanin"/>
          <w:color w:val="111111"/>
          <w:sz w:val="28"/>
          <w:sz w:val="28"/>
          <w:szCs w:val="28"/>
          <w:rtl w:val="true"/>
          <w:lang w:bidi="fa-IR"/>
        </w:rPr>
        <w:t>ابن کثیر شامی در جلد دوم تفسیر خود از طریق حافظ ابن مردویه و محمد بن جریر طبری عالم مفسر مورخ قرن سیم هجری در تفسیر کتاب الولایة – كه پانصد و هفتاد طريق براي حديث غدير در اين كتاب طبري نقل كرده است؛ البته طبري ها اقلا سه يا چهار نفرند و احتمال اشتراك هست؛ كه دو تا شيعي و يكي صاحب تاريخ سني است و ما در مباحث فوائد رجال ذكر كرديم؛</w:t>
      </w:r>
    </w:p>
    <w:p>
      <w:pPr>
        <w:pStyle w:val="BookText"/>
        <w:rPr/>
      </w:pPr>
      <w:r>
        <w:rPr>
          <w:rFonts w:ascii="IRNazanin" w:hAnsi="IRNazanin" w:eastAsia="IRNazanin"/>
          <w:color w:val="111111"/>
          <w:sz w:val="28"/>
          <w:sz w:val="28"/>
          <w:szCs w:val="28"/>
          <w:rtl w:val="true"/>
          <w:lang w:bidi="fa-IR"/>
        </w:rPr>
        <w:t>حافظ ابو القاسم حسکانی در شواهد التنزیل</w:t>
      </w:r>
    </w:p>
    <w:p>
      <w:pPr>
        <w:pStyle w:val="BookText"/>
        <w:rPr/>
      </w:pPr>
      <w:r>
        <w:rPr>
          <w:rFonts w:ascii="IRNazanin" w:hAnsi="IRNazanin" w:eastAsia="IRNazanin"/>
          <w:color w:val="111111"/>
          <w:sz w:val="28"/>
          <w:sz w:val="28"/>
          <w:szCs w:val="28"/>
          <w:rtl w:val="true"/>
          <w:lang w:bidi="fa-IR"/>
        </w:rPr>
        <w:t>سبط ابن جوزی در تذکرة خواص الامة</w:t>
      </w:r>
    </w:p>
    <w:p>
      <w:pPr>
        <w:pStyle w:val="BookText"/>
        <w:rPr/>
      </w:pPr>
      <w:r>
        <w:rPr>
          <w:rFonts w:ascii="IRNazanin" w:hAnsi="IRNazanin" w:eastAsia="IRNazanin"/>
          <w:color w:val="111111"/>
          <w:sz w:val="28"/>
          <w:sz w:val="28"/>
          <w:szCs w:val="28"/>
          <w:rtl w:val="true"/>
          <w:lang w:bidi="fa-IR"/>
        </w:rPr>
        <w:t>ابو الاسحاق حموینی در باب دوازدهم فرائد السمطین</w:t>
      </w:r>
    </w:p>
    <w:p>
      <w:pPr>
        <w:pStyle w:val="BookText"/>
        <w:rPr/>
      </w:pPr>
      <w:r>
        <w:rPr>
          <w:rFonts w:ascii="IRNazanin" w:hAnsi="IRNazanin" w:eastAsia="IRNazanin"/>
          <w:color w:val="111111"/>
          <w:sz w:val="28"/>
          <w:sz w:val="28"/>
          <w:szCs w:val="28"/>
          <w:rtl w:val="true"/>
          <w:lang w:bidi="fa-IR"/>
        </w:rPr>
        <w:t>ابو سعید سجستانی در کتاب الولایة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در جلد هشتم تاریخ بغداد </w:t>
      </w:r>
    </w:p>
    <w:p>
      <w:pPr>
        <w:pStyle w:val="BookText"/>
        <w:rPr/>
      </w:pPr>
      <w:r>
        <w:rPr>
          <w:rFonts w:ascii="IRNazanin" w:hAnsi="IRNazanin" w:eastAsia="IRNazanin"/>
          <w:color w:val="111111"/>
          <w:sz w:val="28"/>
          <w:sz w:val="28"/>
          <w:szCs w:val="28"/>
          <w:rtl w:val="true"/>
          <w:lang w:bidi="fa-IR"/>
        </w:rPr>
        <w:t>ابن مغازلی فقیه شافعی در مناقب</w:t>
      </w:r>
    </w:p>
    <w:p>
      <w:pPr>
        <w:pStyle w:val="BookText"/>
        <w:rPr/>
      </w:pPr>
      <w:r>
        <w:rPr>
          <w:rFonts w:ascii="IRNazanin" w:hAnsi="IRNazanin" w:eastAsia="IRNazanin"/>
          <w:color w:val="111111"/>
          <w:sz w:val="28"/>
          <w:sz w:val="28"/>
          <w:szCs w:val="28"/>
          <w:rtl w:val="true"/>
          <w:lang w:bidi="fa-IR"/>
        </w:rPr>
        <w:t>ابوالموید موفق بن احمد خوارزمی در فصل چهاردهم مناقب و در فصل چهارم مقتل الحسین عليه السلام</w:t>
      </w:r>
    </w:p>
    <w:p>
      <w:pPr>
        <w:pStyle w:val="BookText"/>
        <w:rPr/>
      </w:pPr>
      <w:r>
        <w:rPr>
          <w:rFonts w:ascii="IRNazanin" w:hAnsi="IRNazanin" w:eastAsia="IRNazanin"/>
          <w:color w:val="111111"/>
          <w:sz w:val="28"/>
          <w:sz w:val="28"/>
          <w:szCs w:val="28"/>
          <w:rtl w:val="true"/>
          <w:lang w:bidi="fa-IR"/>
        </w:rPr>
        <w:t xml:space="preserve">نوشته اند که که چون در روز غدیر خم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خداوند متعال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معرفی و نصب به ولایت نمود و آن چه بدان مامور بود رسانید در شان علی عليه السلام و آن قدر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بالای دست بلند نمود که دو زیر بغلش نمودار شد آن گاه امر فرمود به امت که</w:t>
      </w:r>
    </w:p>
    <w:p>
      <w:pPr>
        <w:pStyle w:val="BookText"/>
        <w:rPr/>
      </w:pPr>
      <w:r>
        <w:rPr>
          <w:rFonts w:ascii="IRNazanin" w:hAnsi="IRNazanin" w:eastAsia="IRNazanin"/>
          <w:color w:val="111111"/>
          <w:sz w:val="28"/>
          <w:sz w:val="28"/>
          <w:szCs w:val="28"/>
          <w:rtl w:val="true"/>
          <w:lang w:bidi="fa-IR"/>
        </w:rPr>
        <w:t>سلموا علی علی بامرةالمومنین</w:t>
      </w:r>
    </w:p>
    <w:p>
      <w:pPr>
        <w:pStyle w:val="BookText"/>
        <w:rPr/>
      </w:pPr>
      <w:r>
        <w:rPr>
          <w:rFonts w:ascii="IRNazanin" w:hAnsi="IRNazanin" w:eastAsia="IRNazanin"/>
          <w:color w:val="111111"/>
          <w:sz w:val="28"/>
          <w:sz w:val="28"/>
          <w:szCs w:val="28"/>
          <w:rtl w:val="true"/>
          <w:lang w:bidi="fa-IR"/>
        </w:rPr>
        <w:t xml:space="preserve">سلام کنید به علی به امارت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همگی اذعان بان نمودند هنوز از هم جدا نشده بودند که آیه شریفه مذکوره نازل گردید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السلام دینا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اين كه در زيارت امام زمان عليه السلام مي خوانيم؛ سلام مخلص لك في الولايه؛ يعني به عنوان ولي خدا و امام بر حضرت سلام مي دهيم و هم سلام است و هم اعتقاد به منصب امامت و ولايت و خلافت؛</w:t>
      </w:r>
    </w:p>
    <w:p>
      <w:pPr>
        <w:pStyle w:val="BookText"/>
        <w:rPr/>
      </w:pPr>
      <w:r>
        <w:rPr>
          <w:rFonts w:ascii="IRNazanin" w:hAnsi="IRNazanin" w:eastAsia="IRNazanin"/>
          <w:color w:val="111111"/>
          <w:sz w:val="28"/>
          <w:sz w:val="28"/>
          <w:szCs w:val="28"/>
          <w:rtl w:val="true"/>
          <w:lang w:bidi="fa-IR"/>
        </w:rPr>
        <w:t xml:space="preserve">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این آیه بسیار مسرور شد يعني با اين بيان بر رسول خدا صلي الله عليه و آله و سلم ثابت شد كه رسالتش را به اتمام رسانده و ماموريت خود را به انجام رسانده است؛</w:t>
      </w:r>
    </w:p>
    <w:p>
      <w:pPr>
        <w:pStyle w:val="BookText"/>
        <w:rPr/>
      </w:pPr>
      <w:r>
        <w:rPr>
          <w:rFonts w:ascii="IRNazanin" w:hAnsi="IRNazanin" w:eastAsia="IRNazanin"/>
          <w:color w:val="111111"/>
          <w:sz w:val="28"/>
          <w:sz w:val="28"/>
          <w:szCs w:val="28"/>
          <w:rtl w:val="true"/>
          <w:lang w:bidi="fa-IR"/>
        </w:rPr>
        <w:t>لذا توجه به حاضرین نموده و فرمود؛</w:t>
      </w:r>
    </w:p>
    <w:p>
      <w:pPr>
        <w:pStyle w:val="BookText"/>
        <w:rPr/>
      </w:pPr>
      <w:r>
        <w:rPr>
          <w:rFonts w:ascii="IRNazanin" w:hAnsi="IRNazanin" w:eastAsia="IRNazanin"/>
          <w:color w:val="111111"/>
          <w:sz w:val="28"/>
          <w:sz w:val="28"/>
          <w:szCs w:val="28"/>
          <w:rtl w:val="true"/>
          <w:lang w:bidi="fa-IR"/>
        </w:rPr>
        <w:t>الله اکبر علی اکمال الدین و اتمام النعمة و رضا الرب برسالتی و الولایه لعلی ابن ابی طالب بعدی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بزگ که دین را کامل و نعمت را تمام نمود راضی شد به رسالت و پیغمبری من و ولایت برای علی عليه السلام بعد از من</w:t>
      </w:r>
      <w:r>
        <w:rPr>
          <w:rFonts w:eastAsia="IRNazanin" w:cs="IRNazanin"/>
          <w:color w:val="111111"/>
          <w:sz w:val="28"/>
          <w:szCs w:val="28"/>
          <w:rtl w:val="true"/>
          <w:lang w:bidi="fa-IR"/>
        </w:rPr>
        <w:t xml:space="preserve">) </w:t>
      </w:r>
      <w:bookmarkStart w:id="72" w:name="pg7205_59580"/>
    </w:p>
    <w:p>
      <w:pPr>
        <w:pStyle w:val="BookText"/>
        <w:rPr/>
      </w:pPr>
      <w:bookmarkEnd w:id="72"/>
      <w:r>
        <w:rPr>
          <w:rFonts w:ascii="Amiri" w:hAnsi="Amiri" w:eastAsia="Amiri" w:cs="Amiri"/>
          <w:color w:val="111111"/>
          <w:sz w:val="28"/>
          <w:sz w:val="28"/>
          <w:szCs w:val="28"/>
          <w:rtl w:val="true"/>
          <w:lang w:bidi="ar-SA"/>
        </w:rPr>
        <w:t>كه در قبل هم ذكر شد مشابه اين حديث كه رسول خدا صلي الله عليه و آله و سلم فرمود رضايت خداوند در رسالت من و ولايت علي عليه السلام است؛</w:t>
      </w:r>
    </w:p>
    <w:p>
      <w:pPr>
        <w:pStyle w:val="BookText"/>
        <w:rPr/>
      </w:pPr>
      <w:r>
        <w:rPr>
          <w:rFonts w:ascii="IRNazanin" w:hAnsi="IRNazanin" w:eastAsia="IRNazanin"/>
          <w:color w:val="111111"/>
          <w:sz w:val="28"/>
          <w:sz w:val="28"/>
          <w:szCs w:val="28"/>
          <w:rtl w:val="true"/>
          <w:lang w:bidi="fa-IR"/>
        </w:rPr>
        <w:t>امام حسکانی و امام احمد حنبل مشروحا قضیه را نقل نموده اند</w:t>
      </w:r>
      <w:r>
        <w:rPr>
          <w:rFonts w:eastAsia="IRNazanin" w:cs="IRNazanin"/>
          <w:color w:val="111111"/>
          <w:sz w:val="28"/>
          <w:szCs w:val="28"/>
          <w:rtl w:val="true"/>
          <w:lang w:bidi="fa-IR"/>
        </w:rPr>
        <w:t>.</w:t>
      </w:r>
    </w:p>
    <w:p>
      <w:pPr>
        <w:pStyle w:val="Heading2"/>
        <w:numPr>
          <w:ilvl w:val="1"/>
          <w:numId w:val="1"/>
        </w:numPr>
        <w:rPr/>
      </w:pPr>
      <w:bookmarkStart w:id="73" w:name="__RefHeading___Toc72966_1051229030"/>
      <w:bookmarkStart w:id="74" w:name="_Toc25"/>
      <w:bookmarkEnd w:id="73"/>
      <w:r>
        <w:rPr>
          <w:rtl w:val="true"/>
        </w:rPr>
        <w:t>نقل ابن جوزي؛ وجوه ده گانه</w:t>
      </w:r>
      <w:bookmarkEnd w:id="74"/>
    </w:p>
    <w:p>
      <w:pPr>
        <w:pStyle w:val="BookText"/>
        <w:rPr/>
      </w:pPr>
      <w:r>
        <w:rPr>
          <w:rFonts w:ascii="IRNazanin" w:hAnsi="IRNazanin" w:eastAsia="IRNazanin"/>
          <w:color w:val="111111"/>
          <w:sz w:val="28"/>
          <w:sz w:val="28"/>
          <w:szCs w:val="28"/>
          <w:rtl w:val="true"/>
          <w:lang w:bidi="fa-IR"/>
        </w:rPr>
        <w:t>سبط ابن جوزی در باب دوم تذکرة خواص الامه از برای کلمه مولی ده وجه و معنی ذکر نموده آن گاه در آخر آن جملات گوید؛</w:t>
      </w:r>
    </w:p>
    <w:p>
      <w:pPr>
        <w:pStyle w:val="BookText"/>
        <w:rPr/>
      </w:pPr>
      <w:r>
        <w:rPr>
          <w:rFonts w:ascii="IRNazanin" w:hAnsi="IRNazanin" w:eastAsia="IRNazanin"/>
          <w:color w:val="111111"/>
          <w:sz w:val="28"/>
          <w:sz w:val="28"/>
          <w:szCs w:val="28"/>
          <w:rtl w:val="true"/>
          <w:lang w:bidi="fa-IR"/>
        </w:rPr>
        <w:t>هیچ یک از این ده معنی مطابقت با کلام رسول الله صلي الله عليه و آله و سلم نمی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الحدیث الطاعة المحضة المخصوصة فتعین وجه العاشر و هو الاولی و معناه من کنت مولی به من نفسه فعلی اولی 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حدیث طاعت محضه مخصوصه است پس متعین وجه و معنای دهم است و آن اولی به تصرف بودن است و معنی چنین </w:t>
      </w:r>
      <w:bookmarkStart w:id="75" w:name="pg7205_59581"/>
    </w:p>
    <w:p>
      <w:pPr>
        <w:pStyle w:val="BookText"/>
        <w:rPr/>
      </w:pPr>
      <w:bookmarkEnd w:id="75"/>
      <w:r>
        <w:rPr>
          <w:rFonts w:ascii="IRNazanin" w:hAnsi="IRNazanin" w:eastAsia="IRNazanin"/>
          <w:color w:val="111111"/>
          <w:sz w:val="28"/>
          <w:sz w:val="28"/>
          <w:szCs w:val="28"/>
          <w:rtl w:val="true"/>
          <w:lang w:bidi="fa-IR"/>
        </w:rPr>
        <w:t>شود کسی را که من اولی به تصرف به او هستم از نفس او؛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بتصرف به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بيان مشابه همان بياني است كه مجلسي به نقل صدوق در معاني الاخبار نقل كرده و نيز مصباح المنير فيومي و لسان العرب و مجمع البحرين و ديگران هم گفتند و ذكر شد؛</w:t>
      </w:r>
    </w:p>
    <w:p>
      <w:pPr>
        <w:pStyle w:val="Heading2"/>
        <w:numPr>
          <w:ilvl w:val="1"/>
          <w:numId w:val="1"/>
        </w:numPr>
        <w:rPr/>
      </w:pPr>
      <w:bookmarkStart w:id="76" w:name="__RefHeading___Toc72968_1051229030"/>
      <w:bookmarkStart w:id="77" w:name="_Toc26"/>
      <w:bookmarkEnd w:id="76"/>
      <w:r>
        <w:rPr>
          <w:rtl w:val="true"/>
        </w:rPr>
        <w:t>نقل ابوالفرج اصفهاني؛ ادعاي نص صريح بر امامت اميرالمومنين عليه السلام؛</w:t>
      </w:r>
      <w:bookmarkEnd w:id="77"/>
    </w:p>
    <w:p>
      <w:pPr>
        <w:pStyle w:val="BookText"/>
        <w:rPr/>
      </w:pPr>
      <w:r>
        <w:rPr>
          <w:rFonts w:ascii="IRNazanin" w:hAnsi="IRNazanin" w:eastAsia="IRNazanin"/>
          <w:color w:val="111111"/>
          <w:sz w:val="28"/>
          <w:sz w:val="28"/>
          <w:szCs w:val="28"/>
          <w:rtl w:val="true"/>
          <w:lang w:bidi="fa-IR"/>
        </w:rPr>
        <w:t>حافظ ابو الفرج یحیی بن سعید ثقفی اصفهانی در کتاب مرج البحرین که روایت نموده است این حدیث را به اسناد خودش از مشایخ خود</w:t>
      </w:r>
    </w:p>
    <w:p>
      <w:pPr>
        <w:pStyle w:val="BookText"/>
        <w:rPr/>
      </w:pPr>
      <w:r>
        <w:rPr>
          <w:rFonts w:ascii="IRNazanin" w:hAnsi="IRNazanin" w:eastAsia="IRNazanin"/>
          <w:color w:val="111111"/>
          <w:sz w:val="28"/>
          <w:sz w:val="28"/>
          <w:szCs w:val="28"/>
          <w:rtl w:val="true"/>
          <w:lang w:bidi="fa-IR"/>
        </w:rPr>
        <w:t>گفته است که؛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و اولی به من نفسه فعلی اولی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من ولی و اولی باو بتصرف باو هستم از نفس او پس علی اولی به تصرف به او می باشد</w:t>
      </w:r>
      <w:r>
        <w:rPr>
          <w:rFonts w:eastAsia="IRNazanin" w:cs="IRNazanin"/>
          <w:color w:val="111111"/>
          <w:sz w:val="28"/>
          <w:szCs w:val="28"/>
          <w:rtl w:val="true"/>
          <w:lang w:bidi="fa-IR"/>
        </w:rPr>
        <w:t xml:space="preserve">) </w:t>
      </w:r>
      <w:bookmarkStart w:id="78" w:name="pg7205_59582"/>
    </w:p>
    <w:p>
      <w:pPr>
        <w:pStyle w:val="BookText"/>
        <w:rPr/>
      </w:pPr>
      <w:bookmarkEnd w:id="78"/>
      <w:r>
        <w:rPr>
          <w:rFonts w:ascii="IRNazanin" w:hAnsi="IRNazanin" w:eastAsia="IRNazanin"/>
          <w:color w:val="111111"/>
          <w:sz w:val="28"/>
          <w:sz w:val="28"/>
          <w:szCs w:val="28"/>
          <w:rtl w:val="true"/>
          <w:lang w:bidi="fa-IR"/>
        </w:rPr>
        <w:t>آن گاه سبط ابن جوزی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علیه ایضا قوله علیه السلام الست اولی بالمومنین من انفسهم و هذا نص صریح فی اثبات امامة و قبول طاعته انتهی قوله</w:t>
      </w:r>
    </w:p>
    <w:p>
      <w:pPr>
        <w:pStyle w:val="BookText"/>
        <w:rPr/>
      </w:pPr>
      <w:r>
        <w:rPr>
          <w:rFonts w:ascii="IRNazanin" w:hAnsi="IRNazanin" w:eastAsia="IRNazanin"/>
          <w:color w:val="111111"/>
          <w:sz w:val="28"/>
          <w:sz w:val="28"/>
          <w:szCs w:val="28"/>
          <w:rtl w:val="true"/>
          <w:lang w:bidi="fa-IR"/>
        </w:rPr>
        <w:t>جمله الست اولی بامومنین من انفسهم که در ابتداء کلام خود فرمود دلیل دیگر است بر این که کلمه مولی به معنی اولی بتصرف است و این خود نص صریح است در اثبات امامت و قبول اطاعت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قبل هم ذكر شد كه صدر حديث قرينه بر ذيل آن و مبين معناي آن است؛</w:t>
      </w:r>
    </w:p>
    <w:p>
      <w:pPr>
        <w:pStyle w:val="Heading2"/>
        <w:numPr>
          <w:ilvl w:val="1"/>
          <w:numId w:val="1"/>
        </w:numPr>
        <w:rPr/>
      </w:pPr>
      <w:bookmarkStart w:id="79" w:name="__RefHeading___Toc72970_1051229030"/>
      <w:bookmarkStart w:id="80" w:name="_Toc27"/>
      <w:bookmarkEnd w:id="79"/>
      <w:r>
        <w:rPr>
          <w:rtl w:val="true"/>
        </w:rPr>
        <w:t>نقل شافعي در مطالب السئول؛</w:t>
      </w:r>
      <w:bookmarkEnd w:id="80"/>
    </w:p>
    <w:p>
      <w:pPr>
        <w:pStyle w:val="BookText"/>
        <w:rPr/>
      </w:pPr>
      <w:r>
        <w:rPr>
          <w:rFonts w:ascii="IRNazanin" w:hAnsi="IRNazanin" w:eastAsia="IRNazanin"/>
          <w:color w:val="111111"/>
          <w:sz w:val="28"/>
          <w:sz w:val="28"/>
          <w:szCs w:val="28"/>
          <w:rtl w:val="true"/>
          <w:lang w:bidi="fa-IR"/>
        </w:rPr>
        <w:t>و نیز محمد بن طلحه شافعی در مطالب السئول اواسط فصل پنجم از باب اول گوید؛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کلمه مولی معانی متعدده می باشد از قبیل اولی به تصرف و ناصر و وارث و صدیق و سید؛ </w:t>
      </w:r>
    </w:p>
    <w:p>
      <w:pPr>
        <w:pStyle w:val="BookText"/>
        <w:rPr/>
      </w:pPr>
      <w:r>
        <w:rPr>
          <w:rFonts w:ascii="IRNazanin" w:hAnsi="IRNazanin" w:eastAsia="IRNazanin"/>
          <w:color w:val="111111"/>
          <w:sz w:val="28"/>
          <w:sz w:val="28"/>
          <w:szCs w:val="28"/>
          <w:rtl w:val="true"/>
          <w:lang w:bidi="fa-IR"/>
        </w:rPr>
        <w:t xml:space="preserve">آن گاه گوید این حدیث شریف از اسرار آيه مباهله است چه آن که خداوند علی علیه السلام را به منزله نفس پیامبر صلي الله عليه و آله و سلم خوانده و بین نفس پیامبر صلي الله عليه و آله و سلم و نفس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نبوده و جمع نموده است آن دو را با هم به ضمیر مضاف به سوی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رسول الله لنفس علی بهذا الحدیث ما هو ثابت لنفسه علی المومنین عموما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بامومنین و ناصر المومنین و سید المومنین</w:t>
      </w:r>
    </w:p>
    <w:p>
      <w:pPr>
        <w:pStyle w:val="BookText"/>
        <w:rPr/>
      </w:pPr>
      <w:r>
        <w:rPr>
          <w:rFonts w:ascii="IRNazanin" w:hAnsi="IRNazanin" w:eastAsia="IRNazanin"/>
          <w:color w:val="111111"/>
          <w:sz w:val="28"/>
          <w:sz w:val="28"/>
          <w:szCs w:val="28"/>
          <w:rtl w:val="true"/>
          <w:lang w:bidi="fa-IR"/>
        </w:rPr>
        <w:t>كه بعض اهل لغت هم به معناي ناصر گرفته اند و از لوازم ولي و ولايت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ضمن اين كه اين منابع و مصادر و نقل محدثين است كه بر كلام اهل لغت مقدم است زيرا لفظ بايد در خود بيان شرع معني و قرائنش پيدا شود اگر چه بعد از آن سراغ اهل لغت مي روند و در </w:t>
      </w:r>
    </w:p>
    <w:p>
      <w:pPr>
        <w:pStyle w:val="BookText"/>
        <w:rPr/>
      </w:pPr>
      <w:r>
        <w:rPr>
          <w:rFonts w:ascii="Amiri" w:hAnsi="Amiri" w:eastAsia="Amiri" w:cs="Amiri"/>
          <w:color w:val="111111"/>
          <w:sz w:val="28"/>
          <w:sz w:val="28"/>
          <w:szCs w:val="28"/>
          <w:rtl w:val="true"/>
          <w:lang w:bidi="ar-SA"/>
        </w:rPr>
        <w:t>اين مقام لغت هم موافق است و لغتي كه متاثر از شرع باشد في الواقع معني شرعي يا متاثر از آن است و ارزش لغوي ندارد؛</w:t>
      </w:r>
    </w:p>
    <w:p>
      <w:pPr>
        <w:pStyle w:val="BookText"/>
        <w:rPr/>
      </w:pPr>
      <w:r>
        <w:rPr>
          <w:rFonts w:ascii="IRNazanin" w:hAnsi="IRNazanin" w:eastAsia="IRNazanin"/>
          <w:color w:val="111111"/>
          <w:sz w:val="28"/>
          <w:sz w:val="28"/>
          <w:szCs w:val="28"/>
          <w:rtl w:val="true"/>
          <w:lang w:bidi="fa-IR"/>
        </w:rPr>
        <w:t>و کل معنی امکن اثباته مما دل علیه لفظ المولی لرسول الله فقد جعله لعلی و هی مرتبة سامیة و منزلة سامعة و درجة علیة و مکانة رفیعة خصصه بهادون غیره فلهذا صار ذلک الیوم عید و موسم سرور لاولیائه انتهی بیانه</w:t>
      </w:r>
    </w:p>
    <w:p>
      <w:pPr>
        <w:pStyle w:val="BookText"/>
        <w:rPr/>
      </w:pPr>
      <w:r>
        <w:rPr>
          <w:rFonts w:ascii="IRNazanin" w:hAnsi="IRNazanin" w:eastAsia="IRNazanin"/>
          <w:color w:val="111111"/>
          <w:sz w:val="28"/>
          <w:sz w:val="28"/>
          <w:szCs w:val="28"/>
          <w:rtl w:val="true"/>
          <w:lang w:bidi="fa-IR"/>
        </w:rPr>
        <w:t>رسول خدا صلی الله علیه و آله و سلم برای نفس علی علیه السلام به این حدیث و لفظ مولی ثابت نمود هر چیزی را که ثابت است بر نفس خودش بر مومنین؛ پس به درستی که رسول خدا صلي الله عليه و آله و سلم اولی به تصرف در امور مومنین است و یاور مومنین است و سید و آقای مؤمنین است و هر معنی که امکان دارد اثبات او از چیزی که دلالت دارد بر او لفظ مولی برای رسول الله صلی الله علیه و آله قرار داد؛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معني در این حدیث شریف و گفتار لطیف برای اميرالمومنين علی بن ابی طالب علیهما السلام نيز خواهد بود؛ </w:t>
      </w:r>
      <w:bookmarkStart w:id="81" w:name="pg7205_59585"/>
    </w:p>
    <w:p>
      <w:pPr>
        <w:pStyle w:val="BookText"/>
        <w:rPr/>
      </w:pPr>
      <w:bookmarkEnd w:id="81"/>
      <w:r>
        <w:rPr>
          <w:rFonts w:ascii="IRNazanin" w:hAnsi="IRNazanin" w:eastAsia="IRNazanin"/>
          <w:color w:val="111111"/>
          <w:sz w:val="28"/>
          <w:sz w:val="28"/>
          <w:szCs w:val="28"/>
          <w:rtl w:val="true"/>
          <w:lang w:bidi="fa-IR"/>
        </w:rPr>
        <w:t>و این مرتبه سامیه و منزلت عالیه و درجه و مکان بلندی است برای اميرالمومنين عليه السلام که تخصیص داده است او را پیغمبر صلي الله عليه و آله و سلم منحصرا به این خصوصيت؛ برای همین معنی خاص؛</w:t>
      </w:r>
    </w:p>
    <w:p>
      <w:pPr>
        <w:pStyle w:val="BookText"/>
        <w:rPr/>
      </w:pPr>
      <w:r>
        <w:rPr>
          <w:rFonts w:ascii="IRNazanin" w:hAnsi="IRNazanin" w:eastAsia="IRNazanin"/>
          <w:color w:val="111111"/>
          <w:sz w:val="28"/>
          <w:sz w:val="28"/>
          <w:szCs w:val="28"/>
          <w:rtl w:val="true"/>
          <w:lang w:bidi="fa-IR"/>
        </w:rPr>
        <w:t xml:space="preserve">فلذا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 موسم سرور و شادمانی گردید برای مواليان اميرالمومنين عليه السلام</w:t>
      </w:r>
      <w:r>
        <w:rPr>
          <w:rFonts w:eastAsia="IRNazanin" w:cs="IRNazanin"/>
          <w:color w:val="111111"/>
          <w:sz w:val="28"/>
          <w:szCs w:val="28"/>
          <w:rtl w:val="true"/>
          <w:lang w:bidi="fa-IR"/>
        </w:rPr>
        <w:t>).</w:t>
      </w:r>
    </w:p>
    <w:p>
      <w:pPr>
        <w:pStyle w:val="Heading2"/>
        <w:numPr>
          <w:ilvl w:val="1"/>
          <w:numId w:val="1"/>
        </w:numPr>
        <w:rPr/>
      </w:pPr>
      <w:bookmarkStart w:id="82" w:name="__RefHeading___Toc72972_1051229030"/>
      <w:bookmarkStart w:id="83" w:name="_Toc28"/>
      <w:bookmarkEnd w:id="82"/>
      <w:r>
        <w:rPr>
          <w:rtl w:val="true"/>
        </w:rPr>
        <w:t>مناشده و احتجاج و استشهاد به حديث غدير؛ بیش از ده نفر از محدثین عامه نقل کردند</w:t>
      </w:r>
      <w:bookmarkEnd w:id="83"/>
    </w:p>
    <w:p>
      <w:pPr>
        <w:pStyle w:val="BookText"/>
        <w:rPr/>
      </w:pPr>
      <w:r>
        <w:rPr>
          <w:rFonts w:ascii="IRNazanin" w:hAnsi="IRNazanin" w:eastAsia="IRNazanin"/>
          <w:color w:val="111111"/>
          <w:sz w:val="28"/>
          <w:sz w:val="28"/>
          <w:szCs w:val="28"/>
          <w:rtl w:val="true"/>
          <w:lang w:bidi="fa-IR"/>
        </w:rPr>
        <w:t xml:space="preserve">همچنین طبق تواریخ آمده که امیرالمومنین علی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 خویش مکرر با این حدیث محاجه می فرمودند، مخصوصا در جلسات شوری استشهاد به آن می کرد چنانچه علمای اهل سنت ثبت و ضبط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در مناقب و ابراهیم بن محمد حموینی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و حافظ ابن عقده در کتاب الموالاه و ابن ابی حاتم دمشقی در در النظیم – در المنتظم از ابن طلحه نصيبي و در النظيم </w:t>
      </w:r>
    </w:p>
    <w:p>
      <w:pPr>
        <w:pStyle w:val="BookText"/>
        <w:rPr/>
      </w:pPr>
      <w:r>
        <w:rPr>
          <w:rFonts w:ascii="IRNazanin" w:hAnsi="IRNazanin" w:eastAsia="IRNazanin"/>
          <w:color w:val="111111"/>
          <w:sz w:val="28"/>
          <w:sz w:val="28"/>
          <w:szCs w:val="28"/>
          <w:rtl w:val="true"/>
          <w:lang w:bidi="fa-IR"/>
        </w:rPr>
        <w:t xml:space="preserve">از ابن ابي حاتم دمشقي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در جلد دوم شرح نهج البلاغه مفصلا نقل نموده اند بالاخص در رحبه که سی نفر از اصحاب به آن شهادت 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امام احمد حنبل در جزء اول و در جزء چهارم مسند و ابن اثیر جزری در جلد سوم و جلد پنجم اسد الغابه و ابن قتیبه در معارف و محمد بن یوسف گنجی شافعی در کفایه الطالب و ابن ابی الحدید در جلد اول شرح نهج البلاغه و حافظ ابو نعیم اصفهانی در جلد پنجم حلیةالاولیاء و ابن حجر عسقلانی در جلد دوم 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طبری در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ابو عبد الرحمن نسائی در خصائص العلوی و علامه سمهودی در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جزری در اسنی المطالب و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و حافظ ابن عقده در کتاب الموالاه و دیگران از اکابر علمای اهل سنت احتجاج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رحبه کوفه با مسلمانان نقل نموده اند که اميرالمومنين عليه السلام در مقابل مردم ایستاد فرمود؛ </w:t>
      </w:r>
    </w:p>
    <w:p>
      <w:pPr>
        <w:pStyle w:val="BookText"/>
        <w:rPr/>
      </w:pPr>
      <w:r>
        <w:rPr>
          <w:rFonts w:ascii="IRNazanin" w:hAnsi="IRNazanin" w:eastAsia="IRNazanin"/>
          <w:color w:val="111111"/>
          <w:sz w:val="28"/>
          <w:sz w:val="28"/>
          <w:szCs w:val="28"/>
          <w:rtl w:val="true"/>
          <w:lang w:bidi="fa-IR"/>
        </w:rPr>
        <w:t xml:space="preserve">سوگند می دهم شما را هر کس در غدیر خم از رسول خدا به گوش خود درباره من چیزی شنیده برخیزد و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خبر رحبه دارد سيزده نفر و در برخي اخبار ديگر هفده نفر برخاستند و در خبر راذان دارد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ما در روز غدیر خم دیدیم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مردم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اتعلمون انی اولی با لمومنین من انفسهم قالوا نعم قال من کنت مولاه فهذا علی مولاه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که من سزاوارترم به مومنان از خود انها گفتند اری فرمود هر کس من مولای او هستم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از آن جمعیت شهادت ندادند که یکی از آن ها انس بن مالک بود که گفت پیری مرا گرفته و فراموش نمودم؛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اميرالمومنين عليه السلام نفرینشان نمود و مخصوصا در باره انس فرمود؛ </w:t>
      </w:r>
      <w:bookmarkStart w:id="84" w:name="pg7205_59588"/>
    </w:p>
    <w:p>
      <w:pPr>
        <w:pStyle w:val="BookText"/>
        <w:rPr/>
      </w:pPr>
      <w:bookmarkEnd w:id="84"/>
      <w:r>
        <w:rPr>
          <w:rFonts w:ascii="IRNazanin" w:hAnsi="IRNazanin" w:eastAsia="IRNazanin"/>
          <w:color w:val="111111"/>
          <w:sz w:val="28"/>
          <w:sz w:val="28"/>
          <w:szCs w:val="28"/>
          <w:rtl w:val="true"/>
          <w:lang w:bidi="fa-IR"/>
        </w:rPr>
        <w:t xml:space="preserve">اگر دروغ می گوئی خداوند تو را به پیسی و برص مبتلا کند که عمامه آن را نپوشاند پس انس از جای بر نخاست مگر آن که بدنش مبروص و پیس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اخبار دارد کور و پیس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اسنادش؛ كه در استشهاد قبل بعض آن ها ذكر شد؛ خبر دوازده و سيزده و هفده نفر؛</w:t>
      </w:r>
    </w:p>
    <w:p>
      <w:pPr>
        <w:pStyle w:val="Heading2"/>
        <w:numPr>
          <w:ilvl w:val="1"/>
          <w:numId w:val="1"/>
        </w:numPr>
        <w:rPr/>
      </w:pPr>
      <w:bookmarkStart w:id="85" w:name="__RefHeading___Toc72974_1051229030"/>
      <w:bookmarkStart w:id="86" w:name="_Toc29"/>
      <w:bookmarkEnd w:id="85"/>
      <w:r>
        <w:rPr>
          <w:rtl w:val="true"/>
        </w:rPr>
        <w:t>نقل قاضي شهيد</w:t>
      </w:r>
      <w:bookmarkEnd w:id="86"/>
    </w:p>
    <w:p>
      <w:pPr>
        <w:pStyle w:val="BookText"/>
        <w:rPr/>
      </w:pPr>
      <w:r>
        <w:rPr>
          <w:rFonts w:ascii="Amiri" w:hAnsi="Amiri" w:eastAsia="Amiri" w:cs="Amiri"/>
          <w:color w:val="111111"/>
          <w:sz w:val="28"/>
          <w:sz w:val="28"/>
          <w:szCs w:val="28"/>
          <w:rtl w:val="true"/>
          <w:lang w:bidi="ar-SA"/>
        </w:rPr>
        <w:t xml:space="preserve">نقل قاضي شهيد؛ </w:t>
      </w:r>
      <w:r>
        <w:rPr>
          <w:rStyle w:val="FootnoteAnchor"/>
          <w:rtl w:val="true"/>
        </w:rPr>
        <w:footnoteReference w:id="41"/>
      </w:r>
      <w:r>
        <w:rPr>
          <w:rFonts w:ascii="Amiri" w:hAnsi="Amiri" w:eastAsia="Amiri" w:cs="Amiri"/>
          <w:color w:val="111111"/>
          <w:sz w:val="28"/>
          <w:sz w:val="28"/>
          <w:szCs w:val="28"/>
          <w:rtl w:val="true"/>
          <w:lang w:bidi="ar-SA"/>
        </w:rPr>
        <w:t>و منها حديث زاذان بن أبى عمر؛ دوازده نفر؛ رواه جماعة من أعلام العامة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الشيخ أبو الفداء عماد الدين اسماعيل بن عمر بن كثير ابن ضوء بن كثير بن زرع القرشي الشافعي الدمشقي المولود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الاحياء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الامام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عبد الملك، عن أبي عبد الرحيم الكندي، عن زاذان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بالرحبة و هو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يوم غدير خم و هو يقول 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رجلا فشهدوا انهم سمعوا من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نقل سيزده نفر؛</w:t>
      </w:r>
    </w:p>
    <w:p>
      <w:pPr>
        <w:pStyle w:val="BookText"/>
        <w:rPr/>
      </w:pPr>
      <w:r>
        <w:rPr>
          <w:rFonts w:ascii="Amiri" w:hAnsi="Amiri" w:eastAsia="Amiri" w:cs="Amiri"/>
          <w:color w:val="111111"/>
          <w:sz w:val="28"/>
          <w:sz w:val="28"/>
          <w:szCs w:val="28"/>
          <w:rtl w:val="true"/>
          <w:lang w:bidi="ar-SA"/>
        </w:rPr>
        <w:t xml:space="preserve">العلامة الشيخ حسام الدين المردي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السيد الاشكورى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الامام أحمد بن حنبل في مسنده عن عبد الملك، عن أبي عبد الرحمن، عن زاذان 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في الرحبة ينشد الناس، فقام ثلاثة عشر فشهدوا أنهم سمعوا رسول الله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رحبه مسجد كوفه است؛ </w:t>
      </w:r>
      <w:bookmarkStart w:id="87" w:name="pg7205_59590"/>
    </w:p>
    <w:p>
      <w:pPr>
        <w:pStyle w:val="Heading2"/>
        <w:numPr>
          <w:ilvl w:val="1"/>
          <w:numId w:val="1"/>
        </w:numPr>
        <w:rPr/>
      </w:pPr>
      <w:bookmarkStart w:id="88" w:name="__RefHeading___Toc72976_1051229030"/>
      <w:bookmarkStart w:id="89" w:name="_Toc30"/>
      <w:bookmarkEnd w:id="87"/>
      <w:bookmarkEnd w:id="88"/>
      <w:r>
        <w:rPr>
          <w:rtl w:val="true"/>
        </w:rPr>
        <w:t>نقل سيزده نفر و هفده نفر از قندوزي در ينابيع الموده</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سيزده نفر و هفده نفر از قندوزي در ينابيع الموده؛</w:t>
      </w:r>
      <w:r>
        <w:rPr>
          <w:rStyle w:val="FootnoteAnchor"/>
          <w:rtl w:val="true"/>
        </w:rPr>
        <w:footnoteReference w:id="42"/>
      </w:r>
    </w:p>
    <w:p>
      <w:pPr>
        <w:pStyle w:val="BookText"/>
        <w:rPr/>
      </w:pPr>
      <w:r>
        <w:rPr>
          <w:rStyle w:val="FootnoteAnchor"/>
          <w:rtl w:val="true"/>
        </w:rPr>
        <w:footnoteReference w:id="43"/>
      </w:r>
      <w:r>
        <w:rPr>
          <w:rFonts w:ascii="Amiri" w:hAnsi="Amiri" w:eastAsia="Amiri" w:cs="Amiri"/>
          <w:color w:val="111111"/>
          <w:sz w:val="28"/>
          <w:sz w:val="28"/>
          <w:szCs w:val="28"/>
          <w:rtl w:val="true"/>
          <w:lang w:bidi="ar-SA"/>
        </w:rPr>
        <w:t>أيضا أحمد بن حنبل أخرج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عن أبي عبد الرحمن عن زادان عن أبي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في الرحبة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رسول الله صلى الله عليه و آله و سلم يوم غدير خم و هو يقول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أنهم سمعوا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طريق ديگر؛</w:t>
      </w:r>
      <w:r>
        <w:rPr>
          <w:rStyle w:val="FootnoteAnchor"/>
          <w:rtl w:val="true"/>
        </w:rPr>
        <w:footnoteReference w:id="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هفده نفر است؛ و طريق آخر عن ذر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رحبة مسجد الكوفة أنشد الناس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سبعة عشر رجلا و شهدوا أن رسول الله صلى الله عليه </w:t>
      </w:r>
    </w:p>
    <w:p>
      <w:pPr>
        <w:pStyle w:val="BookText"/>
        <w:rPr/>
      </w:pPr>
      <w:r>
        <w:rPr>
          <w:rFonts w:ascii="Amiri" w:hAnsi="Amiri" w:eastAsia="Amiri" w:cs="Amiri"/>
          <w:color w:val="111111"/>
          <w:sz w:val="28"/>
          <w:sz w:val="28"/>
          <w:szCs w:val="28"/>
          <w:rtl w:val="true"/>
          <w:lang w:bidi="ar-SA"/>
        </w:rPr>
        <w:t>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قيس بن ثابت، و حبيب بن بديل ابن ورقاء، و زيد بن شراحيل الأنصاري، و عامر بن ليلى الغفاري، و عبد الرحمن بن مدلج، و أبو أيوب الأنصاري، و أبو زينب الأنصاري، و أبو قدامة الأنصاري، و عبد الرحمن بن عبد ربه، و ناجي بن عمرو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اسامي را در قبل ذكر كردم؛</w:t>
      </w:r>
    </w:p>
    <w:p>
      <w:pPr>
        <w:pStyle w:val="BookText"/>
        <w:rPr/>
      </w:pPr>
      <w:r>
        <w:rPr>
          <w:rFonts w:ascii="IRNazanin" w:hAnsi="IRNazanin" w:eastAsia="IRNazanin"/>
          <w:color w:val="111111"/>
          <w:sz w:val="28"/>
          <w:sz w:val="28"/>
          <w:szCs w:val="28"/>
          <w:rtl w:val="true"/>
          <w:lang w:bidi="fa-IR"/>
        </w:rPr>
        <w:t>و دیگر این که خود حدیث اثبات مرام می کند که مراد از مولی اولی به تصرف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خطبه غدیریه و حدیث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مطلب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من اولی به تصرف نیستم به شما از نفس های شما – از خودتان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آیه سوره احزاب است که می فرماید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اولی بالمومنین من انفسهم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اولی به تصرف است به مومنین از نفس 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صحیح هم در کتب معتبره فريقین وارد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ما من مومن الا انا اولی به فی الدنیا و الاخرة</w:t>
      </w:r>
    </w:p>
    <w:p>
      <w:pPr>
        <w:pStyle w:val="BookText"/>
        <w:rPr/>
      </w:pPr>
      <w:r>
        <w:rPr>
          <w:rFonts w:ascii="IRNazanin" w:hAnsi="IRNazanin" w:eastAsia="IRNazanin"/>
          <w:color w:val="111111"/>
          <w:sz w:val="28"/>
          <w:sz w:val="28"/>
          <w:szCs w:val="28"/>
          <w:rtl w:val="true"/>
          <w:lang w:bidi="fa-IR"/>
        </w:rPr>
        <w:t>نیست هیچ مومنی مگر آن که من اولی به تصرف هستم به او در دنیا و آخرت؛</w:t>
      </w:r>
    </w:p>
    <w:p>
      <w:pPr>
        <w:pStyle w:val="BookText"/>
        <w:rPr/>
      </w:pPr>
      <w:r>
        <w:rPr>
          <w:rFonts w:ascii="IRNazanin" w:hAnsi="IRNazanin" w:eastAsia="IRNazanin"/>
          <w:color w:val="111111"/>
          <w:sz w:val="28"/>
          <w:sz w:val="28"/>
          <w:szCs w:val="28"/>
          <w:rtl w:val="true"/>
          <w:lang w:bidi="fa-IR"/>
        </w:rPr>
        <w:t>همگی گفتند بلی شما اولی به تصرفی از ما به نفس های ما</w:t>
      </w:r>
    </w:p>
    <w:p>
      <w:pPr>
        <w:pStyle w:val="BookText"/>
        <w:rPr/>
      </w:pPr>
      <w:r>
        <w:rPr>
          <w:rFonts w:ascii="IRNazanin" w:hAnsi="IRNazanin" w:eastAsia="IRNazanin"/>
          <w:color w:val="111111"/>
          <w:sz w:val="28"/>
          <w:sz w:val="28"/>
          <w:szCs w:val="28"/>
          <w:rtl w:val="true"/>
          <w:lang w:bidi="fa-IR"/>
        </w:rPr>
        <w:t>بعد از آن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مولی فهذا علی مولاه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سیاق کلام می رساند که مراد از مولی همان اولویت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داشته است و بعد از ايشان براي اميرالمومنين عليه السلام ثابت است و بعد از اميرالمومنين عليه السلام براي يازده فرزندشان عليهم السلام كه نص از خود اهل سنت ادعايي بر آن هست و ذكر كرديم؛ </w:t>
      </w:r>
      <w:bookmarkStart w:id="90" w:name="pg7205_59593"/>
    </w:p>
    <w:p>
      <w:pPr>
        <w:pStyle w:val="Heading2"/>
        <w:numPr>
          <w:ilvl w:val="1"/>
          <w:numId w:val="1"/>
        </w:numPr>
        <w:rPr/>
      </w:pPr>
      <w:bookmarkStart w:id="91" w:name="__RefHeading___Toc72978_1051229030"/>
      <w:bookmarkStart w:id="92" w:name="_Toc31"/>
      <w:bookmarkEnd w:id="90"/>
      <w:bookmarkEnd w:id="91"/>
      <w:r>
        <w:rPr>
          <w:rtl w:val="true"/>
        </w:rPr>
        <w:t>تجليه جليه؛ قائلين از اهل تسنن بر معني اولويت؛</w:t>
      </w:r>
      <w:bookmarkEnd w:id="92"/>
    </w:p>
    <w:p>
      <w:pPr>
        <w:pStyle w:val="BookText"/>
        <w:rPr/>
      </w:pPr>
      <w:r>
        <w:rPr>
          <w:rFonts w:ascii="IRNazanin" w:hAnsi="IRNazanin" w:eastAsia="IRNazanin"/>
          <w:color w:val="111111"/>
          <w:sz w:val="28"/>
          <w:sz w:val="28"/>
          <w:szCs w:val="28"/>
          <w:rtl w:val="true"/>
          <w:lang w:bidi="fa-IR"/>
        </w:rPr>
        <w:t>و در کتب معتبره اهل تسنن بسیار وارد شده است اين اولويت مذكور از رسول خدا صلي الله عليه و آله و سلم؛ مانند؛</w:t>
      </w:r>
    </w:p>
    <w:p>
      <w:pPr>
        <w:pStyle w:val="BookText"/>
        <w:rPr/>
      </w:pPr>
      <w:r>
        <w:rPr>
          <w:rFonts w:ascii="IRNazanin" w:hAnsi="IRNazanin" w:eastAsia="IRNazanin"/>
          <w:color w:val="111111"/>
          <w:sz w:val="28"/>
          <w:sz w:val="28"/>
          <w:szCs w:val="28"/>
          <w:rtl w:val="true"/>
          <w:lang w:bidi="fa-IR"/>
        </w:rPr>
        <w:t>سبط ابن جوزی در تذکرة خواص الامه</w:t>
      </w:r>
    </w:p>
    <w:p>
      <w:pPr>
        <w:pStyle w:val="BookText"/>
        <w:rPr/>
      </w:pPr>
      <w:r>
        <w:rPr>
          <w:rFonts w:ascii="IRNazanin" w:hAnsi="IRNazanin" w:eastAsia="IRNazanin"/>
          <w:color w:val="111111"/>
          <w:sz w:val="28"/>
          <w:sz w:val="28"/>
          <w:szCs w:val="28"/>
          <w:rtl w:val="true"/>
          <w:lang w:bidi="fa-IR"/>
        </w:rPr>
        <w:t>امام احمد حنبل و زهری و حافظ ابوبکر بیهقی و ابو الفتح اسعد بن ابی الفضایل بن خلف العجلی فی کتابه الموجز فی فضائل الخلفاء الاربعه</w:t>
      </w:r>
    </w:p>
    <w:p>
      <w:pPr>
        <w:pStyle w:val="BookText"/>
        <w:rPr/>
      </w:pPr>
      <w:r>
        <w:rPr>
          <w:rFonts w:ascii="IRNazanin" w:hAnsi="IRNazanin" w:eastAsia="IRNazanin"/>
          <w:color w:val="111111"/>
          <w:sz w:val="28"/>
          <w:sz w:val="28"/>
          <w:szCs w:val="28"/>
          <w:rtl w:val="true"/>
          <w:lang w:bidi="fa-IR"/>
        </w:rPr>
        <w:t>خطیب خوارزمی در فصل چهاردهم مناقب</w:t>
      </w:r>
    </w:p>
    <w:p>
      <w:pPr>
        <w:pStyle w:val="BookText"/>
        <w:rPr/>
      </w:pPr>
      <w:r>
        <w:rPr>
          <w:rFonts w:ascii="IRNazanin" w:hAnsi="IRNazanin" w:eastAsia="IRNazanin"/>
          <w:color w:val="111111"/>
          <w:sz w:val="28"/>
          <w:sz w:val="28"/>
          <w:szCs w:val="28"/>
          <w:rtl w:val="true"/>
          <w:lang w:bidi="fa-IR"/>
        </w:rPr>
        <w:t>محمد بن یوسف گنجی شافعی در باب اول کفایت الطالب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سلیمان بلخی حنفی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نقلا از مسند احمد و مشکوة المصابیح و سنن ابن ماجه و حلیة الاولیاء حافظ ابو نعیم اصفهانی و مناقب ابن مغازلی شافعی و کتاب الموالات ابن عقده و دیگران از علمای اهل سنت به مختصر اختلافی در الفاظ و طریق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نقل نموده اند که در تمامی آن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p>
    <w:p>
      <w:pPr>
        <w:pStyle w:val="BookText"/>
        <w:rPr/>
      </w:pPr>
      <w:r>
        <w:rPr>
          <w:rFonts w:ascii="IRNazanin" w:hAnsi="IRNazanin" w:eastAsia="IRNazanin"/>
          <w:color w:val="111111"/>
          <w:sz w:val="28"/>
          <w:sz w:val="28"/>
          <w:szCs w:val="28"/>
          <w:rtl w:val="true"/>
          <w:lang w:bidi="fa-IR"/>
        </w:rPr>
        <w:t xml:space="preserve">و برای تیمن تبرک ترجمه حدیثی که امام اصحاب حدیث احمد حنیل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مسند نقل نموده مسندا از براء بن عازب نقل می نمائیم که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بودیم تا به غدیر رسیدیم؛</w:t>
      </w:r>
    </w:p>
    <w:p>
      <w:pPr>
        <w:pStyle w:val="BookText"/>
        <w:rPr/>
      </w:pPr>
      <w:r>
        <w:rPr>
          <w:rFonts w:ascii="IRNazanin" w:hAnsi="IRNazanin" w:eastAsia="IRNazanin"/>
          <w:color w:val="111111"/>
          <w:sz w:val="28"/>
          <w:sz w:val="28"/>
          <w:szCs w:val="28"/>
          <w:rtl w:val="true"/>
          <w:lang w:bidi="fa-IR"/>
        </w:rPr>
        <w:t>رسول خدا صلي الله عليه و آله و سلم در میان جمعیت ندا داد الصلوة جامعه؛</w:t>
      </w:r>
    </w:p>
    <w:p>
      <w:pPr>
        <w:pStyle w:val="BookText"/>
        <w:rPr/>
      </w:pPr>
      <w:r>
        <w:rPr>
          <w:rFonts w:ascii="IRNazanin" w:hAnsi="IRNazanin" w:eastAsia="IRNazanin"/>
          <w:color w:val="111111"/>
          <w:sz w:val="28"/>
          <w:sz w:val="28"/>
          <w:szCs w:val="28"/>
          <w:rtl w:val="true"/>
          <w:lang w:bidi="fa-IR"/>
        </w:rPr>
        <w:t>عادت و رسم چنین بود که هر گاه پیش آمد مهمی روی می داد رسول خدا صلي الله عليه و آله و سلم امر می فرمود ندا می کردند الصلوة جامعه و امت جمع می شدند؛</w:t>
      </w:r>
    </w:p>
    <w:p>
      <w:pPr>
        <w:pStyle w:val="BookText"/>
        <w:rPr/>
      </w:pPr>
      <w:r>
        <w:rPr>
          <w:rFonts w:ascii="IRNazanin" w:hAnsi="IRNazanin" w:eastAsia="IRNazanin"/>
          <w:color w:val="111111"/>
          <w:sz w:val="28"/>
          <w:sz w:val="28"/>
          <w:szCs w:val="28"/>
          <w:rtl w:val="true"/>
          <w:lang w:bidi="fa-IR"/>
        </w:rPr>
        <w:t>بعد از ادای نماز آن امر مهم را ابلاغ می فرمودند؛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میان دو درخت را برای پیغمیر صلي الله عليه و آله و سلم اختصاص دادند پس از اداء نماز دست علی عليه السلام را گرفت مقابل جمعیت و فرمود </w:t>
      </w:r>
    </w:p>
    <w:p>
      <w:pPr>
        <w:pStyle w:val="BookText"/>
        <w:rPr/>
      </w:pPr>
      <w:r>
        <w:rPr>
          <w:rFonts w:ascii="IRNazanin" w:hAnsi="IRNazanin" w:eastAsia="IRNazanin"/>
          <w:color w:val="111111"/>
          <w:sz w:val="28"/>
          <w:sz w:val="28"/>
          <w:szCs w:val="28"/>
          <w:rtl w:val="true"/>
          <w:lang w:bidi="fa-IR"/>
        </w:rPr>
        <w:t>الستم تعلمون انی اولی بالمومنین من انفسهم قالوا بلی قال الستم تعلمون انی اولی بکل مومن من نفسه قالوا بلی قال من کنت مولاه فعلی مولاه اللهم وال من والاه و عاد من عاداه، فلقیه عمر بن الخطاب بعد ذلک فقال له هنیئنا لک یا بن ابی طالب اصبحت و امسیت مولی کل مومن و مومنة</w:t>
      </w:r>
    </w:p>
    <w:p>
      <w:pPr>
        <w:pStyle w:val="BookText"/>
        <w:rPr/>
      </w:pPr>
      <w:r>
        <w:rPr>
          <w:rFonts w:ascii="IRNazanin" w:hAnsi="IRNazanin" w:eastAsia="IRNazanin"/>
          <w:color w:val="111111"/>
          <w:sz w:val="28"/>
          <w:sz w:val="28"/>
          <w:szCs w:val="28"/>
          <w:rtl w:val="true"/>
          <w:lang w:bidi="fa-IR"/>
        </w:rPr>
        <w:t>آيا شما نیستید که می دانید من اولی به تصرف به مومنین هستم از نفس های ایشان گفتند بلی یا رسول الله صلي الله عليه و آله و سلم؛</w:t>
      </w:r>
    </w:p>
    <w:p>
      <w:pPr>
        <w:pStyle w:val="BookText"/>
        <w:rPr/>
      </w:pPr>
      <w:r>
        <w:rPr>
          <w:rFonts w:ascii="IRNazanin" w:hAnsi="IRNazanin" w:eastAsia="IRNazanin"/>
          <w:color w:val="111111"/>
          <w:sz w:val="28"/>
          <w:sz w:val="28"/>
          <w:szCs w:val="28"/>
          <w:rtl w:val="true"/>
          <w:lang w:bidi="fa-IR"/>
        </w:rPr>
        <w:t>فرمود آیا شما نیستید که می دانید من اولی به تصرف هستم به هر مومنی از نفس او</w:t>
      </w:r>
    </w:p>
    <w:p>
      <w:pPr>
        <w:pStyle w:val="BookText"/>
        <w:rPr/>
      </w:pPr>
      <w:r>
        <w:rPr>
          <w:rFonts w:ascii="IRNazanin" w:hAnsi="IRNazanin" w:eastAsia="IRNazanin"/>
          <w:color w:val="111111"/>
          <w:sz w:val="28"/>
          <w:sz w:val="28"/>
          <w:szCs w:val="28"/>
          <w:rtl w:val="true"/>
          <w:lang w:bidi="fa-IR"/>
        </w:rPr>
        <w:t xml:space="preserve">گفتند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اقرار از آن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را من اولی به تصرف در نفس او هستم، پس علی همان اولویت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دوست بدار کسی که علی را دوست بدارد و دشمن بدار کسی که علی را دشمن بدارد </w:t>
      </w:r>
      <w:bookmarkStart w:id="93" w:name="pg7205_59596"/>
    </w:p>
    <w:p>
      <w:pPr>
        <w:pStyle w:val="BookText"/>
        <w:rPr/>
      </w:pPr>
      <w:bookmarkEnd w:id="93"/>
      <w:r>
        <w:rPr>
          <w:rFonts w:ascii="IRNazanin" w:hAnsi="IRNazanin" w:eastAsia="IRNazanin"/>
          <w:color w:val="111111"/>
          <w:sz w:val="28"/>
          <w:sz w:val="28"/>
          <w:szCs w:val="28"/>
          <w:rtl w:val="true"/>
          <w:lang w:bidi="fa-IR"/>
        </w:rPr>
        <w:t>پس عمر بن الخطاب ملاقات نمود علی علیه السلام را بعد از این بیانات و گفت؛</w:t>
      </w:r>
    </w:p>
    <w:p>
      <w:pPr>
        <w:pStyle w:val="BookText"/>
        <w:rPr/>
      </w:pPr>
      <w:r>
        <w:rPr>
          <w:rFonts w:ascii="IRNazanin" w:hAnsi="IRNazanin" w:eastAsia="IRNazanin"/>
          <w:color w:val="111111"/>
          <w:sz w:val="28"/>
          <w:sz w:val="28"/>
          <w:szCs w:val="28"/>
          <w:rtl w:val="true"/>
          <w:lang w:bidi="fa-IR"/>
        </w:rPr>
        <w:t>گوارا باد تو را پسر ابی طالب صبح و شب نمودی در حالی که مولای هر مومن و مومنه شدی</w:t>
      </w:r>
      <w:r>
        <w:rPr>
          <w:rFonts w:eastAsia="IRNazanin" w:cs="IRNazanin"/>
          <w:color w:val="111111"/>
          <w:sz w:val="28"/>
          <w:szCs w:val="28"/>
          <w:rtl w:val="true"/>
          <w:lang w:bidi="fa-IR"/>
        </w:rPr>
        <w:t>.</w:t>
      </w:r>
    </w:p>
    <w:p>
      <w:pPr>
        <w:pStyle w:val="Heading2"/>
        <w:numPr>
          <w:ilvl w:val="1"/>
          <w:numId w:val="1"/>
        </w:numPr>
        <w:rPr/>
      </w:pPr>
      <w:bookmarkStart w:id="94" w:name="__RefHeading___Toc72980_1051229030"/>
      <w:bookmarkStart w:id="95" w:name="_Toc32"/>
      <w:bookmarkEnd w:id="94"/>
      <w:r>
        <w:rPr>
          <w:rtl w:val="true"/>
        </w:rPr>
        <w:t>نقل مير سيد علي همداني صاحب موده القربي و ديگران؛</w:t>
      </w:r>
      <w:bookmarkEnd w:id="95"/>
    </w:p>
    <w:p>
      <w:pPr>
        <w:pStyle w:val="BookText"/>
        <w:rPr/>
      </w:pPr>
      <w:r>
        <w:rPr>
          <w:rFonts w:ascii="IRNazanin" w:hAnsi="IRNazanin" w:eastAsia="IRNazanin"/>
          <w:color w:val="111111"/>
          <w:sz w:val="28"/>
          <w:sz w:val="28"/>
          <w:szCs w:val="28"/>
          <w:rtl w:val="true"/>
          <w:lang w:bidi="fa-IR"/>
        </w:rPr>
        <w:t xml:space="preserve">و نیز میر سید علی همدانی شافعی در مودة پنجم از مودة القربی و سلیمان بلخی در ینابیع و حافظ ابو نعیم در حلیه الاولياء به مختصر تفاوتی در الفاظ همین حدیث را ضبظ نموده اند و مخصوصا حافظ ابو الفتح که ابن صباغ هم در فصول المهمه از او نقل نموده به این عبارات آورده که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الله تبارک و تعالی مولای و انا اولی بکم من انفسکم الا و من کنت مولاه فعلی مولاه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خدای تبارک و تعالی مولای من است و من اولی به تصرف هستم به شما از نفس های شما و بدانید که هر کس را من </w:t>
      </w:r>
      <w:bookmarkStart w:id="96" w:name="pg7205_59597"/>
    </w:p>
    <w:p>
      <w:pPr>
        <w:pStyle w:val="BookText"/>
        <w:rPr/>
      </w:pPr>
      <w:bookmarkEnd w:id="96"/>
      <w:r>
        <w:rPr>
          <w:rFonts w:ascii="IRNazanin" w:hAnsi="IRNazanin" w:eastAsia="IRNazanin"/>
          <w:color w:val="111111"/>
          <w:sz w:val="28"/>
          <w:sz w:val="28"/>
          <w:szCs w:val="28"/>
          <w:rtl w:val="true"/>
          <w:lang w:bidi="fa-IR"/>
        </w:rPr>
        <w:t>اولی به تصرف در نفس او هستم پس علی علیه السلام همان اولویت را دارد</w:t>
      </w:r>
      <w:r>
        <w:rPr>
          <w:rFonts w:eastAsia="IRNazanin" w:cs="IRNazanin"/>
          <w:color w:val="111111"/>
          <w:sz w:val="28"/>
          <w:szCs w:val="28"/>
          <w:rtl w:val="true"/>
          <w:lang w:bidi="fa-IR"/>
        </w:rPr>
        <w:t>)</w:t>
      </w:r>
    </w:p>
    <w:p>
      <w:pPr>
        <w:pStyle w:val="Heading2"/>
        <w:numPr>
          <w:ilvl w:val="1"/>
          <w:numId w:val="1"/>
        </w:numPr>
        <w:rPr/>
      </w:pPr>
      <w:bookmarkStart w:id="97" w:name="__RefHeading___Toc72982_1051229030"/>
      <w:bookmarkStart w:id="98" w:name="_Toc33"/>
      <w:bookmarkEnd w:id="97"/>
      <w:r>
        <w:rPr>
          <w:rtl w:val="true"/>
        </w:rPr>
        <w:t>نقل ابن ماجه و ديگران؛</w:t>
      </w:r>
      <w:bookmarkEnd w:id="98"/>
    </w:p>
    <w:p>
      <w:pPr>
        <w:pStyle w:val="BookText"/>
        <w:rPr/>
      </w:pPr>
      <w:r>
        <w:rPr>
          <w:rFonts w:ascii="IRNazanin" w:hAnsi="IRNazanin" w:eastAsia="IRNazanin"/>
          <w:color w:val="111111"/>
          <w:sz w:val="28"/>
          <w:sz w:val="28"/>
          <w:szCs w:val="28"/>
          <w:rtl w:val="true"/>
          <w:lang w:bidi="fa-IR"/>
        </w:rPr>
        <w:t xml:space="preserve">و نیز ابن ماجه قزوینی در سنن و امام ابو عبد الرحمن نسائی در احادیث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را نقل نموده اند و در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به این عبارت نقل نموده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انی اولی بکل مومن و مومنة من نفسه قالوا بلی نشهد انت اولی بکل مومن من نفسه قال فانی من کنت مولاه فهذا مولاه واخذ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نمي دانید که من اولی بتصرف هستم به هر مومن و مومنه از نفس او؛ همگی گفتند بلی شهادت مي دهيم که شما اولی بتصرفی به هر مومن از نفس او؛ سپس فرمود هر کس را من اولی بتصرف در نفس او هستم پس این علی علیه السلام اولی بتصرف در او می باشد و گرفت دست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دیدند</w:t>
      </w:r>
      <w:r>
        <w:rPr>
          <w:rFonts w:eastAsia="IRNazanin" w:cs="IRNazanin"/>
          <w:color w:val="111111"/>
          <w:sz w:val="28"/>
          <w:szCs w:val="28"/>
          <w:rtl w:val="true"/>
          <w:lang w:bidi="fa-IR"/>
        </w:rPr>
        <w:t xml:space="preserve">). </w:t>
      </w:r>
      <w:bookmarkStart w:id="99" w:name="pg7205_59598"/>
    </w:p>
    <w:p>
      <w:pPr>
        <w:pStyle w:val="Heading2"/>
        <w:numPr>
          <w:ilvl w:val="1"/>
          <w:numId w:val="1"/>
        </w:numPr>
        <w:rPr/>
      </w:pPr>
      <w:bookmarkStart w:id="100" w:name="__RefHeading___Toc72984_1051229030"/>
      <w:bookmarkStart w:id="101" w:name="_Toc34"/>
      <w:bookmarkEnd w:id="99"/>
      <w:bookmarkEnd w:id="100"/>
      <w:r>
        <w:rPr>
          <w:rtl w:val="true"/>
        </w:rPr>
        <w:t>نقل خطيب بغدادي و بيش از ده نفر از اهل تسنن بر اشعار حسان بن ثابت؛</w:t>
      </w:r>
      <w:bookmarkEnd w:id="101"/>
    </w:p>
    <w:p>
      <w:pPr>
        <w:pStyle w:val="BookText"/>
        <w:rPr/>
      </w:pPr>
      <w:r>
        <w:rPr>
          <w:rFonts w:ascii="IRNazanin" w:hAnsi="IRNazanin" w:eastAsia="IRNazanin"/>
          <w:color w:val="111111"/>
          <w:sz w:val="28"/>
          <w:sz w:val="28"/>
          <w:szCs w:val="28"/>
          <w:rtl w:val="true"/>
          <w:lang w:bidi="fa-IR"/>
        </w:rPr>
        <w:t xml:space="preserve">و نیز ابوبکر احمد ابن علی خطیب بغدادی متوفی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جلد هشتم تاریخ بغداد حدیث مفصلی از ابوهریره نقل نموده که هر کس روز هیجدهم ذی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ثواب شصت ماه روزه گرفتن برای او خواهد بود</w:t>
      </w:r>
    </w:p>
    <w:p>
      <w:pPr>
        <w:pStyle w:val="BookText"/>
        <w:rPr/>
      </w:pPr>
      <w:r>
        <w:rPr>
          <w:rFonts w:ascii="IRNazanin" w:hAnsi="IRNazanin" w:eastAsia="IRNazanin"/>
          <w:color w:val="111111"/>
          <w:sz w:val="28"/>
          <w:sz w:val="28"/>
          <w:szCs w:val="28"/>
          <w:rtl w:val="true"/>
          <w:lang w:bidi="fa-IR"/>
        </w:rPr>
        <w:t>سپس حدیث غدیر مذکور را با ذکر همان قرینه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اين که اشعار حسان بن ثابت انصاری است که درحضور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که علی عليه السلام را به ولایت نصب و معرفی نمود با اجازه خود رسول خدا صلي الله عليه و آله و سلم انشاد نمود که سبط ابن جوزی و دیگران می نویسند؛ وقتي رسول خدا صلي الله عليه و آله و سلم این اشعار را شنید چناچه در عدد القويه نيز نقل شده،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 لاتزال مویدا بروح القدوس ما نصرتنا او نافحت بلسانک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حسان مادامی که به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نمودی به مدحی یا کلمه نيكويي، موید به روح القدوس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اشعار تو امروز از نفحه روح القدوس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و مؤيد اين معني بيشتر از اين مقدار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حافظ ابن مردویه احمد بن موسی مفسر و محدث معروف قرن جهارم هجری متوفی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مناقب و صدرالائمه موفق بن احمد خوارزمی در مناقب و در فصل چهارم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سیوطی در رسالة الازهار فیما عقده الشعراء و حافظ ابو سعید خرگوشی در شرف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ابوالفتح نظیری در خصائص العلویه و حافظ جمال الدین زرندی در نظم در السمطین و حافظ ابو نعیم در ما نزل من القرآن فی علی عليه السلام و ابراهیم بن محمد حموینی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و حافظ ابوسعید سجستانی در کتاب الولایه و یوسف سبط ابن جوزی در تذکرة خواص الامه و محمد بن یوسف گنجی شافعی در باب اول </w:t>
      </w:r>
    </w:p>
    <w:p>
      <w:pPr>
        <w:pStyle w:val="BookText"/>
        <w:rPr/>
      </w:pPr>
      <w:r>
        <w:rPr>
          <w:rFonts w:ascii="IRNazanin" w:hAnsi="IRNazanin" w:eastAsia="IRNazanin"/>
          <w:color w:val="111111"/>
          <w:sz w:val="28"/>
          <w:sz w:val="28"/>
          <w:szCs w:val="28"/>
          <w:rtl w:val="true"/>
          <w:lang w:bidi="fa-IR"/>
        </w:rPr>
        <w:t>کفایت الطالب و دیگران از علماء و مورخین خودتان از ابی سعید خدری نقل می نماید که؛</w:t>
      </w:r>
    </w:p>
    <w:p>
      <w:pPr>
        <w:pStyle w:val="BookText"/>
        <w:rPr/>
      </w:pPr>
      <w:r>
        <w:rPr>
          <w:rFonts w:ascii="IRNazanin" w:hAnsi="IRNazanin" w:eastAsia="IRNazanin"/>
          <w:color w:val="111111"/>
          <w:sz w:val="28"/>
          <w:sz w:val="28"/>
          <w:szCs w:val="28"/>
          <w:rtl w:val="true"/>
          <w:lang w:bidi="fa-IR"/>
        </w:rPr>
        <w:t xml:space="preserve">در روز غدیر خم بعد از خطبه و شرح قضایا که مختصرا ذکر شد و نصب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عرض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اتاذن لی ان اقول ابیاتا قال صلی الله علیه و سلم؛ قل ببرکة الله</w:t>
      </w:r>
    </w:p>
    <w:p>
      <w:pPr>
        <w:pStyle w:val="BookText"/>
        <w:rPr/>
      </w:pPr>
      <w:r>
        <w:rPr>
          <w:rFonts w:ascii="IRNazanin" w:hAnsi="IRNazanin" w:eastAsia="IRNazanin"/>
          <w:color w:val="111111"/>
          <w:sz w:val="28"/>
          <w:sz w:val="28"/>
          <w:szCs w:val="28"/>
          <w:rtl w:val="true"/>
          <w:lang w:bidi="fa-IR"/>
        </w:rPr>
        <w:t>یعنی آيا اذن می دهید که ابیاتی در این باب بگویم</w:t>
      </w:r>
    </w:p>
    <w:p>
      <w:pPr>
        <w:pStyle w:val="BookText"/>
        <w:rPr/>
      </w:pPr>
      <w:r>
        <w:rPr>
          <w:rFonts w:ascii="IRNazanin" w:hAnsi="IRNazanin" w:eastAsia="IRNazanin"/>
          <w:color w:val="111111"/>
          <w:sz w:val="28"/>
          <w:sz w:val="28"/>
          <w:szCs w:val="28"/>
          <w:rtl w:val="true"/>
          <w:lang w:bidi="fa-IR"/>
        </w:rPr>
        <w:t>رسول خدا صلي الله عليه و آله و سلم فرمودند بگو به برکت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لطف و عنایت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زمین بلندی رفت و ارتجالا شروع به گفتن این ابیات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p>
    <w:p>
      <w:pPr>
        <w:pStyle w:val="BookText"/>
        <w:rPr/>
      </w:pPr>
      <w:r>
        <w:rPr>
          <w:rFonts w:ascii="IRNazanin" w:hAnsi="IRNazanin" w:eastAsia="IRNazanin"/>
          <w:color w:val="111111"/>
          <w:sz w:val="28"/>
          <w:sz w:val="28"/>
          <w:szCs w:val="28"/>
          <w:rtl w:val="true"/>
          <w:lang w:bidi="fa-IR"/>
        </w:rPr>
        <w:t>وقال فمن مولاکم و ولیکم</w:t>
      </w:r>
    </w:p>
    <w:p>
      <w:pPr>
        <w:pStyle w:val="BookText"/>
        <w:rPr/>
      </w:pPr>
      <w:r>
        <w:rPr>
          <w:rFonts w:ascii="IRNazanin" w:hAnsi="IRNazanin" w:eastAsia="IRNazanin"/>
          <w:color w:val="111111"/>
          <w:sz w:val="28"/>
          <w:sz w:val="28"/>
          <w:szCs w:val="28"/>
          <w:rtl w:val="true"/>
          <w:lang w:bidi="fa-IR"/>
        </w:rPr>
        <w:t>فقالواولمیبدوا هناک التعامیا</w:t>
      </w:r>
    </w:p>
    <w:p>
      <w:pPr>
        <w:pStyle w:val="BookText"/>
        <w:rPr/>
      </w:pPr>
      <w:r>
        <w:rPr>
          <w:rFonts w:ascii="IRNazanin" w:hAnsi="IRNazanin" w:eastAsia="IRNazanin"/>
          <w:color w:val="111111"/>
          <w:sz w:val="28"/>
          <w:sz w:val="28"/>
          <w:szCs w:val="28"/>
          <w:rtl w:val="true"/>
          <w:lang w:bidi="fa-IR"/>
        </w:rPr>
        <w:t>الهک مولانا و انت ولینا</w:t>
      </w:r>
    </w:p>
    <w:p>
      <w:pPr>
        <w:pStyle w:val="BookText"/>
        <w:rPr/>
      </w:pPr>
      <w:r>
        <w:rPr>
          <w:rFonts w:ascii="IRNazanin" w:hAnsi="IRNazanin" w:eastAsia="IRNazanin"/>
          <w:color w:val="111111"/>
          <w:sz w:val="28"/>
          <w:sz w:val="28"/>
          <w:szCs w:val="28"/>
          <w:rtl w:val="true"/>
          <w:lang w:bidi="fa-IR"/>
        </w:rPr>
        <w:t>و لم تلف منا فی الولایةعاصیا</w:t>
      </w:r>
    </w:p>
    <w:p>
      <w:pPr>
        <w:pStyle w:val="BookText"/>
        <w:rPr/>
      </w:pPr>
      <w:r>
        <w:rPr>
          <w:rFonts w:ascii="IRNazanin" w:hAnsi="IRNazanin" w:eastAsia="IRNazanin"/>
          <w:color w:val="111111"/>
          <w:sz w:val="28"/>
          <w:sz w:val="28"/>
          <w:szCs w:val="28"/>
          <w:rtl w:val="true"/>
          <w:lang w:bidi="fa-IR"/>
        </w:rPr>
        <w:t>فقال له 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 فهذا ولیه</w:t>
      </w:r>
    </w:p>
    <w:p>
      <w:pPr>
        <w:pStyle w:val="BookText"/>
        <w:rPr/>
      </w:pPr>
      <w:r>
        <w:rPr>
          <w:rFonts w:ascii="IRNazanin" w:hAnsi="IRNazanin" w:eastAsia="IRNazanin"/>
          <w:color w:val="111111"/>
          <w:sz w:val="28"/>
          <w:sz w:val="28"/>
          <w:szCs w:val="28"/>
          <w:rtl w:val="true"/>
          <w:lang w:bidi="fa-IR"/>
        </w:rPr>
        <w:t>فکوا 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 للذی عادی علیا معادیا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خم نبی اکرم صلي الله عليه و آله وسلم ندا می کرد امت را و آن ها شنيدند ندای منادی آن حضرت را فرمود کیست مولی و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اولی به تصرف در امور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خدا مولای ما و تو ولی مائی واحدی انکار و عصیان این معنی ندارد</w:t>
      </w:r>
    </w:p>
    <w:p>
      <w:pPr>
        <w:pStyle w:val="BookText"/>
        <w:rPr/>
      </w:pPr>
      <w:r>
        <w:rPr>
          <w:rFonts w:ascii="IRNazanin" w:hAnsi="IRNazanin" w:eastAsia="IRNazanin"/>
          <w:color w:val="111111"/>
          <w:sz w:val="28"/>
          <w:sz w:val="28"/>
          <w:szCs w:val="28"/>
          <w:rtl w:val="true"/>
          <w:lang w:bidi="fa-IR"/>
        </w:rPr>
        <w:t>پس به علی عليه السلام فرمود بر خیز یا علی؛</w:t>
      </w:r>
    </w:p>
    <w:p>
      <w:pPr>
        <w:pStyle w:val="BookText"/>
        <w:rPr/>
      </w:pPr>
      <w:r>
        <w:rPr>
          <w:rFonts w:ascii="IRNazanin" w:hAnsi="IRNazanin" w:eastAsia="IRNazanin"/>
          <w:color w:val="111111"/>
          <w:sz w:val="28"/>
          <w:sz w:val="28"/>
          <w:szCs w:val="28"/>
          <w:rtl w:val="true"/>
          <w:lang w:bidi="fa-IR"/>
        </w:rPr>
        <w:t>به درستی که راضی شدم بعد از من تو هادی و امام خلق باشی پس هر کس را من ولی و اولی به تصرف در امر او می باشم، این علی ولی و اولی بتصرف در امر او می باشد پس تمام شما امت علی را یار صدق و راستی مانند غلامان باشید؛</w:t>
      </w:r>
    </w:p>
    <w:p>
      <w:pPr>
        <w:pStyle w:val="BookText"/>
        <w:rPr/>
      </w:pPr>
      <w:r>
        <w:rPr>
          <w:rFonts w:ascii="IRNazanin" w:hAnsi="IRNazanin" w:eastAsia="IRNazanin"/>
          <w:color w:val="111111"/>
          <w:sz w:val="28"/>
          <w:sz w:val="28"/>
          <w:szCs w:val="28"/>
          <w:rtl w:val="true"/>
          <w:lang w:bidi="fa-IR"/>
        </w:rPr>
        <w:t>سپس دعا کرد خدایا دوست دار دوست او را و دشمن باش آن کس را که دشمن علی عليه السلام می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از واضح ترین دلائل است که نشان می دهد در همان موقع روز اصحاب از لفظ مولی درک نکردند مگر امامت و </w:t>
      </w:r>
    </w:p>
    <w:p>
      <w:pPr>
        <w:pStyle w:val="BookText"/>
        <w:rPr/>
      </w:pPr>
      <w:r>
        <w:rPr>
          <w:rFonts w:ascii="IRNazanin" w:hAnsi="IRNazanin" w:eastAsia="IRNazanin"/>
          <w:color w:val="111111"/>
          <w:sz w:val="28"/>
          <w:sz w:val="28"/>
          <w:szCs w:val="28"/>
          <w:rtl w:val="true"/>
          <w:lang w:bidi="fa-IR"/>
        </w:rPr>
        <w:t xml:space="preserve">خلافت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مولی به معنی امام و هادی و اولی به تصرف نبود قطعا بایستی رسول خدا صلي الله عليه و آله و سلم وقتي که شنید حسان ضمن اشعار گفت</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بفرماید حسان اشتباه کردی و مقصود مرا نفهمیدی زیرا هدف و مقصد من از این بیان امام و هادی و اولی به تصرف تالی تلو مقام نبوت نبوده است بلکه مرادم فقط محب و ناصر بوده است؛</w:t>
      </w:r>
    </w:p>
    <w:p>
      <w:pPr>
        <w:pStyle w:val="BookText"/>
        <w:rPr/>
      </w:pPr>
      <w:r>
        <w:rPr>
          <w:rFonts w:ascii="IRNazanin" w:hAnsi="IRNazanin" w:eastAsia="IRNazanin"/>
          <w:color w:val="111111"/>
          <w:sz w:val="28"/>
          <w:sz w:val="28"/>
          <w:szCs w:val="28"/>
          <w:rtl w:val="true"/>
          <w:lang w:bidi="fa-IR"/>
        </w:rPr>
        <w:t>گذشته از آن که تکذیب ننمودند با جملات لا تزال مویدا بروح القدوس تصدیق آن را نمودند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ضمن خطبه با کمال وضوح بیان امامت و خلافت علي عليه السلام را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مراجعه شود به خطبه ولایت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بیان نموده که ابو جعفر محمد بن جریر طبری 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الولایه تمام را نقل نموده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اسمعوا و اطیعوا فان الله مولاکم و علی امامکم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الامامة فی ولدی من صلبه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هذا اخی و وصیی و واعی علمی و خلیفتی علی من امن بی و علی تفسیر کتاب ربی؛ بشنوید و اطاعت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خدای عزوجل مولای شما و علی امام بر شما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تا قیامت در اولاد من است از صلب اميرالمومنين علی بن ابي طالب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الحمدلله علي كل حال اولا و اخرا و ظاهرا و باطنا</w:t>
      </w:r>
    </w:p>
    <w:p>
      <w:pPr>
        <w:pStyle w:val="BookText"/>
        <w:rPr/>
      </w:pPr>
      <w:r>
        <w:rPr>
          <w:rFonts w:ascii="Amiri" w:hAnsi="Amiri" w:eastAsia="Amiri" w:cs="Amiri"/>
          <w:color w:val="111111"/>
          <w:sz w:val="28"/>
          <w:sz w:val="28"/>
          <w:szCs w:val="28"/>
          <w:rtl w:val="true"/>
          <w:lang w:bidi="ar-SA"/>
        </w:rPr>
        <w:t>و قال عليه السلام رحم الله من احيي امرنا</w:t>
      </w:r>
    </w:p>
    <w:p>
      <w:pPr>
        <w:pStyle w:val="BookText"/>
        <w:rPr/>
      </w:pPr>
      <w:r>
        <w:rPr>
          <w:rFonts w:ascii="IRNazanin" w:hAnsi="IRNazanin" w:eastAsia="IRNazanin"/>
          <w:color w:val="111111"/>
          <w:sz w:val="28"/>
          <w:sz w:val="28"/>
          <w:szCs w:val="28"/>
          <w:rtl w:val="true"/>
          <w:lang w:bidi="fa-IR"/>
        </w:rPr>
        <w:t>و دعا له اللهم وال من والاه و عاد من عاداه</w:t>
      </w:r>
    </w:p>
    <w:p>
      <w:pPr>
        <w:pStyle w:val="BookText"/>
        <w:rPr/>
      </w:pPr>
      <w:r>
        <w:rPr>
          <w:rFonts w:ascii="Amiri" w:hAnsi="Amiri" w:eastAsia="Amiri" w:cs="Amiri"/>
          <w:color w:val="111111"/>
          <w:sz w:val="28"/>
          <w:sz w:val="28"/>
          <w:szCs w:val="28"/>
          <w:rtl w:val="true"/>
          <w:lang w:bidi="ar-SA"/>
        </w:rPr>
        <w:t>و قال صلي الله عليه و آله و سلم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فليبغ الحاضر الغائب </w:t>
      </w:r>
      <w:bookmarkStart w:id="102" w:name="pg7205_59604"/>
    </w:p>
    <w:p>
      <w:pPr>
        <w:pStyle w:val="Heading2"/>
        <w:numPr>
          <w:ilvl w:val="1"/>
          <w:numId w:val="1"/>
        </w:numPr>
        <w:rPr/>
      </w:pPr>
      <w:bookmarkStart w:id="103" w:name="__RefHeading___Toc72986_1051229030"/>
      <w:bookmarkStart w:id="104" w:name="_Toc35"/>
      <w:bookmarkEnd w:id="102"/>
      <w:bookmarkEnd w:id="103"/>
      <w:r>
        <w:rPr>
          <w:rtl w:val="true"/>
        </w:rPr>
        <w:t>منابع و مصادري كه استناد داده شده و براي رجوع مغتنم است؛</w:t>
      </w:r>
      <w:bookmarkEnd w:id="10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 الكافي؛ شيخ 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احمد بن على، 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قندوزى، سليمان بن ابراهيم، 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إسماعيل بن عباد، المحيط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محمود بن عمر، الفائق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آملى كبير، محمد بن جرير بن رستم، المسترشد في إمامة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فيومى، أحمد بن محمد، المصباح المنير في غريب الشرح الكبير للرافعي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قرشى بنايى، على اكبر، قاموس قرآن – مطالب السئول؛ محمد بن طلعه 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الموسومة بأسنى المطالب في مناقب علي بن أبي طالب عليهما السلام؛ الشيخ ابن الجوزي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غريب الحديث و الأثر؛ مبارك بن محمد مشهور به ابن اثير جزري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على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جمال الدين ابن منظور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البحرين؛ فخرالدين بن محمد طريحي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الموده لذوي القربي؛ شيخ سليمان قندوزي 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خطيب ولي الله تبريزي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ابن حجر العسقلاني الشافعي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أبوالعباس أحمد بن محمد بن سعيد بن عقدة – الولايه؛ طبري صاحب 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للشريف السمهودي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كبیر مفاتیح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 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کشف البیان؛ امام احمد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در المنثور؛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النزول؛ ابو الحسن علی ابن احمد واحدی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عليه السلام؛ حافظ ابو نعیم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كتاب ديگر حافظ ابو 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محمد بن اسماعیل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حجاج نیشابوری – سنن ابي دواود؛ ابی داود سجستانی – سنن ترمذي؛ 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 ؛ حافظ ابن عقده – غير از كتاب ولايت طبري و كتاب موالاه ابوالعباش احمد بن عقده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کثیر شافعی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الحنابله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العالیمن؛ ابو حامد محمد بن 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ابن عبد البر – مناقب؛ ابن مغازلی فقیه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المهمه؛ نورالدین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السنة؛ حسین بن مسعودی 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خوارزمي؛ ابو الموید موفق بن احمد خطیب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مجد الدین بن اثیر محمد بن محمد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العلویو نيز سنن؛ حافظ ابو عبد الرحمن احمبن علی نسائی – الصوائق المحرقه؛ شهاب الدین احمد بن حجر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 المكيه في شرح الهمزيه؛ القصيده الهمزيه في المدائح النبويه صلي الله عليه و آله و سلم؛ شهاب الدین احمد بن حجر مکی كناني – سنن ابن ماجه؛ محمد بن یزید حافظ ابن ماجه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نیشابوری؛ حافظ ابو عبدالله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اوساط تابعين؛ حافظ سلیمان بن احمد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ابن اثیر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خواص الامة؛ یوسف سبط ابن جوزی – عقدالفرید؛ ابو عمر احمد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العقدین؛ علامه 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ابن تیمه احمد بن عبدالحلیم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صحيح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ابو القاسم محمد بن عمر جارالله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سجستانی در کتاب الدرایة فی حدیث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دعاة الهدی الی اداء حق الموالات؛ عبیدالله بن عبد الله 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الصحاح السته؛ رزین بن معاویه العبدری – الاربعین في اصول الدين؛ امام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المتواتره؛ صالح بن مهدي بن علي بن عبدالله مقبلی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القربی؛ میر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العلوی؛ ابوالفتح نظيری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پارسای بخاری؛ ابوالفنح محمد بن محمد بن محمود حافظي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فصل الخطاب يا 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الاربعین؛ جمال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فی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الرئوف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الطالب؛ محمد بن یوسف گنجی 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الاسماء و اللغات؛ 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الباطل؛ قاضی فضل الله 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المنیر؛ شمس الدین محمد بن احمد شربینی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ابو الفتح شهرستانی شافعی – تاريخ؛ حافظ ابو بکر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کبیر؛ حافظ ابن عسکر ابو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دمشقی – عروةالوثقی؛ علاء الدین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متقی هندی ؛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 الخیر دمشقی؛ اسنی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حنفی جرجانی؛ شرح 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نیشابوري؛ تفسیر غرائب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حداد حافظ ابو القاسم حسکانی متوفی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ابی حاتم رازی؛ تفسیر غدیر و حافظ ابو جعفر طبری؛ کتاب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عبدالله محالی؛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ابوبکر شیرازی؛ نزل من القرآن فی امیر المومنین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سعید سجستانی؛الولایة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ابن مردویه در تفسیر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القاسم حسکانی در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میبدی؛ شرح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شوکانی؛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 فی شرح صحیح البخاری؛ بدر الدین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اصحاب حدیث احمد ثعلبی؛ تفسیر کشف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حموینی؛ 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نیشابوری؛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آلوسی بغدادی؛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واحدی؛ 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المفسرین ثعلبی؛ کشف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شامی؛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حافظ ابن مردویه و محمد بن جریر طبری عالم مفسر مورخ قرن سیم هجری در تفسیر 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الاسحق حموینی؛ فرائد 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سجستانی ؛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ابن مغازلی فقیه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ابوالموید موفق بن احمد خوارزمی در فصل چهاردهم مناقب و در فصل چهارم مقتل الحسین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الفرج یحیی بن سعید ثقفی اصفهانی؛ 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دمشقی در در النظیم – در المنتظم از ابن طلحه نصيبي و در النظيم از ابن ابي حاتم دمشقي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حنبل؛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حجرعسقلانی؛ 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ابو عبد الرحمن نسائی در خصائص العلوی و علامه سمهودی در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جزری در اسنی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الشيخ أبو الفداء عماد الدين اسماعيل بن عمر بن كثير ابن ضوء بن كثير بن زرع القرشي الشافعي الدمشقي المولود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المتوفى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اسعد بن ابی الفضایل بن خلف العجلی؛ الموجز فی فضائل الخلفاء 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رسالة الازهار فیما عقده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سعید خرگوشی؛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جمال الدین زرندی؛ نظم در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علي الهيثمي؛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eastAsia="IRNazanin" w:cs="IRNazanin"/>
          <w:b w:val="false"/>
          <w:bCs w:val="false"/>
          <w:i w:val="false"/>
          <w:iCs w:val="false"/>
          <w:color w:val="333333"/>
          <w:sz w:val="20"/>
          <w:szCs w:val="20"/>
        </w:rPr>
        <w:t>159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شريف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آية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 ما رواه سلمان و ابو ذر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زادان بن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راذان و زاذان هر دو آمده و نيز ذاذان نيز در احقاق الحق ذكر شده است؛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ايشان طبري صاحب مسترشد است نه صاحب تاريخ – گرچه بين محمد بن جرير صاحب دلائل الامامه با محمد بن جرير صاحب مسترشد هم يحتمل ميز باشد چون طبقه ان ها فرق دارد؛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17183</Words>
  <Characters>63806</Characters>
  <CharactersWithSpaces>80303</CharactersWithSpaces>
  <Paragraphs>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2026-08-27T08:28:38Z</dcterms:created>
  <dc:creator>ghaemiyeh.com</dc:creator>
  <dc:description/>
  <dc:language>en-US</dc:language>
  <cp:lastModifiedBy/>
  <dcterms:modified xsi:type="dcterms:W3CDTF">2026-08-27T11:58:41Z</dcterms:modified>
  <cp:revision>1</cp:revision>
  <dc:subject/>
  <dc:title>الاولی فی معنی المولی استجلاء و تثقیف در معنای مولی در حدیث غدیر به نقل محدثین شیعه و اهل تسنن</dc:title>
</cp:coreProperties>
</file>

<file path=docProps/custom.xml><?xml version="1.0" encoding="utf-8"?>
<Properties xmlns="http://schemas.openxmlformats.org/officeDocument/2006/custom-properties" xmlns:vt="http://schemas.openxmlformats.org/officeDocument/2006/docPropsVTypes"/>
</file>