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اسوه ی فقاهت و پایداری چکیده ای از زندگانی مرجع عالیقدر حضرت آیه الله العظمی سید محمد سعید طباطبایی حکیم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9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21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23_1051229030">
            <w:r>
              <w:rPr>
                <w:webHidden/>
                <w:rStyle w:val="IndexLink"/>
                <w:rtl w:val="true"/>
              </w:rPr>
              <w:t>دیباچه</w:t>
            </w:r>
            <w:r>
              <w:rPr>
                <w:rStyle w:val="IndexLink"/>
                <w:rtl w:val="true"/>
              </w:rPr>
              <w:tab/>
            </w:r>
            <w:r>
              <w:rPr>
                <w:rStyle w:val="IndexLink"/>
              </w:rPr>
              <w:t>8</w:t>
            </w:r>
          </w:hyperlink>
        </w:p>
        <w:p>
          <w:pPr>
            <w:pStyle w:val="Contents2"/>
            <w:tabs>
              <w:tab w:val="clear" w:pos="8743"/>
              <w:tab w:val="right" w:pos="9026" w:leader="dot"/>
            </w:tabs>
            <w:rPr/>
          </w:pPr>
          <w:hyperlink w:anchor="__RefHeading___Toc13225_1051229030">
            <w:r>
              <w:rPr>
                <w:webHidden/>
                <w:rStyle w:val="IndexLink"/>
                <w:rtl w:val="true"/>
              </w:rPr>
              <w:t>نسب مبارک ایشان</w:t>
            </w:r>
            <w:r>
              <w:rPr>
                <w:rStyle w:val="IndexLink"/>
                <w:rtl w:val="true"/>
              </w:rPr>
              <w:tab/>
            </w:r>
            <w:r>
              <w:rPr>
                <w:rStyle w:val="IndexLink"/>
              </w:rPr>
              <w:t>19</w:t>
            </w:r>
          </w:hyperlink>
        </w:p>
        <w:p>
          <w:pPr>
            <w:pStyle w:val="Contents2"/>
            <w:tabs>
              <w:tab w:val="clear" w:pos="8743"/>
              <w:tab w:val="right" w:pos="9026" w:leader="dot"/>
            </w:tabs>
            <w:rPr/>
          </w:pPr>
          <w:hyperlink w:anchor="__RefHeading___Toc13227_1051229030">
            <w:r>
              <w:rPr>
                <w:webHidden/>
                <w:rStyle w:val="IndexLink"/>
                <w:rtl w:val="true"/>
              </w:rPr>
              <w:t>چکیده ای از زندگانی پدر بزرگوار ایشان</w:t>
            </w:r>
            <w:r>
              <w:rPr>
                <w:rStyle w:val="IndexLink"/>
                <w:rtl w:val="true"/>
              </w:rPr>
              <w:tab/>
            </w:r>
            <w:r>
              <w:rPr>
                <w:rStyle w:val="IndexLink"/>
              </w:rPr>
              <w:t>22</w:t>
            </w:r>
          </w:hyperlink>
        </w:p>
        <w:p>
          <w:pPr>
            <w:pStyle w:val="Contents2"/>
            <w:tabs>
              <w:tab w:val="clear" w:pos="8743"/>
              <w:tab w:val="right" w:pos="9026" w:leader="dot"/>
            </w:tabs>
            <w:rPr/>
          </w:pPr>
          <w:hyperlink w:anchor="__RefHeading___Toc13229_1051229030">
            <w:r>
              <w:rPr>
                <w:webHidden/>
                <w:rStyle w:val="IndexLink"/>
                <w:rtl w:val="true"/>
              </w:rPr>
              <w:t>فرزندان ایشان</w:t>
            </w:r>
            <w:r>
              <w:rPr>
                <w:rStyle w:val="IndexLink"/>
                <w:rtl w:val="true"/>
              </w:rPr>
              <w:tab/>
            </w:r>
            <w:r>
              <w:rPr>
                <w:rStyle w:val="IndexLink"/>
              </w:rPr>
              <w:t>24</w:t>
            </w:r>
          </w:hyperlink>
        </w:p>
        <w:p>
          <w:pPr>
            <w:pStyle w:val="Contents2"/>
            <w:tabs>
              <w:tab w:val="clear" w:pos="8743"/>
              <w:tab w:val="right" w:pos="9026" w:leader="dot"/>
            </w:tabs>
            <w:rPr/>
          </w:pPr>
          <w:hyperlink w:anchor="__RefHeading___Toc13231_1051229030">
            <w:r>
              <w:rPr>
                <w:webHidden/>
                <w:rStyle w:val="IndexLink"/>
                <w:rtl w:val="true"/>
              </w:rPr>
              <w:t>از تألیفات ایشان</w:t>
            </w:r>
            <w:r>
              <w:rPr>
                <w:rStyle w:val="IndexLink"/>
                <w:rtl w:val="true"/>
              </w:rPr>
              <w:tab/>
            </w:r>
            <w:r>
              <w:rPr>
                <w:rStyle w:val="IndexLink"/>
              </w:rPr>
              <w:t>24</w:t>
            </w:r>
          </w:hyperlink>
        </w:p>
        <w:p>
          <w:pPr>
            <w:pStyle w:val="Contents2"/>
            <w:tabs>
              <w:tab w:val="clear" w:pos="8743"/>
              <w:tab w:val="right" w:pos="9026" w:leader="dot"/>
            </w:tabs>
            <w:rPr/>
          </w:pPr>
          <w:hyperlink w:anchor="__RefHeading___Toc13233_1051229030">
            <w:r>
              <w:rPr>
                <w:webHidden/>
                <w:rStyle w:val="IndexLink"/>
                <w:rtl w:val="true"/>
              </w:rPr>
              <w:t>نمایه از شخصیت مرجع عالیقدر حضرت آية الله العظمی سيد محمد سعید طباطبایی حکیم مد ظله</w:t>
            </w:r>
            <w:r>
              <w:rPr>
                <w:rStyle w:val="IndexLink"/>
                <w:rtl w:val="true"/>
              </w:rPr>
              <w:tab/>
            </w:r>
            <w:r>
              <w:rPr>
                <w:rStyle w:val="IndexLink"/>
              </w:rPr>
              <w:t>26</w:t>
            </w:r>
          </w:hyperlink>
        </w:p>
        <w:p>
          <w:pPr>
            <w:pStyle w:val="Contents2"/>
            <w:tabs>
              <w:tab w:val="clear" w:pos="8743"/>
              <w:tab w:val="right" w:pos="9026" w:leader="dot"/>
            </w:tabs>
            <w:rPr/>
          </w:pPr>
          <w:hyperlink w:anchor="__RefHeading___Toc13235_1051229030">
            <w:r>
              <w:rPr>
                <w:webHidden/>
                <w:rStyle w:val="IndexLink"/>
                <w:rtl w:val="true"/>
              </w:rPr>
              <w:t>زندگی علمی ایشان</w:t>
            </w:r>
            <w:r>
              <w:rPr>
                <w:rStyle w:val="IndexLink"/>
                <w:rtl w:val="true"/>
              </w:rPr>
              <w:tab/>
            </w:r>
            <w:r>
              <w:rPr>
                <w:rStyle w:val="IndexLink"/>
              </w:rPr>
              <w:t>34</w:t>
            </w:r>
          </w:hyperlink>
        </w:p>
        <w:p>
          <w:pPr>
            <w:pStyle w:val="Contents2"/>
            <w:tabs>
              <w:tab w:val="clear" w:pos="8743"/>
              <w:tab w:val="right" w:pos="9026" w:leader="dot"/>
            </w:tabs>
            <w:rPr/>
          </w:pPr>
          <w:hyperlink w:anchor="__RefHeading___Toc13237_1051229030">
            <w:r>
              <w:rPr>
                <w:webHidden/>
                <w:rStyle w:val="IndexLink"/>
                <w:rtl w:val="true"/>
              </w:rPr>
              <w:t>اساتید معظم له</w:t>
            </w:r>
            <w:r>
              <w:rPr>
                <w:rStyle w:val="IndexLink"/>
                <w:rtl w:val="true"/>
              </w:rPr>
              <w:tab/>
            </w:r>
            <w:r>
              <w:rPr>
                <w:rStyle w:val="IndexLink"/>
              </w:rPr>
              <w:t>37</w:t>
            </w:r>
          </w:hyperlink>
        </w:p>
        <w:p>
          <w:pPr>
            <w:pStyle w:val="Contents2"/>
            <w:tabs>
              <w:tab w:val="clear" w:pos="8743"/>
              <w:tab w:val="right" w:pos="9026" w:leader="dot"/>
            </w:tabs>
            <w:rPr/>
          </w:pPr>
          <w:hyperlink w:anchor="__RefHeading___Toc13239_1051229030">
            <w:r>
              <w:rPr>
                <w:webHidden/>
                <w:rStyle w:val="IndexLink"/>
                <w:rtl w:val="true"/>
              </w:rPr>
              <w:t>تدریس و شاگردان</w:t>
            </w:r>
            <w:r>
              <w:rPr>
                <w:rStyle w:val="IndexLink"/>
                <w:rtl w:val="true"/>
              </w:rPr>
              <w:tab/>
            </w:r>
            <w:r>
              <w:rPr>
                <w:rStyle w:val="IndexLink"/>
              </w:rPr>
              <w:t>38</w:t>
            </w:r>
          </w:hyperlink>
        </w:p>
        <w:p>
          <w:pPr>
            <w:pStyle w:val="Contents2"/>
            <w:tabs>
              <w:tab w:val="clear" w:pos="8743"/>
              <w:tab w:val="right" w:pos="9026" w:leader="dot"/>
            </w:tabs>
            <w:rPr/>
          </w:pPr>
          <w:hyperlink w:anchor="__RefHeading___Toc13241_1051229030">
            <w:r>
              <w:rPr>
                <w:webHidden/>
                <w:rStyle w:val="IndexLink"/>
                <w:rtl w:val="true"/>
              </w:rPr>
              <w:t>تألیفات ایشان</w:t>
            </w:r>
            <w:r>
              <w:rPr>
                <w:rStyle w:val="IndexLink"/>
                <w:rtl w:val="true"/>
              </w:rPr>
              <w:tab/>
            </w:r>
            <w:r>
              <w:rPr>
                <w:rStyle w:val="IndexLink"/>
              </w:rPr>
              <w:t>40</w:t>
            </w:r>
          </w:hyperlink>
        </w:p>
        <w:p>
          <w:pPr>
            <w:pStyle w:val="Contents2"/>
            <w:tabs>
              <w:tab w:val="clear" w:pos="8743"/>
              <w:tab w:val="right" w:pos="9026" w:leader="dot"/>
            </w:tabs>
            <w:rPr/>
          </w:pPr>
          <w:hyperlink w:anchor="__RefHeading___Toc13243_1051229030">
            <w:r>
              <w:rPr>
                <w:webHidden/>
                <w:rStyle w:val="IndexLink"/>
                <w:rtl w:val="true"/>
              </w:rPr>
              <w:t>بازداشت</w:t>
            </w:r>
            <w:r>
              <w:rPr>
                <w:rStyle w:val="IndexLink"/>
                <w:rtl w:val="true"/>
              </w:rPr>
              <w:tab/>
            </w:r>
            <w:r>
              <w:rPr>
                <w:rStyle w:val="IndexLink"/>
              </w:rPr>
              <w:t>46</w:t>
            </w:r>
          </w:hyperlink>
        </w:p>
        <w:p>
          <w:pPr>
            <w:pStyle w:val="Contents2"/>
            <w:tabs>
              <w:tab w:val="clear" w:pos="8743"/>
              <w:tab w:val="right" w:pos="9026" w:leader="dot"/>
            </w:tabs>
            <w:rPr/>
          </w:pPr>
          <w:hyperlink w:anchor="__RefHeading___Toc13245_1051229030">
            <w:r>
              <w:rPr>
                <w:webHidden/>
                <w:rStyle w:val="IndexLink"/>
                <w:rtl w:val="true"/>
              </w:rPr>
              <w:t>بازداشتگاه اداره كل امنيت عراق</w:t>
            </w:r>
            <w:r>
              <w:rPr>
                <w:rStyle w:val="IndexLink"/>
                <w:rtl w:val="true"/>
              </w:rPr>
              <w:tab/>
            </w:r>
            <w:r>
              <w:rPr>
                <w:rStyle w:val="IndexLink"/>
              </w:rPr>
              <w:t>57</w:t>
            </w:r>
          </w:hyperlink>
        </w:p>
        <w:p>
          <w:pPr>
            <w:pStyle w:val="Contents2"/>
            <w:tabs>
              <w:tab w:val="clear" w:pos="8743"/>
              <w:tab w:val="right" w:pos="9026" w:leader="dot"/>
            </w:tabs>
            <w:rPr/>
          </w:pPr>
          <w:hyperlink w:anchor="__RefHeading___Toc13247_1051229030">
            <w:r>
              <w:rPr>
                <w:webHidden/>
                <w:rStyle w:val="IndexLink"/>
                <w:rtl w:val="true"/>
              </w:rPr>
              <w:t>بندهای بسته در زندان ابوغریب</w:t>
            </w:r>
            <w:r>
              <w:rPr>
                <w:rStyle w:val="IndexLink"/>
                <w:rtl w:val="true"/>
              </w:rPr>
              <w:tab/>
            </w:r>
            <w:r>
              <w:rPr>
                <w:rStyle w:val="IndexLink"/>
              </w:rPr>
              <w:t>59</w:t>
            </w:r>
          </w:hyperlink>
        </w:p>
        <w:p>
          <w:pPr>
            <w:pStyle w:val="Contents2"/>
            <w:tabs>
              <w:tab w:val="clear" w:pos="8743"/>
              <w:tab w:val="right" w:pos="9026" w:leader="dot"/>
            </w:tabs>
            <w:rPr/>
          </w:pPr>
          <w:hyperlink w:anchor="__RefHeading___Toc13249_1051229030">
            <w:r>
              <w:rPr>
                <w:webHidden/>
                <w:rStyle w:val="IndexLink"/>
                <w:rtl w:val="true"/>
              </w:rPr>
              <w:t>فعالیتهای علمی و فرهنگی در زندان</w:t>
            </w:r>
            <w:r>
              <w:rPr>
                <w:rStyle w:val="IndexLink"/>
                <w:rtl w:val="true"/>
              </w:rPr>
              <w:tab/>
            </w:r>
            <w:r>
              <w:rPr>
                <w:rStyle w:val="IndexLink"/>
              </w:rPr>
              <w:t>64</w:t>
            </w:r>
          </w:hyperlink>
        </w:p>
        <w:p>
          <w:pPr>
            <w:pStyle w:val="Contents2"/>
            <w:tabs>
              <w:tab w:val="clear" w:pos="8743"/>
              <w:tab w:val="right" w:pos="9026" w:leader="dot"/>
            </w:tabs>
            <w:rPr/>
          </w:pPr>
          <w:hyperlink w:anchor="__RefHeading___Toc13251_1051229030">
            <w:r>
              <w:rPr>
                <w:webHidden/>
                <w:rStyle w:val="IndexLink"/>
                <w:rtl w:val="true"/>
              </w:rPr>
              <w:t>فعالیت های پرورشی و اجتماعی</w:t>
            </w:r>
            <w:r>
              <w:rPr>
                <w:rStyle w:val="IndexLink"/>
                <w:rtl w:val="true"/>
              </w:rPr>
              <w:tab/>
            </w:r>
            <w:r>
              <w:rPr>
                <w:rStyle w:val="IndexLink"/>
              </w:rPr>
              <w:t>68</w:t>
            </w:r>
          </w:hyperlink>
        </w:p>
        <w:p>
          <w:pPr>
            <w:pStyle w:val="Contents2"/>
            <w:tabs>
              <w:tab w:val="clear" w:pos="8743"/>
              <w:tab w:val="right" w:pos="9026" w:leader="dot"/>
            </w:tabs>
            <w:rPr/>
          </w:pPr>
          <w:hyperlink w:anchor="__RefHeading___Toc13253_1051229030">
            <w:r>
              <w:rPr>
                <w:webHidden/>
                <w:rStyle w:val="IndexLink"/>
                <w:rtl w:val="true"/>
              </w:rPr>
              <w:t>ایستادگی در بازجویی</w:t>
            </w:r>
            <w:r>
              <w:rPr>
                <w:rStyle w:val="IndexLink"/>
                <w:rtl w:val="true"/>
              </w:rPr>
              <w:tab/>
            </w:r>
            <w:r>
              <w:rPr>
                <w:rStyle w:val="IndexLink"/>
              </w:rPr>
              <w:t>73</w:t>
            </w:r>
          </w:hyperlink>
        </w:p>
        <w:p>
          <w:pPr>
            <w:pStyle w:val="Contents2"/>
            <w:tabs>
              <w:tab w:val="clear" w:pos="8743"/>
              <w:tab w:val="right" w:pos="9026" w:leader="dot"/>
            </w:tabs>
            <w:rPr/>
          </w:pPr>
          <w:hyperlink w:anchor="__RefHeading___Toc13255_1051229030">
            <w:r>
              <w:rPr>
                <w:webHidden/>
                <w:rStyle w:val="IndexLink"/>
                <w:rtl w:val="true"/>
              </w:rPr>
              <w:t>مرجعيت معظم له</w:t>
            </w:r>
            <w:r>
              <w:rPr>
                <w:rStyle w:val="IndexLink"/>
                <w:rtl w:val="true"/>
              </w:rPr>
              <w:tab/>
            </w:r>
            <w:r>
              <w:rPr>
                <w:rStyle w:val="IndexLink"/>
              </w:rPr>
              <w:t>78</w:t>
            </w:r>
          </w:hyperlink>
        </w:p>
        <w:p>
          <w:pPr>
            <w:pStyle w:val="Contents2"/>
            <w:tabs>
              <w:tab w:val="clear" w:pos="8743"/>
              <w:tab w:val="right" w:pos="9026" w:leader="dot"/>
            </w:tabs>
            <w:rPr/>
          </w:pPr>
          <w:hyperlink w:anchor="__RefHeading___Toc13257_1051229030">
            <w:r>
              <w:rPr>
                <w:webHidden/>
                <w:rStyle w:val="IndexLink"/>
                <w:rtl w:val="true"/>
              </w:rPr>
              <w:t>در زمینه ی حوزه های علمیه</w:t>
            </w:r>
            <w:r>
              <w:rPr>
                <w:rStyle w:val="IndexLink"/>
                <w:rtl w:val="true"/>
              </w:rPr>
              <w:tab/>
            </w:r>
            <w:r>
              <w:rPr>
                <w:rStyle w:val="IndexLink"/>
              </w:rPr>
              <w:t>80</w:t>
            </w:r>
          </w:hyperlink>
        </w:p>
        <w:p>
          <w:pPr>
            <w:pStyle w:val="Contents2"/>
            <w:tabs>
              <w:tab w:val="clear" w:pos="8743"/>
              <w:tab w:val="right" w:pos="9026" w:leader="dot"/>
            </w:tabs>
            <w:rPr/>
          </w:pPr>
          <w:hyperlink w:anchor="__RefHeading___Toc13259_1051229030">
            <w:r>
              <w:rPr>
                <w:webHidden/>
                <w:rStyle w:val="IndexLink"/>
                <w:rtl w:val="true"/>
              </w:rPr>
              <w:t>فعالیت های اجتماعی</w:t>
            </w:r>
            <w:r>
              <w:rPr>
                <w:rStyle w:val="IndexLink"/>
                <w:rtl w:val="true"/>
              </w:rPr>
              <w:tab/>
            </w:r>
            <w:r>
              <w:rPr>
                <w:rStyle w:val="IndexLink"/>
              </w:rPr>
              <w:t>87</w:t>
            </w:r>
          </w:hyperlink>
        </w:p>
        <w:p>
          <w:pPr>
            <w:pStyle w:val="Contents2"/>
            <w:tabs>
              <w:tab w:val="clear" w:pos="8743"/>
              <w:tab w:val="right" w:pos="9026" w:leader="dot"/>
            </w:tabs>
            <w:rPr/>
          </w:pPr>
          <w:hyperlink w:anchor="__RefHeading___Toc13261_1051229030">
            <w:r>
              <w:rPr>
                <w:webHidden/>
                <w:rStyle w:val="IndexLink"/>
                <w:rtl w:val="true"/>
              </w:rPr>
              <w:t>پیام به مسلمانان جهان</w:t>
            </w:r>
            <w:r>
              <w:rPr>
                <w:rStyle w:val="IndexLink"/>
                <w:rtl w:val="true"/>
              </w:rPr>
              <w:tab/>
            </w:r>
            <w:r>
              <w:rPr>
                <w:rStyle w:val="IndexLink"/>
              </w:rPr>
              <w:t>88</w:t>
            </w:r>
          </w:hyperlink>
        </w:p>
        <w:p>
          <w:pPr>
            <w:pStyle w:val="Contents2"/>
            <w:tabs>
              <w:tab w:val="clear" w:pos="8743"/>
              <w:tab w:val="right" w:pos="9026" w:leader="dot"/>
            </w:tabs>
            <w:rPr/>
          </w:pPr>
          <w:hyperlink w:anchor="__RefHeading___Toc13263_1051229030">
            <w:r>
              <w:rPr>
                <w:webHidden/>
                <w:rStyle w:val="IndexLink"/>
                <w:rtl w:val="true"/>
              </w:rPr>
              <w:t>تمسک به قرآن و عترت</w:t>
            </w:r>
            <w:r>
              <w:rPr>
                <w:rStyle w:val="IndexLink"/>
                <w:rtl w:val="true"/>
              </w:rPr>
              <w:tab/>
            </w:r>
            <w:r>
              <w:rPr>
                <w:rStyle w:val="IndexLink"/>
              </w:rPr>
              <w:t>89</w:t>
            </w:r>
          </w:hyperlink>
        </w:p>
        <w:p>
          <w:pPr>
            <w:pStyle w:val="Contents2"/>
            <w:tabs>
              <w:tab w:val="clear" w:pos="8743"/>
              <w:tab w:val="right" w:pos="9026" w:leader="dot"/>
            </w:tabs>
            <w:rPr/>
          </w:pPr>
          <w:hyperlink w:anchor="__RefHeading___Toc13265_1051229030">
            <w:r>
              <w:rPr>
                <w:webHidden/>
                <w:rStyle w:val="IndexLink"/>
                <w:rtl w:val="true"/>
              </w:rPr>
              <w:t xml:space="preserve">عشق و ارادت ویژه به امام حسین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2"/>
            <w:tabs>
              <w:tab w:val="clear" w:pos="8743"/>
              <w:tab w:val="right" w:pos="9026" w:leader="dot"/>
            </w:tabs>
            <w:rPr/>
          </w:pPr>
          <w:hyperlink w:anchor="__RefHeading___Toc13267_1051229030">
            <w:r>
              <w:rPr>
                <w:webHidden/>
                <w:rStyle w:val="IndexLink"/>
                <w:rtl w:val="true"/>
              </w:rPr>
              <w:t xml:space="preserve">ارتباط ویژه با اهل بيت </w:t>
            </w:r>
            <w:r>
              <w:rPr>
                <w:rStyle w:val="IndexLink"/>
                <w:rtl w:val="true"/>
              </w:rPr>
              <w:t>(</w:t>
            </w:r>
            <w:r>
              <w:rPr>
                <w:rStyle w:val="IndexLink"/>
                <w:rtl w:val="true"/>
              </w:rPr>
              <w:t>علیهم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13269_1051229030">
            <w:r>
              <w:rPr>
                <w:webHidden/>
                <w:rStyle w:val="IndexLink"/>
                <w:rtl w:val="true"/>
              </w:rPr>
              <w:t xml:space="preserve">تأكيد بر ترویج و پیروی از مکتب اهل بيت </w:t>
            </w:r>
            <w:r>
              <w:rPr>
                <w:rStyle w:val="IndexLink"/>
                <w:rtl w:val="true"/>
              </w:rPr>
              <w:t>(</w:t>
            </w:r>
            <w:r>
              <w:rPr>
                <w:rStyle w:val="IndexLink"/>
                <w:rtl w:val="true"/>
              </w:rPr>
              <w:t>علیهم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13271_1051229030">
            <w:r>
              <w:rPr>
                <w:webHidden/>
                <w:rStyle w:val="IndexLink"/>
                <w:rtl w:val="true"/>
              </w:rPr>
              <w:t xml:space="preserve">توجه به رابطه ی محکم با امت اسلامی و پیروی از اهل بيت </w:t>
            </w:r>
            <w:r>
              <w:rPr>
                <w:rStyle w:val="IndexLink"/>
                <w:rtl w:val="true"/>
              </w:rPr>
              <w:t>(</w:t>
            </w:r>
            <w:r>
              <w:rPr>
                <w:rStyle w:val="IndexLink"/>
                <w:rtl w:val="true"/>
              </w:rPr>
              <w:t>علیهم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13273_1051229030">
            <w:r>
              <w:rPr>
                <w:webHidden/>
                <w:rStyle w:val="IndexLink"/>
                <w:rtl w:val="true"/>
              </w:rPr>
              <w:t>حمایت از قشر فقیر و کم درآمد جامعه</w:t>
            </w:r>
            <w:r>
              <w:rPr>
                <w:rStyle w:val="IndexLink"/>
                <w:rtl w:val="true"/>
              </w:rPr>
              <w:tab/>
            </w:r>
            <w:r>
              <w:rPr>
                <w:rStyle w:val="IndexLink"/>
              </w:rPr>
              <w:t>92</w:t>
            </w:r>
          </w:hyperlink>
        </w:p>
        <w:p>
          <w:pPr>
            <w:pStyle w:val="Contents2"/>
            <w:tabs>
              <w:tab w:val="clear" w:pos="8743"/>
              <w:tab w:val="right" w:pos="9026" w:leader="dot"/>
            </w:tabs>
            <w:rPr/>
          </w:pPr>
          <w:hyperlink w:anchor="__RefHeading___Toc13275_1051229030">
            <w:r>
              <w:rPr>
                <w:webHidden/>
                <w:rStyle w:val="IndexLink"/>
                <w:rtl w:val="true"/>
              </w:rPr>
              <w:t>توجه به بازسازی اماکن مقدسه</w:t>
            </w:r>
            <w:r>
              <w:rPr>
                <w:rStyle w:val="IndexLink"/>
                <w:rtl w:val="true"/>
              </w:rPr>
              <w:tab/>
            </w:r>
            <w:r>
              <w:rPr>
                <w:rStyle w:val="IndexLink"/>
              </w:rPr>
              <w:t>93</w:t>
            </w:r>
          </w:hyperlink>
        </w:p>
        <w:p>
          <w:pPr>
            <w:pStyle w:val="Contents2"/>
            <w:tabs>
              <w:tab w:val="clear" w:pos="8743"/>
              <w:tab w:val="right" w:pos="9026" w:leader="dot"/>
            </w:tabs>
            <w:rPr/>
          </w:pPr>
          <w:hyperlink w:anchor="__RefHeading___Toc13277_1051229030">
            <w:r>
              <w:rPr>
                <w:webHidden/>
                <w:rStyle w:val="IndexLink"/>
                <w:rtl w:val="true"/>
              </w:rPr>
              <w:t>حمایت و پشتیبانی از تبلیغات اسلامی در سراسر جهان</w:t>
            </w:r>
            <w:r>
              <w:rPr>
                <w:rStyle w:val="IndexLink"/>
                <w:rtl w:val="true"/>
              </w:rPr>
              <w:tab/>
            </w:r>
            <w:r>
              <w:rPr>
                <w:rStyle w:val="IndexLink"/>
              </w:rPr>
              <w:t>93</w:t>
            </w:r>
          </w:hyperlink>
        </w:p>
        <w:p>
          <w:pPr>
            <w:pStyle w:val="Contents2"/>
            <w:tabs>
              <w:tab w:val="clear" w:pos="8743"/>
              <w:tab w:val="right" w:pos="9026" w:leader="dot"/>
            </w:tabs>
            <w:rPr/>
          </w:pPr>
          <w:hyperlink w:anchor="__RefHeading___Toc13279_1051229030">
            <w:r>
              <w:rPr>
                <w:webHidden/>
                <w:rStyle w:val="IndexLink"/>
                <w:rtl w:val="true"/>
              </w:rPr>
              <w:t>ارتباط با مؤسسات فرهنگی و مذهبی دنیا</w:t>
            </w:r>
            <w:r>
              <w:rPr>
                <w:rStyle w:val="IndexLink"/>
                <w:rtl w:val="true"/>
              </w:rPr>
              <w:tab/>
            </w:r>
            <w:r>
              <w:rPr>
                <w:rStyle w:val="IndexLink"/>
              </w:rPr>
              <w:t>94</w:t>
            </w:r>
          </w:hyperlink>
        </w:p>
        <w:p>
          <w:pPr>
            <w:pStyle w:val="Contents2"/>
            <w:tabs>
              <w:tab w:val="clear" w:pos="8743"/>
              <w:tab w:val="right" w:pos="9026" w:leader="dot"/>
            </w:tabs>
            <w:rPr/>
          </w:pPr>
          <w:hyperlink w:anchor="__RefHeading___Toc13281_1051229030">
            <w:r>
              <w:rPr>
                <w:webHidden/>
                <w:rStyle w:val="IndexLink"/>
                <w:rtl w:val="true"/>
              </w:rPr>
              <w:t>ایفای نقش اساسی در واکنش به حوادث مهم جهان اسلام</w:t>
            </w:r>
            <w:r>
              <w:rPr>
                <w:rStyle w:val="IndexLink"/>
                <w:rtl w:val="true"/>
              </w:rPr>
              <w:tab/>
            </w:r>
            <w:r>
              <w:rPr>
                <w:rStyle w:val="IndexLink"/>
              </w:rPr>
              <w:t>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65_108230"/>
      <w:bookmarkStart w:id="1" w:name="pg10665_108230"/>
      <w:bookmarkEnd w:id="1"/>
    </w:p>
    <w:p>
      <w:pPr>
        <w:pStyle w:val="Heading2"/>
        <w:numPr>
          <w:ilvl w:val="1"/>
          <w:numId w:val="1"/>
        </w:numPr>
        <w:rPr/>
      </w:pPr>
      <w:bookmarkStart w:id="2" w:name="pg10665_108230"/>
      <w:bookmarkStart w:id="3" w:name="__RefHeading___Toc13219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اسوه‌ی فقاهت و پایداری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ای از زندگانی مرجع عالیقدر حضرت آیه الله العظمی سید محمد سعید طباطبایی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محمد حسین سجاد</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الهلال،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2505899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بر اساس اطلاعات فیپا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طباطبایی حکیم، محمد سعید، </w:t>
      </w:r>
      <w:r>
        <w:rPr>
          <w:rFonts w:eastAsia="IRNazanin" w:cs="IRNazanin"/>
          <w:color w:val="111111"/>
          <w:sz w:val="28"/>
          <w:szCs w:val="28"/>
          <w:lang w:bidi="fa-IR"/>
        </w:rPr>
        <w:t>1935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مجتهدان وعلما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چکیده ای از زندگانی مرجع عالیقدر حضرت آیت الله العظمی سید محمد سعید طباطبایی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21_105122903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اسوه ی فقاهت و پایداری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چکیده ای از زندگانی مرجع عالیقدر حضرت آیه الله العظمی سید محمد سعید طباطبایی حکیم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دفتر حضرت آیت الله العظمی حاج سید محمد طباطبایی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7740230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7742146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Info@alhakeem.com</w:t>
      </w:r>
    </w:p>
    <w:p>
      <w:pPr>
        <w:pStyle w:val="BookText"/>
        <w:rPr/>
      </w:pPr>
      <w:r>
        <w:rPr>
          <w:rFonts w:ascii="IRNazanin" w:hAnsi="IRNazanin" w:eastAsia="IRNazanin"/>
          <w:color w:val="111111"/>
          <w:sz w:val="28"/>
          <w:sz w:val="28"/>
          <w:szCs w:val="28"/>
          <w:rtl w:val="true"/>
          <w:lang w:bidi="fa-IR"/>
        </w:rPr>
        <w:t xml:space="preserve">چکیده ای از زندگانی حضرت آیت الله العظمی سید محمد سعید طباطبایی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حسین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تمامی حقوق محفوظ است </w:t>
      </w:r>
      <w:bookmarkStart w:id="7" w:name="pg10665_108234"/>
    </w:p>
    <w:p>
      <w:pPr>
        <w:pStyle w:val="Heading2"/>
        <w:numPr>
          <w:ilvl w:val="1"/>
          <w:numId w:val="1"/>
        </w:numPr>
        <w:rPr/>
      </w:pPr>
      <w:bookmarkStart w:id="8" w:name="__RefHeading___Toc13223_1051229030"/>
      <w:bookmarkStart w:id="9" w:name="_Toc3"/>
      <w:bookmarkEnd w:id="7"/>
      <w:bookmarkEnd w:id="8"/>
      <w:r>
        <w:rPr>
          <w:rtl w:val="true"/>
        </w:rPr>
        <w:t>دیباچه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العالمين والصلاة على سير الأنبياء و المرسلين و آله الطاهرین و لعنه اللي على غذائهم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اهل بیت علی همواره نیرو بخش، و حرکت دهنده ی تفکر اسلامی در زمینه های مختلف بحث های عقیدتی، علوم قرآنی، تربیتی و اخلاقی، فقه و غیره، پویا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پویایی و ژرفي انديشه و خلوص عقیده و نابی، اصالت آن، از خصوصیات این مکتب به شمار رفته که این ویژگی ها، خود گویای اسلام ناب و فرهنگ غنی و زنده اش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ی عملی ساختن و هماهنگ نمودن میان مسائل تئوریک، از یک سو و زمینه اجرایی آن، از سوی دیگر، زاییدهی امتداد طبيعي مطالعات فقهی و ارتباط تنگاتنگ آن با زندگی واقعی و عملی جامعه، </w:t>
      </w:r>
    </w:p>
    <w:p>
      <w:pPr>
        <w:pStyle w:val="BookText"/>
        <w:rPr/>
      </w:pPr>
      <w:r>
        <w:rPr>
          <w:rFonts w:ascii="IRNazanin" w:hAnsi="IRNazanin" w:eastAsia="IRNazanin"/>
          <w:color w:val="111111"/>
          <w:sz w:val="28"/>
          <w:sz w:val="28"/>
          <w:szCs w:val="28"/>
          <w:rtl w:val="true"/>
          <w:lang w:bidi="fa-IR"/>
        </w:rPr>
        <w:t xml:space="preserve">که مصداق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ابعاد زندگی را کنترل می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واقعیت مباحث فقهی، تنها، مسئله ی کنار هم نهادن مسایل فکری و غیر عملی نمی باشد، بلکه، از نتایج بدست آمدهی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استنباط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زاییدهی انبوهی از داده ها می باشد، زمینه ی پیاده کردن تئوری های کلی، که اهمیت آن در دقت و عمق آن در اجرا است نمایان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چشمه های زلال علوم پیامبر اکرم و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 قانونگذاری فقه اسلامی را غنی ساخته، و شرع مقدس، از فرمایشات معصومانه ی این بزرگواران، که همواره با ریشه های رسالت و امامت عجین بوده سرچشمه می گیرد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خاطر است که مکتب علمی این بزرگوارن، در روند تاریخ تشیع امتداد یافته و همواره، با تربیت اصحاب و شاگردان، زمینه ساز عملی کردن احکام شریعت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استناد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انسانها از شرع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اجرای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بودن از زمان فرمایشات معصومانه ی آن بزرگواران و از طرفی عوامل گذشت زمان و تکامل های پیاپی در ساختمان فکری و فرهنگی انسانها و جامعه شناسی زمان های مختلف و عواملی که به صورت روز افزون در مسائل فکری و اعتقادی انسانها به وجود می آید، ضرورت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طرز فکر اجتهادی در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توجه به </w:t>
      </w:r>
    </w:p>
    <w:p>
      <w:pPr>
        <w:pStyle w:val="BookText"/>
        <w:rPr/>
      </w:pPr>
      <w:r>
        <w:rPr>
          <w:rFonts w:ascii="IRNazanin" w:hAnsi="IRNazanin" w:eastAsia="IRNazanin"/>
          <w:color w:val="111111"/>
          <w:sz w:val="28"/>
          <w:sz w:val="28"/>
          <w:szCs w:val="28"/>
          <w:rtl w:val="true"/>
          <w:lang w:bidi="fa-IR"/>
        </w:rPr>
        <w:t>خصوصیاتی که دارد ایجاب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کوشش برای شناخت روند این طرز تفگر سازنده، با تمام ابعاد و مفاهیم و مشخصات آن، با توجه به اهمیت و پویایی آن، از حوصلهی این نوشتار، خارج است، ولی آنچه بایستی به آن تأکید کرد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آوردهای این طرز تفگر سازنده، در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تکامل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به علت دارا بودن ویژگی های بار آوری فکري آن است که نتیجه ی کوشش های علما و فقهای این مکتب که تمام توانشان را بسیج نمودند و منتهای همت خود را در این راه به کار بردند و در پایه گذاری روش های ایده آل جهت بنا نهادن قدرت استنباط فقهی و به کار بردن تمامی ابزار لازم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فقهی و راه رسیدن به آن را پیمودند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 های تقوی و پرهیزکاری در مذهب،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شیعی، هرگز به خود اجازه نمی دهند که رأى فقهی خود را نتیجه ی اجتهاد کلی مذهب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یک از آنان مسئولیت نظر خود را شخصا به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بدیهیات و مسائل قطعي مذهب را به خود مذهب صحیح می دانند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در منعکس نمودن واقعیت های اسلام از زلال ترین منابع آن، با استناد به روش عمل کرد ائمه اطهار عله، ۔ می نماید ؛ چرا که ایشان همواره پیروان خود را در امور دین و دنیا، به </w:t>
      </w:r>
    </w:p>
    <w:p>
      <w:pPr>
        <w:pStyle w:val="BookText"/>
        <w:rPr/>
      </w:pP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فقهای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حرمت و احترام ایشان ۔ به خاطر تخصصی که در علوم شرع و دقتی که در صدور فتوا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اجتهاد نزد شیعه ی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دریافت پایه های این جنبش مبارک و مقدس، از نظر می گذرانیم، با در نظر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مصداق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نَفَرَ مِنْ كُلِّ فِرْقَةٍ مِنْهُمْ طَائِفَةٌ لِيَتَفَقَّهُوا فِي الدِّينِ وَلِيُنْذِرُوا قَوْمَهُمْ إِذَا رَجَعُوا إِلَيْهِمْ لَعَلَّهُمْ يَحْذَرُونَ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از هر قبیلهای گروهی نمی روند تا در دین دانش بیاموزند تا وقتی که به سوی قومشان بازگشتند بیم و اندرزشان دهند باشد که از بدیها بپرهیزند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آنچه از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مجارى الأمور على أيدي العلماء بالله الأمناء على حلاله و حرامه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امور مردم باید به دست علمای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عالمانی که خدا را به خوبی شناختند و بر حلال و حرام خداوند امین و مورد اعتماد هستند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بسیاری از روایت هایی که دلالت بر بزرگی و اهمیت این مسئولیت می نماید، که حتی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وراثت پیامبران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p>
    <w:p>
      <w:pPr>
        <w:pStyle w:val="BookText"/>
        <w:rPr/>
      </w:pPr>
      <w:r>
        <w:rPr>
          <w:rFonts w:ascii="IRNazanin" w:hAnsi="IRNazanin" w:eastAsia="IRNazanin"/>
          <w:color w:val="111111"/>
          <w:sz w:val="28"/>
          <w:sz w:val="28"/>
          <w:szCs w:val="28"/>
          <w:rtl w:val="true"/>
          <w:lang w:bidi="fa-IR"/>
        </w:rPr>
        <w:t>پدیدار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فقیهان، آمینان پیامبران و نمایندگان آنان و حامیان دین معرفی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در نظر گرفتن شرایط مهمی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علمی، استقامت و عدالت و تقوای الهی که در فقها شرط شده، آن جا که حضرت امام ابو محمد، حسن عسکری عالی بر این نکات تأکید کرده و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كانَ مِن الفُقَهاءِ صائنا لنفسِهِ حافِظا لِدينِهِ مُخالِفا على هَواهُ مُطِيعا لأمرِ مَولاهُ فلِلعَوامِّ أن يُقَلِّدُوهُ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کس از میان فقها توان خودداری نفس داشت و همواره بر حفظ مرزهای دین تمامی سعی و کوشش خود را بکار گرفت و در کارزار مخالفت با هوای نفس سربلند و پیروز بود، و همیشه در راه پیروی از دستورات موالیانش بود پس بر مردم است که از او تقلید کنند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از همه ی این موارد در می یابیم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آوردهای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آن در محکم نمودن رابطه ی میان امت و رهبرانشان بسیار ضروری و</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حائز اهمیت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رهبرانی که در عصر غیبت، مقام نیابت عام را از طرف امام زمان مهدی موعود علی دارا می باشند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نقش و اهمیت آنان در حفظ باورهای دینی از دست کاری ها، تباهی ها و از طرف دیگر، جلوه دادن نقش دین در تمدن بشریت و شرکت در تکامل حقیقت های فقهی و حفظ آن از اسباب تحجر، واپسگرایی و فنا از دیگر ویژگیهای ایشان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ربانی که همواره با کوششهای جدی و خلوص نیت خود نسبت به خداوند و اقتدا به سیره 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قلب های لبریز از ایمان و تقوی در طی زمان های متوالی گذشته و حال، از تاریخ درخشان ما، ثابت نمودند که در استقامت و تحمل مسئولیت ها و پرهیزکاری و ترس از خدا و توگل بر او و چشم پوشی از لذتها و منافع دنیوی نمونه های ایده آلی بوده 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خاطر است که در میدان اعتقادات مرجعیت فکری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قد علم کرده و با تحمل این مسئولیت بزرگ جای خالی ارتباط حیات بخشی را بین افکار صحیح دینی امت اسلامی برقرار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علمای از جان گذشته به خوبی درک کردند که تنها چیزی که می تواند پیروان مکتب امامت و ولایت را مانند سدی محکم در مقابل انواع فتنه ها و حملات مسموم فکری و ایجاد تفرقه و نفاق میان امت بیمه نماید و امت را از گزند خطرات دشمنان دین حفظ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که همواره بلاد و سرزمین های </w:t>
      </w:r>
    </w:p>
    <w:p>
      <w:pPr>
        <w:pStyle w:val="BookText"/>
        <w:rPr/>
      </w:pPr>
      <w:r>
        <w:rPr>
          <w:rFonts w:ascii="IRNazanin" w:hAnsi="IRNazanin" w:eastAsia="IRNazanin"/>
          <w:color w:val="111111"/>
          <w:sz w:val="28"/>
          <w:sz w:val="28"/>
          <w:szCs w:val="28"/>
          <w:rtl w:val="true"/>
          <w:lang w:bidi="fa-IR"/>
        </w:rPr>
        <w:t>مسلمانان مورد تاخت و تاز و تهاجمات دشمنان مکتب اهل بیت بوده و هست اهمیت وجود پر برکت علماء و مراجع عظام به خوبی قابل لمس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تنها مراجع و علما بودند که با از جان گذشتگی، محکم و استوار در مقابل سیل حملات بر علیه مکتب، سرسختانه مقاومت کردند و پیروان اهل بیت را از هر گونه تفرقه و جدایی و انحرافات فکری واعتقادی حفظ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های کفر آمیز شرق و غرب عالم نیز به این هسته ی مرکزی به خوبی واقف بوده و هستند و لذا همیشه به خاطر رسیدن به اهداف شوم خود و با یاوه سرائی ها و سخنان واهی، سعی در جدا کردن مردم از این حصن حصین داشته و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وَمَكَرُوا وَمَكَرَ اللَّهُ وَاللَّهُ خَيْرُ الْمَاكِرِينَ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آنان برای رسیدن به اهدافشان متوسل به انواع خدعه ها شدند، و خداوند نیز برای جلوگیری از انجام نقشه های شومشان با آنان مکر کرد؛ و آنان هرگز نمی توانند در مقابل خدا خدعه کنند چرا که خداوند نیکترین چاره گران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راست است؟ فرمودهی خداوند متعال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اراده کرده ایم تا بر آنهایی که در روی زمین، به ضعف و زبونی کشیده شدند، منت نهاده، آنان را پیشوایان جهانیان و وارثان روی زمین قرار دهیم</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اسلامی در زمینه های علمی و در موارد نوگرایی و امروزی بودن، مورد بحث و گفتگوهای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اگر سرفصل های این داستان افتخارآمیز را مورد بررسی قرار دهیم، به خوبی در می یابیم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توانسته است در گرفتاری های حوزه های علمی شیعه، با تعمق نظر و دقت تفکر استثنایی فقهای معاصر امت و علمای دین، چشم اندازی زیبا در طرز برخورد با مسایل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جامعه ی مسلمان با آن روبرو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کند که در اسلام، برای هر حالتی، حکمی مناسب با آن وجود 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دیدگاه است که معنی والای ارتباط زنده و تکامل یافته ي ميان مجته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از یک سو و مقلدین از سوی دیگر مجسم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شرع مقدس در تحکیم نقش عقاید دینی در زندگی مردم نمایان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طرفی نقش باز بودن باب اجتهاد در فقه اسلامی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تفکر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رمز موفقیتی است که باعث به ظهور رسیدن تراوشات فکری و غنی شدن و ایجاد انگیزه های رشد و نشاط و پیشرفت در جوامع شده و احساس ارتباط کامل کننده، میان مرجعیت دینی و امت اسلامی را در رسیدن به امیدها و آروزهای مسلمانان دو چندان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محقق تاریخ علوم دینی، میراث گرانبهای شهرهای حوزه های علمیه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ابعاد خیزش آن در عرصه های مهم، غیر قابل انکار است؛ شهرهایی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مورد بررسی دقیق قرار دهد؛ به خوبی در می یابد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مشترک در میان این حوزه ها، خدمات چشمگیر علمی به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گسترش دریچه های معارف و اطلاع رسانی متناسب، همراه با پذیرش ایمان و ایفای نقش فعال مذهب، در حرکت های فردی و اجتماعی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زحمات بی شائبه منجر به دست آوردهایی شده که منافع والای اسلامی و رویارویی صحیح با مسائل جدید، در زمینه های فرهنگی هم خوان با هر عصر و زمان را تضمیین کرده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شهر مقدس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راستای سیر </w:t>
      </w:r>
    </w:p>
    <w:p>
      <w:pPr>
        <w:pStyle w:val="BookText"/>
        <w:rPr/>
      </w:pPr>
      <w:r>
        <w:rPr>
          <w:rFonts w:ascii="IRNazanin" w:hAnsi="IRNazanin" w:eastAsia="IRNazanin"/>
          <w:color w:val="111111"/>
          <w:sz w:val="28"/>
          <w:sz w:val="28"/>
          <w:szCs w:val="28"/>
          <w:rtl w:val="true"/>
          <w:lang w:bidi="fa-IR"/>
        </w:rPr>
        <w:t>تکامل دینی، دارای مقام اصیل و مهم علمی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این شهر در طول زمانهای گذشته و حال، به مرکز تشعشعات فکری و مهمترین منبع الهام بخش دینی و سرچشمه ی غنی فقه و اعتقادات شیعه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روند تاریخی این شهر کهن، که بیش از هزار سال تا به امروز، مهد فقه و فقاهت و تهذیب نفس بوده است، به خوبی مشخص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مقدس، همیشه عوامل رشد و موفقیت را در زمینه های معارف اسلامی دارا؛ و مجامع و مجالس علمی و مباحث مهمی که زمینه ساز ترقی علم و تقوا در این شهر دیده شده و می شود اصلا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محافل و مجالی علمی، خود به تنهایی باعث غنی و تفکرات خلاق علمی بوده و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طوری که فارغ التحصیلان و مجتهدانی که از این خطه ی پر برکت برخاسته و به مراکز علمی دنیا رفته اند از نظر استعداد و قدرت مناظره و بحث، گوی سبقت را از هم کیشان خود ربوده و همواره تحصیل در حوزهی نجف اشرف چون مدالی پر افتخار بر سینه ی آنان می درخشد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ده ها بحث و مطالعه و تحقیق و کتاب هایی که به ویژه در خصوص تاریخ این شهر اصیل توسط محققان و متخصصان فن، نگاشته شده است؛ دیگر ما را نیازی نیست، که در مورد مقام والای </w:t>
      </w:r>
    </w:p>
    <w:p>
      <w:pPr>
        <w:pStyle w:val="BookText"/>
        <w:rPr/>
      </w:pPr>
      <w:r>
        <w:rPr>
          <w:rFonts w:ascii="IRNazanin" w:hAnsi="IRNazanin" w:eastAsia="IRNazanin"/>
          <w:color w:val="111111"/>
          <w:sz w:val="28"/>
          <w:sz w:val="28"/>
          <w:szCs w:val="28"/>
          <w:rtl w:val="true"/>
          <w:lang w:bidi="fa-IR"/>
        </w:rPr>
        <w:t>علمی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اند؛ همین بس که روح اسلامی، زیبایی ساختار تفکر اسلامی را در این مرکز افتخار آمیز علمي باب مدينة علم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بلدهی طیبه بود که روند پیشرفت های علمی، راه خود را با الهام از تابش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نجف با جسد طاهرش عطرآگین گشت،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آینده ی درخشان و تابناکش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حکمت، و راز رمز عظمت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هویدا می شود، اعتباری که این شهر کهن، از مرقد مطهر امام 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همواره بر خود می بالد و مقام و منزلت تاریخی و معروفش را در روند تشکیل مجامع علمی نمایان تر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های نخبه و نسل های پاک و صالح، فارغ التحصیلان، مجتهدان پاک و مهذب، سطوح عالی مباحث علمی و علوم اسلامی، دانشنامه ها و مجموعه های علمی ادبیات زبان عرب، همه و همه تصویر درخشانی که گویای این افتخار و عظمت است را در برابر ما نمایان خواهد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تاریخ معاصر شهر نجف و جایگاه والای آن در مرجعیت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این زمینه به جهان اسلام ارائه داده است، را از نظر میگذرانیم؛ در می یابیم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با همه ی مشکلات و </w:t>
      </w:r>
      <w:bookmarkStart w:id="10" w:name="pg10665_108245"/>
    </w:p>
    <w:p>
      <w:pPr>
        <w:pStyle w:val="BookText"/>
        <w:rPr/>
      </w:pPr>
      <w:bookmarkEnd w:id="10"/>
      <w:r>
        <w:rPr>
          <w:rFonts w:ascii="IRNazanin" w:hAnsi="IRNazanin" w:eastAsia="IRNazanin"/>
          <w:color w:val="111111"/>
          <w:sz w:val="28"/>
          <w:sz w:val="28"/>
          <w:szCs w:val="28"/>
          <w:rtl w:val="true"/>
          <w:lang w:bidi="fa-IR"/>
        </w:rPr>
        <w:t>گرفتاری های تلخی که پشت سر گذرانده است، در هر دوره، میوه ای بس شاداب و تازه که محصول مکتب اجتهاد و مرجعیت است هدیه داده و این خود می تواند دلیلی روشن تر از آفتاب بر ژرفای اصالت و پایداری این نهاد علمی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مرجعیت زنده و روح بخش این بلدهی طیبه، در هر دوره و زمانه نتیجه ی وفاداری به آن باورهای راسخ و استوار است که به خاطر آنها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ها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صفحات روشن و درخشان این دفتر افتخارآمیز، که ارزش تحقیق داشته و دارد، چگامه ای است عمومی و گ ذرا از زندگانی مرجع عالیقدر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العظمی سید محمد سعید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 ظله </w:t>
      </w:r>
      <w:r>
        <w:rPr>
          <w:rFonts w:eastAsia="IRNazanin" w:cs="IRNazanin"/>
          <w:color w:val="111111"/>
          <w:sz w:val="28"/>
          <w:szCs w:val="28"/>
          <w:rtl w:val="true"/>
          <w:lang w:bidi="fa-IR"/>
        </w:rPr>
        <w:t>»</w:t>
      </w:r>
    </w:p>
    <w:p>
      <w:pPr>
        <w:pStyle w:val="Heading2"/>
        <w:numPr>
          <w:ilvl w:val="1"/>
          <w:numId w:val="1"/>
        </w:numPr>
        <w:rPr/>
      </w:pPr>
      <w:bookmarkStart w:id="11" w:name="__RefHeading___Toc13225_1051229030"/>
      <w:bookmarkStart w:id="12" w:name="_Toc4"/>
      <w:bookmarkEnd w:id="11"/>
      <w:r>
        <w:rPr>
          <w:rtl w:val="true"/>
        </w:rPr>
        <w:t>نسب مبارک ایشان</w:t>
      </w:r>
      <w:bookmarkEnd w:id="12"/>
    </w:p>
    <w:p>
      <w:pPr>
        <w:pStyle w:val="BookText"/>
        <w:rPr/>
      </w:pPr>
      <w:r>
        <w:rPr>
          <w:rFonts w:ascii="IRNazanin" w:hAnsi="IRNazanin" w:eastAsia="IRNazanin"/>
          <w:color w:val="111111"/>
          <w:sz w:val="28"/>
          <w:sz w:val="28"/>
          <w:szCs w:val="28"/>
          <w:rtl w:val="true"/>
          <w:lang w:bidi="fa-IR"/>
        </w:rPr>
        <w:t xml:space="preserve">ایشان سید محمد سعید، فرزند آية الله سید محمد على، فرزند سید احمد، فرزند سید محسن، فرزند سید احمد، فرزند سید محمود، فرزند سید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و پزشک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امیر سید علی حکیم، فرزند سید مراد طباطبایی هستند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مبارک ایشان،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طباطبا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فرزند اسماعیل دیباج،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فرزند ابراهيم الغمر</w:t>
      </w:r>
      <w:r>
        <w:rPr>
          <w:rStyle w:val="FootnoteAnchor"/>
          <w:rtl w:val="true"/>
        </w:rPr>
        <w:footnoteReference w:id="9"/>
      </w:r>
      <w:r>
        <w:rPr>
          <w:rFonts w:ascii="IRNazanin" w:hAnsi="IRNazanin" w:eastAsia="IRNazanin"/>
          <w:color w:val="111111"/>
          <w:sz w:val="28"/>
          <w:sz w:val="28"/>
          <w:szCs w:val="28"/>
          <w:rtl w:val="true"/>
          <w:lang w:bidi="fa-IR"/>
        </w:rPr>
        <w:t xml:space="preserve">، فرزند حسن مثنی،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توزيع صدقات امیرالمؤمنین علیه السلام را نیز به عهده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امام حسن بن على بن ابی طالب علمی رسد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نوهی دختر بزرگ مرجع جهان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العظمی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 می باشند؛ از طرفی، مرحوم آية الله العظمی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دایی پدر ایشان نیز می باشد</w:t>
      </w:r>
      <w:r>
        <w:rPr>
          <w:rFonts w:eastAsia="IRNazanin" w:cs="IRNazanin"/>
          <w:color w:val="111111"/>
          <w:sz w:val="28"/>
          <w:szCs w:val="28"/>
          <w:rtl w:val="true"/>
          <w:lang w:bidi="fa-IR"/>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10665_108248"/>
      <w:bookmarkStart w:id="14" w:name="pg10665_108248"/>
      <w:bookmarkEnd w:id="14"/>
    </w:p>
    <w:p>
      <w:pPr>
        <w:pStyle w:val="Heading2"/>
        <w:numPr>
          <w:ilvl w:val="1"/>
          <w:numId w:val="1"/>
        </w:numPr>
        <w:rPr/>
      </w:pPr>
      <w:bookmarkStart w:id="15" w:name="pg10665_108248"/>
      <w:bookmarkStart w:id="16" w:name="__RefHeading___Toc13227_1051229030"/>
      <w:bookmarkStart w:id="17" w:name="_Toc5"/>
      <w:bookmarkEnd w:id="15"/>
      <w:bookmarkEnd w:id="16"/>
      <w:r>
        <w:rPr>
          <w:rtl w:val="true"/>
        </w:rPr>
        <w:t>چکیده ای از زندگانی پدر بزرگوار ایشان</w:t>
      </w:r>
      <w:bookmarkEnd w:id="17"/>
    </w:p>
    <w:p>
      <w:pPr>
        <w:pStyle w:val="BookText"/>
        <w:rPr/>
      </w:pPr>
      <w:r>
        <w:rPr>
          <w:rFonts w:ascii="IRNazanin" w:hAnsi="IRNazanin" w:eastAsia="IRNazanin"/>
          <w:color w:val="111111"/>
          <w:sz w:val="28"/>
          <w:sz w:val="28"/>
          <w:szCs w:val="28"/>
          <w:rtl w:val="true"/>
          <w:lang w:bidi="fa-IR"/>
        </w:rPr>
        <w:t xml:space="preserve">حضرت آية الله سید محمد على 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على، فرزند سید احمد حکیم می باشد؛ وی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خانواده ای آکنده از علم و تقوا، پای به عرصه ی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دانشمندی فرهیخته و جلیل القدر، مجتهدی بزرگ و از استادان بحث خارج فقه و اصول می باشند که با تمام مقام علمی دست از اقامه ی جماعت برنداشته و در مهد علم و تقوا، نجف اشرف، همواره پای در جای پای موالیان کرامش گزارده و می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رادمردی که با فروتني بسیار، بر نفس خود چیره شده و سخت کوشی و استقامت در برابر سختی ها و ناملایمات روزگار، همواره در چهره ی او موج می زند، آرام بخش قلبهای مضطرب در روزگاران سخت، مورد اعتماد تمام اقشار و طبقات مردم، با تقوا و صلاح، بوده و در نیک رفتاری و جوانمردی زبان زد خاص و عام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ایشان محشور بوده و هستند، همگی معتقدند که وی در زندگی اش هیچ نوع خودنمایی و تظاهر دیده نمی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نزد بزرگانی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 </w:t>
      </w:r>
    </w:p>
    <w:p>
      <w:pPr>
        <w:pStyle w:val="BookText"/>
        <w:rPr/>
      </w:pPr>
      <w:r>
        <w:rPr>
          <w:rFonts w:ascii="IRNazanin" w:hAnsi="IRNazanin" w:eastAsia="IRNazanin"/>
          <w:color w:val="111111"/>
          <w:sz w:val="28"/>
          <w:sz w:val="28"/>
          <w:szCs w:val="28"/>
          <w:rtl w:val="true"/>
          <w:lang w:bidi="fa-IR"/>
        </w:rPr>
        <w:t>الله میرزا حسن بجنوردی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شیخ عبد الحسين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بحثهای فقه و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العظمی شیخ محمد حسین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شرکت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عمر پر برکت این عالم وارسته و با تقوا، تربیتی علما و فضلای بسیاری بود که در محضرش پرورش یافته و از دریای پر فیضش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علاوه بر رسیدگی و تربیت علمی شاگردانش، همت بسیاری در تربیت ایمانی و اخلاقی آنان به 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باریک بینی، دقت نظر، دور اندیشی، ارزیابی های صحیح، تحلیل و بررسي درست وقایع و رویدادها و درک و تشخیص به هنگام پدیده های اجتماعی، همگی از صفاتی بود که او را از سایرین متمایز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پایدار نگاه داشتن خط و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ی عملی آن بزرگواران و فرهنگشان شهره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یکی از مهمترین پایه ها و ارکان مرجعیت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سید محسن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میان دو گروه از شیعیان هندوستان درگیری شدیدی اتفاق افتاد، آیت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همراه با حجة الاسلام و المسلمین شیخ محمد 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نماینده خود به هندوستان اعزام داشتند تا به درگیری میان آنان پایان دهند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هندسه و ریاضیات، دارای تبحری کافی است و به این امر در میان علمای نجف صاحب نام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مرجع عالیقدر آية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w:t>
      </w:r>
      <w:bookmarkStart w:id="18" w:name="pg10665_108250"/>
    </w:p>
    <w:p>
      <w:pPr>
        <w:pStyle w:val="BookText"/>
        <w:rPr/>
      </w:pPr>
      <w:bookmarkEnd w:id="18"/>
      <w:r>
        <w:rPr>
          <w:rFonts w:ascii="IRNazanin" w:hAnsi="IRNazanin" w:eastAsia="IRNazanin"/>
          <w:color w:val="111111"/>
          <w:sz w:val="28"/>
          <w:sz w:val="28"/>
          <w:szCs w:val="28"/>
          <w:rtl w:val="true"/>
          <w:lang w:bidi="fa-IR"/>
        </w:rPr>
        <w:t>نوشتن بحث ارث را طبق فرمولهای نوین ریاضی به ایشان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است که جهت قبله را به دقت در حرم مولی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نمود</w:t>
      </w:r>
      <w:r>
        <w:rPr>
          <w:rFonts w:eastAsia="IRNazanin" w:cs="IRNazanin"/>
          <w:color w:val="111111"/>
          <w:sz w:val="28"/>
          <w:szCs w:val="28"/>
          <w:rtl w:val="true"/>
          <w:lang w:bidi="fa-IR"/>
        </w:rPr>
        <w:t>.</w:t>
      </w:r>
    </w:p>
    <w:p>
      <w:pPr>
        <w:pStyle w:val="Heading2"/>
        <w:numPr>
          <w:ilvl w:val="1"/>
          <w:numId w:val="1"/>
        </w:numPr>
        <w:rPr/>
      </w:pPr>
      <w:bookmarkStart w:id="19" w:name="__RefHeading___Toc13229_1051229030"/>
      <w:bookmarkStart w:id="20" w:name="_Toc6"/>
      <w:bookmarkEnd w:id="19"/>
      <w:r>
        <w:rPr>
          <w:rtl w:val="true"/>
        </w:rPr>
        <w:t>فرزندان ایشان</w:t>
      </w:r>
      <w:bookmarkEnd w:id="20"/>
    </w:p>
    <w:p>
      <w:pPr>
        <w:pStyle w:val="BookText"/>
        <w:rPr/>
      </w:pPr>
      <w:r>
        <w:rPr>
          <w:rFonts w:ascii="IRNazanin" w:hAnsi="IRNazanin" w:eastAsia="IRNazanin"/>
          <w:color w:val="111111"/>
          <w:sz w:val="28"/>
          <w:sz w:val="28"/>
          <w:szCs w:val="28"/>
          <w:rtl w:val="true"/>
          <w:lang w:bidi="fa-IR"/>
        </w:rPr>
        <w:t xml:space="preserve">سید محمد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نوشتار به چکیده ای از زندگانی آن بزرگوار می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تقی، مرحوم سید عبد الرزاق، شهید سید محمد حسن، سید محمد صالح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اساتید و فضلای حوزه می باشند</w:t>
      </w:r>
      <w:r>
        <w:rPr>
          <w:rFonts w:eastAsia="IRNazanin" w:cs="IRNazanin"/>
          <w:color w:val="111111"/>
          <w:sz w:val="28"/>
          <w:szCs w:val="28"/>
          <w:rtl w:val="true"/>
          <w:lang w:bidi="fa-IR"/>
        </w:rPr>
        <w:t>.</w:t>
      </w:r>
    </w:p>
    <w:p>
      <w:pPr>
        <w:pStyle w:val="Heading2"/>
        <w:numPr>
          <w:ilvl w:val="1"/>
          <w:numId w:val="1"/>
        </w:numPr>
        <w:rPr/>
      </w:pPr>
      <w:bookmarkStart w:id="21" w:name="__RefHeading___Toc13231_1051229030"/>
      <w:bookmarkStart w:id="22" w:name="_Toc7"/>
      <w:bookmarkEnd w:id="21"/>
      <w:r>
        <w:rPr>
          <w:rtl w:val="true"/>
        </w:rPr>
        <w:t>از تألیفات ایشان</w:t>
      </w:r>
      <w:bookmarkEnd w:id="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تقریرات اصول درس استاد بزرگوارشان مرحوم آية الله العظمی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حسین اصفهانی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تقریرات درس فقه آية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تعلیقه ای بر كفاية الاصول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حاشیه ای بر فرائد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بحث قبله و تعیین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بحث درهم و دینار اسلامی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تقسیم ارث، طبق ریاضیات نوین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ای در باره ی علم هیئت و نجوم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665_108252"/>
      <w:bookmarkStart w:id="24" w:name="pg10665_108252"/>
      <w:bookmarkEnd w:id="24"/>
    </w:p>
    <w:p>
      <w:pPr>
        <w:pStyle w:val="Heading2"/>
        <w:numPr>
          <w:ilvl w:val="1"/>
          <w:numId w:val="1"/>
        </w:numPr>
        <w:rPr/>
      </w:pPr>
      <w:bookmarkStart w:id="25" w:name="pg10665_108252"/>
      <w:bookmarkStart w:id="26" w:name="__RefHeading___Toc13233_1051229030"/>
      <w:bookmarkStart w:id="27" w:name="_Toc8"/>
      <w:bookmarkEnd w:id="25"/>
      <w:bookmarkEnd w:id="26"/>
      <w:r>
        <w:rPr>
          <w:rtl w:val="true"/>
        </w:rPr>
        <w:t>نمایه از شخصیت مرجع عالیقدر حضرت آية الله العظمی سيد محمد سعید طباطبایی حکیم مد ظله</w:t>
      </w:r>
      <w:bookmarkEnd w:id="27"/>
    </w:p>
    <w:p>
      <w:pPr>
        <w:pStyle w:val="BookText"/>
        <w:rPr/>
      </w:pPr>
      <w:r>
        <w:rPr>
          <w:rFonts w:ascii="IRNazanin" w:hAnsi="IRNazanin" w:eastAsia="IRNazanin"/>
          <w:color w:val="111111"/>
          <w:sz w:val="28"/>
          <w:sz w:val="28"/>
          <w:szCs w:val="28"/>
          <w:rtl w:val="true"/>
          <w:lang w:bidi="fa-IR"/>
        </w:rPr>
        <w:t xml:space="preserve">ایشان در روز هشتم ذی قعده ی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مهد علم و تقوا نجف اشرف، و در خانواده ای آکنده از علم، سیادت و شرافت،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پدر بزرگوار ایشان در همان اوان کودکی، استعداد فوق العادهی برای فراگیری علم و دانش، و قابلیت ژرف نگری در فرزند خود مشاهده کرد، و با وجود آن که هنوز سن مبارکش از ده سال نمی گذشت، در تعلیم و تربیت این کودک تمامی همت والای خود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در وجود این فرزن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اخلاق و صفات نیک کاشته شد و این صفات، خیلی زود در وجود ایشان نمایان گشت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نخستین مربی این بزرگ مرد، خود به نیک ترین و </w:t>
      </w:r>
    </w:p>
    <w:p>
      <w:pPr>
        <w:pStyle w:val="BookText"/>
        <w:rPr/>
      </w:pPr>
      <w:r>
        <w:rPr>
          <w:rFonts w:ascii="IRNazanin" w:hAnsi="IRNazanin" w:eastAsia="IRNazanin"/>
          <w:color w:val="111111"/>
          <w:sz w:val="28"/>
          <w:sz w:val="28"/>
          <w:szCs w:val="28"/>
          <w:rtl w:val="true"/>
          <w:lang w:bidi="fa-IR"/>
        </w:rPr>
        <w:t xml:space="preserve">پسندیده ترین صفت ها شهره بود و علاوه بر مرتبت والای علمی و اجتهادی اش، از فروتنی و جوانمردی بسیار، و ایمان محکم و استوار، زبانزد بود، تمامی این صفات را به فرزند و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داد؛ و از ایشان نوجوانی نمونه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شخصیت او همه ی آن صفات والا را در خود جای داد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این پدر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تدریس سطوح عالی مشغول بود، اما هرگز این اشتغال، مانع از آن نشد که از تدریس مقدمات علوم دینی به این فرزند مستعد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ی مشاغلی که داشت به تدریس ایشان پرداخته تا جایی که این فرزند، اکثر سطوح عالی را نیز نزد پدر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ی این درخت با عظمت علم و تقوا بود که این نهال ارزشمند رشد و نمو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نخستین استاد، در گزینش بهینه ی روش ها و خط تحصیلی ایشان بسیار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شاگردی با مصاحبت تنگاتنگ با استاد به هم آمیخته و رابطه ای عمیق برای بوجود آمدن مجسمه ای از علم و تقوا را در ایشان زمینه 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 پیشرفت و موفقیت این بزرگ مرد انجمن های علمی مرسوم در نجف اشرف بود که در سراسر این بلدهی طیبه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بحث هاي مفصل در زمینه ی فقه و اصول، علوم قرآنی، حدیث و رجال و ادب اسلامي هدفدار مورد نقد و تحلیل و بررسی قرار می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خصوصیات این مجالس، گذشته از تأثیر عمیقی که روح و روان حاضرین در این مجالس، در مصاحبت با بزرگان علم و تقوا به جای می گذاشت ؛ الهامی بود که با تطبيق عملي اخلاق و سلوک و زهد و تقوا و دیگر فضایل اخلاقی این بزرگان، با آنچه در درسها در همین زمینه ها آموخته بودند، بدست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مجالس بود که علم با عمل تجسم می یافت و شاگردان با سیره و روش و منش اساتید خود به صورت عملی آشنا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چندی از مراحل نخست زندگی علمی ایشان نگذشته بود که اظهار نظرهای علمی، استدلالات، ادب، تقوا و اندیشه های نوین ایشان مورد توجه بزرگان و اساتی؛ آن زمان قرار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مرحله ی جواني این سید بزرگوار را ویژگی می بخشید، همنشینی و مصاحبت با مراجع و دانشمندان بزرگ و شخصیت های برجسته ی علمی، که پدر بزرگوارشان با آنان معاشرت می نمودند،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چون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بزرگ آیت الله العظمی شیخ حسین حقیقت به </w:t>
      </w:r>
      <w:r>
        <w:rPr>
          <w:rStyle w:val="FootnoteAnchor"/>
          <w:rtl w:val="true"/>
        </w:rPr>
        <w:footnoteReference w:id="11"/>
      </w:r>
      <w:r>
        <w:rPr>
          <w:rFonts w:ascii="IRNazanin" w:hAnsi="IRNazanin" w:eastAsia="IRNazanin"/>
          <w:color w:val="111111"/>
          <w:sz w:val="28"/>
          <w:sz w:val="28"/>
          <w:szCs w:val="28"/>
          <w:rtl w:val="true"/>
          <w:lang w:bidi="fa-IR"/>
        </w:rPr>
        <w:t xml:space="preserve">که منزلت </w:t>
      </w:r>
    </w:p>
    <w:p>
      <w:pPr>
        <w:pStyle w:val="BookText"/>
        <w:rPr/>
      </w:pPr>
      <w:r>
        <w:rPr>
          <w:rFonts w:ascii="IRNazanin" w:hAnsi="IRNazanin" w:eastAsia="IRNazanin"/>
          <w:color w:val="111111"/>
          <w:sz w:val="28"/>
          <w:sz w:val="28"/>
          <w:szCs w:val="28"/>
          <w:rtl w:val="true"/>
          <w:lang w:bidi="fa-IR"/>
        </w:rPr>
        <w:t>استادی و پدر روحی ایشان را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 با تقوا و زاهیرشان، آیت الله سید یوسف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علامه شیخ محمد طاهر شیخ راضی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Style w:val="FootnoteAnchor"/>
          <w:rtl w:val="true"/>
        </w:rPr>
        <w:footnoteReference w:id="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دانشمندان و عالمان نامی آن زمان در منازل هر یک از دانشمندان و علمای بزرگ و مشهور شیعه، انجمن های علمی مهمی برگزار می شد که هر یک از این جلسات خود به تنهایی برای استفاده و سیراب شدن از دریای علم و معرفت کافی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ی این جلسات علمی که حضرت آية الله سید محمد سعید حکیم مقید بود در آنها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 مرحوم آیت الله سید سعید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مجلس علامه سید علی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مجلس آیت الله شیخ صادق قاموسی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 علامه سید محمد صادق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 عالم بزرگوار شیخ هادی القرشی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مجلس عالم ارجمند شیخ عبدالهادی حموزی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و دیگر مجالس علمی و ادبی، که در نجف اشرف تشکیل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ویژه گی های این شهر مقدس به شمار می رفت به مشارکت فعال معظم له در این مجالس و محافل علمی، فرهنگی، با بزرگان در طرح مسائل و بحثهای عمیق علمی، معروف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این گونه مجالس، میدان بحث و مناظره میان مردان نامي صحنه های علم و فقاهت بود، فقط کسانی قدرت و جرأت اظهار نظر داشتند که به اندوخته های علمی خود کاملا اعتماد داشته باشند، با این وجود مباحث مطرح شدهی توسط ایشان، در آن مجالس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دهندهی نبوغ فکری ایشان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فراموش شدنی نیست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و تربیت علمی زود آغاز، ایشان را بر آن می داشت که با ژرف </w:t>
      </w:r>
    </w:p>
    <w:p>
      <w:pPr>
        <w:pStyle w:val="BookText"/>
        <w:rPr/>
      </w:pPr>
      <w:r>
        <w:rPr>
          <w:rFonts w:ascii="IRNazanin" w:hAnsi="IRNazanin" w:eastAsia="IRNazanin"/>
          <w:color w:val="111111"/>
          <w:sz w:val="28"/>
          <w:sz w:val="28"/>
          <w:szCs w:val="28"/>
          <w:rtl w:val="true"/>
          <w:lang w:bidi="fa-IR"/>
        </w:rPr>
        <w:t>نگری مخصوصی در بحثهای مطرح شده ی علمی گوناگون یاری کند و همواره نظرهای بدیع و ژرفی را ابراز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نبوغ ایشان در همان ابتدا برای همگان روشن شد، و این از احترام کم نظیری بود که بزرگان برای ایشان قایل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اوان زندگی علمی ایشان بود که عالمان نامی شیعه، در چهره ی ایشان شخصیتی بزرگ برای آینده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گفته ی برخی از آنان در ستایش شخصیت ایشان و مقام علمی به خوبی هویدا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على رغم تمام شرایط اجتماعی سختی که شهر مقدس نجف و حوزه ی علمیه ی آن را فرا گرفته بود؛ محدودیت ها، مصیبت ها و فقر شديد</w:t>
      </w:r>
      <w:r>
        <w:rPr>
          <w:rStyle w:val="FootnoteAnchor"/>
          <w:rtl w:val="true"/>
        </w:rPr>
        <w:footnoteReference w:id="19"/>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دریافتند که برای مبارزه با این همه مشکلات عدیده ای که ایجاب مسئولیت می کرد؛ و از طرفی یورش های </w:t>
      </w:r>
    </w:p>
    <w:p>
      <w:pPr>
        <w:pStyle w:val="BookText"/>
        <w:rPr/>
      </w:pPr>
      <w:r>
        <w:rPr>
          <w:rFonts w:ascii="IRNazanin" w:hAnsi="IRNazanin" w:eastAsia="IRNazanin"/>
          <w:color w:val="111111"/>
          <w:sz w:val="28"/>
          <w:sz w:val="28"/>
          <w:szCs w:val="28"/>
          <w:rtl w:val="true"/>
          <w:lang w:bidi="fa-IR"/>
        </w:rPr>
        <w:t xml:space="preserve">وحشیانه به کیان دین، که استعمار نو و در رأس آن اشغالگران انگلیسی و حکومت های دست نشاندهی آنان، که زمام امور را در عراق آن روز به دست گرفته بودند، و ایادی آنها، که به قصد از بین بردن دین، و جنگ با ارزشهای دینی و مقدسات شیعه، اقدام به واردات افكار شوم آنان می کردند همه و همه دست در دست هم داد تا آن که ایشان برای انجام وظیفه در مقابل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مسئولیت کرده و برای مبارزه با این تهاجمات فرهنگی آستین بالا زده و وارد میدان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هنگام که حوزه علمیه نجف اشرف درگیر مسائل گوناگون بود، و از بی عدالتی ها رنج می برد و مورد ستم قرار داشت، این مرجع بزرگ، قدم در میدان گذاشت و تمام هم و غم خود را وقف خدمت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با این همه نابسامانی ها و مشکلات سخت و طاقت فرسا مبارزه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با ایمانی راسخ و استوار، و با باوری ژرف که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می گرفت، تمامی سختی ها را در سراسر مراحل زندگی خود تحمل کرد، و با تلاش بی وقفه برای کسب علوم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پیگیری و دقت در تحلیل، آنها را نشر نمود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والامقام ما، هیچگاه به دریافت و فهم علوم بسنده نکرد، بلکه با </w:t>
      </w:r>
      <w:bookmarkStart w:id="28" w:name="pg10665_108260"/>
    </w:p>
    <w:p>
      <w:pPr>
        <w:pStyle w:val="BookText"/>
        <w:rPr/>
      </w:pPr>
      <w:bookmarkEnd w:id="28"/>
      <w:r>
        <w:rPr>
          <w:rFonts w:ascii="IRNazanin" w:hAnsi="IRNazanin" w:eastAsia="IRNazanin"/>
          <w:color w:val="111111"/>
          <w:sz w:val="28"/>
          <w:sz w:val="28"/>
          <w:szCs w:val="28"/>
          <w:rtl w:val="true"/>
          <w:lang w:bidi="fa-IR"/>
        </w:rPr>
        <w:t>توجه بسیار، به نقد و بررسی علوم، پرداخته و همواره نظر مستقلی را ابراز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خاطر بود که معظم له در بین اهل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به داشتن آرای علمی ارزشمند و بحثهای جدی و عمیق و مبانی علمی ویژه ای شهره بودند؛ به طوری که هیچگاه آرای ایشان تابع و دنباله رو نظر دیگر استادان به شمار نمی رفت، و همین امر بود که موجب بروز شخصیت ایشان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استحکام مبانی علمی و شالوده ی فکری ایشان بود که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جایگاه ویژه ای را به ایشان اختصاص داد</w:t>
      </w:r>
      <w:r>
        <w:rPr>
          <w:rFonts w:eastAsia="IRNazanin" w:cs="IRNazanin"/>
          <w:color w:val="111111"/>
          <w:sz w:val="28"/>
          <w:szCs w:val="28"/>
          <w:rtl w:val="true"/>
          <w:lang w:bidi="fa-IR"/>
        </w:rPr>
        <w:t>.</w:t>
      </w:r>
    </w:p>
    <w:p>
      <w:pPr>
        <w:pStyle w:val="Heading2"/>
        <w:numPr>
          <w:ilvl w:val="1"/>
          <w:numId w:val="1"/>
        </w:numPr>
        <w:rPr/>
      </w:pPr>
      <w:bookmarkStart w:id="29" w:name="__RefHeading___Toc13235_1051229030"/>
      <w:bookmarkStart w:id="30" w:name="_Toc9"/>
      <w:bookmarkEnd w:id="29"/>
      <w:r>
        <w:rPr>
          <w:rtl w:val="true"/>
        </w:rPr>
        <w:t>زندگی علمی ایشان</w:t>
      </w:r>
      <w:bookmarkEnd w:id="30"/>
    </w:p>
    <w:p>
      <w:pPr>
        <w:pStyle w:val="BookText"/>
        <w:rPr/>
      </w:pPr>
      <w:r>
        <w:rPr>
          <w:rFonts w:ascii="IRNazanin" w:hAnsi="IRNazanin" w:eastAsia="IRNazanin"/>
          <w:color w:val="111111"/>
          <w:sz w:val="28"/>
          <w:sz w:val="28"/>
          <w:szCs w:val="28"/>
          <w:rtl w:val="true"/>
          <w:lang w:bidi="fa-IR"/>
        </w:rPr>
        <w:t>اکنون که با فضای عالی و تحصیلی و تربیتی و روند رشد فکری این عالم فرزانه آگاه گشتیم و از طرفی، با رسیدگی و توجه ممتازی که پدر بزرگوارشان در پرورش علمی و دینی و اخلاقی ایشان داشتند آگاه شدیم؛ به شرح مختصری از زندگی علمی ایشان می پردازیم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مرحوم حضرت آیت الله العظمی سید محسن حکیم تي نبوغ زود هنگام و استعداد ذهنی این نوهی بزرگ دختر خود را کشف نمود ایشان را مورد توجه ویژه ای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به خوبی آمال و آرزوهای خود را در چهره ی ایشان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رفتار و عبارات مختلفی از ایشان ستایش می کرد که گویای امیدی است که به ایشان </w:t>
      </w:r>
    </w:p>
    <w:p>
      <w:pPr>
        <w:pStyle w:val="BookText"/>
        <w:rPr/>
      </w:pPr>
      <w:r>
        <w:rPr>
          <w:rFonts w:ascii="IRNazanin" w:hAnsi="IRNazanin" w:eastAsia="IRNazanin"/>
          <w:color w:val="111111"/>
          <w:sz w:val="28"/>
          <w:sz w:val="28"/>
          <w:szCs w:val="28"/>
          <w:rtl w:val="true"/>
          <w:lang w:bidi="fa-IR"/>
        </w:rPr>
        <w:t>داشت و از جایگاه علمی و تربیتی و مراتب کمال و فعالیت های علمی ای که بدان نایل خواهد گشت، حکایت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و اعتقادی که حضرت آیت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سید بزرگوار داشتند ایشان را بر آن داشت که تطبیق 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فقهی مستمسک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ایشان واگذار نماید و پیش بینی نسبت به شخصیت ایشان را عملی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نیز، این کار را به بهترین وجه انجام داده و این مجموعه ی نفیس و گرانبها را برای چاپ آماده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استعداد فوق العاده ی ایشان، دقت نظر و تأمل در مطالب، سبب شد تا حضرت آیت الله العظمی سید محسن حکيم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ی علمی ایشان پی برده و به فضل و اجتهاد ایشان تصریح 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مهمترین صفات و روحیات بزرگان و عالمان و اندیشمندان دینی، بکار بستن علم و تهذیب نفس می باشد، استفاده از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آیة الله العظمی سید محسن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استاد جليل القدر دیگر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آية الله العظمی شیخ حسین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تأثیر را در تربیت علمی و سلوک اخلاقی ایشان داشته است، چه، ایشان به همراه آموختن دروس عالیه ی فقه و اصول از محضر این بزرگواران، به خاطر مراودت و رفت و آمدها و مجالست های زیادی که با ایشان داشتند، به صورت عملی با زهد، تقوا، اخلاق و رفتارهای </w:t>
      </w:r>
    </w:p>
    <w:p>
      <w:pPr>
        <w:pStyle w:val="BookText"/>
        <w:rPr/>
      </w:pPr>
      <w:r>
        <w:rPr>
          <w:rFonts w:ascii="IRNazanin" w:hAnsi="IRNazanin" w:eastAsia="IRNazanin"/>
          <w:color w:val="111111"/>
          <w:sz w:val="28"/>
          <w:sz w:val="28"/>
          <w:szCs w:val="28"/>
          <w:rtl w:val="true"/>
          <w:lang w:bidi="fa-IR"/>
        </w:rPr>
        <w:t>نیک و پسندیده ی اساتی خود نیز آشنا شده و با عمل به علم، مخالفت با هوای نفس، زهد و تقوای الهی به این شرط مهم و اساسی که لازمه ی علمای دین و رهبران امت است را در خود بوجود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همراهی ایشان با استاد بزرگوارش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مرحوم آية الله العظمی شیخ حسين حلى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جلسات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نجف اشرف بس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شرکت در جلسه های خصوصی این استاد بزرگ، که برای این شاگرد خود اختصاص می داد، فراز بزرگی را در زندگی این عالم بزرگ رقم می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العظمی سید محمد سعید حکیم مدظله العالی همواره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تأثیر استفاده ای که من از همنشینی با استادم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ام بیش از حضور در درس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البته منظور معظم له از این جمله، کم ارزش کردن درس استاد نیست؛ بلکه حاکی از آن است که میزان فایده ای که از مصاحبتها و مباحثات شخصی و همراهی مدام با استاد بزرگوارشان داشته اند به مراتب بیشتر از جلسات عمومی درس بوده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العظمی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نیز، همواره از سطح علمی و </w:t>
      </w:r>
      <w:bookmarkStart w:id="31" w:name="pg10665_108263"/>
    </w:p>
    <w:p>
      <w:pPr>
        <w:pStyle w:val="BookText"/>
        <w:rPr/>
      </w:pPr>
      <w:bookmarkEnd w:id="31"/>
      <w:r>
        <w:rPr>
          <w:rFonts w:ascii="IRNazanin" w:hAnsi="IRNazanin" w:eastAsia="IRNazanin"/>
          <w:color w:val="111111"/>
          <w:sz w:val="28"/>
          <w:sz w:val="28"/>
          <w:szCs w:val="28"/>
          <w:rtl w:val="true"/>
          <w:lang w:bidi="fa-IR"/>
        </w:rPr>
        <w:t>ژرف نگری فکری و علمی ویژه ای که ایشان از آن برخوردارند سخن به میان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همیشه از امیدی که به ایشان داشت، یاد کرده و در بحث های مجلس درسشان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علما و فضلا در آن شرکت می کردند، سهم بزرگی به ایشان اختصاص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 مبرز شیخ حلی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محمد سعید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شیخ حلى از نظر سنی، از همه ی ما کوچکتر بود، ولی همیشه بر مطالب چیرگی داشت و بیشترین بحثها را با استاد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سرعت دریافت ایشان، از در استاد، و بحثهای ایشان شگفت زده می شدیم</w:t>
      </w:r>
      <w:r>
        <w:rPr>
          <w:rFonts w:eastAsia="IRNazanin" w:cs="IRNazanin"/>
          <w:color w:val="111111"/>
          <w:sz w:val="28"/>
          <w:szCs w:val="28"/>
          <w:rtl w:val="true"/>
          <w:lang w:bidi="fa-IR"/>
        </w:rPr>
        <w:t>».</w:t>
      </w:r>
    </w:p>
    <w:p>
      <w:pPr>
        <w:pStyle w:val="Heading2"/>
        <w:numPr>
          <w:ilvl w:val="1"/>
          <w:numId w:val="1"/>
        </w:numPr>
        <w:rPr/>
      </w:pPr>
      <w:bookmarkStart w:id="32" w:name="__RefHeading___Toc13237_1051229030"/>
      <w:bookmarkStart w:id="33" w:name="_Toc10"/>
      <w:bookmarkEnd w:id="32"/>
      <w:r>
        <w:rPr>
          <w:rtl w:val="true"/>
        </w:rPr>
        <w:t>اساتید معظم له</w:t>
      </w:r>
      <w:bookmarkEnd w:id="33"/>
    </w:p>
    <w:p>
      <w:pPr>
        <w:pStyle w:val="BookText"/>
        <w:rPr/>
      </w:pPr>
      <w:r>
        <w:rPr>
          <w:rFonts w:ascii="IRNazanin" w:hAnsi="IRNazanin" w:eastAsia="IRNazanin"/>
          <w:color w:val="111111"/>
          <w:sz w:val="28"/>
          <w:sz w:val="28"/>
          <w:szCs w:val="28"/>
          <w:rtl w:val="true"/>
          <w:lang w:bidi="fa-IR"/>
        </w:rPr>
        <w:t xml:space="preserve">در اینجا به اساتید مهم ایشان، که هر یک استوانه های حوزهی نجف در زمان خود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سید محمد علی طباطبائی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مقدمات، ادبیات، نحو، منطق، بلاغت، اصول فقه را از ایشان آموخته، و تمامی دروس سطح عالی را نزد پدر بزرگوارشان به پایان رسانیدند</w:t>
      </w:r>
      <w:r>
        <w:rPr>
          <w:rFonts w:eastAsia="IRNazanin" w:cs="IRNazanin"/>
          <w:color w:val="111111"/>
          <w:sz w:val="28"/>
          <w:szCs w:val="28"/>
          <w:rtl w:val="true"/>
          <w:lang w:bidi="fa-IR"/>
        </w:rPr>
        <w:t xml:space="preserve">. </w:t>
      </w:r>
      <w:bookmarkStart w:id="34" w:name="pg10665_108264"/>
    </w:p>
    <w:p>
      <w:pPr>
        <w:pStyle w:val="BookText"/>
        <w:rPr/>
      </w:pPr>
      <w:bookmarkEnd w:id="3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 بزرگوار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بزرگ جهان تشیع حضرت آیت الله العظمی سید محسن طباطبایی حکیم 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ابواب زیادی از فقه را در محضر ایشان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و نوشته های ایشان از درس این استاد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زمرهی تألیفات شان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الفقهاء و المجتهدین آیت الله العظمی شیخ حسین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و اصول را، ۔ چنان که یاد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این عالم بزرگ خوانده و تقریرات درس ایشان را نیز به رشته ی تحریر در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مرجع بزرگ عالم تشیع، فقید بزرگ، آیت الله العظمی، محقق نامی، سید ابوالقاسم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مدتی، علم اصول را در محضر ایشان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این درسها نیز از جمله مؤلفات معظم له می باشد، که در بخش تألیفات به آن اشاره خواهیم نمود</w:t>
      </w:r>
      <w:r>
        <w:rPr>
          <w:rFonts w:eastAsia="IRNazanin" w:cs="IRNazanin"/>
          <w:color w:val="111111"/>
          <w:sz w:val="28"/>
          <w:szCs w:val="28"/>
          <w:rtl w:val="true"/>
          <w:lang w:bidi="fa-IR"/>
        </w:rPr>
        <w:t>.</w:t>
      </w:r>
    </w:p>
    <w:p>
      <w:pPr>
        <w:pStyle w:val="Heading2"/>
        <w:numPr>
          <w:ilvl w:val="1"/>
          <w:numId w:val="1"/>
        </w:numPr>
        <w:rPr/>
      </w:pPr>
      <w:bookmarkStart w:id="35" w:name="__RefHeading___Toc13239_1051229030"/>
      <w:bookmarkStart w:id="36" w:name="_Toc11"/>
      <w:bookmarkEnd w:id="35"/>
      <w:r>
        <w:rPr>
          <w:rtl w:val="true"/>
        </w:rPr>
        <w:t>تدریس و شاگردان</w:t>
      </w:r>
      <w:bookmarkEnd w:id="36"/>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معظم له چندین دوره سطوح عالی درسهای حوزوی، اعم از ادبیات، رسائل، مکاسب، کفایه را به پایان رساندند و حواشی ارزشمندی در زمینه ی این کتاب ها از خود به جای گذاشتند؛ 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تدریس بحث خارج بر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الاصول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پرداختند، تا آن که 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قسمت اول این سلسله دروس به پایان رسیده و در همان سال شروع به تدریس خارج مباحث علم اصول 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برنامه ای ویژه، که مستقل از کتاب کفاية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نمودند، تا اینکه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دوره اول این سلسه دروس اصول نیز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زمان بود که معظم له دوره ی دوم همین مباحث اصول را شروع نمودند و علی رغم شرایط سخت و طاقت فرسای بازداشت و زندان به که از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سال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طول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دست از تدریس و تألیف برنداشتند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ایام سخت اسارت بود که به تدریس دوره ی دوم اصول ادامه دادند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معظم له با تدریس بحث خارج کتاب مکاسب شیخ انصاری، تدریس خارج فقه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به تدریس فقه استدلالی بر کتاب منهاج الصالحين مرحوم آیت الله العظمی سید محسن حکیم ع همت گماشتند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 با همه ی مشکلات و سختی هایی که در این مدت برای ایشان به وجود آمده تا کنون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این همه زحمات و تلاش های بی شائبه ی این عالم وارسته، تربیتی نخبگان، علما و فضلای بیشماری است که از محضر ایشان کسب فیض نموده و به دست مبارکشان به درجه اجتهاد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معظم له، امروزه در سراسر حوزه های علمیه شیعه از جمله </w:t>
      </w:r>
      <w:bookmarkStart w:id="37" w:name="pg10665_108266"/>
    </w:p>
    <w:p>
      <w:pPr>
        <w:pStyle w:val="BookText"/>
        <w:rPr/>
      </w:pPr>
      <w:bookmarkEnd w:id="37"/>
      <w:r>
        <w:rPr>
          <w:rFonts w:ascii="IRNazanin" w:hAnsi="IRNazanin" w:eastAsia="IRNazanin"/>
          <w:color w:val="111111"/>
          <w:sz w:val="28"/>
          <w:sz w:val="28"/>
          <w:szCs w:val="28"/>
          <w:rtl w:val="true"/>
          <w:lang w:bidi="fa-IR"/>
        </w:rPr>
        <w:t>شهر مقدس نجف اشرف، قم و سوریه، مشغول مباحثه ی خارج فقه و اصول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این بزرگوار را از دیگران متمایز می سازد آن است که ایشان به تنهایی دارای یک مکتب علمی خاص، با ویژه گی هایی در زمینه ی نوآوری های علمی و مبتکرانه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آن که معظم له علم و معرفت را در حضور بزرگترین شخصیت های علمی و اساتید بزرگ فقه و اصول کسب نموده اند ليكن همواره منهجی مستقل و راه و روش علمی بخصوصی را در استنباط احکام، دنبال کرده و می کنند که نتیجه ی آن نوآوری هایی در زمینه فقه و اصول و دیگر معارف دینی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ایشان هم از جنبه ی اصالت فکر و اندیشه دینی از یک سو، و در نوآوری های علمی و فقهی روز دنیا از سوی دیگر در طرز تفکر خود جمع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برای تمامی کسانی که محضر درس ایشان را درک کرده و یا از نوشتارهای علمی ایشان بهره مند شده اند کاملا روشن و مشهود بوده است </w:t>
      </w:r>
      <w:r>
        <w:rPr>
          <w:rFonts w:eastAsia="IRNazanin" w:cs="IRNazanin"/>
          <w:color w:val="111111"/>
          <w:sz w:val="28"/>
          <w:szCs w:val="28"/>
          <w:rtl w:val="true"/>
          <w:lang w:bidi="fa-IR"/>
        </w:rPr>
        <w:t>.</w:t>
      </w:r>
    </w:p>
    <w:p>
      <w:pPr>
        <w:pStyle w:val="Heading2"/>
        <w:numPr>
          <w:ilvl w:val="1"/>
          <w:numId w:val="1"/>
        </w:numPr>
        <w:rPr/>
      </w:pPr>
      <w:bookmarkStart w:id="38" w:name="__RefHeading___Toc13241_1051229030"/>
      <w:bookmarkStart w:id="39" w:name="_Toc12"/>
      <w:bookmarkEnd w:id="38"/>
      <w:r>
        <w:rPr>
          <w:rtl w:val="true"/>
        </w:rPr>
        <w:t>تألیفات ایشان</w:t>
      </w:r>
      <w:bookmarkEnd w:id="3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دست نوشته هایی که از ایشان به هنگام تدریس سطوح عالی بجای مانده و هر یک حاوی اطلاعات ارزشمند و نکات دقیق علمی و تحقیقی ممتازی است؛ آثار پر برکت و مجموعه های گرانبهایی از </w:t>
      </w:r>
    </w:p>
    <w:p>
      <w:pPr>
        <w:pStyle w:val="BookText"/>
        <w:rPr/>
      </w:pPr>
      <w:r>
        <w:rPr>
          <w:rFonts w:ascii="IRNazanin" w:hAnsi="IRNazanin" w:eastAsia="IRNazanin"/>
          <w:color w:val="111111"/>
          <w:sz w:val="28"/>
          <w:sz w:val="28"/>
          <w:szCs w:val="28"/>
          <w:rtl w:val="true"/>
          <w:lang w:bidi="fa-IR"/>
        </w:rPr>
        <w:t>تألیفات معظم له در دست است که مهمترین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دوره ای است در علم اصول که به صورت کامل و وسیع شامل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آن در مباحث الفاظ و ملازمات عقلیه و دو جلد دیگر در مباحث قطع، امارات، برائت و احتیاط و دو مجلد در استصحاب، تعارض، اجتهاد و تقلید تنظیم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است شامل مباحث فقه استدلالی که بر مبنای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و تا کنون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مطرح شدهی در این مجموعه ی نفیس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اجتهاد و تقلید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دوره بازداشت در زندان از طرف معظم له تدریس و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مکاسب محرمه و بيع</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مباحث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این کتاب نیز در زندان نوشته شده است، و از آنجا که در زندان هیچگونه مرجع و کتابی موجود نبود؛ تنها با اعتماد به حافظه، این کتاب به رشته ی تحریر در آمده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قابل توجه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تمامی مشکلات و سختیها و شکنجه هایی که ایشان در زندان با آن روبرو بودند، این کتاب توسط ایشان و در همان شرایط سخت، تدریس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متاسفانه به خاطر آنکه خبر تدریس و تألیف ایشان به متصدیان بی رحم زندان نرسد و چون تألیف و تدریس، جرمی محسوب می شد که جزای آن جز اعدام نبود، این کتاب را در زندان از بین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فی اصول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در زندان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کتاب، از طرف برخی از مدرسین حوزه، به عنوان متن درسی تدریس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ی مفصل بر رسائل شيخ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آماده ی چاپ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حاشیهی مفصل بر كفاية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نفیس را معظم له زمانی که به تدریس كفاية الأصول مشغول بودند؛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تألیف نموده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حاشية موسعة على المكاسب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نفیس ، هنگام تدریس خارج مکاسب، توسط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مباحث عقد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مجلد تألیف شده است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تقریرات درس آیت الله العظمی سید محسن حکیم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مجموعه ی نفیس شامل مباحث؛ کتاب نکاح، کتاب مزارعه، کتاب </w:t>
      </w:r>
    </w:p>
    <w:p>
      <w:pPr>
        <w:pStyle w:val="BookText"/>
        <w:rPr/>
      </w:pPr>
      <w:r>
        <w:rPr>
          <w:rFonts w:ascii="IRNazanin" w:hAnsi="IRNazanin" w:eastAsia="IRNazanin"/>
          <w:color w:val="111111"/>
          <w:sz w:val="28"/>
          <w:sz w:val="28"/>
          <w:szCs w:val="28"/>
          <w:rtl w:val="true"/>
          <w:lang w:bidi="fa-IR"/>
        </w:rPr>
        <w:t>وصیت، کتاب ضمان ، کتاب مضاربه ، كتاب شرکت،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مباحث اصول استاد بزرگ آیت الله العظمی شیخ حسین حلی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مباحث فقه استاد بزرگ آیت الله العظمی شیخ حسین 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تقریرات مباحث درس حضرت آیت الله العظمی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مخصوص در بحث خارج معاملات که معظم له قصد اتمام آن را به فرصت لازم موکول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فتوای معظم له که در دو بخش معاملات و عبادات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و مناسک حج و عمره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المغتربين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که جهت استفاده ی مؤمنانی که به عللی در خارج از کشور خود زندگی میکنند به رشته ی تحریر در آورده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پندهای پدرانه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توصیه ها و سفارشات ایشان به مبلغان و طلاب حوزه های علمیه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بارها و به زبان های مختلف فارسی و اردو به زیور طبع رسیده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موضوع مسؤولیت و مقام 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p>
    <w:p>
      <w:pPr>
        <w:pStyle w:val="BookText"/>
        <w:rPr/>
      </w:pPr>
      <w:r>
        <w:rPr>
          <w:rFonts w:ascii="IRNazanin" w:hAnsi="IRNazanin" w:eastAsia="IRNazanin"/>
          <w:color w:val="111111"/>
          <w:sz w:val="28"/>
          <w:sz w:val="28"/>
          <w:szCs w:val="28"/>
          <w:rtl w:val="true"/>
          <w:lang w:bidi="fa-IR"/>
        </w:rPr>
        <w:t>گفتگوهایی با معظم له می باشد، که در دو قسمت، انجام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مرشد المغترب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راهنمایی ها و فتاوای مهمی است که معظم له در مورد مسلمانانی که مقیم کشورهای غربی هستند به رشته ی تحریر در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بحثهای استدلالی مسائل مستحدثه در باب قضاوت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 رحاب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ارزشمند شامل گفتگوهای مفصلی است که با یکی از شخصیتهای کشور اردن، درباره ی بسیاری از امور عقیدتی انجام و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به زیور طبع آراسته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فقهی رایانه و اینترنت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فقهی شبیه سازی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الأحكام الفقهية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ی عملیه ی دیگری از ایشان است که به زبانهای فارسی و اردو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پاسخهایی است که معظم له در باره ی مطالب گوناگون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نفیس به زبان فارسی ترجمه و بخش نخست آن به زیور طبع آراسته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استدلالی جامع دربارهی اعتقادات شیعه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که معظم له جهت راهنمایی شیعیان جمهوری آذربایجان و قفقاز نگاشته و به زبان آذری ترجمه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ارشادات و راهنمایی های مهم برای حجاج بیت الله الحرام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تحلیل و بررسی دو دیدگاه اصولیه و اخباريه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ای در ارشادات و راهنمایی های معظم له به شیعیان گلگیت و نگر</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مشتمل بر بحثهای تحلیلی دربارهی نهضت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0" w:name="pg10665_108272"/>
    </w:p>
    <w:p>
      <w:pPr>
        <w:pStyle w:val="Heading2"/>
        <w:numPr>
          <w:ilvl w:val="1"/>
          <w:numId w:val="1"/>
        </w:numPr>
        <w:rPr/>
      </w:pPr>
      <w:bookmarkStart w:id="41" w:name="__RefHeading___Toc13243_1051229030"/>
      <w:bookmarkStart w:id="42" w:name="_Toc13"/>
      <w:bookmarkEnd w:id="40"/>
      <w:bookmarkEnd w:id="41"/>
      <w:r>
        <w:rPr>
          <w:rtl w:val="true"/>
        </w:rPr>
        <w:t>بازداشت</w:t>
      </w:r>
      <w:bookmarkEnd w:id="42"/>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آیت الله العظمی سید محمد سعید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اوایل زندگی مبارکشان که به حوزه پیوستند، از نزدیک با مشکلات و دشواری های امت اسلام آشنا شده و خود را آمادهی مواجهه با هر نوع سختی نمودند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مسئولیت خطیر علمای دین در مبارزهی با افکار انحرافي وارداتی از یک سو، و مقابله با رژیم های دیکتاتوری و ضد دینی از طرف دیگر همواره بر دوش عالمان دین بوده و هست، درایت و دور اندیشی که در ایشان وجود داشت، معظم له را بر آن داشت تا خیلی زود به دسیسه های نوین افکار کمونیسم ها، که از طرف اتحاد جماهیر شوروی سابق در عراق وارد و پشتیبانی می شد پی برده و با مطرح </w:t>
      </w:r>
    </w:p>
    <w:p>
      <w:pPr>
        <w:pStyle w:val="BookText"/>
        <w:rPr/>
      </w:pPr>
      <w:r>
        <w:rPr>
          <w:rFonts w:ascii="IRNazanin" w:hAnsi="IRNazanin" w:eastAsia="IRNazanin"/>
          <w:color w:val="111111"/>
          <w:sz w:val="28"/>
          <w:sz w:val="28"/>
          <w:szCs w:val="28"/>
          <w:rtl w:val="true"/>
          <w:lang w:bidi="fa-IR"/>
        </w:rPr>
        <w:t>کردن دیدگاههای بنیادین و روشن خود، با شرکت در گردهمایی ها و گفتگوهای مستمر در این خصوص که در مجالس علمی که در سراسر شهر نجف اشرف برپا می شد، مسئولیت خود را آغاز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معظم له در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نظر جدا بزرگوارشان مرجع فقید شیعه حضرت آية الله العظمی سید محسن حکیم بود، نقش بسزایی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شناختی که این جماعت اندیشمندان شیعه، از شجاعت، درایت و دور اندیشی و پیگیری مستمر معظم له داشتند همواره جهت نشر بیانیه هایشان از ایشان مدد و یاری می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اینکه در سال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عبدالسلام عارف، رییس جمهور دیکتاتور، زمام امور را در عراق به دست گرفت و تمامی هم و غم خود را در برقراری قوانین سوسیالیستی بکار برد، مرجع بزرگ جهان تشیع آية الله العظمی سید محسن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ی علما و فضلای حوزه های علمیه در این باره جبهه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برای عبد السلام عارف نوشته شد که معظم له از جملهی امضا کنندگان آن نامه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وادار کردن مردم به قبول افکار و قوانین سوسیالیستی بشدت محکوم شده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عراق چیره شد، به بهانه های واهی و دروغین و به قصد ایجاد رعب و وحشت و به دست گرفتن سرنوشت </w:t>
      </w:r>
    </w:p>
    <w:p>
      <w:pPr>
        <w:pStyle w:val="BookText"/>
        <w:rPr/>
      </w:pPr>
      <w:r>
        <w:rPr>
          <w:rFonts w:ascii="IRNazanin" w:hAnsi="IRNazanin" w:eastAsia="IRNazanin"/>
          <w:color w:val="111111"/>
          <w:sz w:val="28"/>
          <w:sz w:val="28"/>
          <w:szCs w:val="28"/>
          <w:rtl w:val="true"/>
          <w:lang w:bidi="fa-IR"/>
        </w:rPr>
        <w:t>مردم عراق، اقدام به دستگیری و ترور و اعدام اندیشمندان دینی و حتی مردم عادی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هنگام که بسیاری از افراد، از برنامه های این باند فاسیر حاکم، و نقشه های شوم آنها برای محو تشیع در عراق به اطلاعی نداشتند، ایشان از همان ابتدا با درایتی که داشتند به این نقشه ها پی برده و با شرکت در مجالس و گردهمایی ها و گفتگوها، به افشاگری پرداختند و مردم را نسبت به خطر تحت تأثیر قرارگرفتن رسانه ها و تبلیغات مزدورانه ی این رژیم بیدادگر بر 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تحلیل و بررسی و دقت فکر و اندیشه ی معظم له که در آن زمان با رشادت و شهامت خاصی همراه بود، علما و بزرگان دین را به تعجب واداشت، به طوری که به خاطر عکس العمل به موقع، از ایشان تجلیل و قدردانی به عمل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همان ابتدای سلطه ی رژیم بعث در عراق، حضرت آیت الله العظمی سید محمد سعید حکیم، ممنوع الخروج شده و این ممنوعیت تا حدود سال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ادامه یافت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سال نیز فقط به خاطر انجام مناسک حج به صورت موقت به ایشان اجازه ی خروج داده شد و به محض مراجعهی معظم له به عراق این ممنوعیت مجددا برقرار گردید و تا آخرین روزهای رژیم ظالمانه ی بعث، به طور مستمر تحت نظر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شیعیان، پیروان، و عاشقان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عراق همه ساله به صورت پیاده در قالب گروه های زیادی به زیارت سید و سالار شهیدان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روند، در سال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رژیم سفاک بعث عراق، تصمیم گرفت از اجرای این مراسم جلوگیری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نیروی ارتش را با انواع سلاحها و حتی هواپیما، تانک و دیگر وسایل مجهز کرد تا با خیل عاشقان امام حسین علی به مبارزه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بود که حضرت آیت الله العظمی سید محمد سعید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خود یکی از عاشقان و شیفتگان مکتب حسینی بوده و هست و با ایمانی راسخ و با شهامت تمام، شخصا با گروهی از فضلا و جوانان خاندان شریف آل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عده ای از آنان بعدها به درجه رفیع شهادت نایل شدند تصمیم به پیاده روی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 ایثار و از جان گذشتگی در جلوی جمعیت عاشقان حسینی، نیروهای ارتش و پست های متعدد بازرسی را نادیده گرفته و با پای پیاده خود را به کربلا و حرم مطهر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بعث عراق در اقدامی سبعانه، بسیاری از زایرانی را که پیاده عازم حرم حسینی بودند، به خاک و خون کشید و اقدام به دستگیری و اعدام های زیادی نمود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یکی از علاقه مندان، که خبرهایی از اداره های رژیم </w:t>
      </w:r>
    </w:p>
    <w:p>
      <w:pPr>
        <w:pStyle w:val="BookText"/>
        <w:rPr/>
      </w:pPr>
      <w:r>
        <w:rPr>
          <w:rFonts w:ascii="IRNazanin" w:hAnsi="IRNazanin" w:eastAsia="IRNazanin"/>
          <w:color w:val="111111"/>
          <w:sz w:val="28"/>
          <w:sz w:val="28"/>
          <w:szCs w:val="28"/>
          <w:rtl w:val="true"/>
          <w:lang w:bidi="fa-IR"/>
        </w:rPr>
        <w:t>بعث و تصمیم گیری هایشان داشت، به ایشان اطلاع داد که نام مبارکشان جزو افرادی است که به زودی باید دستگیر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معظم له و فرزندانشان مجبور به ترک خانه و کاشانه شده و به منزل متروکه ای پناه برده و در آنجا مخفی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سخت، کسی جز همسر علويه شان، از محل اختفای ایشان اطلاع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بانوی بزرگوار گاهی با کمال پنهان کاری و به دور از چشم جیره خواران و جاسوسان نظام فاسد و جنایتکار بعث که در همه جا پخش بودند به دیدن ایشان می رفت، و از احوالات ایشان مطلع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زندگی مخفیانه تا صدور حکم های ظالمانه ی اعدام و زندان ابد، در حق جمعی از زائرین پیاده رو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تا آنکه بالاخره این پرونده از طرف رژیم بعث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دیکتاتور خون آشام،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چراغ سبز استکبار جهانی و پیروانشان، احمد حسن البكر رییس جمهور پیشین عراق را کنار زد و خود در رأس قدرت قرار گرفت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تعويض قدرت فقط به خاطر آن صورت گرفت که نقشه های شوم دشمنان دین برای از بین بردن فرهنگ اصیل علوی از سرزمین عراق و حمله به همسایه ی خود، ایران، هر چه سریع تر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گزینه برای اجرای چنین نقشه ای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پلید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مرد بی رحم و خون آشام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صدام به خوبی می توانست جنایتهایی را که </w:t>
      </w:r>
    </w:p>
    <w:p>
      <w:pPr>
        <w:pStyle w:val="BookText"/>
        <w:rPr/>
      </w:pPr>
      <w:r>
        <w:rPr>
          <w:rFonts w:ascii="IRNazanin" w:hAnsi="IRNazanin" w:eastAsia="IRNazanin"/>
          <w:color w:val="111111"/>
          <w:sz w:val="28"/>
          <w:sz w:val="28"/>
          <w:szCs w:val="28"/>
          <w:rtl w:val="true"/>
          <w:lang w:bidi="fa-IR"/>
        </w:rPr>
        <w:t>همتای پیشین از انجام آن عاجز مانده بود را به اتمام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بود که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حوزهی علمیهی هزار سالهی آن با همه علما و فضلایی که در برداشت، اولین هدف برای فشار، شکنجه و ویرانی رژیم ددمنش صدام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فشارها و تهدیدات بر علما و فضلای حوزه بقدری زیاد شد که این حوزهی هزار ساله رنگ و رونق خود را از دست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شرایطی بود که معظم له با تصمیم به ماندن در نجف اشرف و حضور فعالانه در حوزه، جان خود را در طبق اخلاص نهاد و همه آن فشارها و خطرها را صمیمانه به جان خرید و در راه حفظ این نهاد علمی و فرهنگی ریشه دار، محکم و استوار در سنگر خود باقی ماند و اجازه نداد که رژیم خون خوار بعث به اهداف خود نایل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جنگ عراق و ایران، این فشارها به اوج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اسلامی در ایران، صدام که در فکر کشور گشایی و افکار پلید و شوم خود بود فرصت را غنیمت شمرده و با بهانه های واهی به کشور ایران تجاوز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خیال خام خود فکر می کرد در چند روز به اهداف خود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بدلیل ایستادگی ایرانیان و نبود پشتیبانی مردمی از رژیم صدام در داخل عراق، نقشه ی شوم آن پلید ناکام ماند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مسلمان عراق به خاطر روابط عمیقی که از نظر مذهبی و دینی با </w:t>
      </w:r>
    </w:p>
    <w:p>
      <w:pPr>
        <w:pStyle w:val="BookText"/>
        <w:rPr/>
      </w:pPr>
      <w:r>
        <w:rPr>
          <w:rFonts w:ascii="IRNazanin" w:hAnsi="IRNazanin" w:eastAsia="IRNazanin"/>
          <w:color w:val="111111"/>
          <w:sz w:val="28"/>
          <w:sz w:val="28"/>
          <w:szCs w:val="28"/>
          <w:rtl w:val="true"/>
          <w:lang w:bidi="fa-IR"/>
        </w:rPr>
        <w:t>ایرانیان داشتند به هر بهانه ای که بود از شرکت در جنگ ممانعت به عمل می آوردند به طوری که حتی بسیاری از جوانهای مؤمن و شریف عراق به خاطر نافرمانی و فرار از سربازی، محکوم به اعدام می شدند اما حاضر به جنگ با ملت ایران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بود که صدام، به خاطر جلب و جذب نیروی انسانی راه را در آن دید که بخیال خود از علما و مراجع مطرح در عراق مدد جسته و بوسیله ی اخذ فتوا مردم عراق را به جنگ علیه ملت ایران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بود که این جنایت کار، تصمیم به برگزاری همایشی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مردمی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بعث، قبل از این کنفرانس در برنامه های تبلیغاتی مفتضحانه ای، برای نشان دادن پشتیبانی علمای اسلام از شخص صدام اقدام به فعالیت های زیادی نمود، ولی موفق نشد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 ی این کنفرانس بر این بود که علمای اسلام، از داخل و خارج عراق در این همایش شرکت کنند و پس از آن، مردم بر اثر فتوا و حکم جهاد علیه ایران از طرف علما و اندیشمندان، در قالب نیروهای مردمی به صورت داوطلبانه در جنگ علیه ایران شرکت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تمرد و سرپیچی از دستورات فرماندهان در جنگ، رنگ دینی گرفته و متمردين، کافر و محارب با خدا و رسول شناخته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که در چنین شرایطی، فشار زیادی به علمای حوزه و </w:t>
      </w:r>
    </w:p>
    <w:p>
      <w:pPr>
        <w:pStyle w:val="BookText"/>
        <w:rPr/>
      </w:pPr>
      <w:r>
        <w:rPr>
          <w:rFonts w:ascii="IRNazanin" w:hAnsi="IRNazanin" w:eastAsia="IRNazanin"/>
          <w:color w:val="111111"/>
          <w:sz w:val="28"/>
          <w:sz w:val="28"/>
          <w:szCs w:val="28"/>
          <w:rtl w:val="true"/>
          <w:lang w:bidi="fa-IR"/>
        </w:rPr>
        <w:t>اندیشمندان دینی و مراجع عظام جهت شرکت در این کنفرانس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جایگاه ویژه ی علمی و مردمی و نفوذی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مردم عراق داشتند و از طرفی اپوزسیونی که در خارج از عراق و مخصوصا در ایران توسط شهید بزرگوار آية الله سید محمد باقر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برادرشان سید عبد العزیز حکیم تشکیل داده شده بود ؛ همه و همه باعث آن شد که بیشترین فشار بر این خاندان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و خارج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حتی یک نفر از خاندان حکیم در این کنفرانس، می توانست کمک بسیاری به رژیم بعث عراق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از یک طرف رژیم بعثی عراق برای جنایات خود از یکی از بانفوذترین خاندان اصیل عراقی بهره ی سیاسی می برد و از طرفی اپوزسیونی که توسط شهید سید محمد باقر حکیم در ایران تشکیل داده شده بود زیر سؤال می رفت و پشتوانه ی مردمی اش را از دست می داد و خلاصه شکاف عمیقی در خاندانی که صدها سال اصالت خانوادگی خود را حفظ کرده بودند، از دست می رفت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اخبار واصله موئق، رژیم منحوس صدام تصمیم داشت به خاطر رسیدن به اهداف شوم خود، ریاست این کنفرانس را به یکی از علمای با نفوذ خاندان حکیم واگذار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از آنان بخواهد </w:t>
      </w:r>
    </w:p>
    <w:p>
      <w:pPr>
        <w:pStyle w:val="BookText"/>
        <w:rPr/>
      </w:pPr>
      <w:r>
        <w:rPr>
          <w:rFonts w:ascii="IRNazanin" w:hAnsi="IRNazanin" w:eastAsia="IRNazanin"/>
          <w:color w:val="111111"/>
          <w:sz w:val="28"/>
          <w:sz w:val="28"/>
          <w:szCs w:val="28"/>
          <w:rtl w:val="true"/>
          <w:lang w:bidi="fa-IR"/>
        </w:rPr>
        <w:t>که برای سرکوبی حرکت های خارج از کشور،آنان را برای تأیید اهداف و عملکرد صدام، ضمن هیئتی به کشورهای عربی و اسلامی اعزام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بود که فشارهای زیادی بر خاندان حکیم، برای شرکت در کنفرانس یاد شده وارد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فشارها با روشهای مختلف تطمیع، و سپس تهدید و ارعاب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برخی از سران بلند پایه شخصا با تسلیم دعوتنامه هایی به بزرگان خاندان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خواستند تا در این کنفرانس نقش مهم و اساسی را ایفا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آنکه از حضور حتی یک نفر از خاندان حکیم مأیوس شدند اقدام به تهدید و ارعاب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تهدیداتی که هر یک به تنهایی می توانست کمر هر خاندانی را در هم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آنجایی که همواره تمسک و توسل و توکل این خاندان به خدا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هست و از طرفی از جان گذشتگی این خاندان، باعث آن شد که به تمام این تهدیدات پشت کرده و به اعتقادات و باورهای دینی که در گوشت و پوست و استخوانشان جریان داشت رو نمایند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رژیم، گوش شنوایی از خاندان حکیم برای شرکت در این کنفرانس نیافت؛ رییس سازمان امنیت نجف را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ابومخلص 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بود؛ به همراه شخص دیگری که نماینده ی </w:t>
      </w:r>
    </w:p>
    <w:p>
      <w:pPr>
        <w:pStyle w:val="BookText"/>
        <w:rPr/>
      </w:pPr>
      <w:r>
        <w:rPr>
          <w:rFonts w:ascii="IRNazanin" w:hAnsi="IRNazanin" w:eastAsia="IRNazanin"/>
          <w:color w:val="111111"/>
          <w:sz w:val="28"/>
          <w:sz w:val="28"/>
          <w:szCs w:val="28"/>
          <w:rtl w:val="true"/>
          <w:lang w:bidi="fa-IR"/>
        </w:rPr>
        <w:t>مخصوص صدام و به مراتب درجه اش از رییس امنیت نجف بالاتر بود؛ به منزل شهید حجة الاسلام و المسلمین سید محمد رضا حکیم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فرزند مرجع بزرگ شیعه آیت الله العظمی سید محسن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یکی از روشهای ارعاب و تهديد شخصیتهای مهم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سید محمد رضا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دارد که خاندان حکیم باید در کنفرانس مذکور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شرکت نکردنشان ایشان و تمام خاندان از آن پس به عنوان دشمن رژیم صدام به شمار خواهند رفت و هیچگونه بهانه ای برای شرکت نکردن مورد قبول صدام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سید محمد رضا حکیم که به شهامت و جرأت مشهور بود، با صراحت تمام و در همان مجلس به آنان اعلام کرد که به هر بهایی باشد، حتی یک نفر از خاندان حکیم در آن کنفرانس شرکت نخواهند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 و تهدید هیئت اعزامی از طرف صدام از یک سو، و خودداری سید محمد رضا حکیم از پذیرش خواسته های صدام از سوی دیگر، باعث تشدید مذاکرات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شهید سید محمد رضا رو به رییس امنیت نجف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ریگ می پزی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ضرب المثلی عامیانه و معروف محلی بود که مردم عراق در مورد </w:t>
      </w:r>
    </w:p>
    <w:p>
      <w:pPr>
        <w:pStyle w:val="BookText"/>
        <w:rPr/>
      </w:pPr>
      <w:r>
        <w:rPr>
          <w:rFonts w:ascii="IRNazanin" w:hAnsi="IRNazanin" w:eastAsia="IRNazanin"/>
          <w:color w:val="111111"/>
          <w:sz w:val="28"/>
          <w:sz w:val="28"/>
          <w:szCs w:val="28"/>
          <w:rtl w:val="true"/>
          <w:lang w:bidi="fa-IR"/>
        </w:rPr>
        <w:t>بیهوده بودن اصرار و تهدید به کا اینجا بود که هیئت منحوسه، ناکام و ناراحت از بیهودگی اصرار و تهديد ؛ از منزل ایشان بیرون رفت تا به ارباب جنایت پیشه ی خود خبر ناموفق بودن مأموریت را اطلاع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کنفرانس تشکیل شد اما کاملا ناموفق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بر خلاف منافع و خواسته های رژیم، مردم عراق به خوبی فهمیدند که علما و اندیشمندان و به خصوص خاندان شریف حکیم هیچگونه ارتباطی با این رژیم منحوس نداشته و ندارند و عدم شرکت آنان در کنفرانس مذکور خود یک نوع مبارزهی منفی با رژیم به حساب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حدود دو هفته از تشکیل این کنفرانس، رژیم که به اهداف شوم خود نرسیده بود، شخص صدام دستور بازداشت وسیع خانوادهی حکیم را صادر کرد تا به این سبب حقد و کینه ی خود را نسبت به این خاندان نشان دهد و به اصطلاح انتقام گیری نماید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در آن دوره نفوذ و چهرهی علمی و دینی خاندان حکیم بین مردم مسلمان عراق و سایر ملت های مسلمان، بویژه شیعیان جهان چشمگیر بود و بسیاری از مردان و جوانان این خاندان به حوزهی علمیه پیوسته بودند، این موضع گیری و رفتار، در تاریخ معاصر عراق، و خصوصا ناراحتی رژیم بعث از این خاندان، به نقطه ی عطفی تبدیل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رژیم را به شدت عصبانی نمود</w:t>
      </w:r>
      <w:r>
        <w:rPr>
          <w:rFonts w:eastAsia="IRNazanin" w:cs="IRNazanin"/>
          <w:color w:val="111111"/>
          <w:sz w:val="28"/>
          <w:szCs w:val="28"/>
          <w:rtl w:val="true"/>
          <w:lang w:bidi="fa-IR"/>
        </w:rPr>
        <w:t xml:space="preserve">. </w:t>
      </w:r>
      <w:bookmarkStart w:id="43" w:name="pg10665_108283"/>
    </w:p>
    <w:p>
      <w:pPr>
        <w:pStyle w:val="BookText"/>
        <w:rPr/>
      </w:pPr>
      <w:bookmarkEnd w:id="43"/>
      <w:r>
        <w:rPr>
          <w:rFonts w:ascii="IRNazanin" w:hAnsi="IRNazanin" w:eastAsia="IRNazanin"/>
          <w:color w:val="111111"/>
          <w:sz w:val="28"/>
          <w:sz w:val="28"/>
          <w:szCs w:val="28"/>
          <w:rtl w:val="true"/>
          <w:lang w:bidi="fa-IR"/>
        </w:rPr>
        <w:t xml:space="preserve">در شامگاه شب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یکباره به خانه های آل حکیم حمله شد و 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این خاندان اعم از پیر و جوان و نوجوان و حتی برخی از بانوان وابسته دستگیر شدند</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44" w:name="__RefHeading___Toc13245_1051229030"/>
      <w:bookmarkStart w:id="45" w:name="_Toc14"/>
      <w:bookmarkEnd w:id="44"/>
      <w:r>
        <w:rPr>
          <w:rtl w:val="true"/>
        </w:rPr>
        <w:t>بازداشتگاه اداره كل امنيت عراق</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آية الله سید محمد سعید حکیم و پدر بزرگوارشان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سید محمد علی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برادرانشان و پسرانشان از جمله بازداشت شدگان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بازجویی از این خاندان شریف در یکی از بازداشتگاه های مخوف و بد آوازهی اداره کل امنیت عراق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سری از بازجویی ها بیشترین فشار و شکنجه به دستگیر شدگان آل حکیم وارد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آية الله سید محمد سعید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کسانی بودند که در این بازجویی ها مورد آزار و اذیت های زیادی قرار گرفتند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لطف و حول و قوه الهی، شر این ستمکاران را از این سید بزرگوار بر طرف نمود و جان مبارکش را از گزند جانیان خطرناک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اندکی پس از اولین دروهی بازجویی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اداره کل سازمان امنیت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بزرگوار، خود را با محیط زندان هماهنگ ساخت و همواره به دیگر زندانیان، بر اهمیت تسلیم به اراده ی خداوند تبارک و تعالی و واگذاری امر به او تأكید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شکیبایی، بردباری و استقامت را به آنان یادآوری نموده و هر گونه اندیشه ی کنار آمدن با رژیم و کوتاه آمدن در برابر آنان را نفی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بازداشت در زندان اداره کل امنیت بغداد دو سال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ایام سخت و طاقت فرسا بود که ایشان در زندان به آن هم در شرایطی که هیچ کس از عاقبت خود خبر نداشت، به شروع به تدریس و تفسیر قرآن کریم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منبعی جز یک قرآن فرسوده ی کوچک در دست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دست نشاندگان رژیم از این موضوع آگاهی یافته و پرونده جدیدی برای بررسی این اقدام باز کردند، چه حکم هر گونه ارشاد دینی در داخل زندان اعدام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معظم له مجبور به دست کشیدن از دروس مذکور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حال دور از چشم مأموران، اقدام به تشکیل مجالس و مباحثات علمی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مناسبتهای دینی از راه سخنرانی و کمک به جوانان و تشویق آنان برای حفظ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مجالس محرمانه و به دور از چشم دست نشاندگان رژیم به ادامه می دادند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خصوصیات بارز خاندان حکیم و مخصوصا حضرت آية الله </w:t>
      </w:r>
      <w:bookmarkStart w:id="46" w:name="pg10665_108285"/>
    </w:p>
    <w:p>
      <w:pPr>
        <w:pStyle w:val="BookText"/>
        <w:rPr/>
      </w:pPr>
      <w:bookmarkEnd w:id="46"/>
      <w:r>
        <w:rPr>
          <w:rFonts w:ascii="IRNazanin" w:hAnsi="IRNazanin" w:eastAsia="IRNazanin"/>
          <w:color w:val="111111"/>
          <w:sz w:val="28"/>
          <w:sz w:val="28"/>
          <w:szCs w:val="28"/>
          <w:rtl w:val="true"/>
          <w:lang w:bidi="fa-IR"/>
        </w:rPr>
        <w:t xml:space="preserve">العظمی سید محمد سعید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ارادت به سید و سالار شهیدان کربلا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ایشان از همان ابتدای حیات علمی خود همه ساله در روز عاشورای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مقتل خوانی، عزاداری و سینه زنی </w:t>
      </w:r>
      <w:r>
        <w:rPr>
          <w:rStyle w:val="FootnoteAnchor"/>
          <w:rtl w:val="true"/>
        </w:rPr>
        <w:footnoteReference w:id="21"/>
      </w:r>
      <w:r>
        <w:rPr>
          <w:rFonts w:ascii="IRNazanin" w:hAnsi="IRNazanin" w:eastAsia="IRNazanin"/>
          <w:color w:val="111111"/>
          <w:sz w:val="28"/>
          <w:sz w:val="28"/>
          <w:szCs w:val="28"/>
          <w:rtl w:val="true"/>
          <w:lang w:bidi="fa-IR"/>
        </w:rPr>
        <w:t>، داشته و هنوز این سنت حسنه در ایشان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سخت زندان به مناسبت های مختلف به طور مخفیانه فرازهایی از مقتل را زمزمه می کردند و آرام آرام اشک از گونه های شریف ایشان و هم سلولی هایشان جاری می شد</w:t>
      </w:r>
      <w:r>
        <w:rPr>
          <w:rFonts w:eastAsia="IRNazanin" w:cs="IRNazanin"/>
          <w:color w:val="111111"/>
          <w:sz w:val="28"/>
          <w:szCs w:val="28"/>
          <w:rtl w:val="true"/>
          <w:lang w:bidi="fa-IR"/>
        </w:rPr>
        <w:t>.</w:t>
      </w:r>
    </w:p>
    <w:p>
      <w:pPr>
        <w:pStyle w:val="Heading2"/>
        <w:numPr>
          <w:ilvl w:val="1"/>
          <w:numId w:val="1"/>
        </w:numPr>
        <w:rPr/>
      </w:pPr>
      <w:bookmarkStart w:id="47" w:name="__RefHeading___Toc13247_1051229030"/>
      <w:bookmarkStart w:id="48" w:name="_Toc15"/>
      <w:bookmarkEnd w:id="47"/>
      <w:r>
        <w:rPr>
          <w:rtl w:val="true"/>
        </w:rPr>
        <w:t>بندهای بسته در زندان ابوغریب</w:t>
      </w:r>
      <w:bookmarkEnd w:id="48"/>
    </w:p>
    <w:p>
      <w:pPr>
        <w:pStyle w:val="BookText"/>
        <w:rPr/>
      </w:pPr>
      <w:r>
        <w:rPr>
          <w:rFonts w:ascii="IRNazanin" w:hAnsi="IRNazanin" w:eastAsia="IRNazanin"/>
          <w:color w:val="111111"/>
          <w:sz w:val="28"/>
          <w:sz w:val="28"/>
          <w:szCs w:val="28"/>
          <w:rtl w:val="true"/>
          <w:lang w:bidi="fa-IR"/>
        </w:rPr>
        <w:t xml:space="preserve">در ماه سوم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رژیم بعث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در دو مرحله اعدام،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فضلا و علما و عزیزان آل حکیم را به شهادت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گرفت تا آل حکیم را از زندان سازمان امنیت عراق در بغداد به بخش بسته و کاملا سری زندان ابوغریب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الأحكام الثقيله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زندانیانی بود که محکوم به حبس ابد شده ولی جرم آنان سیاسی نبود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سجن الأحكام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زندانیانی بود که به جرم سیاسی و بدون مدت محکوم به حبس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این بند از زندان به مراتب بدتر و سخت تر از سایر بندها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 از زندان شامل دو قسمت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الاقسام المفتوحه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بندهایی بود که به اصطلاح مفتوح و باز بود و گاهی مواقع به زندانیان اجازهی ملاقات با خانواده هایشان داده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الاقسام المغلقة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به طور کلی از عالم خارج از زندان به طور کامل جدا می شدند و به هیچ وجه حق ملاقات با کسی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سلول هایی که بعضا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بیشتر مساحت نداشت برای چندین سال حبس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این سلولها سالیانی بود که باز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زنده بودن آنان خبر نداشت مگر عده ای انگشت شمار که کاملا مورد اعتماد رژیم و افرادی بی رحم و خون ریز بودند که قساوت و شقاوت و خون ریزی آنان با قتلهای فجیعی که مرتکب شده بودند بر رژیم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بند از زندان ابوغریب بود که حضرت آية الله العظمی سید محمد سعید حکیم باتفاق برادران، فرزندان شریف و برخی دیگر از بستگان مظلو مشان سالهایی را به سختی غیر قابل تصور تحمل نمودند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منتقل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سفاک صدام، این ذراری پاک رسول خدا او را در دو اطاق مجزا و بسته شده محبوس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دیگر از آن تاریخ هیچگونه ارتباطی با بیرون از زندان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علویات خانواده های محترمه ی آل حکیم از سرنوشت آنان بی اطلاع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احتمال اعدام و شهادت این بزرگواران نیز منتشر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به این بند از زندان منتقل می شدند، دیگر نباید به زندگی </w:t>
      </w:r>
    </w:p>
    <w:p>
      <w:pPr>
        <w:pStyle w:val="BookText"/>
        <w:rPr/>
      </w:pPr>
      <w:r>
        <w:rPr>
          <w:rFonts w:ascii="IRNazanin" w:hAnsi="IRNazanin" w:eastAsia="IRNazanin"/>
          <w:color w:val="111111"/>
          <w:sz w:val="28"/>
          <w:sz w:val="28"/>
          <w:szCs w:val="28"/>
          <w:rtl w:val="true"/>
          <w:lang w:bidi="fa-IR"/>
        </w:rPr>
        <w:t>خود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لحظه باید در انتظار بدترین مرگها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محکومین این گونه بندها دیگر با هیچ حکمی از دادگاه های عراق آزاد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اسرار این زندان نبایست به بیرون آن منتقل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زندانیان و همراهان سادات آل حکیم که در این بخش محبوس بود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 فقط سه یا چهار زندان بان بی رحم و سنگ دل داشت که فقط از پنجره ی کوچکی از زیر در، مأمور رساندن نان در حدی که ما را از مرگ نگه دارد؛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بار نیز برای شکنجه در سلول باز می شد و با چوبهای مخصوص چهارگوش و یا با دستبند های برقی و سایر ابزار شکنجه به زندانیان حمله می کردند که نتیجه ی آن شکستگی استخوان و زخم های عمیق بر بدن زندانیان بی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 الاسلام و المسلین سید ریاض حکیم فرزند خلف آية الله العظمی حکیم، حاضر به نقل سختی های زندان نبودند اما پس از اصرار و درخواست اینجانب فرمودند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مساحت سلول ما تقریبا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بیشتر نبود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خاندان حکیم در جوار مرجع بزرگمان محبوس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آب به ما </w:t>
      </w:r>
    </w:p>
    <w:p>
      <w:pPr>
        <w:pStyle w:val="BookText"/>
        <w:rPr/>
      </w:pPr>
      <w:r>
        <w:rPr>
          <w:rFonts w:ascii="IRNazanin" w:hAnsi="IRNazanin" w:eastAsia="IRNazanin"/>
          <w:color w:val="111111"/>
          <w:sz w:val="28"/>
          <w:sz w:val="28"/>
          <w:szCs w:val="28"/>
          <w:rtl w:val="true"/>
          <w:lang w:bidi="fa-IR"/>
        </w:rPr>
        <w:t>می دادند که باید برای نوشیدن، حمام کردن و شست و شوی بدن و لباس و اتاق به آن اکتفا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 مسری از جمله سل فضای زندان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یک مشت شکر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بودیم چگونه آن را تقسیم کنیم به این فکر افتادیم که مقداری نان های خشکیده را در آب بریزیم و با شکرها مخلوط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چندین سال بود که طعم شیرینی را نچشیده بودیم آن قدر این آب و نان و شکر به ما مزه کرد که یکی از هم سلولی ها گفت هرگز من در عمرم چنین غذای خوشمزه ای نخورده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ما معمولا عدس بود اما پر از سنگ ریزه ؛ به طوری که از سنگ ریزه های جلوی افراد متوجه می شدیم که چه کسی بیشتر غذا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 کردند غذاهایمان طعم نداشته باشد و یا بد طعم باشد تا از این راه نیز خباثت درونی خود را نشان دهند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اینجانب وقتی درباره ی سختی های زندان از آية الله سید محمد جعفر حکیم حفظه الله تعالی پرسیدم با صلابت و وقار خاص و تبسمی پر از معنا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بگویم و از کجا بگویم؟ مگر قابل توصیف است؟ مگر </w:t>
      </w:r>
    </w:p>
    <w:p>
      <w:pPr>
        <w:pStyle w:val="BookText"/>
        <w:rPr/>
      </w:pPr>
      <w:r>
        <w:rPr>
          <w:rFonts w:ascii="IRNazanin" w:hAnsi="IRNazanin" w:eastAsia="IRNazanin"/>
          <w:color w:val="111111"/>
          <w:sz w:val="28"/>
          <w:sz w:val="28"/>
          <w:szCs w:val="28"/>
          <w:rtl w:val="true"/>
          <w:lang w:bidi="fa-IR"/>
        </w:rPr>
        <w:t>قابل نوشتن است؟ اما به عنوان نمونه بگویم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خاطر هوای آلودهی زندان بیمار می شد از پزشک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خود به خود خوب می شد و یا آن قدر جان می داد تا به شهادت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تمامی مشکلات و سختی های کمر شکنی که در این بند از زندان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مقام مجال ذكر آنها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فرصتی دست داد تا سادات آل حکیم در همین شرایط چون پروانگانی عاشق به گرد محضر مرجع بزرگ، حضرت آية الله العظمی سید محمد سعید حکیم جمع شوند و در تمامی این چند سال از ایشان کسب فیض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فقه و اصول، اخلاق، تهذیب نفس، اعتقادات را مورد بررسی دقیق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آزادی از زندان تمامی هم بندهای این مرجع بزرگ هریک به درجاتی از فضل و کمال رسیدند که شاید در غیر این صورت با سپری شدن این چند سال به درجات اجتهاد نمی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عزیزان آل حکیم پس از آزادی از زندان، هریک با برپایی دروس عالیه ی حوزه و دروس خارج فقه و اصول ثابت کردند که در این مدت از این سرچشمه ی پر فيض مرجعیت، بهره ها بردند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مکانی این بند به دو دلیل از رفت و آمدهای مأمورین نسبت در امان بود</w:t>
      </w:r>
      <w:r>
        <w:rPr>
          <w:rFonts w:eastAsia="IRNazanin" w:cs="IRNazanin"/>
          <w:color w:val="111111"/>
          <w:sz w:val="28"/>
          <w:szCs w:val="28"/>
          <w:rtl w:val="true"/>
          <w:lang w:bidi="fa-IR"/>
        </w:rPr>
        <w:t xml:space="preserve">: </w:t>
      </w:r>
      <w:bookmarkStart w:id="49" w:name="pg10665_108290"/>
    </w:p>
    <w:p>
      <w:pPr>
        <w:pStyle w:val="BookText"/>
        <w:rPr/>
      </w:pPr>
      <w:bookmarkEnd w:id="49"/>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بودن این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حتی بسیاری از مأمورین زندان نیز از این بند اطلاع نداشتند و یا اجازه ی ورود به این قسمت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ابتلای به بیماری های مسری که بین زندانیان شایع بود، به طوری که وقتی مأمورین مخصوص این قسمت وارد می شدند، ماسکهای مخصوصی به دهان و سر و صورت خود می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عوامل فرصت مناسبی را برای معظم له بوجود آورد تا در داخل زندان به طور مخفیانه به تدریس و بیان احکام و اعتقادات و تربیت شاگردانی نمونه و با فضیلت بپردازند</w:t>
      </w:r>
      <w:r>
        <w:rPr>
          <w:rFonts w:eastAsia="IRNazanin" w:cs="IRNazanin"/>
          <w:color w:val="111111"/>
          <w:sz w:val="28"/>
          <w:szCs w:val="28"/>
          <w:rtl w:val="true"/>
          <w:lang w:bidi="fa-IR"/>
        </w:rPr>
        <w:t>.</w:t>
      </w:r>
    </w:p>
    <w:p>
      <w:pPr>
        <w:pStyle w:val="Heading2"/>
        <w:numPr>
          <w:ilvl w:val="1"/>
          <w:numId w:val="1"/>
        </w:numPr>
        <w:rPr/>
      </w:pPr>
      <w:bookmarkStart w:id="50" w:name="__RefHeading___Toc13249_1051229030"/>
      <w:bookmarkStart w:id="51" w:name="_Toc16"/>
      <w:bookmarkEnd w:id="50"/>
      <w:r>
        <w:rPr>
          <w:rtl w:val="true"/>
        </w:rPr>
        <w:t>فعالیتهای علمی و فرهنگی در زندان</w:t>
      </w:r>
      <w:bookmarkEnd w:id="5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گفتیم حضرت آية الله العظمی سید محمد سعید حکیم دام ظله به همراه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شهدای بیت ۔ از فرزندان و افراد خانواده ی آل حکیم که همگی از فضلا و دانشمندان این خاندان بودند،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نیم در سلول های زندان های مخوف رژیم بعث عراق محبوس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فعالیت ایشان در زندان، شروع به تدریس برای فضلای این خاندان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اغلب هم سلولی های ایشان پیش از بازداشت، از شاگردان درس خارج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ایشان در همان ابتدای ورود به این قسمت بسته ی زندان، دو </w:t>
      </w:r>
    </w:p>
    <w:p>
      <w:pPr>
        <w:pStyle w:val="BookText"/>
        <w:rPr/>
      </w:pPr>
      <w:r>
        <w:rPr>
          <w:rFonts w:ascii="IRNazanin" w:hAnsi="IRNazanin" w:eastAsia="IRNazanin"/>
          <w:color w:val="111111"/>
          <w:sz w:val="28"/>
          <w:sz w:val="28"/>
          <w:szCs w:val="28"/>
          <w:rtl w:val="true"/>
          <w:lang w:bidi="fa-IR"/>
        </w:rPr>
        <w:t>درس خارج را با هم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 در بحث فقه و دیگری در بحث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درس در تمام ایام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فرصت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سلول زندان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فعالیت های دیگر ایشان، برگزاری مناسبت های دینی و سخنرانی در زمینه های فرهنگی و عمومی بود که در آن شرایط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در روحیه ی افراد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دادن به مسائل علمی گوناگون از دیگر فعالیت های این دوره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فعالیت های علمی ایشان، تألیف کتابهای گوناگون در زمینه های مختلف می باشد که در زیر به برخی از 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ای در تهذیب علم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آزادی از زندان آن را به پایان رساندند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في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کتابی است بر مبنای فقه استدلالی که شامل قسمتی از بحث های فقهی معظم له می باشد که در زندان تدریس و نگارش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في مباحث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کتاب را فقط با تکیه بر حافظه ی خود تألیف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مجازات هر گونه فعالیت فرهنگی و یا هر گونه نوشتار در زندان با اعدام روبرو بود، متاسفانه این کتاب را معظم له از بیم این که به دست بازرسان زندان بیفتد از بین بردند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كتاب في سيرة النبي و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هیچ منبع علمی در </w:t>
      </w:r>
    </w:p>
    <w:p>
      <w:pPr>
        <w:pStyle w:val="BookText"/>
        <w:rPr/>
      </w:pPr>
      <w:r>
        <w:rPr>
          <w:rFonts w:ascii="IRNazanin" w:hAnsi="IRNazanin" w:eastAsia="IRNazanin"/>
          <w:color w:val="111111"/>
          <w:sz w:val="28"/>
          <w:sz w:val="28"/>
          <w:szCs w:val="28"/>
          <w:rtl w:val="true"/>
          <w:lang w:bidi="fa-IR"/>
        </w:rPr>
        <w:t>زندان وجود نداشت، معظم له، این کتاب را نیز بر اساس محفوظات ذهنی نوشتند، تا برای سخنرانی های فرهنگی و اسلامی به صورت منبعی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نیز، پس از اینکه خبر رسید، نیروهای امنیتی قصد بازرسی زندان را دارند، از بین برده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خلف و صالح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حجة الاسلام و المسلمین سید ریاض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کیفیت نوشتن کتاب، در زندان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زندان سه نوع قلم داشتیم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 با انگشت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رساندن اطلاعات به سایر زندانیان، ساعت ها کنار میله های سلول می ایستادیم و با انگشت مطالب را در هوا می نوشتیم به طوری که زندانیان سایر سلول ها از حرکات انگشتان ما مطالب را می گرفتند و به سایرین انتقال می دادند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با آهن پوسیده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ای کوچک به محوطه ای از زندان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هایی ریز از این پنجره ی پوسیده را میکندیم و به عنوان قلم از آن استفاده می کردیم و بر پلاستیک های نان میکشیدیم تا به صورت دست نوشته آثار آن باقی بماند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که به بعضی از زندانیان قلم و کاغذ می دادند تا به اصطلاح بازپرسی و حاضر وغایب شویم، از آنجا که شیفت ها عوض می شد و موقع تحویل گرفتن قلم ها مسئول شیفت بعدی نمی دانست که رفیقش چه تعداد قلم به زندانیان داده است در برگرداندن قلم ها یکی دو تای آنها را مخفی کرده و به ما تحویل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نوع قلم برای نوشتن بر روی کاغذ سیگار استفاده می کردیم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 مطالعه کنندگان این سطور،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سوگند ملاحظه کنید که عالمان دینی ما تا چه اندازه برای احیای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زنده نگه داشتن فقه و فرهنگ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 روحیه ی جوانان مؤمن در زندان، از جان گذشتگی نشان داده و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آية الله العظمی سید محمد سعید حکیم مدظله، این عالم ایثارگر و سید از جان گذشته به خوبی می دانستند که اگر حتی یک برگ از نوشتجات و تألیفاتشان بدست مأمورین بی رحم و بی دین صدام می افتاد بلافاصله ایشان را به جوخه ی اعدام می سپردند، اما با این وصف معظم له برای فقه و فرهنگ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در آن شرایط سخت اقدام به تألیف کتاب های ارزشمندی نمودند که علما و اندیشمندان و حتی مردم عادی کنونی و نسلهای بعدی می توانند به راحتی از آنها استفاده نمایند</w:t>
      </w:r>
      <w:r>
        <w:rPr>
          <w:rFonts w:eastAsia="IRNazanin" w:cs="IRNazanin"/>
          <w:color w:val="111111"/>
          <w:sz w:val="28"/>
          <w:szCs w:val="28"/>
          <w:rtl w:val="true"/>
          <w:lang w:bidi="fa-IR"/>
        </w:rPr>
        <w:t xml:space="preserve">. </w:t>
      </w:r>
      <w:bookmarkStart w:id="52" w:name="pg10665_108294"/>
    </w:p>
    <w:p>
      <w:pPr>
        <w:pStyle w:val="Heading2"/>
        <w:numPr>
          <w:ilvl w:val="1"/>
          <w:numId w:val="1"/>
        </w:numPr>
        <w:rPr/>
      </w:pPr>
      <w:bookmarkStart w:id="53" w:name="__RefHeading___Toc13251_1051229030"/>
      <w:bookmarkStart w:id="54" w:name="_Toc17"/>
      <w:bookmarkEnd w:id="52"/>
      <w:bookmarkEnd w:id="53"/>
      <w:r>
        <w:rPr>
          <w:rtl w:val="true"/>
        </w:rPr>
        <w:t>فعالیت های پرورشی و اجتماعی</w:t>
      </w:r>
      <w:bookmarkEnd w:id="54"/>
    </w:p>
    <w:p>
      <w:pPr>
        <w:pStyle w:val="BookText"/>
        <w:rPr/>
      </w:pPr>
      <w:r>
        <w:rPr>
          <w:rFonts w:ascii="IRNazanin" w:hAnsi="IRNazanin" w:eastAsia="IRNazanin"/>
          <w:color w:val="111111"/>
          <w:sz w:val="28"/>
          <w:sz w:val="28"/>
          <w:szCs w:val="28"/>
          <w:rtl w:val="true"/>
          <w:lang w:bidi="fa-IR"/>
        </w:rPr>
        <w:t>به خاطر نبود کمترین امکانات بهداشتی، زندان را انواع بیماری های خونی و عفونی کشنده فرا گرفته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 الله سید محمد جعفر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محبوس در همین سلول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ارتباطی با خارج از زندان نداشتیم، نه ما از خانواده هایمان خبر داشتیم و به آنان از زنده یا مرده بودن ما خبر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احتمال داشت در سلول باز شود و یکی را از میان ما برای اعدام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یک مرحله از اعدام های آل حکیم چند نفر را در مقابل سایر افراد اعدام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زندانیان که بر اثر وضع نامطلوب زندان دچار بیماری کلیوی شد، آن قدر با این بیماری دست و پنجه نرم کرد و جان داد تا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جنازهی آن عزیز چند روز در 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سایر زندانیان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سری ترین بندهای زندان ابوغریب بسر می بردند و هیچ ارتباطی با عالم خارج از زندان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زندانیان در همین بند می گوید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در برخی از مواقع از سازمانها و نهادهای بین </w:t>
      </w:r>
    </w:p>
    <w:p>
      <w:pPr>
        <w:pStyle w:val="BookText"/>
        <w:rPr/>
      </w:pPr>
      <w:r>
        <w:rPr>
          <w:rFonts w:ascii="IRNazanin" w:hAnsi="IRNazanin" w:eastAsia="IRNazanin"/>
          <w:color w:val="111111"/>
          <w:sz w:val="28"/>
          <w:sz w:val="28"/>
          <w:szCs w:val="28"/>
          <w:rtl w:val="true"/>
          <w:lang w:bidi="fa-IR"/>
        </w:rPr>
        <w:t>المللی برای بازرسی و سرکشی از زندانها می آمدند، مأموران رژیم، به خاطر پنهان کاری، روی درب بني سری ما عبارت انبار و روی درب زندان دوم عبارت</w:t>
      </w:r>
    </w:p>
    <w:p>
      <w:pPr>
        <w:pStyle w:val="BookText"/>
        <w:rPr/>
      </w:pPr>
      <w:r>
        <w:rPr>
          <w:rFonts w:ascii="IRNazanin" w:hAnsi="IRNazanin" w:eastAsia="IRNazanin"/>
          <w:color w:val="111111"/>
          <w:sz w:val="28"/>
          <w:sz w:val="28"/>
          <w:szCs w:val="28"/>
          <w:rtl w:val="true"/>
          <w:lang w:bidi="fa-IR"/>
        </w:rPr>
        <w:t>داروخانه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بودند، تا هیچکس از وجود مادر زندان با خبر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عده ی معدودی از نیروهایی که رژیم به آنها کاملا اعتماد داشت از وجود ما مطلع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بسیاری از مأموران مهم بعثی نیز از وجود چنین بندی مطلع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مأموران حق ورود به بند ما را نداشت مگر همان چند نفر مأمور</w:t>
      </w:r>
    </w:p>
    <w:p>
      <w:pPr>
        <w:pStyle w:val="BookText"/>
        <w:rPr/>
      </w:pPr>
      <w:r>
        <w:rPr>
          <w:rFonts w:ascii="IRNazanin" w:hAnsi="IRNazanin" w:eastAsia="IRNazanin"/>
          <w:color w:val="111111"/>
          <w:sz w:val="28"/>
          <w:sz w:val="28"/>
          <w:szCs w:val="28"/>
          <w:rtl w:val="true"/>
          <w:lang w:bidi="fa-IR"/>
        </w:rPr>
        <w:t>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در این بند هیچ اطلاعی از سرنوشت خود و خانواده هایشان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 دانست که عاقبت کارش به کجا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مراحل اعدام های آل حکیم به یک بار در سلول باز شد و اسامی چند نفر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همانجا در مقابل سایر زندانیان آن عزیزان را به جوخه ی اعدام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خانواده های این زندانیان هیچ اطلاعی از آنان نداشتند که زنده اند یا آنکه اعدام شده اند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جوانان و نوجوانانی در میان زندانیان بودند که به یکباره از پدر و مادر </w:t>
      </w:r>
    </w:p>
    <w:p>
      <w:pPr>
        <w:pStyle w:val="BookText"/>
        <w:rPr/>
      </w:pPr>
      <w:r>
        <w:rPr>
          <w:rFonts w:ascii="IRNazanin" w:hAnsi="IRNazanin" w:eastAsia="IRNazanin"/>
          <w:color w:val="111111"/>
          <w:sz w:val="28"/>
          <w:sz w:val="28"/>
          <w:szCs w:val="28"/>
          <w:rtl w:val="true"/>
          <w:lang w:bidi="fa-IR"/>
        </w:rPr>
        <w:t>پیرشان بریده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شوهرانی که هیچ اطلاعی از زن و فرزندان خود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چند باری در سلول باز می شد و زندانیان برای بازپرسی و شکنجه به قسمتی دیگر برده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شکنجه ها اگر بدن زخمی می شد هیچگونه ضد عفونی و دارویی برای زخمها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بر اثر مرور زمان خوب شود و یا آن قدر عفونت بدن مجروح آن زندانی را می گرفت تا جان به جان آفرین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زندانیان نوجوانانی بودند که هیچگونه آمادگی برای شکنجه شدن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آنان مرتکب کاری نشده بودند که خود را مستحق حداقل این مجازات ها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فقط به صرف اینکه از خاندان حکیم بودند به زندان محکوم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عزیزان، در حساس ترین لحظات عمرشان به یک باره دچار طغیان و بی رحمی رژیمی شده بودند که خود، نمی 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با توجه به آنچه گفتیم، نقش یک پدر دلسوز، مهربان و تیمار کننده و مراقب ، در این شرایط مشخص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ایفای چنین مسئولیت بزرگی را کسی جز این مرجع بزرگ به عهده </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کمترین امکانات به سایر زندانیان روحیه می بخشید و در شرایطی که بوجود می آمد، از پشت میله های زندان با ایماء و اشاره از احوالات زندانیان سایر سلول ها تفقد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حرکت نقش به سزایی در روحیه ی آنان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اکثر زندانیان، بیمار بودند و در برخی موارد بیماری بعضی از آنان شدت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از بیمارانی که با بیماری خود می جنگیدند و بدون هیچ دارو و یا پزشکی تلاش می کردند که خود را تسلیم بیماری نکنند، عیادت و تفقد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زندانیان دچار بیماری های روحی شدیدی شده بودند، ایشان از این زندانیان نیز، دلجویی می نمودند و با دلداری به آنان نیرو و امید می بخشیدند و همین امر باعث آن می شد که آنان سلامتی روحی خود را بدست آورند و حالشان بهبود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تمامی این مشکلات، گاه و بیگاه که مشکلات اجتماعی بین زندانیان پیش آمد می کرد معظم له بانفس مسیحایی و هیبت و عظمت و وقار خود آن مشکلات را حل می فرمود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سالها بدین منوال گذشت تا آنکه پس از انتفاضه ی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که در عراق به وقوع پیوست؛ رژیم بعث عراق به خاطر مصالح و منافع خود از جمله فشارهای بین المللی تصمیم گرفت مقداری در </w:t>
      </w:r>
    </w:p>
    <w:p>
      <w:pPr>
        <w:pStyle w:val="BookText"/>
        <w:rPr/>
      </w:pPr>
      <w:r>
        <w:rPr>
          <w:rFonts w:ascii="IRNazanin" w:hAnsi="IRNazanin" w:eastAsia="IRNazanin"/>
          <w:color w:val="111111"/>
          <w:sz w:val="28"/>
          <w:sz w:val="28"/>
          <w:szCs w:val="28"/>
          <w:rtl w:val="true"/>
          <w:lang w:bidi="fa-IR"/>
        </w:rPr>
        <w:t xml:space="preserve">سخت گیری های خود نسبت به زندانیان این 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میان آنان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قائل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پس از اعلان اسامی آنان به خانواده هایشان در شرایط بسیار امنیتی و سخت، گاه گاه اجازهی ملاقات به خانواده های آنان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و باقی افراد این خاندان شریف، از خانواده های خود خواستند تا مقدار زیادی دارو و لباس و خوراکی هایی که سایر زندانیان بدان نیاز داشتند، به زندان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علویه های خانواده ی آل حکیم با مشقت بسیار زیاد، و با توجه به خطرهای زیادی که آنان را تهدید می کرد، با سخت ترین شرایط، مایحتاج زندانیان را به اعم از دارو، پوشاک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نسبت به بسیاری از زندانیان که ملاقاتی نداشتند و یا افراد خانواده هایشان اعدام شده بودند توجه ویژه ای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تهیه ی این مقدار دارو و لباس، در آن شرایط و با کنترل شدید امنیتی حاکم در آن زمان، و رساندن آن به زندان برای یاری دیگر زندانیان که امکان تهیه آن را نداشتند کار بسیار سخت و دشواری بود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آية الله العظمی حکیم همواره نسبت به لوازمی که از طرف خانواده و بستگانشان به زندان می رسید، به فرزندان و عزیزان خود توصیه می کردند که سعی کنید این امکانات را در اختیار سایر زندانیان </w:t>
      </w:r>
      <w:bookmarkStart w:id="55" w:name="pg10665_108299"/>
    </w:p>
    <w:p>
      <w:pPr>
        <w:pStyle w:val="BookText"/>
        <w:rPr/>
      </w:pPr>
      <w:bookmarkEnd w:id="55"/>
      <w:r>
        <w:rPr>
          <w:rFonts w:ascii="IRNazanin" w:hAnsi="IRNazanin" w:eastAsia="IRNazanin"/>
          <w:color w:val="111111"/>
          <w:sz w:val="28"/>
          <w:sz w:val="28"/>
          <w:szCs w:val="28"/>
          <w:rtl w:val="true"/>
          <w:lang w:bidi="fa-IR"/>
        </w:rPr>
        <w:t>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سیره و روشی بود که باعث تقویت روحیه برای زندانیان و ارادت بیشتر آنان به ایشان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به فرزندان و خویشان خود سفارش می کردند که نسبت به سایر زندانیان با اخلاق و روش و سیره ی رسول خدا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زندانیان که اکنون در قید حیات هستند داستانهای بسیار زیادی از برخورد با ایشان دارند که هنوز نیز برای یکدیگر نقل می کنند و خاطرات آن روزها را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داستانها حاکی از روح بزرگ و ایثار و از جان گذشتگی معظم 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 الله العظمی حکیم بارهها در آن روزهای سخت و در آن زندان وحشت ناک ابوغریب به فرزندان خود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زندانی شدن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 ای نداشته باشد جز آن که با سایر زندانیان هم درد باشیم و این همدردی باعث تقویت روحیه ی آنان شود،</w:t>
      </w:r>
    </w:p>
    <w:p>
      <w:pPr>
        <w:pStyle w:val="BookText"/>
        <w:rPr/>
      </w:pPr>
      <w:r>
        <w:rPr>
          <w:rFonts w:ascii="IRNazanin" w:hAnsi="IRNazanin" w:eastAsia="IRNazanin"/>
          <w:color w:val="111111"/>
          <w:sz w:val="28"/>
          <w:sz w:val="28"/>
          <w:szCs w:val="28"/>
          <w:rtl w:val="true"/>
          <w:lang w:bidi="fa-IR"/>
        </w:rPr>
        <w:t>برای ما کافی است</w:t>
      </w:r>
      <w:r>
        <w:rPr>
          <w:rFonts w:eastAsia="IRNazanin" w:cs="IRNazanin"/>
          <w:color w:val="111111"/>
          <w:sz w:val="28"/>
          <w:szCs w:val="28"/>
          <w:rtl w:val="true"/>
          <w:lang w:bidi="fa-IR"/>
        </w:rPr>
        <w:t>».</w:t>
      </w:r>
    </w:p>
    <w:p>
      <w:pPr>
        <w:pStyle w:val="Heading2"/>
        <w:numPr>
          <w:ilvl w:val="1"/>
          <w:numId w:val="1"/>
        </w:numPr>
        <w:rPr/>
      </w:pPr>
      <w:bookmarkStart w:id="56" w:name="__RefHeading___Toc13253_1051229030"/>
      <w:bookmarkStart w:id="57" w:name="_Toc18"/>
      <w:bookmarkEnd w:id="56"/>
      <w:r>
        <w:rPr>
          <w:rtl w:val="true"/>
        </w:rPr>
        <w:t>ایستادگی در بازجویی</w:t>
      </w:r>
      <w:bookmarkEnd w:id="5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که رژیم بعث عراق متلاشی شد و از انواع شکنجه هایی که توسط مأمورین بی رحم و حیوان صفت این رژیم سفاک پرده برداری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مردم دنیا با مقداری از جنایات دیکتاتور عراق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زندانیان در عراق معمولا با انواع شکنجه های سخت روبرو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شکنجه ها به حدی سخت و طاقت فرسا بود، که عده ی زیادی بر اثر آن به شهادت می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عالیقدر آية الله العظمی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شخصا چندین بار تحت انواع این شکنجه های خونین و دشوار؛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 با باتوم و وصل کردن برق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گفتیم در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مردم عراق علیه رژیم دیکتاتوری اقدام به خیزش مردمی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که در این حرکت عده ی زیادی به شهادت رسیدند و یا با بدترین وضع ممکن اعدام و یا دچار مرگ های وحشت ناک شدند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دامادهای صدام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کامل تکریتی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سروان صدام معروف بود و به ریاست دستگاه امنیت ویژه و رییس کمیته ی مشترک امنیتی، و مأمور تحقیق دربارهی رویدادهای انتفاضه ی شعبانیه </w:t>
      </w:r>
      <w:r>
        <w:rPr>
          <w:rStyle w:val="FootnoteAnchor"/>
          <w:rtl w:val="true"/>
        </w:rPr>
        <w:footnoteReference w:id="23"/>
      </w:r>
      <w:r>
        <w:rPr>
          <w:rFonts w:ascii="IRNazanin" w:hAnsi="IRNazanin" w:eastAsia="IRNazanin"/>
          <w:color w:val="111111"/>
          <w:sz w:val="28"/>
          <w:sz w:val="28"/>
          <w:szCs w:val="28"/>
          <w:rtl w:val="true"/>
          <w:lang w:bidi="fa-IR"/>
        </w:rPr>
        <w:t>منصوب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مردی خشن، بسیار بی رحم، سفاک و خون ریز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تمام شکنجه هایی که بر معظم له وارد شد، عملیات شکنجه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 بر ایشان وارد کرد بسیار سخت و کمر شکن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جنایتکار، تمام جام غضبش را بر سر ایشان ریخت و از همه ی راه های شکنجه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از طرفی، لطف و عنایت خداوند و از طرفی صبر و شکیبایی بی نظیر ایشان باعث شد تمامی این شکنجه ها را تحمل نمایند؛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 کامل به ایشان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بدن ضعیف و نحیفی داری و من در تعجبم که چرا اقرار نمیکنی تا خود را از این همه شکنجه خلاص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غافل از این نکته ی مهم بود که؛ حضرت آية الله العظمی حکیم، پای در جای پای بزرگان دین خود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خون خود از هیچ تلاش و کوششی برای نگه داری مکتب تشیع دریغ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همواره تمام زندانیان را بر صبر و مقاومت و توکل بر خداوند تبارک و تعالی تشویق می نمودند و با آنان برای تقویت روحیه شان، شوخی می کردند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طرفی هنگامی که سایر زندانیان در مقابل چشمان خود به وضوح می دیدند که این فقیه ارجمند نیز همانند آنان در زندان بسر می برد و همانند آنان و بلکه بیشتر، مورد شکنجه قرار می گیرد؛ تأثیر به سزایی </w:t>
      </w:r>
    </w:p>
    <w:p>
      <w:pPr>
        <w:pStyle w:val="BookText"/>
        <w:rPr/>
      </w:pPr>
      <w:r>
        <w:rPr>
          <w:rFonts w:ascii="IRNazanin" w:hAnsi="IRNazanin" w:eastAsia="IRNazanin"/>
          <w:color w:val="111111"/>
          <w:sz w:val="28"/>
          <w:sz w:val="28"/>
          <w:szCs w:val="28"/>
          <w:rtl w:val="true"/>
          <w:lang w:bidi="fa-IR"/>
        </w:rPr>
        <w:t>در روحیه 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پس از دوره بازجویی و زندان، خاطرات آن روزهای سخت را به یاد یکدیگر آورده و برای هم تعریف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ی سال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 که رژیم بعثی پس یک سلسله اعدام های پیاپی از خاندان آل حکیم و سایر زندانیان، به دلیل فشارهای نماینده ی حقوق بشر سازمان ملل متحد، تصمیم به آزادی گروهی از زندانیان از جمله باقی ماندهی زندانیان آل حکیم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بار با نقشهای جدید و به روش های گوناگون سعی در فشار آوردن به معظم له نمود تا ایشان مرجعیت رسمی شیعیان را در کشور قبول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درایت و قدرت فوق العاده ی دور اندیشی ایشان باعث شد تا معظم له به شدت با این پیشنهاد مخالفت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دینی شیعه کاملا از حکومت جدا است و استقلال کامل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به خوبی می دانستند که رد کردن پیشنهاد رژیم بعث با فشارها و گرفتاری زیادی همراه است اما تمامی این سختیها را بر انجام خواسته های آنان ترجیح دادند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بود که بیت معظم له با کنترل و فشارهای شدیدی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و تألیفات ایشان، اعزام مبلغان که به شهرهای مختلف عراق اعزام می شدند، خدمات اجتماعی، انجام پروژه های </w:t>
      </w:r>
    </w:p>
    <w:p>
      <w:pPr>
        <w:pStyle w:val="BookText"/>
        <w:rPr/>
      </w:pPr>
      <w:r>
        <w:rPr>
          <w:rFonts w:ascii="IRNazanin" w:hAnsi="IRNazanin" w:eastAsia="IRNazanin"/>
          <w:color w:val="111111"/>
          <w:sz w:val="28"/>
          <w:sz w:val="28"/>
          <w:szCs w:val="28"/>
          <w:rtl w:val="true"/>
          <w:lang w:bidi="fa-IR"/>
        </w:rPr>
        <w:t>فرهنگی تحت نظر ایشان، همه و همه ممنوع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اقامه ی نماز جماعتی که معظم له، شبهای جمعه در صحن مقدس و منور آقا ابا عبد 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می کردند نیز ممنوع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ایشان مورد تهدید به قتل و چند بار مورد عملیات تروریستی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لطف خدا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ذخیرهی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گزند حوادث جان سالم بدر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این تهدیدات و ممنوعیت ها، معظم له هرگز در ایفای نقش مسئولانه ی خود در پشتیبانی از حوزه های علمیه ی عراق و مخصوصا نجف اشرف و کمک به هزاران خانواده های شهدا و زندانیان و اعزام مبلغین به صورت مخفیانه دریغ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دور از چشمان آلودهی جاسوسان و خود فروختگان رژیم بعث به فعالیت های بسیار مهم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 یعنی یک سال قبل از سقوط صدام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معظم له جهت درمان به خارج عراق، مسافرت نمودند؛ بسیاری از مؤمنین با اصرار زیاد از ایشان درخواست کردند تا دیگر به عراق مراجعه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که احتمال جنگ امریکا نیز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معظم له که تنها هم و غم خود را همواره بر حفظ از سنگر حوزه ی علمیه نجف اشرف معطوف داشته و دارند هرگز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این درخواست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بیم دارم که بازنگشتن من به حوزه ی علمیه ی </w:t>
      </w:r>
      <w:bookmarkStart w:id="58" w:name="pg10665_108304"/>
    </w:p>
    <w:p>
      <w:pPr>
        <w:pStyle w:val="BookText"/>
        <w:rPr/>
      </w:pPr>
      <w:bookmarkEnd w:id="58"/>
      <w:r>
        <w:rPr>
          <w:rFonts w:ascii="IRNazanin" w:hAnsi="IRNazanin" w:eastAsia="IRNazanin"/>
          <w:color w:val="111111"/>
          <w:sz w:val="28"/>
          <w:sz w:val="28"/>
          <w:szCs w:val="28"/>
          <w:rtl w:val="true"/>
          <w:lang w:bidi="fa-IR"/>
        </w:rPr>
        <w:t>نجف اشرف، سبب ناامیدی بسیاری از مؤمنین و طلاب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داخل و خارج، تصور کنند که من به دنبال فرصتی بودم تا مردم عراق را در گرفتاری هایشان تنها گذارم و این سبب تشویق دیگران به ترک حوزهی کهن نجف اشرف شود</w:t>
      </w:r>
      <w:r>
        <w:rPr>
          <w:rFonts w:eastAsia="IRNazanin" w:cs="IRNazanin"/>
          <w:color w:val="111111"/>
          <w:sz w:val="28"/>
          <w:szCs w:val="28"/>
          <w:rtl w:val="true"/>
          <w:lang w:bidi="fa-IR"/>
        </w:rPr>
        <w:t>».</w:t>
      </w:r>
    </w:p>
    <w:p>
      <w:pPr>
        <w:pStyle w:val="Heading2"/>
        <w:numPr>
          <w:ilvl w:val="1"/>
          <w:numId w:val="1"/>
        </w:numPr>
        <w:rPr/>
      </w:pPr>
      <w:bookmarkStart w:id="59" w:name="__RefHeading___Toc13255_1051229030"/>
      <w:bookmarkStart w:id="60" w:name="_Toc19"/>
      <w:bookmarkEnd w:id="59"/>
      <w:r>
        <w:rPr>
          <w:rtl w:val="true"/>
        </w:rPr>
        <w:t>مرجعيت معظم له</w:t>
      </w:r>
      <w:bookmarkEnd w:id="60"/>
    </w:p>
    <w:p>
      <w:pPr>
        <w:pStyle w:val="BookText"/>
        <w:rPr/>
      </w:pPr>
      <w:r>
        <w:rPr>
          <w:rFonts w:ascii="IRNazanin" w:hAnsi="IRNazanin" w:eastAsia="IRNazanin"/>
          <w:color w:val="111111"/>
          <w:sz w:val="28"/>
          <w:sz w:val="28"/>
          <w:szCs w:val="28"/>
          <w:rtl w:val="true"/>
          <w:lang w:bidi="fa-IR"/>
        </w:rPr>
        <w:t>ایشان از آغاز جوانی به تدریس و تألیف شهره بودند، چه ایشان از همان زمان تمام کوشش خود را به کار برده تا سطح علمی بسیاری از جوانان را در حوزه ی علمیهی نجف اشرف بالا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به عهده گرفتن تدریس، تألیف، تحقیق و تعقیب فعالیت های علمی طلاب، و شاگردان، در رسیدن بسیاری از فضلا به درجه های بالای علمی نقش بسیار مهمی را ایفا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 و کوشش این مرد بزرگ در زمینه های علمی همواره با آموزه های اخلاقی بسیار، همراه بود تا آن که این مسئولیت الهی را به بهترین صورت به انجام رسانند و از آنان افرادی با تقوا و نیک سرشت بسازند، و نسل بعد از خود را به طور شایسته تحویل حوزه بدهند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تدریس، تألیف و تحقیق، در غنا بخشیدن </w:t>
      </w:r>
    </w:p>
    <w:p>
      <w:pPr>
        <w:pStyle w:val="BookText"/>
        <w:rPr/>
      </w:pPr>
      <w:r>
        <w:rPr>
          <w:rFonts w:ascii="IRNazanin" w:hAnsi="IRNazanin" w:eastAsia="IRNazanin"/>
          <w:color w:val="111111"/>
          <w:sz w:val="28"/>
          <w:sz w:val="28"/>
          <w:szCs w:val="28"/>
          <w:rtl w:val="true"/>
          <w:lang w:bidi="fa-IR"/>
        </w:rPr>
        <w:t>حوزه ی علمیه نجف اشرف، نقش بسزایی را ایفا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آیت الله العظمی خویی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قتي، رجوع به ایشان بسیار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زیادی از مؤمنين، فضلا و علما و مراجع بزرگ از داخل و خارج حوزه ی علمیهی نجف اشرف از ایشان خواستند تا تصدی مرجعیت را به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جهت محکم کردن ارتباط، میان مردم و مرجعیت شیعه و حوزه های علمیه، اقدامات زیادی در فعال نمودن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دیني اصيل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شیعیان جهان، حوزه ها و مرجعیت را امین دین و دنیای خود بدانند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همواره بر پای بندی بر اصول دین و اعتقادات و رعایت احکام فقهی و اخلاقی که علمای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اندر نسل ۔ از قرآن و سنت الهام گرفته، تأکید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و ارادهی ایشان بر پایبندی به کتاب و سنت را ابتدا از خانواده، فرزندان و خاندان خود شروع نمودند و همواره از ایشان خواسته و می خواهند تا با رعایت تقوا و اخلاق نیک برای دیگران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به رفتار و اخلاق وابستگان به آل حکیم بسیار حساس بوده و با توصیه های زیاد، آنان را به زندگی ساده و بی آلایش فرا خوانده اند</w:t>
      </w:r>
      <w:r>
        <w:rPr>
          <w:rFonts w:eastAsia="IRNazanin" w:cs="IRNazanin"/>
          <w:color w:val="111111"/>
          <w:sz w:val="28"/>
          <w:szCs w:val="28"/>
          <w:rtl w:val="true"/>
          <w:lang w:bidi="fa-IR"/>
        </w:rPr>
        <w:t xml:space="preserve">. </w:t>
      </w:r>
      <w:bookmarkStart w:id="61" w:name="pg10665_108306"/>
    </w:p>
    <w:p>
      <w:pPr>
        <w:pStyle w:val="BookText"/>
        <w:rPr/>
      </w:pPr>
      <w:bookmarkEnd w:id="61"/>
      <w:r>
        <w:rPr>
          <w:rFonts w:ascii="IRNazanin" w:hAnsi="IRNazanin" w:eastAsia="IRNazanin"/>
          <w:color w:val="111111"/>
          <w:sz w:val="28"/>
          <w:sz w:val="28"/>
          <w:szCs w:val="28"/>
          <w:rtl w:val="true"/>
          <w:lang w:bidi="fa-IR"/>
        </w:rPr>
        <w:t>ایشان بر اهمیت و پایبندی به پایه های اعتقادی و اخلاقی و ایستادگی در برابر طوفان ها و فتنه های گوناگون پافشاری زیادی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معظم له در زمان و شرایط بسیار سخت و پیچیده ای که افراد با ایمان در تمام نقاط جهان با آن روبرو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دوش گرفتند تا در کنار سایر مراجع دین به تعهد و مسئولیت سنگین خود عمل نمایند</w:t>
      </w:r>
      <w:r>
        <w:rPr>
          <w:rFonts w:eastAsia="IRNazanin" w:cs="IRNazanin"/>
          <w:color w:val="111111"/>
          <w:sz w:val="28"/>
          <w:szCs w:val="28"/>
          <w:rtl w:val="true"/>
          <w:lang w:bidi="fa-IR"/>
        </w:rPr>
        <w:t>.</w:t>
      </w:r>
    </w:p>
    <w:p>
      <w:pPr>
        <w:pStyle w:val="Heading2"/>
        <w:numPr>
          <w:ilvl w:val="1"/>
          <w:numId w:val="1"/>
        </w:numPr>
        <w:rPr/>
      </w:pPr>
      <w:bookmarkStart w:id="62" w:name="__RefHeading___Toc13257_1051229030"/>
      <w:bookmarkStart w:id="63" w:name="_Toc20"/>
      <w:bookmarkEnd w:id="62"/>
      <w:r>
        <w:rPr>
          <w:rtl w:val="true"/>
        </w:rPr>
        <w:t>در زمینه ی حوزه های علمیه</w:t>
      </w:r>
      <w:bookmarkEnd w:id="63"/>
    </w:p>
    <w:p>
      <w:pPr>
        <w:pStyle w:val="BookText"/>
        <w:rPr/>
      </w:pPr>
      <w:r>
        <w:rPr>
          <w:rFonts w:ascii="IRNazanin" w:hAnsi="IRNazanin" w:eastAsia="IRNazanin"/>
          <w:color w:val="111111"/>
          <w:sz w:val="28"/>
          <w:sz w:val="28"/>
          <w:szCs w:val="28"/>
          <w:rtl w:val="true"/>
          <w:lang w:bidi="fa-IR"/>
        </w:rPr>
        <w:t>از آنجا که همواره، مرجعيت، به این سازمان مهم دینی ۔ زیر بار سنگین رویارویی با فتنه ها و نقشه ها و برنامه ریزی های مختلف دشمنان بوده و هست، معظم له توجه بسیار و پیگیری را در مورد تربیت و پرورش و زیر نظر گرفتن نسلی از طلاب حوزه که بهره ی زیادی از تقوی و پرهیزکاری و علوم اسلامی گوناگون برده معطوف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صدها نفر از جوانان و طلاب در حوزه ی علمیهی نجف و توجه خاص ایشان به افراد ممتاز و نخبگان و اساتید و تهیه ی هرگونه امکانات مادی که بدان نیاز دارند از جمله عنایات ایشان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معظم له در راه رسیدن به علم و دانش </w:t>
      </w:r>
    </w:p>
    <w:p>
      <w:pPr>
        <w:pStyle w:val="BookText"/>
        <w:rPr/>
      </w:pPr>
      <w:r>
        <w:rPr>
          <w:rFonts w:ascii="IRNazanin" w:hAnsi="IRNazanin" w:eastAsia="IRNazanin"/>
          <w:color w:val="111111"/>
          <w:sz w:val="28"/>
          <w:sz w:val="28"/>
          <w:szCs w:val="28"/>
          <w:rtl w:val="true"/>
          <w:lang w:bidi="fa-IR"/>
        </w:rPr>
        <w:t>سختی ها و رنج های طاقت فرسایی را متحمل شده اند اکنون با توجه خاص به نخبگان حوزه از هیچ تلاشی برای ادامه تحصیلشان و راهی که در پیش دارند دریغ نمی کنند و همه گونه امکانات لازم را در اختیارشان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علاوه بر خدمات ویژه به آنان، حقوق ماهیانه ی طلاب ممتاز را دو چندان مقرر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نامه ای که به برای طلاب حوزه های علمیه منتشر فرمودند، به چند نکته مهم اشاره نموده اند که رعایت آن را برای طلاب ضروری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به بخشی از آنها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تقوا و نمونه بودن در جامعه؛ ایشان بارها به ضرورت التزام عالم دینی به تقوا و ترس از خدای تعالی تأکید کرده اند، تا آنکه مؤمنین او را در عمل و رفتار برای خود الگو قرار داده و در نتیجه مورد اعتماد و اطمینان مردم باشد تا بدین وسیله ارتباط آنان به مفاهیم حق و حقیقت بیشتر گردد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فتاوی ایشان، تأكید بر این نکته قابل توجه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عدالت در مرجع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معمولی که در شاهد و امام جماعت است، کاملا متفاوت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در مرجع تقلید باید در درجه ی بالایی باشد؛ به طوری که او را از گناه دور کند، هر چند گناهی کوچک باشد و اگر خواسته های نفسانی و وسوسه های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ندرت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غالب گشت فورا به توبه برخیزد و از خدای متعال بخواهد که گناه او را ببخشد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ایشان در ضمن نامه ی مذبور به طلاب حوزه های علمیه از زاویه ی دیگر به اهمیت رعایت تقوا پرداخته و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رعایت تقوای الهی برای یک عالم به مراتب از سایر مردم اهمیت بیشتری دارد چرا که از یک سو، تشخیص احکام شرعی و مقدمات استدلالی احکام یکنواخت نیست و در موارد بسیاری احساسات و عواطف و اعتبارات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ضعیف بودن ایمان و تقوای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 حکم صادره تأثیر 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خاطر احاطهی عالم بر موضوعات و ادله، به راحتی شبهات را به عنوان دلیل مطرح 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از آنجا که یک 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فردی مورد اعتماد در جامعه شناخته شده و می شود و مردم، در موضوعات مختلف و حل مشکلاتشان به او مراجعه می کنند، تنها چیزی که می تواند او را از اعمال </w:t>
      </w:r>
    </w:p>
    <w:p>
      <w:pPr>
        <w:pStyle w:val="BookText"/>
        <w:rPr/>
      </w:pPr>
      <w:r>
        <w:rPr>
          <w:rFonts w:ascii="IRNazanin" w:hAnsi="IRNazanin" w:eastAsia="IRNazanin"/>
          <w:color w:val="111111"/>
          <w:sz w:val="28"/>
          <w:sz w:val="28"/>
          <w:szCs w:val="28"/>
          <w:rtl w:val="true"/>
          <w:lang w:bidi="fa-IR"/>
        </w:rPr>
        <w:t>خواسته ها و هواهای نفسانیش باز دارد فقط تقوای الهی و ترس از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با بکار بستن تقوا و ترس از خداست که او می تواند شبهات را از ادلهی واقعی و قطعه ای که در روز قیامت صلاحیت استدلال در مقابل خداوند را دارند؛ تشخیص دهد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 اندیشی و تعمق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حفظ و نگهداری اندیشه ی ناب شیعی و استواری مسیر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سطحی بودن و متلاشی شدن نقش بسزایی را دار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عالم دینی، مسئولیت استنباط احکام و اطلاعات دینی و تطبیق آن با موضوعات مختلف را عهده 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معظم له خطاب به طلاب حوزه های علمیه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ی طلاب لازم است تا در ارائه ی دلایل محکم و برهان های استوار تلاش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بتوان در روزی که همه عباد الله حساب رسی می شوند به عنوان حجت در برابر خدای عروج به آنها استناد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از ادلهی بیهوده و دهان پرکن که بعضا عامه ی مردم را راضی می کند یا با خواسته های آنان منطبق باشد و هیچ پایگاه محکم علمی ندارد؛ پرهیز نمایند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برخورداری از اخلاق نیک و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رسول </w:t>
      </w:r>
    </w:p>
    <w:p>
      <w:pPr>
        <w:pStyle w:val="BookText"/>
        <w:rPr/>
      </w:pPr>
      <w:r>
        <w:rPr>
          <w:rFonts w:ascii="IRNazanin" w:hAnsi="IRNazanin" w:eastAsia="IRNazanin"/>
          <w:color w:val="111111"/>
          <w:sz w:val="28"/>
          <w:sz w:val="28"/>
          <w:szCs w:val="28"/>
          <w:rtl w:val="true"/>
          <w:lang w:bidi="fa-IR"/>
        </w:rPr>
        <w:t xml:space="preserve">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علم باید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بهترین اسوه های عالم هستند تأسی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ایشان، با داشتن آن همه عظمت و مقام والا، به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از نظر مادی ضعیف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 مؤمن را واجب و همواره به اصحاب و یاران خود سفارش آنان را می نمودند و هرگز راضی به کوتاهی در مورد امور آنان نمی شدند و هیچگاه کسی که در مورد حق مؤمن کوتاهی می نمود را نمی بخشیدند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اصالت و پیوستگی به ریشه ها با پرهیز از تحجر و انجماد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جهان بدلیل بوجود آمدن انواع تکنولوژی ها و ارتباطات تبدیل به دهکده ی جهانی شده است، یک عالم دینی باید با جامعه ی خود و سایر جوامع بشری همگام و با دیدی باز و بدور از تنگ نظری ها از انواع امکانات و روش های نوین و با زبان روز دنیا برای پیشبرد اهداف دین و ارشاد و هدایت مردم استفاده نماید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نباید از موازین شرع و رعایت اصول و ریشه ها، در استنباط احکام و تطبیق آن با موضوعات مختلف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این صورت دین مسخ، و با تغییر شرایط، دین و احکام آن نیز تغییر خواهد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این مورد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فخر و عزت و شرف شیعه ی امامیه همین بس که با افتخار در میان سایر فرق، سر را بلند بگیرند؛ که توانسته اند تاکنون احکام و دستورات الهی را از گزند فتنه ها و فشارهای زمان های گوناگون حفظ نمایند و همواره احکام دین را از سرچشمه ی اصلی شریعت بگیرند و در برابر همه ی طوفان های سهمگین زمان، و فتنه ها و شدت گرفتاریها، مقاوم و محکم، ایستادگی نمایند</w:t>
      </w:r>
      <w:r>
        <w:rPr>
          <w:rFonts w:eastAsia="IRNazanin" w:cs="IRNazanin"/>
          <w:color w:val="111111"/>
          <w:sz w:val="28"/>
          <w:szCs w:val="28"/>
          <w:rtl w:val="true"/>
          <w:lang w:bidi="fa-IR"/>
        </w:rPr>
        <w:t>».</w:t>
      </w:r>
      <w:r>
        <w:rPr>
          <w:rStyle w:val="FootnoteAnchor"/>
          <w:rtl w:val="true"/>
        </w:rPr>
        <w:footnoteReference w:id="2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استوار نگاه داشتن باورها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بخشیدن به بحثهای عقیدتی و رویارویی با شبهه های گوناگون که در برابر اندیشه های اصیل اسلامی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همه ی علما و محققین خواسته اند که به بحث های عقیدتی اهمیت داده و در دفع شبهات از هیچ تلاشی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تفگر در شخص حضرت آية الله العظمی سید محمد سعید حکیم مد ظله آن قدر رسوخ کرده است که معظم له، در طول زمان حیات علمی خود بارهها، شخصا با برخی از افکار و اندیشه ها و عمل کردهای انحرافی برخورد جدی نموده و با پاسخهای گسترده و کامل که تأثیر به سزایی در جوامع مختلف داشته است شبهات و تهاجمات فرهنگی بسیاری را از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نموده 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رحاب العقيدة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نمونه هایی است که اهمیت معظم له را به امور اعتقادی شیعه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ارزشمند شامل پاسخ های مفصل ایشان به پرسش های عقیدتی یکی از محققین اردنی که از فارغ التحصیلان دانشگاه الهیات است،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با پدیده های انحرافی عقیدتی و رفتارهای فاسد با رهنمودهای استدلالی و منطقی به شدت مبارزه کرده و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انحرافاتی مانند ادعاهای باطل و سوء استفاده از واژه های مذهبی، چون ادعای سفارت و ارتباط مستقیم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ارتباط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گیری سرسختانهی معظم له در برابر انواع بدعتها چون مراسمی که برخی از افراد مغرض و مشکوک با فریب عده ای ساده لوح به انجام مراسم حج و طواف در گرد مرقد سيد الشهدا سلام الله عليه و حضرت قمر بنی هاشم ابا الفضل العباس عليه الصلاة و السلام برأه انداخته و از این راه بهانه بدست دشمنان قسم خورده ی مکتب والای تشيع داده بودند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استدلال به این حرکات بدعت آمیز، مریدان خود را برای انجام عملیات تروریستی و قتل و غارت شیعیان مظلوم توجیه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لطف خداوند و با پیگیری معظم له این بدعت خطرناک منسوخ گشت </w:t>
      </w:r>
      <w:r>
        <w:rPr>
          <w:rFonts w:eastAsia="IRNazanin" w:cs="IRNazanin"/>
          <w:color w:val="111111"/>
          <w:sz w:val="28"/>
          <w:szCs w:val="28"/>
          <w:rtl w:val="true"/>
          <w:lang w:bidi="fa-IR"/>
        </w:rPr>
        <w:t xml:space="preserve">. </w:t>
      </w:r>
      <w:bookmarkStart w:id="64" w:name="pg10665_108313"/>
    </w:p>
    <w:p>
      <w:pPr>
        <w:pStyle w:val="Heading2"/>
        <w:numPr>
          <w:ilvl w:val="1"/>
          <w:numId w:val="1"/>
        </w:numPr>
        <w:rPr/>
      </w:pPr>
      <w:bookmarkStart w:id="65" w:name="__RefHeading___Toc13259_1051229030"/>
      <w:bookmarkStart w:id="66" w:name="_Toc21"/>
      <w:bookmarkEnd w:id="64"/>
      <w:bookmarkEnd w:id="65"/>
      <w:r>
        <w:rPr>
          <w:rtl w:val="true"/>
        </w:rPr>
        <w:t>فعالیت های اجتماعی</w:t>
      </w:r>
      <w:bookmarkEnd w:id="66"/>
    </w:p>
    <w:p>
      <w:pPr>
        <w:pStyle w:val="BookText"/>
        <w:rPr/>
      </w:pPr>
      <w:r>
        <w:rPr>
          <w:rFonts w:ascii="IRNazanin" w:hAnsi="IRNazanin" w:eastAsia="IRNazanin"/>
          <w:color w:val="111111"/>
          <w:sz w:val="28"/>
          <w:sz w:val="28"/>
          <w:szCs w:val="28"/>
          <w:rtl w:val="true"/>
          <w:lang w:bidi="fa-IR"/>
        </w:rPr>
        <w:t>عنایت ویژه ی معظم له نسبت به وضعیت گروه های شیعه ی مقیم کشورهای خارج، و بخصوص کسانی که از مراکز دینی دور بوده، و در شرایط سخت فرهنگی زندگی می کنند نیز حائز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با صدور بیانیه های مهم و پاسخ به استفتائات و سؤالات اعتقادی این افراد همیشه به عنوان یک راهنمای دلسوز و مورد اعتماد آنان را برای رویارویی با مشکلات زندگی در غربت آماده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بیانیه های صادره از طرف معظم له، بیانیه ای است که برای مؤمنین گلگیت</w:t>
      </w:r>
      <w:r>
        <w:rPr>
          <w:rStyle w:val="FootnoteAnchor"/>
          <w:rtl w:val="true"/>
        </w:rPr>
        <w:footnoteReference w:id="29"/>
      </w:r>
      <w:r>
        <w:rPr>
          <w:rFonts w:ascii="IRNazanin" w:hAnsi="IRNazanin" w:eastAsia="IRNazanin"/>
          <w:color w:val="111111"/>
          <w:sz w:val="28"/>
          <w:sz w:val="28"/>
          <w:szCs w:val="28"/>
          <w:rtl w:val="true"/>
          <w:lang w:bidi="fa-IR"/>
        </w:rPr>
        <w:t>صادر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دلگرمی فرهنگی، وضع معیشتی آنان را که در شرایط بسیار سختی زندگی می کنند؛ مورد توجه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فروپاشی نظام کمونیستی شوروی سابق، بیانیه ی مهم 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بعد از شیوع مذهب تشیع در آن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مردم مسلمان آذربایجان و قفقاز صادر کردند نیز بسیار حائز اهمیت بود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ویژه به وضعیت شیعیان پاکستان، افغانستان </w:t>
      </w:r>
      <w:r>
        <w:rPr>
          <w:rStyle w:val="FootnoteAnchor"/>
          <w:rtl w:val="true"/>
        </w:rPr>
        <w:footnoteReference w:id="30"/>
      </w:r>
      <w:r>
        <w:rPr>
          <w:rFonts w:ascii="IRNazanin" w:hAnsi="IRNazanin" w:eastAsia="IRNazanin"/>
          <w:color w:val="111111"/>
          <w:sz w:val="28"/>
          <w:sz w:val="28"/>
          <w:szCs w:val="28"/>
          <w:rtl w:val="true"/>
          <w:lang w:bidi="fa-IR"/>
        </w:rPr>
        <w:t xml:space="preserve">، هندوستان و </w:t>
      </w:r>
      <w:bookmarkStart w:id="67" w:name="pg10665_108314"/>
    </w:p>
    <w:p>
      <w:pPr>
        <w:pStyle w:val="BookText"/>
        <w:rPr/>
      </w:pPr>
      <w:bookmarkEnd w:id="67"/>
      <w:r>
        <w:rPr>
          <w:rFonts w:ascii="IRNazanin" w:hAnsi="IRNazanin" w:eastAsia="IRNazanin"/>
          <w:color w:val="111111"/>
          <w:sz w:val="28"/>
          <w:sz w:val="28"/>
          <w:szCs w:val="28"/>
          <w:rtl w:val="true"/>
          <w:lang w:bidi="fa-IR"/>
        </w:rPr>
        <w:t>سایر بلاد شیعه نشین جهان و ارائه ی خدمات و پشتیبانی از مؤسسات فرهنگی، مدارس حوزه های علمیه، مساجد، تکایا و حسینیه ها از دیگر برکات وجودی معظم له می باشد</w:t>
      </w:r>
      <w:r>
        <w:rPr>
          <w:rFonts w:eastAsia="IRNazanin" w:cs="IRNazanin"/>
          <w:color w:val="111111"/>
          <w:sz w:val="28"/>
          <w:szCs w:val="28"/>
          <w:rtl w:val="true"/>
          <w:lang w:bidi="fa-IR"/>
        </w:rPr>
        <w:t>.</w:t>
      </w:r>
    </w:p>
    <w:p>
      <w:pPr>
        <w:pStyle w:val="Heading2"/>
        <w:numPr>
          <w:ilvl w:val="1"/>
          <w:numId w:val="1"/>
        </w:numPr>
        <w:rPr/>
      </w:pPr>
      <w:bookmarkStart w:id="68" w:name="__RefHeading___Toc13261_1051229030"/>
      <w:bookmarkStart w:id="69" w:name="_Toc22"/>
      <w:bookmarkEnd w:id="68"/>
      <w:r>
        <w:rPr>
          <w:rtl w:val="true"/>
        </w:rPr>
        <w:t>پیام به مسلمانان جهان</w:t>
      </w:r>
      <w:bookmarkEnd w:id="69"/>
    </w:p>
    <w:p>
      <w:pPr>
        <w:pStyle w:val="BookText"/>
        <w:rPr/>
      </w:pPr>
      <w:r>
        <w:rPr>
          <w:rFonts w:ascii="IRNazanin" w:hAnsi="IRNazanin" w:eastAsia="IRNazanin"/>
          <w:color w:val="111111"/>
          <w:sz w:val="28"/>
          <w:sz w:val="28"/>
          <w:szCs w:val="28"/>
          <w:rtl w:val="true"/>
          <w:lang w:bidi="fa-IR"/>
        </w:rPr>
        <w:t xml:space="preserve">معظم له برای مبارزه با نقشه های شوم دشمنان اسلام، که سعی در محو کردن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 و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تمامی مسلمانان جهان را به هم آهنگی و یکپارچگی در مقابل دشمنانشان دعوت نموده و از آنان خواسته اند که با هر باور و مذهبی که دارند، و على رغم اختلاف نظرها، با هم همکاری نموده و محکم و استوار در مقابل توطئه های دشمنان اسلام بایستند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این باره به مسلمانان جهان می فرمایند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ی مسلمانان موظفند برای خدمت به اسلام با هم همکاری نموده و با پیروان دیگر مذاهب اسلامی که از روی عقل و آگاهی و نه از روی تعصب های کورکورانه، عمل می کنند و همواره صلاح اسلام را در نظر دارند ؛ </w:t>
      </w:r>
      <w:bookmarkStart w:id="70" w:name="pg10665_108315"/>
    </w:p>
    <w:p>
      <w:pPr>
        <w:pStyle w:val="BookText"/>
        <w:rPr/>
      </w:pPr>
      <w:bookmarkEnd w:id="70"/>
      <w:r>
        <w:rPr>
          <w:rFonts w:ascii="IRNazanin" w:hAnsi="IRNazanin" w:eastAsia="IRNazanin"/>
          <w:color w:val="111111"/>
          <w:sz w:val="28"/>
          <w:sz w:val="28"/>
          <w:szCs w:val="28"/>
          <w:rtl w:val="true"/>
          <w:lang w:bidi="fa-IR"/>
        </w:rPr>
        <w:t>همکاری کرده و از هر گونه تفرقه و تعصب های مضر، دوری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توافق ما با آنها در اصول مشترک اسلامی می تواند ما را در جهت خدمت به اسلام و فرهنگ غنی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بهترین وجه ممکن، موفق بگرداند</w:t>
      </w:r>
      <w:r>
        <w:rPr>
          <w:rFonts w:eastAsia="IRNazanin" w:cs="IRNazanin"/>
          <w:color w:val="111111"/>
          <w:sz w:val="28"/>
          <w:szCs w:val="28"/>
          <w:rtl w:val="true"/>
          <w:lang w:bidi="fa-IR"/>
        </w:rPr>
        <w:t>».</w:t>
      </w:r>
      <w:r>
        <w:rPr>
          <w:rStyle w:val="FootnoteAnchor"/>
          <w:rtl w:val="true"/>
        </w:rPr>
        <w:footnoteReference w:id="31"/>
      </w:r>
    </w:p>
    <w:p>
      <w:pPr>
        <w:pStyle w:val="Heading2"/>
        <w:numPr>
          <w:ilvl w:val="1"/>
          <w:numId w:val="1"/>
        </w:numPr>
        <w:rPr/>
      </w:pPr>
      <w:bookmarkStart w:id="71" w:name="__RefHeading___Toc13263_1051229030"/>
      <w:bookmarkStart w:id="72" w:name="_Toc23"/>
      <w:bookmarkEnd w:id="71"/>
      <w:r>
        <w:rPr>
          <w:rtl w:val="true"/>
        </w:rPr>
        <w:t>تمسک به قرآن و عترت</w:t>
      </w:r>
      <w:bookmarkEnd w:id="72"/>
    </w:p>
    <w:p>
      <w:pPr>
        <w:pStyle w:val="BookText"/>
        <w:rPr/>
      </w:pPr>
      <w:r>
        <w:rPr>
          <w:rFonts w:ascii="IRNazanin" w:hAnsi="IRNazanin" w:eastAsia="IRNazanin"/>
          <w:color w:val="111111"/>
          <w:sz w:val="28"/>
          <w:sz w:val="28"/>
          <w:szCs w:val="28"/>
          <w:rtl w:val="true"/>
          <w:lang w:bidi="fa-IR"/>
        </w:rPr>
        <w:t xml:space="preserve">عمل کرد ایشان در ارتباط با قرآن کریم و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شخصی معظم له بوضوح هویدا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ایشان، همه روزه، چندین بار به تلاوت و تدبر در قرآن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فرزند برومند ایشان حجة الاسلام و المسلمین سید ریاض حکیم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حتی اگر چند دقیقه فرصت پیدا می کردند سریع قرآن را باز و شروع به تلاوت قرآن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ویژهی ایشان بر مطالعه ی کتاب های نوینی که در رابطه با ستت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های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نامه ی آنان از منابع تاریخی و غیره دارند، خود نشان دهنده ی این رابطه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خاطر است که معظم له در همه ی سخنرانی ها و بیانیه ها و اعلامیه هایشان به بسیاری از آیات قرآن و احادیث شریف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معظم له در پاسخ به سؤالاتی که از ایشان شده، همواره بر ضرورت </w:t>
      </w:r>
      <w:bookmarkStart w:id="73" w:name="pg10665_108316"/>
    </w:p>
    <w:p>
      <w:pPr>
        <w:pStyle w:val="BookText"/>
        <w:rPr/>
      </w:pPr>
      <w:bookmarkEnd w:id="73"/>
      <w:r>
        <w:rPr>
          <w:rFonts w:ascii="IRNazanin" w:hAnsi="IRNazanin" w:eastAsia="IRNazanin"/>
          <w:color w:val="111111"/>
          <w:sz w:val="28"/>
          <w:sz w:val="28"/>
          <w:szCs w:val="28"/>
          <w:rtl w:val="true"/>
          <w:lang w:bidi="fa-IR"/>
        </w:rPr>
        <w:t xml:space="preserve">استفادهی از قرآن کریم و کتابهای معتبر حدیثی، نهج البلاغه و صحیفه سجادیه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منبع اساسی برای علما و سخنرانان و منبریان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فراوان نموده اند</w:t>
      </w:r>
      <w:r>
        <w:rPr>
          <w:rFonts w:eastAsia="IRNazanin" w:cs="IRNazanin"/>
          <w:color w:val="111111"/>
          <w:sz w:val="28"/>
          <w:szCs w:val="28"/>
          <w:rtl w:val="true"/>
          <w:lang w:bidi="fa-IR"/>
        </w:rPr>
        <w:t>.</w:t>
      </w:r>
    </w:p>
    <w:p>
      <w:pPr>
        <w:pStyle w:val="Heading2"/>
        <w:numPr>
          <w:ilvl w:val="1"/>
          <w:numId w:val="1"/>
        </w:numPr>
        <w:rPr/>
      </w:pPr>
      <w:bookmarkStart w:id="74" w:name="__RefHeading___Toc13265_1051229030"/>
      <w:bookmarkStart w:id="75" w:name="_Toc24"/>
      <w:bookmarkEnd w:id="74"/>
      <w:r>
        <w:rPr>
          <w:rtl w:val="true"/>
        </w:rPr>
        <w:t xml:space="preserve">عشق و ارادت ویژه به امام حسین </w:t>
      </w:r>
      <w:r>
        <w:rPr>
          <w:rtl w:val="true"/>
        </w:rPr>
        <w:t>(</w:t>
      </w:r>
      <w:r>
        <w:rPr>
          <w:rtl w:val="true"/>
        </w:rPr>
        <w:t>علیه السلام</w:t>
      </w:r>
      <w:r>
        <w:rPr>
          <w:rtl w:val="true"/>
        </w:rPr>
        <w:t>)</w:t>
      </w:r>
      <w:bookmarkEnd w:id="7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مبرزترین صفاتی که در گوشت و پوست و استخوان این مرجع بزرگوار به وضوح دیده شده و می شود و اکثر شاهدان زندگی ایشان به آن گواه هستند، عشق و ارادت به ساحت مقدس حضرت اباعبد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ی وافر، از اوان کودکی در رفتار و کردار ایشان به وضوح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مقام علمی و مرجعیت هرگز مانع آن نشد که ذره ای به خاطر رعایت برخی از مسائل از ابراز عشق به ساحت مقدس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هنوز ایشان در روز عاشورای حسینی بر فراز منبر رفته و به ذکر مصائب و خواندن مقتل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تمام کهولت سن شریف برای اقامه و ابراز عشق به ساحت مقدس آن حضرت پای برهنه و سر برهنه در خیل عزاداران حسینی حاضر می شوند و همواره عشق به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مصائب آن حضرت را برای خود افتخاری بس عظیم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مخصوص ایشان نسبت به هیئات، مداحان و ذاکرین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شرکت در مجالس سوگواری خود گواه بر این مطلب می باشد</w:t>
      </w:r>
      <w:r>
        <w:rPr>
          <w:rFonts w:eastAsia="IRNazanin" w:cs="IRNazanin"/>
          <w:color w:val="111111"/>
          <w:sz w:val="28"/>
          <w:szCs w:val="28"/>
          <w:rtl w:val="true"/>
          <w:lang w:bidi="fa-IR"/>
        </w:rPr>
        <w:t xml:space="preserve">. </w:t>
      </w:r>
      <w:bookmarkStart w:id="76" w:name="pg10665_108317"/>
    </w:p>
    <w:p>
      <w:pPr>
        <w:pStyle w:val="Heading2"/>
        <w:numPr>
          <w:ilvl w:val="1"/>
          <w:numId w:val="1"/>
        </w:numPr>
        <w:rPr/>
      </w:pPr>
      <w:bookmarkStart w:id="77" w:name="__RefHeading___Toc13267_1051229030"/>
      <w:bookmarkStart w:id="78" w:name="_Toc25"/>
      <w:bookmarkEnd w:id="76"/>
      <w:bookmarkEnd w:id="77"/>
      <w:r>
        <w:rPr>
          <w:rtl w:val="true"/>
        </w:rPr>
        <w:t xml:space="preserve">ارتباط ویژه با اهل بيت </w:t>
      </w:r>
      <w:r>
        <w:rPr>
          <w:rtl w:val="true"/>
        </w:rPr>
        <w:t>(</w:t>
      </w:r>
      <w:r>
        <w:rPr>
          <w:rtl w:val="true"/>
        </w:rPr>
        <w:t>علیهم السلام</w:t>
      </w:r>
      <w:r>
        <w:rPr>
          <w:rtl w:val="true"/>
        </w:rPr>
        <w:t>)</w:t>
      </w:r>
      <w:bookmarkEnd w:id="78"/>
    </w:p>
    <w:p>
      <w:pPr>
        <w:pStyle w:val="BookText"/>
        <w:rPr/>
      </w:pPr>
      <w:r>
        <w:rPr>
          <w:rFonts w:ascii="IRNazanin" w:hAnsi="IRNazanin" w:eastAsia="IRNazanin"/>
          <w:color w:val="111111"/>
          <w:sz w:val="28"/>
          <w:sz w:val="28"/>
          <w:szCs w:val="28"/>
          <w:rtl w:val="true"/>
          <w:lang w:bidi="fa-IR"/>
        </w:rPr>
        <w:t xml:space="preserve">ارتباط عمیق با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جانفشانی در دوستی و محبت به آنان یکی از مهمترین نکاتی است که معظم له همیشه بر آن تأکید داشته 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فرمایشات ایشان به مناسبت های مختلف، و اهمیت دادن به شعائر حسینی و مناسبت های مذهبی، سخنرانی های سالانه ی ایشان در ماه محرم، سیره و عادت زیبایی که در خواندن مقتل سيد الشهدا سلام الله علیه داشته و دارند؛ همه و همه عرض ارادت و اخلاص معظم له را به ساحت مقدس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کرده 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ایشان بر خواندن مقتل و مصائب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قدر زیاد بوده و هست که، حتی در دوران زندان نیز، از این سنت حسنه دست نکشیدند و در سخت ترین شرایط همواره با زمزمه ی مصائب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عالي الگویی برای تمامی شیعیان، خاصه علماء و طلاب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خاطر بیماری سختی که در اثر ایام زندان به آن مبتلا شده بودند، در سفر درمانی که به لندن داشتند، با حضور خود در مجالس و مراکز اسلامی و خواندن مقتل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مشارکت در مراسم عزاداری، تأثیر بزرگی در میان گروه های اسلامی آنجا گذاشت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با این حرکت با اخلاص خود، ارتباط شیعیان با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اهمیت زنده نگه داشتن یاد آن بزرگواران، و نشان دادن مظلومیت آنان را تجسم فرمودند</w:t>
      </w:r>
      <w:r>
        <w:rPr>
          <w:rFonts w:eastAsia="IRNazanin" w:cs="IRNazanin"/>
          <w:color w:val="111111"/>
          <w:sz w:val="28"/>
          <w:szCs w:val="28"/>
          <w:rtl w:val="true"/>
          <w:lang w:bidi="fa-IR"/>
        </w:rPr>
        <w:t xml:space="preserve">. </w:t>
      </w:r>
      <w:bookmarkStart w:id="79" w:name="pg10665_108318"/>
    </w:p>
    <w:p>
      <w:pPr>
        <w:pStyle w:val="Heading2"/>
        <w:numPr>
          <w:ilvl w:val="1"/>
          <w:numId w:val="1"/>
        </w:numPr>
        <w:rPr/>
      </w:pPr>
      <w:bookmarkStart w:id="80" w:name="__RefHeading___Toc13269_1051229030"/>
      <w:bookmarkStart w:id="81" w:name="_Toc26"/>
      <w:bookmarkEnd w:id="79"/>
      <w:bookmarkEnd w:id="80"/>
      <w:r>
        <w:rPr>
          <w:rtl w:val="true"/>
        </w:rPr>
        <w:t xml:space="preserve">تأكيد بر ترویج و پیروی از مکتب اهل بيت </w:t>
      </w:r>
      <w:r>
        <w:rPr>
          <w:rtl w:val="true"/>
        </w:rPr>
        <w:t>(</w:t>
      </w:r>
      <w:r>
        <w:rPr>
          <w:rtl w:val="true"/>
        </w:rPr>
        <w:t>علیهم السلام</w:t>
      </w:r>
      <w:r>
        <w:rPr>
          <w:rtl w:val="true"/>
        </w:rPr>
        <w:t>)</w:t>
      </w:r>
      <w:bookmarkEnd w:id="81"/>
    </w:p>
    <w:p>
      <w:pPr>
        <w:pStyle w:val="Heading2"/>
        <w:numPr>
          <w:ilvl w:val="1"/>
          <w:numId w:val="1"/>
        </w:numPr>
        <w:rPr/>
      </w:pPr>
      <w:bookmarkStart w:id="82" w:name="__RefHeading___Toc13271_1051229030"/>
      <w:bookmarkStart w:id="83" w:name="_Toc27"/>
      <w:bookmarkEnd w:id="82"/>
      <w:r>
        <w:rPr>
          <w:rtl w:val="true"/>
        </w:rPr>
        <w:t xml:space="preserve">توجه به رابطه ی محکم با امت اسلامی و پیروی از اهل بيت </w:t>
      </w:r>
      <w:r>
        <w:rPr>
          <w:rtl w:val="true"/>
        </w:rPr>
        <w:t>(</w:t>
      </w:r>
      <w:r>
        <w:rPr>
          <w:rtl w:val="true"/>
        </w:rPr>
        <w:t>علیهم السلام</w:t>
      </w:r>
      <w:r>
        <w:rPr>
          <w:rtl w:val="true"/>
        </w:rPr>
        <w:t>):</w:t>
      </w:r>
      <w:bookmarkEnd w:id="83"/>
    </w:p>
    <w:p>
      <w:pPr>
        <w:pStyle w:val="BookText"/>
        <w:rPr/>
      </w:pPr>
      <w:r>
        <w:rPr>
          <w:rFonts w:ascii="IRNazanin" w:hAnsi="IRNazanin" w:eastAsia="IRNazanin"/>
          <w:color w:val="111111"/>
          <w:sz w:val="28"/>
          <w:sz w:val="28"/>
          <w:szCs w:val="28"/>
          <w:rtl w:val="true"/>
          <w:lang w:bidi="fa-IR"/>
        </w:rPr>
        <w:t>ایشان از هیچ فرصتی برای ارشاد و راهنمایی از طریق شرکت در گفتگوها و مباحثات و سخنرانی ها در نجف اشرف فروگذار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سفر درمانی خود و با توجه به شرایط سخت مزاجی، مؤمنین مقیم غربت را به ریشه های اخلاقی و اصالت و فرهنگ و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رفتار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از حوزه ی علمیه ی سوریه و ملاقات با مؤمنین آنجا، ارشادات و راهنمایی های مهم و تذکر به حفظ آرمانها و ارزشهای دینی و اخلاقی از دیگر عنایات معظم له بود که در این مسافرت صورت گرفت</w:t>
      </w:r>
      <w:r>
        <w:rPr>
          <w:rFonts w:eastAsia="IRNazanin" w:cs="IRNazanin"/>
          <w:color w:val="111111"/>
          <w:sz w:val="28"/>
          <w:szCs w:val="28"/>
          <w:rtl w:val="true"/>
          <w:lang w:bidi="fa-IR"/>
        </w:rPr>
        <w:t>.</w:t>
      </w:r>
    </w:p>
    <w:p>
      <w:pPr>
        <w:pStyle w:val="Heading2"/>
        <w:numPr>
          <w:ilvl w:val="1"/>
          <w:numId w:val="1"/>
        </w:numPr>
        <w:rPr/>
      </w:pPr>
      <w:bookmarkStart w:id="84" w:name="__RefHeading___Toc13273_1051229030"/>
      <w:bookmarkStart w:id="85" w:name="_Toc28"/>
      <w:bookmarkEnd w:id="84"/>
      <w:r>
        <w:rPr>
          <w:rtl w:val="true"/>
        </w:rPr>
        <w:t>حمایت از قشر فقیر و کم درآمد جامعه</w:t>
      </w:r>
      <w:bookmarkEnd w:id="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همواره از ابتدا به پشتیبانی و حمایت از خانواده های فقیر و نیازمند، مشهور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به پیروی از مولا و مقتدایشان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مولی الموحدین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های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برقراری حقوق ماهیانه ی منظم، هزاران خانواده ی فقیر و نیازمند در عراق، افغانستان، هندوستان، پاکستان و برخی از مناطق محروم ایران را تحت پوشش قرار داده و همواره ملجأ و پناهی برای بی بضاعتان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چندین درمانگاه و مدرسه برای </w:t>
      </w:r>
      <w:bookmarkStart w:id="86" w:name="pg10665_108319"/>
    </w:p>
    <w:p>
      <w:pPr>
        <w:pStyle w:val="BookText"/>
        <w:rPr/>
      </w:pPr>
      <w:bookmarkEnd w:id="86"/>
      <w:r>
        <w:rPr>
          <w:rFonts w:ascii="IRNazanin" w:hAnsi="IRNazanin" w:eastAsia="IRNazanin"/>
          <w:color w:val="111111"/>
          <w:sz w:val="28"/>
          <w:sz w:val="28"/>
          <w:szCs w:val="28"/>
          <w:rtl w:val="true"/>
          <w:lang w:bidi="fa-IR"/>
        </w:rPr>
        <w:t xml:space="preserve">شیعیان محروم افغانستان نیز از جمله اقداماتی است که تحت اشراف معظم له به انجام رسیده است </w:t>
      </w:r>
      <w:r>
        <w:rPr>
          <w:rFonts w:eastAsia="IRNazanin" w:cs="IRNazanin"/>
          <w:color w:val="111111"/>
          <w:sz w:val="28"/>
          <w:szCs w:val="28"/>
          <w:rtl w:val="true"/>
          <w:lang w:bidi="fa-IR"/>
        </w:rPr>
        <w:t>.</w:t>
      </w:r>
    </w:p>
    <w:p>
      <w:pPr>
        <w:pStyle w:val="Heading2"/>
        <w:numPr>
          <w:ilvl w:val="1"/>
          <w:numId w:val="1"/>
        </w:numPr>
        <w:rPr/>
      </w:pPr>
      <w:bookmarkStart w:id="87" w:name="__RefHeading___Toc13275_1051229030"/>
      <w:bookmarkStart w:id="88" w:name="_Toc29"/>
      <w:bookmarkEnd w:id="87"/>
      <w:r>
        <w:rPr>
          <w:rtl w:val="true"/>
        </w:rPr>
        <w:t>توجه به بازسازی اماکن مقدسه</w:t>
      </w:r>
      <w:bookmarkEnd w:id="88"/>
    </w:p>
    <w:p>
      <w:pPr>
        <w:pStyle w:val="BookText"/>
        <w:rPr/>
      </w:pPr>
      <w:r>
        <w:rPr>
          <w:rFonts w:ascii="IRNazanin" w:hAnsi="IRNazanin" w:eastAsia="IRNazanin"/>
          <w:color w:val="111111"/>
          <w:sz w:val="28"/>
          <w:sz w:val="28"/>
          <w:szCs w:val="28"/>
          <w:rtl w:val="true"/>
          <w:lang w:bidi="fa-IR"/>
        </w:rPr>
        <w:t>در زمان رژیم بعثی عراق بسیاری از اماکن مقدسه ی عراق بدلیل بی توجهی در معرض تخریب و از بین رفتن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 الله العظمی حکیم در این زمینه نیز فعالیت های درخشانی را در عمر با برکت خود به ظهور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همت و پشتکار، اقدام به تعمیر مجموعه ای از اماکن مقدسه و عتبات عالیات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اقدامات پر برکت معظم له ساخت پروژه ی بزرگ ساختمان و نوسازی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مقدس سهله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مساجد و مراکز دینی در شهرهای مختلف عراق ، سوریه ، هند و پاکستان می باشد</w:t>
      </w:r>
      <w:r>
        <w:rPr>
          <w:rFonts w:eastAsia="IRNazanin" w:cs="IRNazanin"/>
          <w:color w:val="111111"/>
          <w:sz w:val="28"/>
          <w:szCs w:val="28"/>
          <w:rtl w:val="true"/>
          <w:lang w:bidi="fa-IR"/>
        </w:rPr>
        <w:t>.</w:t>
      </w:r>
    </w:p>
    <w:p>
      <w:pPr>
        <w:pStyle w:val="Heading2"/>
        <w:numPr>
          <w:ilvl w:val="1"/>
          <w:numId w:val="1"/>
        </w:numPr>
        <w:rPr/>
      </w:pPr>
      <w:bookmarkStart w:id="89" w:name="__RefHeading___Toc13277_1051229030"/>
      <w:bookmarkStart w:id="90" w:name="_Toc30"/>
      <w:bookmarkEnd w:id="89"/>
      <w:r>
        <w:rPr>
          <w:rtl w:val="true"/>
        </w:rPr>
        <w:t>حمایت و پشتیبانی از تبلیغات اسلامی در سراسر جهان</w:t>
      </w:r>
      <w:bookmarkEnd w:id="9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چارچوب برنامه ی اعزام مبلغین و پشتیبانی از فعالیت های تبلیغی در اکثر کشورهای شیعه نشین،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پاکستان، هند، افغانستان، جمهوری های تازه استقلال یافتهی آسیای میانه، سوریه، عراق، برخی از مناطق و شهرهای ایران، ترکیه، افریقا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مصر، مراکش، الجزایر، تونس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چین، و سایر بلاد از جمله عنایات معظم له می باشد که دفتر این مرجع بزرگ، برنامه ریزی و تأمین هزینه و اعزام مبلغ به سراسر جهان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سال صدها مبلغ از طرف ایشان به نقاط مذكور اعزام می گردند</w:t>
      </w:r>
      <w:r>
        <w:rPr>
          <w:rFonts w:eastAsia="IRNazanin" w:cs="IRNazanin"/>
          <w:color w:val="111111"/>
          <w:sz w:val="28"/>
          <w:szCs w:val="28"/>
          <w:rtl w:val="true"/>
          <w:lang w:bidi="fa-IR"/>
        </w:rPr>
        <w:t xml:space="preserve">. </w:t>
      </w:r>
      <w:bookmarkStart w:id="91" w:name="pg10665_108320"/>
    </w:p>
    <w:p>
      <w:pPr>
        <w:pStyle w:val="BookText"/>
        <w:rPr/>
      </w:pPr>
      <w:bookmarkEnd w:id="91"/>
      <w:r>
        <w:rPr>
          <w:rFonts w:ascii="IRNazanin" w:hAnsi="IRNazanin" w:eastAsia="IRNazanin"/>
          <w:color w:val="111111"/>
          <w:sz w:val="28"/>
          <w:sz w:val="28"/>
          <w:szCs w:val="28"/>
          <w:rtl w:val="true"/>
          <w:lang w:bidi="fa-IR"/>
        </w:rPr>
        <w:t xml:space="preserve">تشکیل دوره های آموزشی اعتقادی و احکام فقهی در مناطق مختلف به ویژه مناطق محروم کشورهای اسلامی و نشر و ترویج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فعالیت های دفتر معظم له می باشد</w:t>
      </w:r>
      <w:r>
        <w:rPr>
          <w:rFonts w:eastAsia="IRNazanin" w:cs="IRNazanin"/>
          <w:color w:val="111111"/>
          <w:sz w:val="28"/>
          <w:szCs w:val="28"/>
          <w:rtl w:val="true"/>
          <w:lang w:bidi="fa-IR"/>
        </w:rPr>
        <w:t>.</w:t>
      </w:r>
    </w:p>
    <w:p>
      <w:pPr>
        <w:pStyle w:val="Heading2"/>
        <w:numPr>
          <w:ilvl w:val="1"/>
          <w:numId w:val="1"/>
        </w:numPr>
        <w:rPr/>
      </w:pPr>
      <w:bookmarkStart w:id="92" w:name="__RefHeading___Toc13279_1051229030"/>
      <w:bookmarkStart w:id="93" w:name="_Toc31"/>
      <w:bookmarkEnd w:id="92"/>
      <w:r>
        <w:rPr>
          <w:rtl w:val="true"/>
        </w:rPr>
        <w:t>ارتباط با مؤسسات فرهنگی و مذهبی دنیا</w:t>
      </w:r>
      <w:bookmarkEnd w:id="93"/>
    </w:p>
    <w:p>
      <w:pPr>
        <w:pStyle w:val="BookText"/>
        <w:rPr/>
      </w:pPr>
      <w:r>
        <w:rPr>
          <w:rFonts w:ascii="IRNazanin" w:hAnsi="IRNazanin" w:eastAsia="IRNazanin"/>
          <w:color w:val="111111"/>
          <w:sz w:val="28"/>
          <w:sz w:val="28"/>
          <w:szCs w:val="28"/>
          <w:rtl w:val="true"/>
          <w:lang w:bidi="fa-IR"/>
        </w:rPr>
        <w:t xml:space="preserve">ارتباط مستقیم با مراکز تبلیغاتی اسلامی در امریکا و اروپا و ارسال انواع کتابهای لازم و پاسخ به سؤالات اعتقادی گوناگون و استفتائاتی که مؤمنین از معظم له می نمایند، شرکت مؤثر در حل بسیاری از مشکلات خانواده های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مستمر با آنان، از راه ارسال اعلامیه های آموزشی و تربیتی، که تأثیر به سزایی در فعالیت های دینی دارد، از جمله وظایفی است که دفتر ایشان عهده دار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ارتباطات باعث آن شده که شیعیان این کشورها با مرجعیت دیني خود و حوزه های علمیه بیشتر در تماس باشند و نقش مرجعیت را در زندگی روزمره ی خود بیشتر احساس نمایند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عنایت معظم له همواره در قالب تشویق و ترغیب برخی از فعالیت های این مراکز و پشتیبانی و استحکام بخشیدن به اهداف دینی و اخلاق اسلامی در میان خانواده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به سزایی در میان گروه های فعال و مؤمنین این کشورها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فعالیت های دفتر معظم له در راستای ترویج فرهنگ اسلامی و تبلیغ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احداث و افتتاح سایت اینترنتی دفتر </w:t>
      </w:r>
      <w:bookmarkStart w:id="94" w:name="pg10665_108321"/>
    </w:p>
    <w:p>
      <w:pPr>
        <w:pStyle w:val="BookText"/>
        <w:rPr/>
      </w:pPr>
      <w:bookmarkEnd w:id="94"/>
      <w:r>
        <w:rPr>
          <w:rFonts w:ascii="IRNazanin" w:hAnsi="IRNazanin" w:eastAsia="IRNazanin"/>
          <w:color w:val="111111"/>
          <w:sz w:val="28"/>
          <w:sz w:val="28"/>
          <w:szCs w:val="28"/>
          <w:rtl w:val="true"/>
          <w:lang w:bidi="fa-IR"/>
        </w:rPr>
        <w:t xml:space="preserve">ایشان به چند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با تلاش های پیگیر و مستمر، انواع مطالب علمی، فرهنگی، اعتقادی، فقهی و پاسخگویی به سؤالات مختلف در زمینه های یاد شده ارائه گردیده است</w:t>
      </w:r>
      <w:r>
        <w:rPr>
          <w:rFonts w:eastAsia="IRNazanin" w:cs="IRNazanin"/>
          <w:color w:val="111111"/>
          <w:sz w:val="28"/>
          <w:szCs w:val="28"/>
          <w:rtl w:val="true"/>
          <w:lang w:bidi="fa-IR"/>
        </w:rPr>
        <w:t>.</w:t>
      </w:r>
    </w:p>
    <w:p>
      <w:pPr>
        <w:pStyle w:val="Heading2"/>
        <w:numPr>
          <w:ilvl w:val="1"/>
          <w:numId w:val="1"/>
        </w:numPr>
        <w:rPr/>
      </w:pPr>
      <w:bookmarkStart w:id="95" w:name="__RefHeading___Toc13281_1051229030"/>
      <w:bookmarkStart w:id="96" w:name="_Toc32"/>
      <w:bookmarkEnd w:id="95"/>
      <w:r>
        <w:rPr>
          <w:rtl w:val="true"/>
        </w:rPr>
        <w:t>ایفای نقش اساسی در واکنش به حوادث مهم جهان اسلام</w:t>
      </w:r>
      <w:bookmarkEnd w:id="96"/>
    </w:p>
    <w:p>
      <w:pPr>
        <w:pStyle w:val="BookText"/>
        <w:rPr/>
      </w:pPr>
      <w:r>
        <w:rPr>
          <w:rFonts w:ascii="IRNazanin" w:hAnsi="IRNazanin" w:eastAsia="IRNazanin"/>
          <w:color w:val="111111"/>
          <w:sz w:val="28"/>
          <w:sz w:val="28"/>
          <w:szCs w:val="28"/>
          <w:rtl w:val="true"/>
          <w:lang w:bidi="fa-IR"/>
        </w:rPr>
        <w:t xml:space="preserve">پیگیری امور مربوط به جهان اسلام و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چالش هایی که شیعیان جهان با آن روبرو هستند، موضع گیری و اقدام مناسب معظم له را می طلبید که نقش اساسی ایشان همواره از ابتدای ورود به عرصه ی علم در میان علما و اندیشمندان دینی معروف و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بسیار مهم و اساسی که از طرف مرجعیت دینی انجام شده است فقط به چند نمونه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جنایت های هولناک عمال رژیم منحوس صدام و وهابیون تندروی تکفیری که بعد از سقوط آن رژیم جنایتکار، وقت را غنیمت شمرده و اقدام به کشتار شیعیان و مردم بی گناه عراق کرده اند را شدیدا محکوم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به اتفاق سایر مراجع بزرگوار حوزه علمیه ی نجف اشرف، نسبت به حملات تروریستی و مذبوحانه به مساجد، تکایا و مراکز دینی، از جمله بارگاه ملکوتی امام هادی و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شديدا عکس العمل نشان داده و مراتب نگرانی خود را به مسئولین ذی ربط اعلان نمودند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حق ملت لبنان در تمامیت ارضی این کشور و حمایت از </w:t>
      </w:r>
    </w:p>
    <w:p>
      <w:pPr>
        <w:pStyle w:val="BookText"/>
        <w:rPr/>
      </w:pPr>
      <w:r>
        <w:rPr>
          <w:rFonts w:ascii="IRNazanin" w:hAnsi="IRNazanin" w:eastAsia="IRNazanin"/>
          <w:color w:val="111111"/>
          <w:sz w:val="28"/>
          <w:sz w:val="28"/>
          <w:szCs w:val="28"/>
          <w:rtl w:val="true"/>
          <w:lang w:bidi="fa-IR"/>
        </w:rPr>
        <w:t xml:space="preserve">آزاد سازی جنوب لبنان از چنگال اشغالگران صهیونیست و تبریک پیروزی مقاومت اسلامی در آزاد سازی جنوب لبنان؛ همچنین محکوم کردن اشغال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سرزمین های اشغالی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نمودن جنایات گروهک تکفیری و جنایتکار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کشتار دسته جمعی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غیر نظامیان در افغانستان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محکوم نمودن و تقبیح عملیات های تروریستی و کشتار بی رحمانه ی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منفجر نمودن مساجد و حسینیه ها که توسط باند فریب خورده و تکفیری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پاکستان صورت گرفته 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ارتباط، دفتر معظم له با ارسال نامه ی اعتراض آمیزی به نخست وزیر وقت پاکستان نواز شریف، نگرانی مرجعیت شیعه را از این جنایات و رفتارهای زشت اعلان و مسئولیت مجازات فاعلان این جنایات و عملیات های تروریستی علیه شیعیان را متوجه دولت و حکومت پاکستان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بیانیه بود که نخست وزیر پاکستان؛ در ضمن نامه ای که به دفتر حضرت آية الله العظمی حکیم مدظله تسلیم شد؛ با پذیرش این نگرانی از طرف مرجعیت شیعه، تلاش دولتش را برای جلوگیری از تکرار چنین جنایاتی اعلان و بر مجازات مرتکبین این خشونت های فرقه ای کورکورانه تأکید کرده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کشور اندونزی، وهابیون نقشه ای گسترده </w:t>
      </w:r>
    </w:p>
    <w:p>
      <w:pPr>
        <w:pStyle w:val="BookText"/>
        <w:rPr/>
      </w:pPr>
      <w:r>
        <w:rPr>
          <w:rFonts w:ascii="IRNazanin" w:hAnsi="IRNazanin" w:eastAsia="IRNazanin"/>
          <w:color w:val="111111"/>
          <w:sz w:val="28"/>
          <w:sz w:val="28"/>
          <w:szCs w:val="28"/>
          <w:rtl w:val="true"/>
          <w:lang w:bidi="fa-IR"/>
        </w:rPr>
        <w:t xml:space="preserve">برای تکفیر و قتل عام شیعیان کشیده و با تبلیغات پوچ و اتهامات واهی سعی در از بین بردن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کشور نمودند؛ که با برخورد عاقلانه و منطقی برخی از علمای اهل سنت اندونزی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آقای عبد الرحمن وحید رییس جماعت نهضت العلمای اندونزی، نقش بسزایی را در دفع این اتهامات از شیعه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حضرت آية الله العظمی سید محمد سعید حکیم پس از اطلاع از این حرکت سنجیده، در طی نامه ای، از موضع گیری به جا و منطقی ایشان که تأثیر مثبتی داشت، قدردانی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دهه ی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بر اثر تحریکات کور گروه های ضد شیعی و تکفیری و با تبلیغات گسترده، حکومت وقت مالزی اقدام به دستگیری شیعیان این کشور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اطلاع از این حرکت ناشایست، معظم له در طی بیانیه ای، حکومت مالزی را تحت فشار قرار داده و مراتب، نگرانی مرجعیت دینی را از بازداشت بدون دلیل شیعیان مالزی به دلیل نفوذ گروهک های تکفیری در حکومت اعلان و خواستار رسیدگی هر چه سریعتر ماجرا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شیخ محمد مهدی شمس الدين، رییس مجلس اعلای شیعیان لبنان، در ابلاغ نگرانی معظم له به حکومت مالزی نقش به سزایی ایفا نمودند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محکوم نمودن موضع مفتى الأزهر و تصريحات بیهودهی او در تکفیر 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مذاکره با آیت الله شمس الدين جهت فشار آوردن بر شيخ الأزهر و مفتی مذکور برای جبران آن گفته ها و </w:t>
      </w:r>
    </w:p>
    <w:p>
      <w:pPr>
        <w:pStyle w:val="BookText"/>
        <w:rPr/>
      </w:pPr>
      <w:r>
        <w:rPr>
          <w:rFonts w:ascii="IRNazanin" w:hAnsi="IRNazanin" w:eastAsia="IRNazanin"/>
          <w:color w:val="111111"/>
          <w:sz w:val="28"/>
          <w:sz w:val="28"/>
          <w:szCs w:val="28"/>
          <w:rtl w:val="true"/>
          <w:lang w:bidi="fa-IR"/>
        </w:rPr>
        <w:t>جلوگیری از تکرار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فقید سعید آية الله شمس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روحش را با اولیاء گرامش محشور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و دل این مأموریت را به عهده گرفتند و موضوع را با پشتکار و تا نتیجه گیری کامل دنبال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نمودن موضع گیری های ضد اسلامی برخی از کشورهای غربی و رفتارهای ظالمانه ای که به بهانه ی حرکات نسنجیدهی برخی از گروه هایی که خود را به اسلام منسوب دانسته و اقدام به عملیات تروریستی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مراتب نگرانی معظم له از این رفتارها بر علیه خانواده های مسلمانی مقیم در آن کشورها به مسئولین بلند پایه ی غربی اعلان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مواضعی که حضور مرجعیت دینی در صحنه و پیگیری رویدادهایی که با جهان اسلام و سرنوشت مسلمانان ارتباط دارد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خواستاریم که با ظهور منجی عالم بشریت حضرت بقية الله الاعظم عجل الله تعالی فرجه الشريف به مظلومیت فرهنگ و پیروان اهل بیت عالی در سراسر دنیا خاتمه دهد و همواره سایه ی پر برکت مرجعیت شیعه را تا زمان ظهور آن عزیز زهرا سلام الله علیها بر سر همه ی ما مستدام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حسین سجاد</w:t>
      </w:r>
    </w:p>
    <w:p>
      <w:pPr>
        <w:pStyle w:val="BookText"/>
        <w:rPr/>
      </w:pPr>
      <w:r>
        <w:rPr>
          <w:rFonts w:ascii="IRNazanin" w:hAnsi="IRNazanin" w:eastAsia="IRNazanin"/>
          <w:color w:val="111111"/>
          <w:sz w:val="28"/>
          <w:sz w:val="28"/>
          <w:szCs w:val="28"/>
          <w:rtl w:val="true"/>
          <w:lang w:bidi="fa-IR"/>
        </w:rPr>
        <w:t xml:space="preserve">ربيع الثانی </w:t>
      </w:r>
      <w:r>
        <w:rPr>
          <w:rFonts w:eastAsia="IRNazanin" w:cs="IRNazanin"/>
          <w:color w:val="111111"/>
          <w:sz w:val="28"/>
          <w:szCs w:val="28"/>
          <w:lang w:bidi="fa-IR"/>
        </w:rPr>
        <w:t>1628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p>
    <w:p>
      <w:pPr>
        <w:pStyle w:val="BookText"/>
        <w:rPr/>
      </w:pPr>
      <w:r>
        <w:rPr>
          <w:rFonts w:ascii="IRNazanin" w:hAnsi="IRNazanin" w:eastAsia="IRNazanin"/>
          <w:color w:val="111111"/>
          <w:sz w:val="28"/>
          <w:sz w:val="28"/>
          <w:szCs w:val="28"/>
          <w:rtl w:val="true"/>
          <w:lang w:bidi="fa-IR"/>
        </w:rPr>
        <w:t>تصویر</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305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طباطبا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تمامی سادات طباطبایی به وی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طباطبا همان کسی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بن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شهدای فخ، قيام کرد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اسماعیل دیباج فرزند ابراهيم غمر است که منصور عباسی با عددی از سادات حسنی در شهر هاشمیه یکی از شهرهای عراق در نزدیکی حله زندان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زندان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به نقل از عبد الله بن موسی روایت کرده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عبد الرحمن بن ابی موالی که با فرزندان حسن بن حسن در زندان هم سلولی بوده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کردم که آنها در زندان چگونه بر شکنجه ها صبر می کردند؟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واقعا مجسمه های صبر و استواری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آنان مردی به چشم می خورد، که مانند طلای ذوب شده ای بود که هر چه بیشتر در آتش قرار می گرفت، خلوص و عیار وی بیشتر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کسی جز اسماعیل فرزند ابراهیم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هر چه بیشتر شکنجه می شد صبر و مقاومتش بیشتر می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مقاتل الطالبین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الغمر، وی کسی بود که منصور دوانیقی او را به همراه عده ای از سادات حسنی به زندان هاشمیه انداخت و در سال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زندان به شهادت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مرقد مطهر این سلاله ی پاک رسول خدا در نزدیکی کوفه در مسیر نجف اشرف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اکنون مزار شیعیان و موالیان اهل بیت علیهم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 اصفهانی به نقل از یحیی بن حسن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در زمان خود شبیه ترین مردم به رسول خدا صلی الله علیه و آله و سلم بود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مثنی، وی در واقعه ی کربلا در رکاب عموی خود، حضرت امام حسین علیه السلام حضور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از زمرهی هاشمیانی بود که بعد از به شهادت رسیدن حضرت علی اکبر عليه السلام به لشکر عمر سعد حمله کرد و به سختی مجروح شد اما به خاطر نیمه جانی که در بدن مبارکش مانده بود توانست زنده از کربلا بیرون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پس از واقعه ی کربلا عمری طولانی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مثنی شخصی جلیل القدر، عالم و فاضل و با تقوا بود که مسئولیت اخذ و</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آية الله العظمی شیخ حسین حلی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فقیهی سرشناس، مجتهد، متبحر در انواع علوم دينيه خصوصا فقه و اصول و اخلاق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مهمترین اساتید فقه و اصول در نجف اشرف بودند که محضر درس میرزای نائینی را کاملا درک نموده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بزرگوار به نبوغ سرشار و دقت و تیز بینی و تحقیق، ورع، اخلاص، حیا و عفت، تواضع، شرافت نفس، برخورد بسیار نیک،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بزرگان حوزهی علمیه ی نجف اشرف از آبشخور این سرچشمه ی زلال علم و تقوا سیراب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ایشان به مدرسه ای سیار می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که هر کجا این عالم جلیل القدر پا می نهاد با مطرح شدن مسائل مهم و دقیق علمی آن مجلس به مجلس در سی تبدیل می شد که از ابواب مختلف فقه و اصول بحث به میان می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حاضرین در این مجالس بهترین بهره های علمی را می بردند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تألیفات این عالم بزرگ شیعه به چند مورد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الأجرة على الواجب، معاملة الدينار بأزيد منه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برخی از شاگردان ایشان، تقریرات درس های خارج فقه و اصول ایشان را به رشته ی تحریر در آورده اند که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دليل العروة الوثقى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فقهية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کتاب هایی است که به زیور طبع نیز آراسته گردیده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آية الله العظمی سید یوسف 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بزرگ مرجع الطايفة، حضرت آية الله العظمی سید محسن حکیم قدس الله نفسه الركبة، عالم فقیه و بزرگوار با تقوایی است که در زهد و تقوا زبان زد خاص و عام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نقش به سزایی در مرجعیت حضرت آية الله العظمی سید محسن حکیم 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رحلت پدر بزرگوارشان جمع زیادی از اقشار علما و فضلا و مؤمنين داخل و خارج عراق مرجعيت را زیبنده ی قامت علم و تقوای ایشان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خاطر زهد و تقوایی که در جوهره ی وجودی این عالم کم نظیر وجود داشت هرگز زیر بار این مسئولیت سنگین نرفت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طاهر فرزند شیخ عبد الله آل راضی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شاگردان مبرز اصولی نامدار، حضرت آية الله العظمی شیخ محمد حسین اصفهانی و از مجتهدین مبرز حوزه ی علمیه ی نجف اشرف بود که به علاوه بر فقه و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رشته ی کلام، شعر و ادبیات عرب بسیار متبحر بود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سید سعید فرزند آية الله سید حسین حکیم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عالمی بزرگوار، با تقوا، و با اخلاص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ی ایشان در نجف اشرف، همواره محلی برای بحث و بررسی مسائل فقهی، اصولی، کلامی، بود و همیشه فضلاء و علما و اندیشمندان شیعه در طول روز و در تمامی روزهای سال در منزل ایشان به بحث و مناظرات علمی می پرداختند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ایشان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كتابات في الفقه و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این عالم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سید محمد حسین حکیم، آية الله سید محمد تقی حکیم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 العامة للفقه المقارن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شهید سید علی حکیم می باشند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وارسته، سید علی بحر العلوم فرزند سید هادی بحر العلوم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از شخصیتهای معروف نجف و از محترمین این خطه ی مقدس بود که نزد بزرگان و عموم مردم از منزلتی خاص برخوردار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مجالسی که در بیت ایشان برگزار می شد همواره ملجا و ماوانی برای علما و اديبان و فضلا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این عالم بزرگ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سید محمد، شهید سید علاء الدين، شهید سید عزالدين و سید مهدی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تألیفات این عالم جلیل القدر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اللؤلؤ المنظوم في أحوال الشید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قدس سره می باشد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از علما و فضلای حوزه ی علمیه ی نجف اشرف بودند که به علم، تقوا، ورع، حسن معاشرت با مردم، شعر جديد و ادبیات مشهور و معروف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تالیفات این عالم بزرگوار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حواشی ارزشمندی است که بر کتب فقهی و اصولی مرقوم فرموده اند، ایشان ديوان شعر زیبا و ادیبانه ای نیز از خود باقی گذاشتند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عالم فرزانه در ماه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شهر مقدس قم به رحمت ایزدی پیوست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بزرگوار شیخ هادی فرشی در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به جهان گشود این عالم فرزانه از علما و فضلای حوزهی نجف بود که به علم، تقوا، ورع و پرهیزگاری، دور اندیشی، استقامت و استواری در برابر مشکلات، رسیدگی به امور مردم شهره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در محضر بزرگانی چون حضرت آية الله العظمی سید محسن حکیم، آية الله سید عبد الكريم على خان، آية الله العظمی خویی، آية الله سید محمد تقی بحر العلوم و غیر ایشان تلمذ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تالیفات این عالم بزرگوار، تقریرات و تعليقات و کتاب های ارزشمندی است که در باب فقه و اصول از خود به جای گذاشته اند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عبد الهادي حموزی، عالم فاضل و جلیل القدر و از اساتید دانشکده ی فقه در نجف اشرف بود که به فضل، علم، تقوا، رعایت اخلاق و ادب مشهور و معروف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ایشان همواره به مجمعی از مجامع مشهور علمی در نجف اشرف تبدیل شده بود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مشکلات و از جمله فقر و تنگدستی، باعث شد تا بسیاری از طلاب عراقی، حوزهی میدان علم را ترک و وارد دوائر دولتی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 جا که برخی از آنان به منصب های مهمی در حکومت دست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ی این طلاب بسیاری از شاگردان آية الله سید محمد علی حکیم و هم در سان حضرت آية الله العظمی سید محمد سعید حکیم مد ظله العالی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حوزه جز تعداد کمی که برای تحصیل علم با تمامی مشکلات مبارزه می کردند باقی نماندند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با درک موقعیت و مسئولتی که بر دوش خود احساس می کردند تحت هیچ شرایطی دست از تحصیل و کسب علم برنداشتند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ایمانی راسخ و استوار اهداف مقدس خود را دنبال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آية الله سید محمد علی حکیم همواره به طلاب و اساتید حوزه، سختیها و مشکلاتی که همه با آن مواجه بودند را متذکر می شدند و مخصوصا به سادات آل حکیم در این باره هشدار می دادند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مجموع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عزیزان دستگیر شده ی آل حکیم پس از هشت سال و نیم زندان، موقع آزادی فقط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باقی مانده بودند که الباقی تعداد زیادی به جوخه های اعدام و تعدادی قبلا آزاد شده بودند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ایشان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کودکی همیشه عصر تاسوعای ابا عبد الله عليه السلام به همراه ایشان از نجف به کربلا می رفتیم و سر برهنه به اقامه ی عزا مشغول می شدیم به طوری که معظم له شخصا در برابر ضریح مقدس سید الشهدا علیه السلام لخت می شدند و بر سر و سینه می زدند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عاشورا که می شد با پای برهنه و سر برهنه در خیل عزاداران و هیئات به اقامه ی عزا و زیارت مشغول می شدیم</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زندان ابوغریب یکی از مهمترین و مخوف ترین زندان های رژیم بعث عراق بود، که نام آن لرزه بر اندام هر عراقی می انداخت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زندان مخوف بسیار بزرگ و شامل بندهای مختلفی بود که به برخی از آنها اشاره 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سجن الافراج الشرطي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به زندانیانی بود که جرم های عادی مرتکب شده بودند و مدت معینی باید در زندان می ماندند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الاحداث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قسمت شامل زندانیانی بود که زیر سن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سجن الأحكام الخفيفه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زندانیانی که به جرم های سبک محکوم بودند باید در این قسمت ایام زندان خود را سپری می کردند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که خیزش مردم عراق در ماه شعبان آن سال اتفاق افتاد، این خیزش به نام انتفاضه ی شعبانیه معروف شد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جلد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پندهای پدرانه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پندهای پدرانه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پندهای پدرانه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گلگیت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منطقه ای کوهستانی در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کیلومتری اسلام آباد و در وسط کشمیر پاکستان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اکثر اهالی این منطقه از شیعیان امامیه می باشند که خداوند آنان را از جمیع بلیات حفظ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شیعیان این منطقه مرتب و به بهانه های مختلف مورد حملات تروریستی و آزار و اذیت دشمنان اهل بیت علیهم السلام قرار می گیرند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با پیگیری ویژهای مسائل و مشکلات شیعیان افغانستان را مورد توجه قرار داده و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راستا، از مؤمنین سایر بلاد همواره خواسته اند تا به شیعیان مظلوم این کشور بیشتر اهمیت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سقوط رژیم منحوس و مرتجع طالبان و با وجود تمامی خطرات و مشکلات این کشور، فرزند برومند معظم له جناب مستطاب حجة الاسلام والمسلمین آقای سید ریاض حکیم حفظه الله برای ابلاغ مراتب اهميت مرجع بزرگ شیعیان به این کشور مسافرت نمودند، و از نزدیک با مشکلات و سختیهای شیعیان آنجا آشنا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گزارشات این سفر به محضر معظم له، حضرت آية الله العظمی حکیم با مساعدت های قابل توجهی شیعیان مظلوم و محروم این کشور را مورد عنایت قرار دادند که تأثیرات بسزایی در روحیه شیعیان آن مناطق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آلام و سختیهای آنان تا حدودی تخفیف پیدا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عنایات معظم له با همکاری هدفمند برخی از مؤمنین گرانقدر به مؤسسات فرهنگی و مذهبی این کشور باعث ترویج پیشرفت اهداف مقدس مکتب اهل بیت علیهم السلام شده است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المغتربين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3.jpeg"/><Relationship Id="rId102" Type="http://schemas.openxmlformats.org/officeDocument/2006/relationships/image" Target="media/image3.jpeg"/><Relationship Id="rId103" Type="http://schemas.openxmlformats.org/officeDocument/2006/relationships/footer" Target="footer96.xml"/><Relationship Id="rId104" Type="http://schemas.openxmlformats.org/officeDocument/2006/relationships/image" Target="media/image2.jpeg"/><Relationship Id="rId105" Type="http://schemas.openxmlformats.org/officeDocument/2006/relationships/image" Target="media/image2.jpeg"/><Relationship Id="rId106" Type="http://schemas.openxmlformats.org/officeDocument/2006/relationships/footer" Target="footer97.xml"/><Relationship Id="rId107" Type="http://schemas.openxmlformats.org/officeDocument/2006/relationships/footnotes" Target="footnotes.xml"/><Relationship Id="rId108" Type="http://schemas.openxmlformats.org/officeDocument/2006/relationships/numbering" Target="numbering.xml"/><Relationship Id="rId109" Type="http://schemas.openxmlformats.org/officeDocument/2006/relationships/fontTable" Target="fontTable.xml"/><Relationship Id="rId110" Type="http://schemas.openxmlformats.org/officeDocument/2006/relationships/settings" Target="settings.xml"/><Relationship Id="rId1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Pages>
  <Words>19860</Words>
  <Characters>74586</Characters>
  <CharactersWithSpaces>93934</CharactersWithSpaces>
  <Paragraphs>667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2026-08-27T08:25:35Z</dcterms:created>
  <dc:creator>ghaemiyeh.com</dc:creator>
  <dc:description/>
  <dc:language>en-US</dc:language>
  <cp:lastModifiedBy/>
  <dcterms:modified xsi:type="dcterms:W3CDTF">2026-08-27T11:55:37Z</dcterms:modified>
  <cp:revision>1</cp:revision>
  <dc:subject/>
  <dc:title>اسوه ی فقاهت و پایداری چکیده ای از زندگانی مرجع عالیقدر حضرت آیه الله العظمی سید محمد سعید طباطبایی حکیم</dc:title>
</cp:coreProperties>
</file>

<file path=docProps/custom.xml><?xml version="1.0" encoding="utf-8"?>
<Properties xmlns="http://schemas.openxmlformats.org/officeDocument/2006/custom-properties" xmlns:vt="http://schemas.openxmlformats.org/officeDocument/2006/docPropsVTypes"/>
</file>