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البکاء علی الحسین علیه السلام وأثره فی تکامل النفس والمعرفه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50199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50201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50203_372815092">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4050205_372815092">
            <w:r>
              <w:rPr>
                <w:webHidden/>
                <w:rStyle w:val="IndexLink"/>
                <w:rtl w:val="true"/>
              </w:rPr>
              <w:t>البكاء في اللغة</w:t>
            </w:r>
            <w:r>
              <w:rPr>
                <w:rStyle w:val="IndexLink"/>
                <w:rtl w:val="true"/>
              </w:rPr>
              <w:t>:</w:t>
              <w:tab/>
            </w:r>
            <w:r>
              <w:rPr>
                <w:rStyle w:val="IndexLink"/>
              </w:rPr>
              <w:t>10</w:t>
            </w:r>
          </w:hyperlink>
        </w:p>
        <w:p>
          <w:pPr>
            <w:pStyle w:val="Contents2"/>
            <w:tabs>
              <w:tab w:val="clear" w:pos="8743"/>
              <w:tab w:val="right" w:pos="9026" w:leader="dot"/>
            </w:tabs>
            <w:rPr/>
          </w:pPr>
          <w:hyperlink w:anchor="__RefHeading___Toc4050207_372815092">
            <w:r>
              <w:rPr>
                <w:webHidden/>
                <w:rStyle w:val="IndexLink"/>
                <w:rtl w:val="true"/>
              </w:rPr>
              <w:t>بعض أدلة البكاء من مصادر المسلمين</w:t>
            </w:r>
            <w:r>
              <w:rPr>
                <w:rStyle w:val="IndexLink"/>
                <w:rtl w:val="true"/>
              </w:rPr>
              <w:tab/>
            </w:r>
            <w:r>
              <w:rPr>
                <w:rStyle w:val="IndexLink"/>
              </w:rPr>
              <w:t>11</w:t>
            </w:r>
          </w:hyperlink>
        </w:p>
        <w:p>
          <w:pPr>
            <w:pStyle w:val="Contents2"/>
            <w:tabs>
              <w:tab w:val="clear" w:pos="8743"/>
              <w:tab w:val="right" w:pos="9026" w:leader="dot"/>
            </w:tabs>
            <w:rPr/>
          </w:pPr>
          <w:hyperlink w:anchor="__RefHeading___Toc4050209_372815092">
            <w:r>
              <w:rPr>
                <w:webHidden/>
                <w:rStyle w:val="IndexLink"/>
                <w:rtl w:val="true"/>
              </w:rPr>
              <w:t>الحث على البكاء بصورة عامة</w:t>
            </w:r>
            <w:r>
              <w:rPr>
                <w:rStyle w:val="IndexLink"/>
                <w:rtl w:val="true"/>
              </w:rPr>
              <w:t>:</w:t>
              <w:tab/>
            </w:r>
            <w:r>
              <w:rPr>
                <w:rStyle w:val="IndexLink"/>
              </w:rPr>
              <w:t>11</w:t>
            </w:r>
          </w:hyperlink>
        </w:p>
        <w:p>
          <w:pPr>
            <w:pStyle w:val="Contents2"/>
            <w:tabs>
              <w:tab w:val="clear" w:pos="8743"/>
              <w:tab w:val="right" w:pos="9026" w:leader="dot"/>
            </w:tabs>
            <w:rPr/>
          </w:pPr>
          <w:hyperlink w:anchor="__RefHeading___Toc4050211_372815092">
            <w:r>
              <w:rPr>
                <w:webHidden/>
                <w:rStyle w:val="IndexLink"/>
                <w:rtl w:val="true"/>
              </w:rPr>
              <w:t xml:space="preserve">- </w:t>
            </w:r>
            <w:r>
              <w:rPr>
                <w:rStyle w:val="IndexLink"/>
                <w:rtl w:val="true"/>
              </w:rPr>
              <w:t>ردّ ونكير السجاد علیه السلام على الكف عن البكاء</w:t>
            </w:r>
            <w:r>
              <w:rPr>
                <w:rStyle w:val="IndexLink"/>
                <w:rtl w:val="true"/>
              </w:rPr>
              <w:tab/>
            </w:r>
            <w:r>
              <w:rPr>
                <w:rStyle w:val="IndexLink"/>
              </w:rPr>
              <w:t>21</w:t>
            </w:r>
          </w:hyperlink>
        </w:p>
        <w:p>
          <w:pPr>
            <w:pStyle w:val="Contents2"/>
            <w:tabs>
              <w:tab w:val="clear" w:pos="8743"/>
              <w:tab w:val="right" w:pos="9026" w:leader="dot"/>
            </w:tabs>
            <w:rPr/>
          </w:pPr>
          <w:hyperlink w:anchor="__RefHeading___Toc4050213_372815092">
            <w:r>
              <w:rPr>
                <w:webHidden/>
                <w:rStyle w:val="IndexLink"/>
                <w:rtl w:val="true"/>
              </w:rPr>
              <w:t>حقيقة البكاء على الحسين علیه السلام شكوى إلى الله،وليست شكوى من الله</w:t>
            </w:r>
            <w:r>
              <w:rPr>
                <w:rStyle w:val="IndexLink"/>
                <w:rtl w:val="true"/>
              </w:rPr>
              <w:t>.</w:t>
              <w:tab/>
            </w:r>
            <w:r>
              <w:rPr>
                <w:rStyle w:val="IndexLink"/>
              </w:rPr>
              <w:t>22</w:t>
            </w:r>
          </w:hyperlink>
        </w:p>
        <w:p>
          <w:pPr>
            <w:pStyle w:val="Contents2"/>
            <w:tabs>
              <w:tab w:val="clear" w:pos="8743"/>
              <w:tab w:val="right" w:pos="9026" w:leader="dot"/>
            </w:tabs>
            <w:rPr/>
          </w:pPr>
          <w:hyperlink w:anchor="__RefHeading___Toc4050215_372815092">
            <w:r>
              <w:rPr>
                <w:webHidden/>
                <w:rStyle w:val="IndexLink"/>
                <w:rtl w:val="true"/>
              </w:rPr>
              <w:t>الصرخة والصيحة والعويل والشهقة أنواع في شعيرة البكاء</w:t>
            </w:r>
            <w:r>
              <w:rPr>
                <w:rStyle w:val="IndexLink"/>
                <w:rtl w:val="true"/>
              </w:rPr>
              <w:tab/>
            </w:r>
            <w:r>
              <w:rPr>
                <w:rStyle w:val="IndexLink"/>
              </w:rPr>
              <w:t>24</w:t>
            </w:r>
          </w:hyperlink>
        </w:p>
        <w:p>
          <w:pPr>
            <w:pStyle w:val="Contents2"/>
            <w:tabs>
              <w:tab w:val="clear" w:pos="8743"/>
              <w:tab w:val="right" w:pos="9026" w:leader="dot"/>
            </w:tabs>
            <w:rPr/>
          </w:pPr>
          <w:hyperlink w:anchor="__RefHeading___Toc4050217_372815092">
            <w:r>
              <w:rPr>
                <w:webHidden/>
                <w:rStyle w:val="IndexLink"/>
                <w:rtl w:val="true"/>
              </w:rPr>
              <w:t xml:space="preserve">البكاء على الحسين علیه السلام ، مناجاة مع الله </w:t>
            </w:r>
            <w:r>
              <w:rPr>
                <w:rStyle w:val="IndexLink"/>
                <w:rtl w:val="true"/>
              </w:rPr>
              <w:t>(</w:t>
            </w:r>
            <w:r>
              <w:rPr>
                <w:rStyle w:val="IndexLink"/>
                <w:rtl w:val="true"/>
              </w:rPr>
              <w:t>الفلسفة الكبرى للبكاء</w:t>
            </w:r>
            <w:r>
              <w:rPr>
                <w:rStyle w:val="IndexLink"/>
                <w:rtl w:val="true"/>
              </w:rPr>
              <w:t>)</w:t>
              <w:tab/>
            </w:r>
            <w:r>
              <w:rPr>
                <w:rStyle w:val="IndexLink"/>
              </w:rPr>
              <w:t>26</w:t>
            </w:r>
          </w:hyperlink>
        </w:p>
        <w:p>
          <w:pPr>
            <w:pStyle w:val="Contents2"/>
            <w:tabs>
              <w:tab w:val="clear" w:pos="8743"/>
              <w:tab w:val="right" w:pos="9026" w:leader="dot"/>
            </w:tabs>
            <w:rPr/>
          </w:pPr>
          <w:hyperlink w:anchor="__RefHeading___Toc4050219_372815092">
            <w:r>
              <w:rPr>
                <w:webHidden/>
                <w:rStyle w:val="IndexLink"/>
                <w:rtl w:val="true"/>
              </w:rPr>
              <w:t>العاطفة والبكاء وتكامل النفس والمعرفة</w:t>
            </w:r>
            <w:r>
              <w:rPr>
                <w:rStyle w:val="IndexLink"/>
                <w:rtl w:val="true"/>
              </w:rPr>
              <w:tab/>
            </w:r>
            <w:r>
              <w:rPr>
                <w:rStyle w:val="IndexLink"/>
              </w:rPr>
              <w:t>41</w:t>
            </w:r>
          </w:hyperlink>
        </w:p>
        <w:p>
          <w:pPr>
            <w:pStyle w:val="Contents2"/>
            <w:tabs>
              <w:tab w:val="clear" w:pos="8743"/>
              <w:tab w:val="right" w:pos="9026" w:leader="dot"/>
            </w:tabs>
            <w:rPr/>
          </w:pPr>
          <w:hyperlink w:anchor="__RefHeading___Toc4050221_372815092">
            <w:r>
              <w:rPr>
                <w:webHidden/>
                <w:rStyle w:val="IndexLink"/>
                <w:rtl w:val="true"/>
              </w:rPr>
              <w:t>البكاء والعاطفة وخطورة تأثيرها</w:t>
            </w:r>
            <w:r>
              <w:rPr>
                <w:rStyle w:val="IndexLink"/>
                <w:rtl w:val="true"/>
              </w:rPr>
              <w:tab/>
            </w:r>
            <w:r>
              <w:rPr>
                <w:rStyle w:val="IndexLink"/>
              </w:rPr>
              <w:t>46</w:t>
            </w:r>
          </w:hyperlink>
        </w:p>
        <w:p>
          <w:pPr>
            <w:pStyle w:val="Contents2"/>
            <w:tabs>
              <w:tab w:val="clear" w:pos="8743"/>
              <w:tab w:val="right" w:pos="9026" w:leader="dot"/>
            </w:tabs>
            <w:rPr/>
          </w:pPr>
          <w:hyperlink w:anchor="__RefHeading___Toc4050223_372815092">
            <w:r>
              <w:rPr>
                <w:webHidden/>
                <w:rStyle w:val="IndexLink"/>
                <w:rtl w:val="true"/>
              </w:rPr>
              <w:t>فلسفة عظمة ثواب للبكاء في الشعائر الحسينية</w:t>
            </w:r>
            <w:r>
              <w:rPr>
                <w:rStyle w:val="IndexLink"/>
                <w:rtl w:val="true"/>
              </w:rPr>
              <w:t>:</w:t>
              <w:tab/>
            </w:r>
            <w:r>
              <w:rPr>
                <w:rStyle w:val="IndexLink"/>
              </w:rPr>
              <w:t>54</w:t>
            </w:r>
          </w:hyperlink>
        </w:p>
        <w:p>
          <w:pPr>
            <w:pStyle w:val="Contents2"/>
            <w:tabs>
              <w:tab w:val="clear" w:pos="8743"/>
              <w:tab w:val="right" w:pos="9026" w:leader="dot"/>
            </w:tabs>
            <w:rPr/>
          </w:pPr>
          <w:hyperlink w:anchor="__RefHeading___Toc4050225_372815092">
            <w:r>
              <w:rPr>
                <w:webHidden/>
                <w:rStyle w:val="IndexLink"/>
                <w:rtl w:val="true"/>
              </w:rPr>
              <w:t>أجوبة الإشكالات السابقة</w:t>
            </w:r>
            <w:r>
              <w:rPr>
                <w:rStyle w:val="IndexLink"/>
                <w:rtl w:val="true"/>
              </w:rPr>
              <w:t>:</w:t>
              <w:tab/>
            </w:r>
            <w:r>
              <w:rPr>
                <w:rStyle w:val="IndexLink"/>
              </w:rPr>
              <w:t>56</w:t>
            </w:r>
          </w:hyperlink>
        </w:p>
        <w:p>
          <w:pPr>
            <w:pStyle w:val="Contents2"/>
            <w:tabs>
              <w:tab w:val="clear" w:pos="8743"/>
              <w:tab w:val="right" w:pos="9026" w:leader="dot"/>
            </w:tabs>
            <w:rPr/>
          </w:pPr>
          <w:hyperlink w:anchor="__RefHeading___Toc4050227_372815092">
            <w:r>
              <w:rPr>
                <w:webHidden/>
                <w:rStyle w:val="IndexLink"/>
                <w:rtl w:val="true"/>
              </w:rPr>
              <w:t>إعتراضات اخرى على البكاء</w:t>
            </w:r>
            <w:r>
              <w:rPr>
                <w:rStyle w:val="IndexLink"/>
                <w:rtl w:val="true"/>
              </w:rPr>
              <w:t>:</w:t>
              <w:tab/>
            </w:r>
            <w:r>
              <w:rPr>
                <w:rStyle w:val="IndexLink"/>
              </w:rPr>
              <w:t>69</w:t>
            </w:r>
          </w:hyperlink>
        </w:p>
        <w:p>
          <w:pPr>
            <w:pStyle w:val="Contents2"/>
            <w:tabs>
              <w:tab w:val="clear" w:pos="8743"/>
              <w:tab w:val="right" w:pos="9026" w:leader="dot"/>
            </w:tabs>
            <w:rPr/>
          </w:pPr>
          <w:hyperlink w:anchor="__RefHeading___Toc4050229_372815092">
            <w:r>
              <w:rPr>
                <w:webHidden/>
                <w:rStyle w:val="IndexLink"/>
                <w:rtl w:val="true"/>
              </w:rPr>
              <w:t>الموقف الصوفي العرفاني المعترض على البكاء والعزاء</w:t>
            </w:r>
            <w:r>
              <w:rPr>
                <w:rStyle w:val="IndexLink"/>
                <w:rtl w:val="true"/>
              </w:rPr>
              <w:t>:</w:t>
              <w:tab/>
            </w:r>
            <w:r>
              <w:rPr>
                <w:rStyle w:val="IndexLink"/>
              </w:rPr>
              <w:t>80</w:t>
            </w:r>
          </w:hyperlink>
        </w:p>
        <w:p>
          <w:pPr>
            <w:pStyle w:val="Contents2"/>
            <w:tabs>
              <w:tab w:val="clear" w:pos="8743"/>
              <w:tab w:val="right" w:pos="9026" w:leader="dot"/>
            </w:tabs>
            <w:rPr/>
          </w:pPr>
          <w:hyperlink w:anchor="__RefHeading___Toc4050231_372815092">
            <w:r>
              <w:rPr>
                <w:webHidden/>
                <w:rStyle w:val="IndexLink"/>
                <w:rtl w:val="true"/>
              </w:rPr>
              <w:t xml:space="preserve">جواب الشبهة والاعتراض </w:t>
            </w:r>
            <w:r>
              <w:rPr>
                <w:rStyle w:val="IndexLink"/>
                <w:rtl w:val="true"/>
              </w:rPr>
              <w:t>:</w:t>
              <w:tab/>
            </w:r>
            <w:r>
              <w:rPr>
                <w:rStyle w:val="IndexLink"/>
              </w:rPr>
              <w:t>81</w:t>
            </w:r>
          </w:hyperlink>
        </w:p>
        <w:p>
          <w:pPr>
            <w:pStyle w:val="Contents2"/>
            <w:tabs>
              <w:tab w:val="clear" w:pos="8743"/>
              <w:tab w:val="right" w:pos="9026" w:leader="dot"/>
            </w:tabs>
            <w:rPr/>
          </w:pPr>
          <w:hyperlink w:anchor="__RefHeading___Toc4050233_372815092">
            <w:r>
              <w:rPr>
                <w:webHidden/>
                <w:rStyle w:val="IndexLink"/>
                <w:rtl w:val="true"/>
              </w:rPr>
              <w:t>إعتراض السلفية على البكاء</w:t>
            </w:r>
            <w:r>
              <w:rPr>
                <w:rStyle w:val="IndexLink"/>
                <w:rtl w:val="true"/>
              </w:rPr>
              <w:t>:</w:t>
              <w:tab/>
            </w:r>
            <w:r>
              <w:rPr>
                <w:rStyle w:val="IndexLink"/>
              </w:rPr>
              <w:t>84</w:t>
            </w:r>
          </w:hyperlink>
        </w:p>
        <w:p>
          <w:pPr>
            <w:pStyle w:val="Contents2"/>
            <w:tabs>
              <w:tab w:val="clear" w:pos="8743"/>
              <w:tab w:val="right" w:pos="9026" w:leader="dot"/>
            </w:tabs>
            <w:rPr/>
          </w:pPr>
          <w:hyperlink w:anchor="__RefHeading___Toc4050235_372815092">
            <w:r>
              <w:rPr>
                <w:webHidden/>
                <w:rStyle w:val="IndexLink"/>
                <w:rtl w:val="true"/>
              </w:rPr>
              <w:t>ركنية الحزن والأسى في ماهية الشعائرالحسينية</w:t>
            </w:r>
            <w:r>
              <w:rPr>
                <w:rStyle w:val="IndexLink"/>
                <w:rtl w:val="true"/>
              </w:rPr>
              <w:tab/>
            </w:r>
            <w:r>
              <w:rPr>
                <w:rStyle w:val="IndexLink"/>
              </w:rPr>
              <w:t>86</w:t>
            </w:r>
          </w:hyperlink>
        </w:p>
        <w:p>
          <w:pPr>
            <w:pStyle w:val="Contents2"/>
            <w:tabs>
              <w:tab w:val="clear" w:pos="8743"/>
              <w:tab w:val="right" w:pos="9026" w:leader="dot"/>
            </w:tabs>
            <w:rPr/>
          </w:pPr>
          <w:hyperlink w:anchor="__RefHeading___Toc4050237_372815092">
            <w:r>
              <w:rPr>
                <w:webHidden/>
                <w:rStyle w:val="IndexLink"/>
                <w:rtl w:val="true"/>
              </w:rPr>
              <w:t>جواب الإعتراض</w:t>
            </w:r>
            <w:r>
              <w:rPr>
                <w:rStyle w:val="IndexLink"/>
                <w:rtl w:val="true"/>
              </w:rPr>
              <w:t>:</w:t>
              <w:tab/>
            </w:r>
            <w:r>
              <w:rPr>
                <w:rStyle w:val="IndexLink"/>
              </w:rPr>
              <w:t>87</w:t>
            </w:r>
          </w:hyperlink>
        </w:p>
        <w:p>
          <w:pPr>
            <w:pStyle w:val="Contents2"/>
            <w:tabs>
              <w:tab w:val="clear" w:pos="8743"/>
              <w:tab w:val="right" w:pos="9026" w:leader="dot"/>
            </w:tabs>
            <w:rPr/>
          </w:pPr>
          <w:hyperlink w:anchor="__RefHeading___Toc4050239_372815092">
            <w:r>
              <w:rPr>
                <w:webHidden/>
                <w:rStyle w:val="IndexLink"/>
                <w:rtl w:val="true"/>
              </w:rPr>
              <w:t>امتزاج الحزن على أهل البيت علیهم السلام بالإبتهاج بهم</w:t>
            </w:r>
            <w:r>
              <w:rPr>
                <w:rStyle w:val="IndexLink"/>
                <w:rtl w:val="true"/>
              </w:rPr>
              <w:t>:</w:t>
              <w:tab/>
            </w:r>
            <w:r>
              <w:rPr>
                <w:rStyle w:val="IndexLink"/>
              </w:rPr>
              <w:t>88</w:t>
            </w:r>
          </w:hyperlink>
        </w:p>
        <w:p>
          <w:pPr>
            <w:pStyle w:val="Contents2"/>
            <w:tabs>
              <w:tab w:val="clear" w:pos="8743"/>
              <w:tab w:val="right" w:pos="9026" w:leader="dot"/>
            </w:tabs>
            <w:rPr/>
          </w:pPr>
          <w:hyperlink w:anchor="__RefHeading___Toc4050241_372815092">
            <w:r>
              <w:rPr>
                <w:webHidden/>
                <w:rStyle w:val="IndexLink"/>
                <w:rtl w:val="true"/>
              </w:rPr>
              <w:t>المحتويات</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47_71284"/>
      <w:bookmarkStart w:id="1" w:name="pg7147_71284"/>
      <w:bookmarkEnd w:id="1"/>
    </w:p>
    <w:p>
      <w:pPr>
        <w:pStyle w:val="Heading2"/>
        <w:numPr>
          <w:ilvl w:val="1"/>
          <w:numId w:val="1"/>
        </w:numPr>
        <w:rPr/>
      </w:pPr>
      <w:bookmarkStart w:id="2" w:name="pg7147_71284"/>
      <w:bookmarkStart w:id="3" w:name="__RefHeading___Toc4050199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سلسلة الشعائر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البكاء على الحسين علیه السلام وأثره في تكامل النفس والمعرفه</w:t>
      </w:r>
    </w:p>
    <w:p>
      <w:pPr>
        <w:pStyle w:val="BookText"/>
        <w:rPr/>
      </w:pPr>
      <w:r>
        <w:rPr>
          <w:rFonts w:ascii="Amiri" w:hAnsi="Amiri" w:eastAsia="Amiri" w:cs="Amiri"/>
          <w:color w:val="111111"/>
          <w:sz w:val="28"/>
          <w:sz w:val="28"/>
          <w:szCs w:val="28"/>
          <w:rtl w:val="true"/>
          <w:lang w:bidi="ar-SA"/>
        </w:rPr>
        <w:t>بحوث سماحة آيه الله الشيخ محمد السند</w:t>
      </w:r>
    </w:p>
    <w:p>
      <w:pPr>
        <w:pStyle w:val="BookText"/>
        <w:rPr/>
      </w:pPr>
      <w:r>
        <w:rPr>
          <w:rFonts w:ascii="Amiri" w:hAnsi="Amiri" w:eastAsia="Amiri" w:cs="Amiri"/>
          <w:color w:val="111111"/>
          <w:sz w:val="28"/>
          <w:sz w:val="28"/>
          <w:szCs w:val="28"/>
          <w:rtl w:val="true"/>
          <w:lang w:bidi="ar-SA"/>
        </w:rPr>
        <w:t>بقلم رياض الموسوي</w:t>
      </w:r>
    </w:p>
    <w:p>
      <w:pPr>
        <w:pStyle w:val="BookText"/>
        <w:rPr/>
      </w:pPr>
      <w:r>
        <w:rPr>
          <w:rFonts w:ascii="IRNazanin" w:hAnsi="IRNazanin" w:eastAsia="IRNazanin"/>
          <w:color w:val="111111"/>
          <w:sz w:val="28"/>
          <w:sz w:val="28"/>
          <w:szCs w:val="28"/>
          <w:rtl w:val="true"/>
          <w:lang w:bidi="fa-IR"/>
        </w:rPr>
        <w:t xml:space="preserve">من اصدارات مركز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الثقافي 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50201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على الحسين علیه السلام وأثره في تكامل النفس والمعرفة</w:t>
      </w:r>
    </w:p>
    <w:p>
      <w:pPr>
        <w:pStyle w:val="BookText"/>
        <w:rPr/>
      </w:pPr>
      <w:r>
        <w:rPr>
          <w:rFonts w:ascii="Amiri" w:hAnsi="Amiri" w:eastAsia="Amiri" w:cs="Amiri"/>
          <w:color w:val="111111"/>
          <w:sz w:val="28"/>
          <w:sz w:val="28"/>
          <w:szCs w:val="28"/>
          <w:rtl w:val="true"/>
          <w:lang w:bidi="ar-SA"/>
        </w:rPr>
        <w:t>بحوث سماحة آية الله الشيخ محمد السند</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الموسوي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الرائد للطباعة والتصميم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47_71288"/>
      <w:bookmarkStart w:id="8" w:name="pg7147_71288"/>
      <w:bookmarkEnd w:id="8"/>
    </w:p>
    <w:p>
      <w:pPr>
        <w:pStyle w:val="Heading2"/>
        <w:numPr>
          <w:ilvl w:val="1"/>
          <w:numId w:val="1"/>
        </w:numPr>
        <w:rPr/>
      </w:pPr>
      <w:bookmarkStart w:id="9" w:name="pg7147_71288"/>
      <w:bookmarkStart w:id="10" w:name="__RefHeading___Toc4050203_372815092"/>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الحمد لله رب العالمين، والصلاة على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النجاج الواضح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الحسينية بين الأصالة والتجدید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صدرقبل أعوام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وإتساع رقعة إنتشاره، بحيث طبع عدة مرات في إيران وبيروت والعراق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واصلتُ البحث مع إستاذي الجليل آية الله الشيخ محمد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الشعائرالحسينية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ولمدة عدة سنوات إبتداءً من مشهد المقدسة، ثم قم وصولا الى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 عاكفاً على هذا الموضوع الإسلامي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يعتبر من أركان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إرتأيتُ وبعد إستشارة إستاذي الجليل سماحة الشيخ السند،أن تظهر هذه البحوث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الإسلامية خلال سلسلة وعنوانها بمحتواها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سلسلة الشعائر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سوف نصدرها تباعاً، إن شاء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عسى أن نوفّق بإبراز وإظهار هذا التحقيق العلمي الإسلامي في موسوعة متكاملة بمعظم أبوابه وفصوله وقواعده وأركانه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يدك أيها القارئ الكريم باكورة هذه السلسلة وموضوعها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 على الحسين عليه السلام وأثره في تكامل النفس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يتقبّل منّا هذا العمل البسيط بالقبول الحسن، وأن يجعلنا ممن يذكر الحسينعلیه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ويشيد معالمه وأهدافه وشعائره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الموسوي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2" w:name="pg7147_71290"/>
    </w:p>
    <w:p>
      <w:pPr>
        <w:pStyle w:val="BookText"/>
        <w:rPr/>
      </w:pPr>
      <w:bookmarkEnd w:id="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البكاء من الشعائر الحسينية المنصوص عليها بالخصوص کتاباً وسنة ، ونذكر بدايةً معنى البكاء في اللغة ثم نمضي في البحث تدریجاً</w:t>
      </w:r>
      <w:r>
        <w:rPr>
          <w:rFonts w:eastAsia="IRNazanin" w:cs="IRNazanin"/>
          <w:color w:val="111111"/>
          <w:sz w:val="28"/>
          <w:szCs w:val="28"/>
          <w:rtl w:val="true"/>
          <w:lang w:bidi="fa-IR"/>
        </w:rPr>
        <w:t>.</w:t>
      </w:r>
    </w:p>
    <w:p>
      <w:pPr>
        <w:pStyle w:val="Heading2"/>
        <w:numPr>
          <w:ilvl w:val="1"/>
          <w:numId w:val="1"/>
        </w:numPr>
        <w:rPr/>
      </w:pPr>
      <w:bookmarkStart w:id="13" w:name="__RefHeading___Toc4050205_372815092"/>
      <w:bookmarkStart w:id="14" w:name="_Toc4"/>
      <w:bookmarkEnd w:id="13"/>
      <w:r>
        <w:rPr>
          <w:rtl w:val="true"/>
        </w:rPr>
        <w:t>البكاء في اللغة</w:t>
      </w:r>
      <w:r>
        <w:rPr>
          <w:rtl w:val="true"/>
        </w:rPr>
        <w:t>:</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البكاء بالمد، كما في تصريح غير واحد من أهل اللغة بالفرق بينه ممدوداً ومقصوراً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الصحاح ومجمع البحرين، البكاء يُمد ويقصّر، فإذا مددتَ أردت الصوت الذي يكون مع البكاء،وإذا قَصرت أردت الدموع وخروجها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دمعت العين فهو مقصور، وإذا كان ثم نشيج وصياح فهو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الخليل، إذا قصرت البكاء فهو بمعنى الحزن، أي ليس معه صوت، وإذا كان معه نشيج وصياح فهو ممدود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سیلان الدمع على حزن وعويل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الصوت 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إذا كان الحزن أغلب</w:t>
      </w:r>
      <w:r>
        <w:rPr>
          <w:rFonts w:eastAsia="IRNazanin" w:cs="IRNazanin"/>
          <w:color w:val="111111"/>
          <w:sz w:val="28"/>
          <w:szCs w:val="28"/>
          <w:rtl w:val="true"/>
          <w:lang w:bidi="fa-IR"/>
        </w:rPr>
        <w:t xml:space="preserve">. </w:t>
      </w:r>
      <w:bookmarkStart w:id="15" w:name="pg7147_71291"/>
    </w:p>
    <w:p>
      <w:pPr>
        <w:pStyle w:val="BookText"/>
        <w:rPr/>
      </w:pPr>
      <w:bookmarkEnd w:id="15"/>
      <w:r>
        <w:rPr>
          <w:rFonts w:ascii="Amiri" w:hAnsi="Amiri" w:eastAsia="Amiri" w:cs="Amiri"/>
          <w:color w:val="111111"/>
          <w:sz w:val="28"/>
          <w:sz w:val="28"/>
          <w:szCs w:val="28"/>
          <w:rtl w:val="true"/>
          <w:lang w:bidi="ar-SA"/>
        </w:rPr>
        <w:t xml:space="preserve">وبعد هذه المقدمة في بيان معنى البكاء في اللغة نذكر نبذة تمهيدية وبعض المصادر في ذلك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4050207_372815092"/>
      <w:bookmarkStart w:id="17" w:name="_Toc5"/>
      <w:bookmarkEnd w:id="16"/>
      <w:r>
        <w:rPr>
          <w:rtl w:val="true"/>
        </w:rPr>
        <w:t>بعض أدلة البكاء من مصادر المسلمين</w:t>
      </w:r>
      <w:bookmarkEnd w:id="17"/>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على الحسين علیه السلام عليه من سنن النبيصلی الله علیه و آله و سلم، فقد أمر صلی الله علیه و آله و سلم بها ، وربى عليها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كفى العلامة الأميني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الباحثين مؤونة التتبع لهذه المصادر</w:t>
      </w:r>
      <w:r>
        <w:rPr>
          <w:rStyle w:val="FootnoteAnchor"/>
          <w:rtl w:val="true"/>
        </w:rPr>
        <w:footnoteReference w:id="2"/>
      </w:r>
      <w:r>
        <w:rPr>
          <w:rFonts w:ascii="IRNazanin" w:hAnsi="IRNazanin" w:eastAsia="IRNazanin"/>
          <w:color w:val="111111"/>
          <w:sz w:val="28"/>
          <w:sz w:val="28"/>
          <w:szCs w:val="28"/>
          <w:rtl w:val="true"/>
          <w:lang w:bidi="fa-IR"/>
        </w:rPr>
        <w:t xml:space="preserve">، وكذا قام بذلك العلامة السيد عبدالحسین شرف الدين في رسالته في الشعائرالحسينية </w:t>
      </w:r>
      <w:r>
        <w:rPr>
          <w:rFonts w:eastAsia="IRNazanin" w:cs="IRNazanin"/>
          <w:color w:val="111111"/>
          <w:sz w:val="28"/>
          <w:szCs w:val="28"/>
          <w:rtl w:val="true"/>
          <w:lang w:bidi="fa-IR"/>
        </w:rPr>
        <w:t>.</w:t>
      </w:r>
    </w:p>
    <w:p>
      <w:pPr>
        <w:pStyle w:val="Heading2"/>
        <w:numPr>
          <w:ilvl w:val="1"/>
          <w:numId w:val="1"/>
        </w:numPr>
        <w:rPr/>
      </w:pPr>
      <w:bookmarkStart w:id="18" w:name="__RefHeading___Toc4050209_372815092"/>
      <w:bookmarkStart w:id="19" w:name="_Toc6"/>
      <w:bookmarkEnd w:id="18"/>
      <w:r>
        <w:rPr>
          <w:rtl w:val="true"/>
        </w:rPr>
        <w:t>الحث على البكاء بصورة عامة</w:t>
      </w:r>
      <w:r>
        <w:rPr>
          <w:rtl w:val="true"/>
        </w:rPr>
        <w:t>:</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مثل جعفر فلتبك البواكي</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بكاؤه صلی الله علیه و آله و سلم يوم توفي عمه أبو طالبعلیه السلام</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بكاؤه صلی الله علیه و آله و سلم يوم استشهاد حمزة وجعفر وما روي في شدة</w:t>
      </w:r>
    </w:p>
    <w:p>
      <w:pPr>
        <w:pStyle w:val="BookText"/>
        <w:rPr/>
      </w:pPr>
      <w:r>
        <w:rPr>
          <w:rFonts w:ascii="IRNazanin" w:hAnsi="IRNazanin" w:eastAsia="IRNazanin"/>
          <w:color w:val="111111"/>
          <w:sz w:val="28"/>
          <w:sz w:val="28"/>
          <w:szCs w:val="28"/>
          <w:rtl w:val="true"/>
          <w:lang w:bidi="fa-IR"/>
        </w:rPr>
        <w:t xml:space="preserve">بكائه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عمه حمزة حتى أغمي عليه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قبر أمه آمنة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ماروي أن فاطمة عليها السلام كانت تبكي وتصلي عند قبر عمها حمزة كل يوم جمعة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أهل السنة في بكاء السماء على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تفسير الطبري ، سورة الدخان في ذيل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 حيث ذکر بسنده عن السدي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الحسين بن علي رضوان الله عليهما بكت السماء عليه ، وبكاؤها حمرتها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ابن كثير في تفسيره ، بسنده عن عبيد المكتب عن إبراهيم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بكت السماء منذ كانت الدنيا إلا على إثنين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تدري بكاء السماء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تحمر وتصير وردة كالدهان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يحيى بن زكريا عليه الصلاة والسلام لما قتل احمرت السماء ، وقطرت دما ، وإن الحسين بن علي رضي الله عنهما لما قتل احمرت السماء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ومارواه ابن عساكر في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ومارواه ابن أبي حاتم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أن السماء بكت على الحسين أربعين صباحا بالدم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مفاد هذه الروايات هو ما مر من قوله تعالى في آية الدخان ، من أن شأن السماء والأرض هو البكاء على الأولياء ، لا على المستكبرين والعصاة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ولابأس بذكر الآيات الآفاقية التي ظهرت بعد مقتل سید الشهداء علیه السلام منها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السماء حزناً على الحسين علیه السلام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الآفاق وسقوط التراب الأحمر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الكواكب نهاراً</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حجر في ذلك اليوم إلا وتحته دم عبيط يغلي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السماء سبعة أيام بلياليها كأنها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الشمس زمان تطلع محمرة على الحيطان والجدر بالغداة والعشي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الحمرة في السماء كأنها الدم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الكواكب يضرب بعضها بعضا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إصابة العمى من أخبر بمقتل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أمطرت السماء دم عبيطة ثلاثة أيام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حيطان دار الإمارة تسيل دما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حيطان بيت المقدس ملطخة بالدماء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الورس</w:t>
      </w:r>
      <w:r>
        <w:rPr>
          <w:rStyle w:val="FootnoteAnchor"/>
          <w:rtl w:val="true"/>
        </w:rPr>
        <w:footnoteReference w:id="24"/>
      </w:r>
      <w:r>
        <w:rPr>
          <w:rFonts w:ascii="Amiri" w:hAnsi="Amiri" w:eastAsia="Amiri" w:cs="Amiri"/>
          <w:color w:val="111111"/>
          <w:sz w:val="28"/>
          <w:sz w:val="28"/>
          <w:szCs w:val="28"/>
          <w:rtl w:val="true"/>
          <w:lang w:bidi="ar-SA"/>
        </w:rPr>
        <w:t>الذي نهبوه من معسكر الحسين</w:t>
      </w:r>
    </w:p>
    <w:p>
      <w:pPr>
        <w:pStyle w:val="BookText"/>
        <w:rPr/>
      </w:pPr>
      <w:r>
        <w:rPr>
          <w:rFonts w:ascii="IRNazanin" w:hAnsi="IRNazanin" w:eastAsia="IRNazanin"/>
          <w:color w:val="111111"/>
          <w:sz w:val="28"/>
          <w:sz w:val="28"/>
          <w:szCs w:val="28"/>
          <w:rtl w:val="true"/>
          <w:lang w:bidi="fa-IR"/>
        </w:rPr>
        <w:t xml:space="preserve">علیه السلام رماداً </w:t>
      </w:r>
      <w:r>
        <w:rPr>
          <w:rFonts w:eastAsia="IRNazanin" w:cs="IRNazanin"/>
          <w:color w:val="111111"/>
          <w:sz w:val="28"/>
          <w:szCs w:val="28"/>
          <w:rtl w:val="true"/>
          <w:lang w:bidi="fa-IR"/>
        </w:rPr>
        <w:t>.</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ماطبخ من لحوم نياق معسكر الحسين علیه السلام، أصبح ناراً ولم يتمكنوا من أكله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الكسوف للشمس</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تقطعت وانتثرت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تفجرت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الوحوش عند قبره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إنشباك النجوم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تراب أحمراً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علیهاالسلام لتبكيه وتشهق، فتزفر جهنم زفره لولا أن الخزنة يسمعون بكاؤها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البكاء مع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 أدلة البكاء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المودة، لاسيما مع الالتفات إلى إن المودة من أصول الدين و ارتباط </w:t>
      </w:r>
    </w:p>
    <w:p>
      <w:pPr>
        <w:pStyle w:val="BookText"/>
        <w:rPr/>
      </w:pPr>
      <w:r>
        <w:rPr>
          <w:rFonts w:ascii="Amiri" w:hAnsi="Amiri" w:eastAsia="Amiri" w:cs="Amiri"/>
          <w:color w:val="111111"/>
          <w:sz w:val="28"/>
          <w:sz w:val="28"/>
          <w:szCs w:val="28"/>
          <w:rtl w:val="true"/>
          <w:lang w:bidi="ar-SA"/>
        </w:rPr>
        <w:t>ذلك بالقاعدة القرآنية من إرتباط المواساة بالحزن للمصاب كمقتضي من مقتضيات المودة ، أي أن المؤمن يفرح لفرح النبي ويحزن لحزنه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مفهوم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تُصِبكَ حَسَنَهٌ تَسُؤهُم وَإن تُصِبكَ مُصِيبَهٌ يَقُولُوا قَد أخَذنَا أمرَنَا مِن قَبلُ وَ يَتَوَلَّوا وَهُم فَرحُونَ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سنة تشريعية وتكوينية ، أما كون البكاء سنه تشريعية ، فلما مر من الأمر به کتاباً وسنهً مضافاً إلى ما قدمناه في الجزأين السابقين من كتاب الشعائرالحسينية ، وأما كونه سنه تكوينيه فلما أشارت إليه آيه الدخان المتقدمه ، وما ورد في ذيلها من أحاديث عن النبي صلی الله علیه و آله وسلم ، وأهل بيته علیهم السلام في ذلك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الأرض تبكي على المؤمن أربعين يوماً، ففي مصنف ابن أبي شيبه الكوفي بسنده عن وكيع عن سفيان ، عن </w:t>
      </w:r>
    </w:p>
    <w:p>
      <w:pPr>
        <w:pStyle w:val="BookText"/>
        <w:rPr/>
      </w:pPr>
      <w:r>
        <w:rPr>
          <w:rFonts w:ascii="Amiri" w:hAnsi="Amiri" w:eastAsia="Amiri" w:cs="Amiri"/>
          <w:color w:val="111111"/>
          <w:sz w:val="28"/>
          <w:sz w:val="28"/>
          <w:szCs w:val="28"/>
          <w:rtl w:val="true"/>
          <w:lang w:bidi="ar-SA"/>
        </w:rPr>
        <w:t xml:space="preserve">أبي يحيى القتات ، عن مجاهد ، عن إبن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تبكي على المؤمن أربعين صباحاً</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وإذا كان هذا حال الأرض تجاه المؤمن فكيف حالها مع أئمة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أدلة رجحان البكاء والحزن على المصطفين الحجج على العباد من الأنبياء والرسل والأئمة الأوصياء المنصوبين من قبل الله تعالى، هو قوله تعالى في شأن يعقوب ، وحزنه على النبي يوسف ، لا بما هو ولد له ، بل لخصيصة نبوة يوسف وإمامته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عَنهُم وَقَالَ يَا أسَفَي عَلَى يُوسُفَ وَابيَضَّت عَينَاهُ مِنَ الحُزنِ فَهُوَ كَظِيمٌ قَالوا تَاللَّهِ تَفتَأُ تَذكُرُ يُوسُفَ حَتَّى تَكُونَ حَرَضَاً أو تَكُونَ مِنَ الهَالِكِينَ قَالَ إِنَّمَا أشكُو بَثِّي وَحُزني إلَى اللهِ وَأعلَمُ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ابيضاض عيني يعقوب من شدة البكاء واستمرار حزنه وکمده حتى قال له 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تالله إنك لفي ضلالك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w:t>
      </w:r>
    </w:p>
    <w:p>
      <w:pPr>
        <w:pStyle w:val="BookText"/>
        <w:rPr/>
      </w:pPr>
      <w:r>
        <w:rPr>
          <w:rFonts w:ascii="Amiri" w:hAnsi="Amiri" w:eastAsia="Amiri" w:cs="Amiri"/>
          <w:color w:val="111111"/>
          <w:sz w:val="28"/>
          <w:sz w:val="28"/>
          <w:szCs w:val="28"/>
          <w:rtl w:val="true"/>
          <w:lang w:bidi="ar-SA"/>
        </w:rPr>
        <w:t xml:space="preserve">يقطع بكاءه بسبب الخوف من الهلكة ، ولا خوف ذهاب بصره ، وهذا يدل على عظمة أهمية البكاء على المصطفين من حجج أنبياء وأئمة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قَصَصِهِم عِبرَهٌ لِاُولِي الألبَابِ مَاکَانَ حَدِيثاً يُفتَرَى وَلَكِن تَصدِيقَ الَّذِي بَينَ يَدَيهِ وَتَفصِيلَ کُلِّ شَيءٍ وَهُدیً وَرَحمَهً لِقَومٍ يُؤمِنُونَ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أي أن قصصهم علیهم السلام عبره ليتخذ منها سنه ، ولتكون قدوة للعالمين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زيارة الناحيه المقدسه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فلاندبنك صباحاً ومساءاً ولأبكينّ عليك بدل الدموع دماً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تقریب مفاده، أن البكاء على مصاب الحسين عليه السلام يتأكد استمراره ولو أدى إلى خروج الدم من العين بسبب الاستمراروالشدة، وتعبير المعصوم علیه السلام يجل عن الخيال ، ويرتفع عن التصويرالشاعري ، بل هو بيان حقيقه و تثبیت مفهوم واقعي ، وهذا عین مفاد مامر في بكاء النبي يعقوب عليه السلام في سوره يوسف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البكاء نفسه خشوع، لذا نرى أن القرآن الكريم يمتدحه، بينما يذم الضحك والفرح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يخفى من أن 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قَارُونَ كَانَ مِن قَومِ مُوسَی فَبَغى عَلَيهِم وَآتَينَاهُ مِنَ الكُنُوزِ مَا إنَّ مَفَاتِحَهُ لَتَنُوءُ بِالعُصبَهِ أولِي القُوَةِ إذ قَالَ لَهُ قَومُهُ لَا تَفرَح إِنَّ اللهَ لَا يُحِبُّ الفَرحِینَ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البكاء مقابل الفرح ، فالأول إنكسار النفس عن الطغيان والتجبر والتكبر ، والثاني تبختر النفس وخیلاؤها بالنزعة الذاتية،وهذه فلسفة عظيمة تربوية في كمال النفس نتيجة البكاء ، معاكسة لرذيلة الفرح والبطر </w:t>
      </w:r>
      <w:r>
        <w:rPr>
          <w:rFonts w:eastAsia="IRNazanin" w:cs="IRNazanin"/>
          <w:color w:val="111111"/>
          <w:sz w:val="28"/>
          <w:szCs w:val="28"/>
          <w:rtl w:val="true"/>
          <w:lang w:bidi="fa-IR"/>
        </w:rPr>
        <w:t xml:space="preserve">. </w:t>
      </w:r>
      <w:bookmarkStart w:id="20" w:name="pg7147_71301"/>
    </w:p>
    <w:p>
      <w:pPr>
        <w:pStyle w:val="Heading2"/>
        <w:numPr>
          <w:ilvl w:val="1"/>
          <w:numId w:val="1"/>
        </w:numPr>
        <w:rPr/>
      </w:pPr>
      <w:bookmarkStart w:id="21" w:name="__RefHeading___Toc4050211_372815092"/>
      <w:bookmarkStart w:id="22" w:name="_Toc7"/>
      <w:bookmarkEnd w:id="20"/>
      <w:bookmarkEnd w:id="21"/>
      <w:r>
        <w:rPr>
          <w:rtl w:val="true"/>
        </w:rPr>
        <w:t xml:space="preserve">- </w:t>
      </w:r>
      <w:r>
        <w:rPr>
          <w:rtl w:val="true"/>
        </w:rPr>
        <w:t>ردّ ونكير السجاد علیه السلام على الكف عن البكاء</w:t>
      </w:r>
      <w:bookmarkEnd w:id="22"/>
    </w:p>
    <w:p>
      <w:pPr>
        <w:pStyle w:val="BookText"/>
        <w:rPr/>
      </w:pPr>
      <w:r>
        <w:rPr>
          <w:rFonts w:ascii="IRNazanin" w:hAnsi="IRNazanin" w:eastAsia="IRNazanin"/>
          <w:color w:val="111111"/>
          <w:sz w:val="28"/>
          <w:sz w:val="28"/>
          <w:szCs w:val="28"/>
          <w:rtl w:val="true"/>
          <w:lang w:bidi="fa-IR"/>
        </w:rPr>
        <w:t>فقد روى ابن قولويه في كامل الزيارات ، بسنده عن إسماعيل بن منصور،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مولى لعلي بن الحسين علیه السلام وهو في سقيفة له ساجد يبكي،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يا علي بن الحسين، أما آن لحزنك أن ينقضي، فرفع رأسه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ويلك،أو ثكلتك أمك</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لقد شکی يعقوب إلى ربه في أقل مما رأيت،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أسفي على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فقد إبناً واحداً، وأنا رأيت أبي وجماعة أهل بيتي يذبحون حولي </w:t>
      </w:r>
      <w:r>
        <w:rPr>
          <w:rFonts w:eastAsia="IRNazanin" w:cs="IRNazanin"/>
          <w:color w:val="111111"/>
          <w:sz w:val="28"/>
          <w:szCs w:val="28"/>
          <w:rtl w:val="true"/>
          <w:lang w:bidi="fa-IR"/>
        </w:rPr>
        <w:t>».</w:t>
      </w:r>
      <w:r>
        <w:rPr>
          <w:rStyle w:val="FootnoteAnchor"/>
          <w:rtl w:val="true"/>
        </w:rPr>
        <w:footnoteReference w:id="39"/>
      </w:r>
      <w:bookmarkStart w:id="23" w:name="pg7147_71302"/>
    </w:p>
    <w:p>
      <w:pPr>
        <w:pStyle w:val="Heading2"/>
        <w:numPr>
          <w:ilvl w:val="1"/>
          <w:numId w:val="1"/>
        </w:numPr>
        <w:rPr/>
      </w:pPr>
      <w:bookmarkStart w:id="24" w:name="__RefHeading___Toc4050213_372815092"/>
      <w:bookmarkStart w:id="25" w:name="_Toc8"/>
      <w:bookmarkEnd w:id="23"/>
      <w:bookmarkEnd w:id="24"/>
      <w:r>
        <w:rPr>
          <w:rtl w:val="true"/>
        </w:rPr>
        <w:t>حقيقة البكاء على الحسين علیه السلام شكوى إلى الله،وليست شكوى من الله</w:t>
      </w:r>
      <w:r>
        <w:rPr>
          <w:rtl w:val="true"/>
        </w:rPr>
        <w:t>.</w:t>
      </w:r>
      <w:bookmarkEnd w:id="25"/>
    </w:p>
    <w:p>
      <w:pPr>
        <w:pStyle w:val="BookText"/>
        <w:rPr/>
      </w:pPr>
      <w:r>
        <w:rPr>
          <w:rFonts w:ascii="Amiri" w:hAnsi="Amiri" w:eastAsia="Amiri" w:cs="Amiri"/>
          <w:color w:val="111111"/>
          <w:sz w:val="28"/>
          <w:sz w:val="28"/>
          <w:szCs w:val="28"/>
          <w:rtl w:val="true"/>
          <w:lang w:bidi="ar-SA"/>
        </w:rPr>
        <w:t>البكاء على الحسين عليه السلام ، خطاب مع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حبث روي في طريق آخر لابن قولویه، وهو صحيح إلى أبي داود المسترق، عن بعض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علي بن الحسين عليه السلام على أبيه الحسين بن علي عشرين أو 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وُضع بين يديه طعام إلّا وبكي على الحسين عليه السلام حتى قال له مولىً له، جعلت فداك يا ابن رسول الله إني أخاف عليك أن 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إِنَّمَا أشكُو بَثِّي وَحُزنِي إلَى اللهِ وَأعلَمُ مِن اللهِ مَا لا تَعلَمونَ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 أذكر مصرع بني فاطمة إلّا وخنقتني العبرة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من الله ما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أعلم أن البكاء مفتاح للفرج، ومدعاةللتيسير، وأداة لرفع الكرب والغمة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ومجلبة لإزالة</w:t>
      </w:r>
    </w:p>
    <w:p>
      <w:pPr>
        <w:pStyle w:val="BookText"/>
        <w:rPr/>
      </w:pPr>
      <w:r>
        <w:rPr>
          <w:rFonts w:ascii="Amiri" w:hAnsi="Amiri" w:eastAsia="Amiri" w:cs="Amiri"/>
          <w:color w:val="111111"/>
          <w:sz w:val="28"/>
          <w:sz w:val="28"/>
          <w:szCs w:val="28"/>
          <w:rtl w:val="true"/>
          <w:lang w:bidi="ar-SA"/>
        </w:rPr>
        <w:t xml:space="preserve">الضيق والمحنة، لذا جعل القرآن هذين شعارين وعنوانين للبكاء،عندما اعترض أولاد يعقوب على أبيهم كثرة البكاء، فأجابهم على استنكارهم،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 بثي وحزني إلى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تأكيد هذين العنوانین بإن هوية البكاء على مظلومية الحجج علیهم السلام ماقاله يعقوب أيضا بعد أن ارتد بصيرا وجاءته البشري بلقاء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قَالَ ألَم أقُل لَكُم إنِّي أعلَمُ مِن اللهِ مَا لا تَعلَمُونَ قَالُوا يَا أبَانَا استَغفِر لَنَا ذُنُوبَنَا إنَّا کُنَّا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البكاء شكوى الى الله لطلب الفرج ، وهذا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الفرج ؛فالشاكي إلى الله ببكائه يطلب منه العدوى ، والله يعلم بتوكله عليه تعالى من دون يأس من روح الله سبحانه </w:t>
      </w:r>
      <w:r>
        <w:rPr>
          <w:rFonts w:eastAsia="Amiri" w:cs="Amiri" w:ascii="Amiri" w:hAnsi="Amiri"/>
          <w:color w:val="111111"/>
          <w:sz w:val="28"/>
          <w:szCs w:val="28"/>
          <w:rtl w:val="true"/>
          <w:lang w:bidi="ar-SA"/>
        </w:rPr>
        <w:t xml:space="preserve">. </w:t>
      </w:r>
      <w:bookmarkStart w:id="26" w:name="pg7147_71304"/>
    </w:p>
    <w:p>
      <w:pPr>
        <w:pStyle w:val="Heading2"/>
        <w:numPr>
          <w:ilvl w:val="1"/>
          <w:numId w:val="1"/>
        </w:numPr>
        <w:rPr/>
      </w:pPr>
      <w:bookmarkStart w:id="27" w:name="__RefHeading___Toc4050215_372815092"/>
      <w:bookmarkStart w:id="28" w:name="_Toc9"/>
      <w:bookmarkEnd w:id="26"/>
      <w:bookmarkEnd w:id="27"/>
      <w:r>
        <w:rPr>
          <w:rtl w:val="true"/>
        </w:rPr>
        <w:t>الصرخة والصيحة والعويل والشهقة أنواع في شعيرة البكاء</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ذلك عدّة من الروايات في الزيارات وغيرها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قولویه </w:t>
      </w:r>
      <w:r>
        <w:rPr>
          <w:rStyle w:val="FootnoteAnchor"/>
          <w:rtl w:val="true"/>
        </w:rPr>
        <w:footnoteReference w:id="41"/>
      </w:r>
      <w:r>
        <w:rPr>
          <w:rFonts w:ascii="IRNazanin" w:hAnsi="IRNazanin" w:eastAsia="IRNazanin"/>
          <w:color w:val="111111"/>
          <w:sz w:val="28"/>
          <w:sz w:val="28"/>
          <w:szCs w:val="28"/>
          <w:rtl w:val="true"/>
          <w:lang w:bidi="fa-IR"/>
        </w:rPr>
        <w:t>، من زيارة طويلة في الحسين علیه السلام ، وفيها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أتقرب إلى ربّي بوفودي إليك وبكائي عليك وعويلي</w:t>
      </w:r>
      <w:r>
        <w:rPr>
          <w:rStyle w:val="FootnoteAnchor"/>
          <w:rtl w:val="true"/>
        </w:rPr>
        <w:footnoteReference w:id="42"/>
      </w:r>
      <w:r>
        <w:rPr>
          <w:rFonts w:ascii="Amiri" w:hAnsi="Amiri" w:eastAsia="Amiri" w:cs="Amiri"/>
          <w:color w:val="111111"/>
          <w:sz w:val="28"/>
          <w:sz w:val="28"/>
          <w:szCs w:val="28"/>
          <w:rtl w:val="true"/>
          <w:lang w:bidi="ar-SA"/>
        </w:rPr>
        <w:t>وحسرتي وأسفي وبكائي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مستشفعاً بك إلى الله، اللهمّ إني استشفع إليك بولد حبيبك وبالملائكة الذين يضجون عليه ويبكون ويصرخون لا يفترون ولا يسأمون، وهم من خشيتك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عذابك حذرون ولا تغيّرهم الأيام، في نواحي الحير يشهقون، وسيدهم يرى ما يصنعون، وما فيه يتقلّبون، قد انهملت منهم العيون فلا ترقأ، لم تجف ولم تسكن، واشتد بهم الحزن بحُرقة لا تطفأ </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صحيحة معاوية بن عمار التي هي قطعية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على أبي عبد الله عليه السلام فوجده يدعو لزوار الحسينعلیه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دعاء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فارحم تلك الوجوه التي قد غيرتها الشمس،وإرحم تلك الخدود التي تقلبت على حفرة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تلك القلوب التي جزعت واحترقت لنا ، وارحم الصرخة التي كانت لنا </w:t>
      </w:r>
      <w:r>
        <w:rPr>
          <w:rFonts w:eastAsia="IRNazanin" w:cs="IRNazanin"/>
          <w:color w:val="111111"/>
          <w:sz w:val="28"/>
          <w:szCs w:val="28"/>
          <w:rtl w:val="true"/>
          <w:lang w:bidi="fa-IR"/>
        </w:rPr>
        <w:t>).</w:t>
      </w:r>
      <w:r>
        <w:rPr>
          <w:rStyle w:val="FootnoteAnchor"/>
          <w:rtl w:val="true"/>
        </w:rPr>
        <w:footnoteReference w:id="43"/>
      </w:r>
      <w:bookmarkStart w:id="29" w:name="pg7147_71306"/>
    </w:p>
    <w:p>
      <w:pPr>
        <w:pStyle w:val="Heading2"/>
        <w:numPr>
          <w:ilvl w:val="1"/>
          <w:numId w:val="1"/>
        </w:numPr>
        <w:rPr/>
      </w:pPr>
      <w:bookmarkStart w:id="30" w:name="__RefHeading___Toc4050217_372815092"/>
      <w:bookmarkStart w:id="31" w:name="_Toc10"/>
      <w:bookmarkEnd w:id="29"/>
      <w:bookmarkEnd w:id="30"/>
      <w:r>
        <w:rPr>
          <w:rtl w:val="true"/>
        </w:rPr>
        <w:t xml:space="preserve">البكاء على الحسين علیه السلام ، مناجاة مع الله </w:t>
      </w:r>
      <w:r>
        <w:rPr>
          <w:rtl w:val="true"/>
        </w:rPr>
        <w:t>(</w:t>
      </w:r>
      <w:r>
        <w:rPr>
          <w:rtl w:val="true"/>
        </w:rPr>
        <w:t>الفلسفة الكبرى للبكاء</w:t>
      </w:r>
      <w:r>
        <w:rPr>
          <w:rtl w:val="true"/>
        </w:rPr>
        <w:t>)</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قولويه في كامل الزيارات في الصحيح عن أبي داود المسترق عن بعض أصحابنا 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علي بن الحسين على أبيه حسین بن علي عليه السلام عشرين سنة أو أربعين سنة، وما وضع بين يديه طعام إلا بكى على الحسين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إني أخاف عليك أن 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 بثي وحزني إلى الله وأعلم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أذكر مصرع بني فاطمة إلا خنقتني العبرة لذلك</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قولويه أيضاً في الصحيح عن إسماعيل بن منصورعن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مولىً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سقيفة له ساجديبكي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يا علي بن الحسين، أما آن لحزنك أن ينقضي، فرفع رأسه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شکی يعقوب إلى ربه في أقل ممّا رأيت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أسفي</w:t>
      </w:r>
    </w:p>
    <w:p>
      <w:pPr>
        <w:pStyle w:val="BookText"/>
        <w:rPr/>
      </w:pPr>
      <w:r>
        <w:rPr>
          <w:rFonts w:ascii="Amiri" w:hAnsi="Amiri" w:eastAsia="Amiri" w:cs="Amiri"/>
          <w:color w:val="111111"/>
          <w:sz w:val="28"/>
          <w:sz w:val="28"/>
          <w:szCs w:val="28"/>
          <w:rtl w:val="true"/>
          <w:lang w:bidi="ar-SA"/>
        </w:rPr>
        <w:t>على يوسف، إنه فقد ابناً واحداً، وأنا رأيت أبي وجماعة أهل بيتي يذبّحون حولي</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يلفت النظر في هاتين الواقعتين للإمام علي بن الحسين عليه السلام جملة من الأمور والزوايا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فلسفة البكاء على الحسين عليه السلام عند اهل البيتعلیه السلام ، إذ كما هو ثابت في روايات الفريقين أن النبي صلی الله علیه و آله و سلم بکی على ابنه الحسين عليه السلام منذ ولادته، بل قبلها وبعدها، وأتخذ البكاء عليه عملاً وسيرة دأب صلی الله علیه و آله و سلمعلیها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ما روى عن فاطمه علیهاالسلام وأمير المؤمنين عليه السلام، وبقية أئمه أهل البيت</w:t>
      </w:r>
    </w:p>
    <w:p>
      <w:p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قولويه والصدوق مستفيضاً قول أمير المؤمنین علیه السلام وبقية أهل البيت علیهم السلام عن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عبرة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فإن زین العابدين علي بن الحسين عليه السلام ، قد قضى طيلة عمره باكياً على أبيه الحسينعلیه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يقارب أثنا عشر ألف يوم طوال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سنة قمرية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بقية أئمة أهل البيت كما روي ذلك كثيراً عن الصادق عليه السلام والرضا علیه السلام، وصاحب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فالبكاء على الحسين ظاهرة منتشرة عند النبي صلی الله علیه و آله و سلم وأهل بيته علیهم السلام ، وواضحة في طقوس أعمالهم 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البديهي أن المعصوم لا يشغل وقته إلّا بما يصبّ في التكامل، والسير في القرب الإلهي، وإلّا فالمعصومون لاسيما سیدالأنبياء وأهل بيته علیهم السلام ، منّزهون أن يشغلوا أعمالهم وأوقاتهم في الأمور العادية، بل ولا الراجحةاليسيرة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لا بدّ من کون البكاء على خصوص الحسين عليه السلام هو ذو بُعد وغاية غير ما يحسبه ويتخيله الكثير من الناس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وإلّا فإن المعصومين دائبون في ذكر الله والانشغال بالصلاة بكم كبير والصيام والدعاء والمناجاة والابتهال وبقية أبواب العبادات؛ من السياحة والقنوت والخشوع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بكاء السجادعلیه السلام على الحسين عليه السلام ، كان في حال السجود، وسواء افترضناه سجود للصلاة، أم سجود مستقل، فهو عبادة لله، فكيف يبكي السجادعلیه السلام على الحسين علیه السلام، ويذكر ما جرى على الحسين عليه السلام ، وهو في حالة ذكر الله ومناجاة مع الله سبحانه، لاسيما وأن السجود هو من أعظم حالات العبادة والقربة إلى الله سبحانه،كما ورد أن أقرب ما يكون العبد إلى الله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وَاسجُد وَاقتَرب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لاسيما أن مولى الإمام زين العابدين عليه السلام ، ذكر الرواية التي بهذا المضمون رغم كون الإمام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من حالة الإمام أن بكاءه هو على أبيه الحسين عليه السلام ، ممّا يدلّ على أن بكاءه على الحسين عليه السلام كان عادهً له حتى في حالات العبادة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أن عنوان البكاء على الحسين عليه السلام ، وشعاره هو عنوان و شعار بكاء يعقوب على ابنه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 بَثِّي وَ حُزني إلَى اللهِ وَ أعلَمُ مِنَ اللهِ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من يعقوب إنما قاله بعدما اعترض عليه ذويه، وولده حيث ذهبت عيناه من الحزن والبكاء على يوسف كما يشيرإليه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أسَفَي عَلَى يُوسُفَ وَابيَضَّت عَينَاهُ مِنَ</w:t>
      </w:r>
    </w:p>
    <w:p>
      <w:pPr>
        <w:pStyle w:val="BookText"/>
        <w:rPr/>
      </w:pPr>
      <w:r>
        <w:rPr>
          <w:rFonts w:ascii="Amiri" w:hAnsi="Amiri" w:eastAsia="Amiri" w:cs="Amiri"/>
          <w:color w:val="111111"/>
          <w:sz w:val="28"/>
          <w:sz w:val="28"/>
          <w:szCs w:val="28"/>
          <w:rtl w:val="true"/>
          <w:lang w:bidi="ar-SA"/>
        </w:rPr>
        <w:t>الحُزنِ فَهُوَ كَظِيمٌ قَالُوا تَالله تَفتَأُ تَذكُرُ يُوسُفَ حَتَّى تَكُونَ حَرَضاً أو تَكُونَ مِنَ الهَالِكِينَ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فيكون هذا العنوان والشعار جواباً على الاعتراض الموجه على يعقوب ببكائه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وعتابهم عليه، وتذمّر المعترضين من طول هذا البكاء، فيكون مفاد هذا الجواب، أن بكاء يعقوب على مصاب فَقد يوسف ليس موجهاً لهؤلاء المعترضين، وليس هو وسيلة للشكاية لهم، وإنما البكاء شكاية إلى الله، وطلب الفرج منه واستنزال الغوث منه تعالى، إذ أن حقيقة البكاء هو شكاية و استغاثة من السبب والمنشأ الذي حصل البكاء منه، وهو موّجه لمن يخاطب به البكاء کنداء ودعاء وطلب وإستعداء، كما في بكاء الطفل يوجهه لامه وأبيه فانه استدعاء من الطفل لكي يجلب توجه أبويه له للعطف عليه </w:t>
      </w:r>
    </w:p>
    <w:p>
      <w:pPr>
        <w:pStyle w:val="BookText"/>
        <w:rPr/>
      </w:pPr>
      <w:r>
        <w:rPr>
          <w:rFonts w:ascii="Amiri" w:hAnsi="Amiri" w:eastAsia="Amiri" w:cs="Amiri"/>
          <w:color w:val="111111"/>
          <w:sz w:val="28"/>
          <w:sz w:val="28"/>
          <w:szCs w:val="28"/>
          <w:rtl w:val="true"/>
          <w:lang w:bidi="ar-SA"/>
        </w:rPr>
        <w:t>وتلبية حاجته، وكلما زاد في بكائه لهما زاد إلحاحه لهما، وهو إلحاح في الدعاء الذي هو من أعظم حالات الدعاء، فالبكاء لهما حالة إنعطاف وإستنزال للرحمة والغوث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حقيقة البكاء كما توضحه الآية بنصها أنه شكاية واستغاثة ونداء، واستعداء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الحقيقة من البكاء يشير قولهعلیه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دعاءالندبة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ندبة وبكاء على مصائب أهل البيتعلیه السلام وابتلاء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أنت كشاف الكرب والبلوى وإليك استعدي فعندك العدوى، وأنت رب الآخرة والأولى، فاغث یا غياث المستغیثین عبيدك المبتلی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الحقيقة للبكاء، نشهدها ونجدها عياناً في ارتكاز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الطفل عندما يبكي، يوجه بكاءه لأمه وأبيه طلباً لرفع حاجته واستغاثهً بهما ونداءً لهما؛ واستنزالاً للعون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فالبكاء استدعاء وسؤال لرفع الكرب والبلاء، وطلب للغوث والعون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هذه حقيقة البكاء، فيبين النبي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البكاء إنما يوجهه إلى غياث المستغيثين، و كاشف الكرب والبلوى وإلى قاضي الحاجات وکافي الملمات فهو شكوى إلى الله وليس شكوى من الله، وكم فرق وبون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شكوى من الله فهو سخط على قضاء الله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قدره، فيوجه الباكي بكاءه وشكايته إلى المخلوقين فيشكو الله للمخلوقين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كان شكوى إلى الله سبحانه، فهو استغاثة بالله ونجوى مع الله، ودعاء إلى الحضرة الربوبية، فكلما استمر واشتدالبكاء، فهو اشتداد للدعاء بانكسار، وهي من الحالات الفضلى للدعاء وإستجابته، وزيادة في المناجاة واشتداد لعبادة الله سبحانه، وإلحاح للطلب من الله، فيكون البكاء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 السجود،فكيف يُعترض على الدعاء الموّجه إلى الحضرة الربوبية، وكيف يطالب الباكي بهذا العنوان أن يقطع بكاءه أو أن يفتر في بكائه؛ وكيف يُتبّرم من هذا البكاء، الذي هو دعاء ومناجاة مع الله، ونداء واستغاثة من قاضي الحاجات، بل إذا استمر واشتد هذا البكاء، يكون دليلا على شدة الإيمان واليقين برجاء الله سبحانه، وقدرته تعالى على کشف أحلك العقد وأشدّها، وأعظم الكُرب وأبلاها، ومن ثمّ قال النبي يعقوب عليه السلام ، أن العنوان الثاني للبكاء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أعلم من الله مالاتعلمون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معرفته بالله و برجاء الله وقدرة الله سبحانه، وعظمته الغالبة على كل شيء قادرة على رفع اليأس، ورفع شديد البلاء وعظائم الكرب، وقاسي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فالبكاء أمل ورجاء وثقة بالله العلي العظيم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وإلى ذلك تشير الآيات في سورة يوسف مرة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فَصَلَتِ العِيرُ قَالَ أبُوهُم إنِّي لَأجِدُ رِيحَ يُوسُفَ لَولاَ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البَشِيرُ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ألقَاهُ عَلَى وَجهِهِ فَارتَدَّ بَصِيراً قَالَ ألَم أقُل لّكُم إنّي أعلَمُ مِنَ اللهِ مَا لاَ تَعلَمُونَ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أبَانَا استَغفِر لَنَا ذُنُوبَنَا إنَّا کُنَّا خَاطِئِينَ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فكرر يعقوب عليهم وذكرهم بفلسفة وغاية البكاء ، وأن بكاءه لم يكن عديم الغاية وكان ضلالاً، بل هو هدي وفلاح ونجاح حيث ذكر القرآن الكريم على لسان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أقل لكم اني اعلم من الله مالا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أن البكاء وبث الشكوى والهم والحزن إلى الله تعالى ،لا إلى غيره هو دعاء وسؤال وطلب حاجة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يبكي ويتوجه ببكائه إلى الساحة الإلهية، يدل على قوة تو كله على الله تعالى ، وقوة معرفته بعظمة قدرة الله على كل شئ ، ولایيأس من روح الله ، فإدمان البكاء هو إلحاح في الدعاء والطلب ؛ومن ثم، اعتذروا عن تسفيههم بكاء يعقوب وعن تضليلهم لحزنه الطويل وعن إستهجانهم إدمان ذكره ليوسف ، وعرفوا أن مأتم يعقوب على مصاب يوسف أمر حق وهدى وفلاح ونجاح ومن </w:t>
      </w:r>
    </w:p>
    <w:p>
      <w:pPr>
        <w:pStyle w:val="BookText"/>
        <w:rPr/>
      </w:pPr>
      <w:r>
        <w:rPr>
          <w:rFonts w:ascii="Amiri" w:hAnsi="Amiri" w:eastAsia="Amiri" w:cs="Amiri"/>
          <w:color w:val="111111"/>
          <w:sz w:val="28"/>
          <w:sz w:val="28"/>
          <w:szCs w:val="28"/>
          <w:rtl w:val="true"/>
          <w:lang w:bidi="ar-SA"/>
        </w:rPr>
        <w:t xml:space="preserve">أسباب توفيق القدر ؛ فطلبوا من أبيهم أن يستغفر لهم ذنبهم وخطيئتهم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صيرورة البكاء على الحسين عليه السلام ، منشأ ذكر الله عندالمعصومين، وبكاء وحزن قربي إليه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ذلك للمعصومین فقط، بل لجميع الأنبياء السابقين فهذا البكاء قَلب حياةالسجاد عليه السلام إلى رياضة، وذِكر الله تعالى، حيث يتوجه وكذلك صنع بجدّه النبي صلی الله علیه و آله و سلم، حيث قلب العديد من أوقاته الشريفة إلى بكاء ولون خاص من ذكر الله تعالى، حيث يتوجه صلی الله علیه و آله و سلم بإنكسار بذلك البكاء بمثابة شكاية يتوجه بها إلى الله، والبكاء حزن، والحزن محبوبٌ عنده تعالى، حيث قال تعالى في الحديث القدسي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عند المنكسرة قلوبهم</w:t>
      </w:r>
      <w:r>
        <w:rPr>
          <w:rFonts w:eastAsia="IRNazanin" w:cs="IRNazanin"/>
          <w:color w:val="111111"/>
          <w:sz w:val="28"/>
          <w:szCs w:val="28"/>
          <w:rtl w:val="true"/>
          <w:lang w:bidi="fa-IR"/>
        </w:rPr>
        <w:t>».</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صنع هذا البكاء بفاطمة علیها السلام، فإنه أورثها الحزن والأسى في حياتها، بل وفي عالم البرزخ، حيث وردت الروايات المستفيضة في كامل الزيارات وغيرها من المصادر الدالة على أن الزائرللحسين علیه السلام من المؤمنين والمؤمنات يُسعد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بكائها على </w:t>
      </w:r>
    </w:p>
    <w:p>
      <w:pPr>
        <w:pStyle w:val="BookText"/>
        <w:rPr/>
      </w:pPr>
      <w:r>
        <w:rPr>
          <w:rFonts w:ascii="IRNazanin" w:hAnsi="IRNazanin" w:eastAsia="IRNazanin"/>
          <w:color w:val="111111"/>
          <w:sz w:val="28"/>
          <w:sz w:val="28"/>
          <w:szCs w:val="28"/>
          <w:rtl w:val="true"/>
          <w:lang w:bidi="fa-IR"/>
        </w:rPr>
        <w:t>مصابه علیه السلام، فعن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 الأرض مؤمنة إلّا وجب عليها أن تُسعد فاطمة، في زيارة الحسين علیه السلام</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وان بكاءهم عند قبره الشريف يُسعدها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أبكي عليه السلام والده أمير المؤمنين في مواطن عديدة، وأبكي أخاه الحسن عليه</w:t>
      </w:r>
    </w:p>
    <w:p>
      <w:pPr>
        <w:pStyle w:val="BookText"/>
        <w:rPr/>
      </w:pPr>
      <w:r>
        <w:rPr>
          <w:rFonts w:ascii="IRNazanin" w:hAnsi="IRNazanin" w:eastAsia="IRNazanin"/>
          <w:color w:val="111111"/>
          <w:sz w:val="28"/>
          <w:sz w:val="28"/>
          <w:szCs w:val="28"/>
          <w:rtl w:val="true"/>
          <w:lang w:bidi="fa-IR"/>
        </w:rPr>
        <w:t xml:space="preserve">السلام ، وكلّ أئمة أهل البيت علیهم السلام ، و كذلك صَنع بابنه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ولأندبنّك صباحاً ومساءً؛ ولأبكينّ عليك بدلَ الدموع دماً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يظهر معنی وفلسفة فضيلة وكمال دوام ذکرمصابه ليلاً ونهاراًً بنحو رتیب ودائم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البكاء عليه هو توّجه إلى الله بنحو دائم، ومناجاة للساحة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يدوم رجحانه وفضيلته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شکی یعقوب إلى ربّه في أقلّ ممّا رأيت،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أسفي على يوسف؛ إنّه فقد ابناً واحداً، وأنا رأيتُ أبي وجماعة أهل بيتي يذبحون حولي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والمعروف، أن يعقوب بکی علی یوسف عشرين عاماً</w:t>
      </w:r>
      <w:r>
        <w:rPr>
          <w:rStyle w:val="FootnoteAnchor"/>
          <w:rtl w:val="true"/>
        </w:rPr>
        <w:footnoteReference w:id="50"/>
      </w:r>
      <w:r>
        <w:rPr>
          <w:rFonts w:ascii="IRNazanin" w:hAnsi="IRNazanin" w:eastAsia="IRNazanin"/>
          <w:color w:val="111111"/>
          <w:sz w:val="28"/>
          <w:sz w:val="28"/>
          <w:szCs w:val="28"/>
          <w:rtl w:val="true"/>
          <w:lang w:bidi="fa-IR"/>
        </w:rPr>
        <w:t>،وابيضت عيناه من الحزن وهو 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علم يعقوب بأن ابنه على قيد الحياة بسبب الوحي الذي أوحي إلى يوسف في رؤياه، بأنه ينال المُلك، مع أن المصاب الذي حصل ليعقوب جرّاء فراق يوسف دون مصاب سيد الشهداءعلیه السلام، كما أن شأن يوسف هو دون شأن الحسين علیه السلام، فكيف بضميمة من كان مع الحسين علیه السلام من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تفسير القمي صحيحة هشام بن سالم وقد رواها الصدوق</w:t>
      </w:r>
      <w:r>
        <w:rPr>
          <w:rStyle w:val="FootnoteAnchor"/>
          <w:rtl w:val="true"/>
        </w:rPr>
        <w:footnoteReference w:id="51"/>
      </w:r>
      <w:r>
        <w:rPr>
          <w:rFonts w:ascii="Amiri" w:hAnsi="Amiri" w:eastAsia="Amiri" w:cs="Amiri"/>
          <w:color w:val="111111"/>
          <w:sz w:val="28"/>
          <w:sz w:val="28"/>
          <w:szCs w:val="28"/>
          <w:rtl w:val="true"/>
          <w:lang w:bidi="ar-SA"/>
        </w:rPr>
        <w:t>،أنه قد سئل أبو عبد الله، ما بلغ من حزن يعقوب على يوسف،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حزن سبعين ثكلى بأولادها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وكلّ هذا الحزن هو دون ما يستحقه مصاب سيد الشهداء عليه السلام ، فهوعلیه السلام يشير إلى أن مصاب سيد الشهداء وما احتواه من فوادح تستحق من المعصوم أن يطوي عمره جزعاً وبكاءً بشدة، فكيف بغيرالمعصوم تجاه سید الشهداء ، وذلك بسبب ما يستحقه مقام سیدالشهداء، وبالتالي فعدم التجاوب وعدم التأثر مع عظم الظلامة والمظلومية وما يستحقه هذا المصاب، يُعتبر تقصیراً في أداء ذلك الاستحقاق، بل لا يقف الأمر على حدود التقصير، بل يتجاوزه إلى درجة الجفاء، والجفاء يؤدي إلى الخذلان، ودرجة الاصطفاف مع الراضين بما جرى عليه من الظلم، وذلك لأن كلّ منكر يستدعي تقبيحاً بدرجة شدة المنكر، فإذا قلّ التقبيح والتبّرم والنفرة منه دون درجته المستحقة من الشدة، كان النقصان رضا و تمايل إلى المنكربالنسبة في الجملة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منكر يستدعي بحسب قباحته درجة من النفرة والتبرم والكراهية بحسب ما لذلك من قباحة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 المعروف يستدعي إنجذابة ورغبة وتمايط بدرجة بحسب ما لذلك المعروف من حسن ومحاسن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فالتفريط بأحد الجانبين تخادع عن الحق والحقيقة، بل هو إصطفاف مع الباطل والبطلان، ومن هنا نفهم إستنكار الإمام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السجادعلیه السلام على إعتراض و تعجب ذلك الشخص من مقدار بكاء وحزن زین العابدین علیه السلام وتبرمه من الظلم الذي جرى على سيدالشهداء عليه السلام ، بل في بعض الروايات، أن جزع وبكاء فاطمة الزهراء علیها السلام على سيد الشهداء عليه السلام ، أشد بمراتب من جزع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أن الإمام السجاد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إشتد بكاؤه وجزعه من جزع الزهراء علیها السلام وبكائها، ووجدها على سيد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كان من الحجم والمقدار والشدة لم يتحمله، ولم يطقه أهل المدينة ، فمانعوها علیهاالسلام من ذلك ، وألجأوها لإقامة بيت للأحزان خارج المدينة وهذا تعليم تربوي معرفي كبير من الزهراء علیهاالسلام للبشرية بأن فقد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أعظم المصائب على كل إنسان، ولا يصاب الإنسان بخسارة فادحة ومصاب عظيم بمثل تلك الخسارة بمصاب فقد نبي الله الخاتم صلی الله علیه و آله وسلم ؛ فكان بكاء الزهراء علیهاالسلام وجزعها العظيم ، بحجم وبمقدارمایستدعي رسول الله صلی الله علیه و آله و سلممن تناسب وإنجذاب إليه وشوق ودرجة عالية من الرغبة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قدر معرفة الزهراء علیهاالسلام بعظم مقام وسمو منزلة ورفيع كمال النبي الأكرم 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عكس ما رفعه أبو بكر من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كان يعبد محمدا فإن محمداً قد مات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فان هذه المقالة هي فاتحة أعمال أبي بكر ، وتعكس مدى الجهالة والنكران لحقيقة وعظمة مقام ومكانة ومنزلة النبي الأكرم صلی الله علیه و آله و سلم، التي إستعظمها القران الكريم في عدة آيات شريفة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نجد أن أمير المؤمنين علیه السلام عاش ثلاثين عاما والی آخرعمره حالة عزاء وحداد وأسي وحزن على فقد رسول الله صلی الله علیه و آله وسلم ، ولم يصبغ لحيته قط، حزناً على رسول الله صلی الله علیه و آله و سلم وكان لا يتناول أكلة لم يأكلها رسول الله صلی الله علیه و آله و سلم مواساهً له صلی الله علیه و آله وسلم ؛ وغير ذلك من مظاهر التأثر والتصدع والحداد في حياة أمير المؤمنين علیه السلام التي تبين حجم الاستحقاق الذي يقتضيه ويستدعيه مقدارالمعرفة والعلم بمقام ومنزلة رسول الله صلی الله علیه و آله وسلم </w:t>
      </w:r>
    </w:p>
    <w:p>
      <w:pPr>
        <w:pStyle w:val="BookText"/>
        <w:rPr/>
      </w:pPr>
      <w:r>
        <w:rPr>
          <w:rFonts w:ascii="IRNazanin" w:hAnsi="IRNazanin" w:eastAsia="IRNazanin"/>
          <w:color w:val="111111"/>
          <w:sz w:val="28"/>
          <w:sz w:val="28"/>
          <w:szCs w:val="28"/>
          <w:rtl w:val="true"/>
          <w:lang w:bidi="fa-IR"/>
        </w:rPr>
        <w:t xml:space="preserve">ومن ذلك يتحصل وجه ماورد في شأن سيد الشهداء عليه السلام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المصيبة الراتبة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بحسب ما للبشرية من أجيال وأمم متتابعة وكذلك وجه ماورد بأنه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صريع الدمعة الساكبة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ابن قولویه باستفاضة وعقد بابا أورد فيه روایات عديدة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علیه السلام قتيل العبرة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أنه سلام الله عليه لايذكره مؤمن ولا مؤمنة من الأولين والآخرين قط إلّا واستعبر ویکی ، وفي أي لحظة من الليل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التفريط والإهمال والتقليل في إقامة المآتم ومجالس الحزن علیه علیه السلام والتقليل من ذكره أو عدم الإهتمام بزيارته، إنما يكون ناتجاً عن تفريط وتقصير وجفاء، وإلى ذلك تشيرطوائف من الروايات المستفيضة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روايات عديدة أن التفريط والتقصير في إقامة مختلف الشعائر الحسينية إنما يوجب ضعف الدين ونقص الإيمان </w:t>
      </w:r>
      <w:r>
        <w:rPr>
          <w:rFonts w:eastAsia="Amiri" w:cs="Amiri" w:ascii="Amiri" w:hAnsi="Amiri"/>
          <w:color w:val="111111"/>
          <w:sz w:val="28"/>
          <w:szCs w:val="28"/>
          <w:rtl w:val="true"/>
          <w:lang w:bidi="ar-SA"/>
        </w:rPr>
        <w:t>.</w:t>
      </w:r>
      <w:r>
        <w:rPr>
          <w:rStyle w:val="FootnoteAnchor"/>
          <w:rtl w:val="true"/>
        </w:rPr>
        <w:footnoteReference w:id="54"/>
      </w:r>
      <w:bookmarkStart w:id="32" w:name="pg7147_71321"/>
    </w:p>
    <w:p>
      <w:pPr>
        <w:pStyle w:val="Heading2"/>
        <w:numPr>
          <w:ilvl w:val="1"/>
          <w:numId w:val="1"/>
        </w:numPr>
        <w:rPr/>
      </w:pPr>
      <w:bookmarkStart w:id="33" w:name="__RefHeading___Toc4050219_372815092"/>
      <w:bookmarkStart w:id="34" w:name="_Toc11"/>
      <w:bookmarkEnd w:id="32"/>
      <w:bookmarkEnd w:id="33"/>
      <w:r>
        <w:rPr>
          <w:rtl w:val="true"/>
        </w:rPr>
        <w:t>العاطفة والبكاء وتكامل النفس والمعرفة</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هذا القلق والتحسّس الشديد عند الأنظمة والحكام والدول من هزّات العاطفة بسبب المظلومية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ارتباط البكاء بالمظلومية هو أنه رافد في العقيدة والسلوك شيّده الباري سبحانه في أهل البيت علیهم السلام، ليشدّ البشرية لهم تربوياً وعقيدياً، وهو مظهر عظيم لعبودية الله سبحانه من قِبل أهل البيت علیهم السلام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وتواضعهم وانكسارذواتهم أمام عظمة الباري سبحانه</w:t>
      </w:r>
      <w:r>
        <w:rPr>
          <w:rFonts w:eastAsia="IRNazanin" w:cs="IRNazanin"/>
          <w:color w:val="111111"/>
          <w:sz w:val="28"/>
          <w:szCs w:val="28"/>
          <w:rtl w:val="true"/>
          <w:lang w:bidi="fa-IR"/>
        </w:rPr>
        <w:t>.</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يُعترض بأن الكآبة والغمّ الدائبين والغالبين والحزن المستمر ، كل ذلك يميت النشاط ويبثّ اليأس والشؤم وفقدالأمل و یُبعد الإنسان عن السعادة، بخلاف الفرح والابتهاج والسرور، فإنه باعث على نشاط المجتمع والمنافسة، والرقي </w:t>
      </w:r>
    </w:p>
    <w:p>
      <w:pPr>
        <w:pStyle w:val="BookText"/>
        <w:rPr/>
      </w:pPr>
      <w:r>
        <w:rPr>
          <w:rFonts w:ascii="Amiri" w:hAnsi="Amiri" w:eastAsia="Amiri" w:cs="Amiri"/>
          <w:color w:val="111111"/>
          <w:sz w:val="28"/>
          <w:sz w:val="28"/>
          <w:szCs w:val="28"/>
          <w:rtl w:val="true"/>
          <w:lang w:bidi="ar-SA"/>
        </w:rPr>
        <w:t>فيقع الكلام في تمحيص أقسام الفرح والبهجة، والمحمود منها من المذموم والنافع من الضار، وكذلك الحال في أقسام الحزن و تناسبها مع قوى الإنسان الغريزية والإدراكية وحالة التوازن؛ والاعتدال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النفس الإنسانية جانباً من القوى العمّالة والتي قد يعبّر عنها بظاهرة الوجدان العاطفي في النفس، وهو جانب لا يقتصر على الإدراك المحض الجاف؛ بل فيه جانب من الإثارة والفتور والنشاط والخمود، وهذا الجانب في النفس منه تنبعث الإرادة والعزم والتصميم على الأفعال، فهو بمثابة الوقود لقيادة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راعي القرآن الكريم والسنة الشريفة الاهتمام بهذا الجانب في النفس كثيراً، بخلاف المنطق الأرسطي وفلاسفة المشّاء فإنهم لاحظوا جانب القوة الإدراكية فقط، وأهملوا الجانب العملي،وهذا النظام المنطقي لا يؤمّن عصمة فكر الإنسان، فضلاً عن استقامة رأيه،وذلك لما هو مقرر في الأبحاث</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العقلية والمعرفية، من أن الجانب العملي في النفس مؤثر في الجانب الإدراكي فيها هذا مع أن </w:t>
      </w:r>
    </w:p>
    <w:p>
      <w:pPr>
        <w:pStyle w:val="BookText"/>
        <w:rPr/>
      </w:pPr>
      <w:r>
        <w:rPr>
          <w:rFonts w:ascii="Amiri" w:hAnsi="Amiri" w:eastAsia="Amiri" w:cs="Amiri"/>
          <w:color w:val="111111"/>
          <w:sz w:val="28"/>
          <w:sz w:val="28"/>
          <w:szCs w:val="28"/>
          <w:rtl w:val="true"/>
          <w:lang w:bidi="ar-SA"/>
        </w:rPr>
        <w:t>الإدراك الذي تناوله المنطق الأرسطي هو الإدراك الفكري فقط دون الإدراك القلبي، والعياني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الإنسان لا يتحرّر ولا يكون مختاراً بصرف الإدراك الفكري، والمعرفي عبر المفاهیم، بل بضميمة المحبة و تأثيرالكراهة كما يشير إليه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حَبَّبَ إلَيكُمُ الإيمَانَ وَ زَيَّنَهُ فِي قُلُوبکُم وَکَرَّهَ إلَيكُمُ الكُفرَ وَالفُسُوقَ وَالعِصيَانَ أُؤلَئِكَ هُم الرَّاشِدُونَ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،فالتحبَّب والتزيين والاستحباب والاستكراه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واسع من أبواب تربية النفس وزرع الفضائل، والتوقية من الرذائل، وكذلك العكس، ومن هنا يظهر أن العاطفة هي المدد لبقاء الإنسان على طريق الصواب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جاء التأكيد على الإيمان بعنوان الحبّ،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تُحِبُّونَ اللهَ فَاتَّبِعُونِي یُحبِبکُمُ اللهُ وَ یَغفِر لَكُم ذُنُوبَكُم وَاللهُ غَفُورٌ رَحِيمٌ</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في الإيمان بأهل البيت علیهم السلام في آية المودة، ومن ثمَّ وردت تكاليف عديدة ومهمة وحساسة في الخطاب والتشريع </w:t>
      </w:r>
    </w:p>
    <w:p>
      <w:pPr>
        <w:pStyle w:val="BookText"/>
        <w:rPr/>
      </w:pPr>
      <w:r>
        <w:rPr>
          <w:rFonts w:ascii="IRNazanin" w:hAnsi="IRNazanin" w:eastAsia="IRNazanin"/>
          <w:color w:val="111111"/>
          <w:sz w:val="28"/>
          <w:sz w:val="28"/>
          <w:szCs w:val="28"/>
          <w:rtl w:val="true"/>
          <w:lang w:bidi="fa-IR"/>
        </w:rPr>
        <w:t>القرآني تجاه المحبة والكراهة، وكل ذلك يرسم مدى أهمية مجالس العزاء والرثاء والشعائر الحسينية من جهة تأديتها إلى بناء وإقامة أمر عظيم ألا وهو مودة أهل البيت علیهم السلام ، وهو عين الإيمان،فزرع المحبة في القلوب جوهرة نفيسة هي من الغايات الكبرى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البيان العلمي مستفاداً أيضا من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الدين إلّا الحبّ</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ويظهر من ذلك أيضاً وجه الحاجة لاستمرار تلك المجالس والمحافل والشعائر بشكل رتیب طوال العام، لأنه يجدد تولید و بعث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ووقاية من فتورها وزوالها بات واضحاً في منهج التعليم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التربوي، وأن الإنسان لا يتلقى المعلومة بجفاف، ولا يهضمها مجردة بمفردها، بل إن الجانب النفسي له تأثير بليغ في تلقي المعلومة، ووضوحها وبيانها للذهن، فالجانب النفساني شديد التأثير في قدرة إدراك الإنسان، وقناعته بالمعلومة التي يتلقاها، وكم للمحبة التأثيرالبالغ في التلقّي والفهم للفكرة، وعكس ذلك بالنسبة إلى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يتبيّن مدى تأثير العاطفة في التوعية الفكرية، بمفاهيم الدين، وأنه مع الجفاف العاطفي، والتصحر النفسي والفتور الروحي، يصعب حصول الوعي العلمي بالدين ومفاهيمه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هي الضرورة هامة لدور العاطفة في حصول التنوير العقلي ورقي المستوى العلمي، وهذا بالضبط ما يقوم به البكاء والتفاعل العاطفي الذي يصاحبه من دور خطير في الوعي العلمي بمفاهيم الدين، والإيمان بها والقناعة بأحقيتها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التعهّد والالتزام بها، والتفاعل العملي بمضامينها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الغاية النهائية للإيمان والالتزام الديني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وبخلاف ذلك فإن الجفاف الروحي والجمود النفسي يسدّان ويحجبان الطريق عن التلقي الذهني والإدراك العقلي</w:t>
      </w:r>
      <w:r>
        <w:rPr>
          <w:rFonts w:eastAsia="Amiri" w:cs="Amiri" w:ascii="Amiri" w:hAnsi="Amiri"/>
          <w:color w:val="111111"/>
          <w:sz w:val="28"/>
          <w:szCs w:val="28"/>
          <w:rtl w:val="true"/>
          <w:lang w:bidi="ar-SA"/>
        </w:rPr>
        <w:t xml:space="preserve">.. </w:t>
      </w:r>
      <w:bookmarkStart w:id="35" w:name="pg7147_71326"/>
    </w:p>
    <w:p>
      <w:pPr>
        <w:pStyle w:val="Heading2"/>
        <w:numPr>
          <w:ilvl w:val="1"/>
          <w:numId w:val="1"/>
        </w:numPr>
        <w:rPr/>
      </w:pPr>
      <w:bookmarkStart w:id="36" w:name="__RefHeading___Toc4050221_372815092"/>
      <w:bookmarkStart w:id="37" w:name="_Toc12"/>
      <w:bookmarkEnd w:id="35"/>
      <w:bookmarkEnd w:id="36"/>
      <w:r>
        <w:rPr>
          <w:rtl w:val="true"/>
        </w:rPr>
        <w:t>البكاء والعاطفة وخطورة تأثيرها</w:t>
      </w:r>
      <w:bookmarkEnd w:id="37"/>
    </w:p>
    <w:p>
      <w:pPr>
        <w:pStyle w:val="BookText"/>
        <w:rPr/>
      </w:pPr>
      <w:r>
        <w:rPr>
          <w:rFonts w:ascii="IRNazanin" w:hAnsi="IRNazanin" w:eastAsia="IRNazanin"/>
          <w:color w:val="111111"/>
          <w:sz w:val="28"/>
          <w:sz w:val="28"/>
          <w:szCs w:val="28"/>
          <w:rtl w:val="true"/>
          <w:lang w:bidi="fa-IR"/>
        </w:rPr>
        <w:t xml:space="preserve">ولتوضيح ماسبق بنحو البسط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كثيراً ما يطرح هذا السؤال، هو لماذا هذا التركيز على العاطفة الجياشة في الشعائرالحسينية وإن كان البحث الفكري يشغل مساحة غير هينة و كبيرة في خطاب الشعائر إلا أن جانب العاطفة يحتل سهماً كبيراً وزخماً هائلاً بل نجد ذلك في التوصيات الشرعية الراسمة لروح تلك الشعائروقوالبها وأطرها، كالنص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الحسين علیه السلام قتیل العبرة لا يذكره مؤمن إلا بکی</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البكاء والجزع مكروه للعبد في كل ما جزع ما خلا البكاء والجزع على الحسين بن علي عليه السلام، فإنه فيه مأجور</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والأرض لتبكي منذ قتل أمير المؤمنين عليه السلام رحمة لنا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بكى لنا من الملائكة أكثر وما رقأت دموع الملائكة منذ قتلنا</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أنشد في الحسين علیه السلام شعراً فبكى وأبكی كتبت له الجنة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عبد شرب الماء فذكر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كتب الله له مائة ألف حسنة وحط عنه مائة ألف سيئة ورفع له مائة ألف درجة و كأنما اعتق مائة ألف نسمة وحشره الله تعالى يوم القيامة ثلج الفؤاد</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الحسين فزره وأنت حزين مكروب شعثاً أغبر جائعاً عطشاناً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وفي دعاء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 تلك الخدود التي تقلبت على حفرة أبي عبد الله عليه السلام، وارحم تلك الأعين التي جرت دموعها رحمة لنا، وارحم تلك القلوب التي جزعت واحترقت لنا وارحم تلك الصرخة التي كانت لنا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وغيرها مما يجده المتبع في الآثارالواردة بنحو مستفیض و متواتر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موقع الأهمية الذي يشكله دور العاطفة والإحساس المُرهف والميول النفسية في هداية الإنسان وتكامله واستقامته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الاستقراء في أبعاد مساحة الأحكام الشرعية وقواعدها،يوصلنا إلى وفرة من الأحكام والتكاليف الإلهية المتعلقة بميول و انعطافات النفس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w:t>
      </w:r>
    </w:p>
    <w:p>
      <w:pPr>
        <w:pStyle w:val="BookText"/>
        <w:rPr/>
      </w:pPr>
      <w:r>
        <w:rPr>
          <w:rFonts w:ascii="Amiri" w:hAnsi="Amiri" w:eastAsia="Amiri" w:cs="Amiri"/>
          <w:color w:val="111111"/>
          <w:sz w:val="28"/>
          <w:sz w:val="28"/>
          <w:szCs w:val="28"/>
          <w:rtl w:val="true"/>
          <w:lang w:bidi="ar-SA"/>
        </w:rPr>
        <w:t>المَوَدَّهَ فِي القُربَی</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 في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یُوَادُّونَ مَن حَادَّ اللهَ وَ رَسُولَهُ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عَدُوِّي وَ عَدُوَّکُم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تُسِرُّونَ إلَيهِم بِالمَودَّةِ وَأنَاأعلَمُ بِمَا أخفَيتُم وَمَا أعلَنتُم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یَستَحِبُّونَ الحَيَاةَ الدُّنيَا عَلَى الآخِرَةِ وَيَصُدُّونَ عَن سَبِيل اللهِ وَيَبغُونَهَا عِوَجاً أُؤلَئِكَ فِي ضَلَالٍ بَعِیدٍ</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کَرهُوا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وَكَرهُوا رِضوَانَهُ فَأحبَطَ أعمَالَهُم</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 زَینَّهُ فِي قُلُوبکُم وَ کَرَّهَ إلَيكُمُ الكُفرَ والفَُسُوقَ وَالعِصيَانَ أؤلِیِكَ هُمُ الرَّاشِدوُنَ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مَنَعَهُم أن </w:t>
      </w:r>
    </w:p>
    <w:p>
      <w:pPr>
        <w:pStyle w:val="BookText"/>
        <w:rPr/>
      </w:pPr>
      <w:r>
        <w:rPr>
          <w:rFonts w:ascii="Amiri" w:hAnsi="Amiri" w:eastAsia="Amiri" w:cs="Amiri"/>
          <w:color w:val="111111"/>
          <w:sz w:val="28"/>
          <w:sz w:val="28"/>
          <w:szCs w:val="28"/>
          <w:rtl w:val="true"/>
          <w:lang w:bidi="ar-SA"/>
        </w:rPr>
        <w:t>تُقبَلَ مِنهُم نَفَقَاتُهُم إلاَّ أنَّهُم كَفَرُوا بِاللهِ وَ بِرَسُولِهِ وَلَا يَأتُونَ الصَّلاَةَ إلاَّ وَ هُم کُسَالَی وَلَا يُنفِقُونَ إلاَّ وَ هُم کَارِهُونَ</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فالمودة والحبّ واستحباب الأشياء للنفس والتحبيب لها، والكراهة والاستكراه هي من الأفعال النفسانية التي تعلق بها الأمروالطلب الشرعي ليقوم بها الإنسان بلحاظ موارد و موضوعات كماتعلّق بها النهي والزجر الشرعي كي يقلع عن فعلها في موارد أخرى،مما يدّل على كون المودة والحب والتحبيب واستحباب الأمور،والعكس وهو الكراهة والاستكراه هي أفعال اختيارية وتقع تحت إرادة الإنسان ولو بتوسط مقدمات وعبر معدات سابقة يتمكن الإنسان من القيام بها، فهي تقع تحت الاختيار بوسيلة إعدادات مسبقة، وها هنا نلاحظ أنه كما يدعو القرآن إلى التدبر والتفكيروالتعقل وإتباع اليقين والبنات والنهي عن إتباع الظن والوقوع في الريبة والترديد، كذلك نجده يأمر بالحب والمودة والتحبيب أوالكراهة والتكريه في بعض الأشياء والنهي عنها في بعض مواردأخرى</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الذي يدعو إلى البصيرة والتبصر والبحث والتعلم يدعو ويوظّف الميول والانعطافات النفسية والأفعال القلبية كذلك، والعلّة في ذلك أن الإنسان لا تتألف مكونات ذاته ونفسه من قوة تفكير وإدراك فحسب، بل تتشكل من مجموعة قوى إدراكية أخرى ومجموعة ومنظومة قوة عملية أخرى، وليس الذي يقود الإنسان بعض قواه الإدراكية فحسب، بل هناك مؤشرات من قوى عملية وإدراكية متنوعة هي الأخرى أيضا تساهم في قيادة الإنسان وجذبه والميل به إلى مسارات واتجاهات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يخطأ من ينتهج طريق التعليم وحده من دون نهج للتربية، و كما أن التعلم والثقافة لا تقتصرعلى الناشئة بل هي ضرورة مستمرة للإنسان طيلة حياته، كذلك التربية هي حاجة ملحة للإنسان على امتداد عمره وإن اختلفت أساليب التعليم في النشأ عنها في الكهول، وبحسب اختلاف الأسنان،كذلك في أشكال وأنماط التربية لكل مرحلة من عمر وسني الإنسان، إلا أن تقارن التربية بالتعليم والتهذيب بالتعقل والتزكية بالتفكر أمر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وإن من مناهج وطرائق التزكية والتهذيب والتربية هي المحبة والتحبيب والمودة والكراهة والقيام باستحباب الشيء وهو صنع محبته للنفس، واستکراهه وهو صنع كراهته في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من إنسان وكم من مورد يدرك فيه الدليل والبينات ولكنه لا يتبعه لعدم وجود المحبة أو لوجود الكراهة و كم من مقام يتيقن الإنسان فيه بالخطأ والبطلان ومع ذلك يفعله ويتمسك به المودته أو لعدم کراهته، كما يشير إلى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لَقَدجِئنَاكُم بِالحَقِّ وَلَكِنَّ أكثَرَكُم لِلحَقِّ كَارِهُونَ</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 وَ آتَانِي رَحمَةً مِّن عِندِهِ فَعُمِّیَت عَلَيكُم أنُلزِمُکُمُوهَا وَأنتُم لَهَا کَارِهُونَ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أي أن الحب والكره مؤثران في إتباع الإنسان للحقيقة والحقائق ولليقين والدلائل كما ورد أن الإنسان قد يتعامى أو يتصامم بسبب ذلك ومن هنا ندرك خطورة العاطفة والمشاعر والإحساسات على مصير إرادة الإنسان </w:t>
      </w:r>
    </w:p>
    <w:p>
      <w:pPr>
        <w:pStyle w:val="BookText"/>
        <w:rPr/>
      </w:pPr>
      <w:r>
        <w:rPr>
          <w:rFonts w:ascii="Amiri" w:hAnsi="Amiri" w:eastAsia="Amiri" w:cs="Amiri"/>
          <w:color w:val="111111"/>
          <w:sz w:val="28"/>
          <w:sz w:val="28"/>
          <w:szCs w:val="28"/>
          <w:rtl w:val="true"/>
          <w:lang w:bidi="ar-SA"/>
        </w:rPr>
        <w:t>وإن الجانب الفكري الإدراكي والتعليمي ليس هو المؤشر الوحيدالمؤثر على الإنسان وإرادته وتوجهه واختياره، بل إن المحبة والكراهة وصورة جمال الشيء أو قباحته في مشاعر النفس أمر مؤثركبير في الانجذاب النفساني أو النفرة من الشيء، ومن ثم أكد القرآن على مقولة التزيين والتجميل للشيء القبيح حيث يغرى الإنسان إليه رغم سوءه،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 وَلَكِن قَسَت قُلُوبُهُم و زَیَّنَ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تعالى أن سبب عدم انقيادهم للحق هو قساوة قلوبهم وتزيين العمل السيئ في نفوسهم وقساوة القلب والتزيين أمران مرتبطان بالجانب العاطفي والمشاعر في النفس وقد أكد على هذين الأمرين في آيات عديدة كسبب للغواية والانحراف واللجاج والجحود والتمرد والطغيان والتكبر والاستعلاء عن الحق إلى الباطل وهذا يرسم مدى خطورة الجانب العاطفي في الروح والنفس الإنسانية، ويبين أن أهميته يوازي أهمية الجانب الفكري والإدراكي وأنه الوجه الآخر لحقيقة الإنسان والجناح الآخر الذي به حركة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وحراك النفس في مسيرها وكل هذا يرسم لنا جانب من أهمية وفلسفة الجانب العاطفي وأهميته وزخمه في الشعائر الحسينية، حيث يظهر أن من غاياتها تحصيل حالة الرقة القلبية والعطوفة والرأفة، وهي من أعظم الصفات الإيمانية وحالات العبودية لله تعالى، وأنبل الصفات الإنسانية إحياءاً وبعثاً لإنسانية الإنسان</w:t>
      </w:r>
      <w:r>
        <w:rPr>
          <w:rFonts w:eastAsia="Amiri" w:cs="Amiri" w:ascii="Amiri" w:hAnsi="Amiri"/>
          <w:color w:val="111111"/>
          <w:sz w:val="28"/>
          <w:szCs w:val="28"/>
          <w:rtl w:val="true"/>
          <w:lang w:bidi="ar-SA"/>
        </w:rPr>
        <w:t xml:space="preserve">. </w:t>
      </w:r>
      <w:bookmarkStart w:id="38" w:name="pg7147_71334"/>
    </w:p>
    <w:p>
      <w:pPr>
        <w:pStyle w:val="Heading2"/>
        <w:numPr>
          <w:ilvl w:val="1"/>
          <w:numId w:val="1"/>
        </w:numPr>
        <w:rPr/>
      </w:pPr>
      <w:bookmarkStart w:id="39" w:name="__RefHeading___Toc4050223_372815092"/>
      <w:bookmarkStart w:id="40" w:name="_Toc13"/>
      <w:bookmarkEnd w:id="38"/>
      <w:bookmarkEnd w:id="39"/>
      <w:r>
        <w:rPr>
          <w:rtl w:val="true"/>
        </w:rPr>
        <w:t>فلسفة عظمة ثواب للبكاء في الشعائر الحسينية</w:t>
      </w:r>
      <w:r>
        <w:rPr>
          <w:rtl w:val="true"/>
        </w:rPr>
        <w:t>:</w:t>
      </w:r>
      <w:bookmarkEnd w:id="40"/>
    </w:p>
    <w:p>
      <w:pPr>
        <w:pStyle w:val="BookText"/>
        <w:rPr/>
      </w:pPr>
      <w:r>
        <w:rPr>
          <w:rFonts w:ascii="Amiri" w:hAnsi="Amiri" w:eastAsia="Amiri" w:cs="Amiri"/>
          <w:color w:val="111111"/>
          <w:sz w:val="28"/>
          <w:sz w:val="28"/>
          <w:szCs w:val="28"/>
          <w:rtl w:val="true"/>
          <w:lang w:bidi="ar-SA"/>
        </w:rPr>
        <w:t>فانه قد اعترض على شعيرة البكاء بعدة انماط من الاشكالات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النمط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يتألف من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استكثار الأجر المذكور في الروايات على البكاء وإقامة المآتم واستبعاد صحتها، مثل ما ورد من الأجر الوافر لدمعة تسكب أو لإغروراق العين بالدمع، فيُستبعد هذا الأجر العظيم على هذا العمل الضئيل، وأن هذا من وضع القصّاص والوّعاظ، وأن عملهم هذا مطرّد في أبواب أخرى كما في الزهد في الدنيا، وثواب الابتلاءات فكيف يكون ثواب من خرج من عينيه دمع مثل جناح البعوضة، غفر الله ذنوبه ولو كانت مثل زبَد البحر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أوّل هذا الأجر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لظروف خاصة حرجة حيث يصدق فيه عنوان الجهاد في سبيل الله، ولا يصدق ذلك في الظروف العادية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وبعض آخر حيث اعترف بتواتر الروايات في ثواب البكاء وعدم تطرق يد الجرح والتضعيف إليها، أولها بأنها صدرت حينما كان ذكر الحسين عليه السلام والبكاء عليه وزيارته ورثاؤه وإنشاد الشعر، إنكارة للمنكر ومجاهدة في ذات الله ومحاربة مع ظلم بني أمية، وهدمة لأساسهم واستنكارة لسيرتهم ولذلك كان بنو أمية يحاربون ذكر الحسين علية ويمنعون زيارته ورثاءه والبكاء عليه، ويعاقبون من يقوم بذلك، بالقتل وهدم الدار والطرد والتشريد؛ فلم يكن البكاء والرثاء والزيارة للحسين علیه السلام حسرة وعزاءً وتسليةً فقط بل محاربةً الأعداء الدين، وجهاد في سبيل الله، وأما في هذا الزمان حيث لامحاربة بين أهل البيت وأعدائهم كحالنا اليوم، فلا يصدق عنوان الجهاد عليه، بل إن ذاكر الحسين علیه السلام في زماننا يُمتدَح ویُثنی عليه ويُعطى الأجرةُ ويشرّف ويكرّم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 من أنكرها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العَمل بمقتضاها يؤدي إلى تعطيل الفرائض والأحكام، وترك الصلاة والصيام كما يُرى من الفسّاق والفجّار، يتکّلون فيما يرتكبون في فعل الفواحش والمعاصي على ولائهم ومحبتهم وعلى ثواب البكاء، مع عدم ارتداعهم عن غيّهم وتعسّفهم</w:t>
      </w:r>
      <w:r>
        <w:rPr>
          <w:rFonts w:eastAsia="IRNazanin" w:cs="IRNazanin"/>
          <w:color w:val="111111"/>
          <w:sz w:val="28"/>
          <w:szCs w:val="28"/>
          <w:rtl w:val="true"/>
          <w:lang w:bidi="fa-IR"/>
        </w:rPr>
        <w:t xml:space="preserve">. </w:t>
      </w:r>
      <w:bookmarkStart w:id="41" w:name="pg7147_71336"/>
    </w:p>
    <w:p>
      <w:pPr>
        <w:pStyle w:val="Heading2"/>
        <w:numPr>
          <w:ilvl w:val="1"/>
          <w:numId w:val="1"/>
        </w:numPr>
        <w:rPr/>
      </w:pPr>
      <w:bookmarkStart w:id="42" w:name="__RefHeading___Toc4050225_372815092"/>
      <w:bookmarkStart w:id="43" w:name="_Toc14"/>
      <w:bookmarkEnd w:id="41"/>
      <w:bookmarkEnd w:id="42"/>
      <w:r>
        <w:rPr>
          <w:rtl w:val="true"/>
        </w:rPr>
        <w:t>أجوبة الإشكالات السابقة</w:t>
      </w:r>
      <w:r>
        <w:rPr>
          <w:rtl w:val="true"/>
        </w:rPr>
        <w:t>:</w:t>
      </w:r>
      <w:bookmarkEnd w:id="4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بحقيقة الجزاء الأخروي، إذ هذا الاعتراض يرد على جميع الأجر والثواب والجزاء المقرّر على الأعمال في دارالدنيا، فأي مساواة أو معادلة بين جزاء أبدي خالد عظیم تقابل مع أعمال زمنية مؤقتة محدودة، والجواب عنه قد بينه الإمام الصادق في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خُلّد أهل الجنة في الجنة وأهل النار في النار</w:t>
      </w:r>
      <w:r>
        <w:rPr>
          <w:rStyle w:val="FootnoteAnchor"/>
          <w:rtl w:val="true"/>
        </w:rPr>
        <w:footnoteReference w:id="78"/>
      </w:r>
      <w:r>
        <w:rPr>
          <w:rFonts w:ascii="IRNazanin" w:hAnsi="IRNazanin" w:eastAsia="IRNazanin"/>
          <w:color w:val="111111"/>
          <w:sz w:val="28"/>
          <w:sz w:val="28"/>
          <w:szCs w:val="28"/>
          <w:rtl w:val="true"/>
          <w:lang w:bidi="fa-IR"/>
        </w:rPr>
        <w:t>حينما سأله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خلد أهل الجنة فيها وإنما كانت أعمارهم قصيرة وآثارهم يسيرة؟ ولم خُلّد أهل النار وهم كذلك؟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أهل الجنة يرون أن يطيعوه أبداً، وأهل النار يرون أن يعصوه أبداً فلذلك صاروا مخلدين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الاعتراض واستكثار الثواب؛ هو مبني على الجهل بحقيقة البكاء، حيث أن حقيقة البكاء تنطوي وتتوقف على وجود المحبة بين الباكي وسيد الشهداء عليه السلام ؛ فأهمية البكاء نابعة من أهمية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المودة للحسين وأهل البيت علیهم السلام ، ولا يخفى أن مودتهم هي الولاية لهم بعد ولاية الله ورسوله، فهي الركن الثالث في الدين، ولذلك جُعلت مودتهم تعادل عوض وأجر مجموع الرسالة والدين برمّتها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فأعظم الله مودة أهل البيت في آية المودة على مجموع عامة الصلاة والصيام والحج والزكاة وأبواب البّر كلّها، حيث جُعلت المودة هي أجر يعادل جميع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الاعتراض يستبعد استعظام ما عظمّه القرآن للجهل بحقائق الدين والوصايا العظيمة للقرآن الكريم، وقدبينت آيات كثيرة أن ولاية أهل البيت علیهم السلام هي المرتبة الثالثة في الدين بعد ولاية الله وولاية الرسول كقوله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أطِيعُوا اللهَ وَأطِيعُوا الرَّسُولَ وَ أُولِي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 رَسُولُهُ وَالَّذِينَ آمَنُوا الَّذِينَ يُقِيمُونَ الصَّلاَةَ وَيُؤتُونَ الزَّكَاةَ وَ هُم رَاكِعُونَ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جهل بحقيقة البكاء التي تقدمت، والظاهر أن هذا الجهل ناشئ أيضا من افتقار إلى الشعور الفطري وغياب المشاعرالإنسانية، كما أنه ناشئ أيضا من عدم الإيمان واليقين بعظم شأن سيد</w:t>
      </w:r>
    </w:p>
    <w:p>
      <w:pPr>
        <w:pStyle w:val="BookText"/>
        <w:rPr/>
      </w:pPr>
      <w:r>
        <w:rPr>
          <w:rFonts w:ascii="IRNazanin" w:hAnsi="IRNazanin" w:eastAsia="IRNazanin"/>
          <w:color w:val="111111"/>
          <w:sz w:val="28"/>
          <w:sz w:val="28"/>
          <w:szCs w:val="28"/>
          <w:rtl w:val="true"/>
          <w:lang w:bidi="fa-IR"/>
        </w:rPr>
        <w:t xml:space="preserve">الشهداء عند الله وفي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ناشئ من قلة العلاقة القلبية والروحية مع سيد الشهداء وأهل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كيف يحصر البكاء ويفسّره في غاية واحدة، وهي التي مرّ ذكرها في الاعتراض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افترض ارتفاع وزوال معاداة أهل البيت عليهم السلام في هذا الزمن وها نحن نعيش مع قطاع كبير من الأنظمة في بلاد المسلمين مؤسسة على النصب والعداء لأهل البيت علیهم السلام، هي تحارب شعائرهم، وكل ما ينتسب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انتفاء الموضوع الذي يزعمه المعترض للبكاء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أن البكاء والمآتم يعظّم و يُحترم في أوساط أتباع أهل البيت علیهم السلام ، فهذا لا يختص بهذا العصر، بل هو موجود حتى في زمن الأئمة علیهم السلام والزمان الذي صدرت به هذه الروايات المتواترة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التفرقة بين الأزمان، مجرد هلوسة وانعدام 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المعترض قد افترض أن استنكار المنكروالاعتراض عليه، خاص بالآثارالسياسيةالمؤقتة مع أن فلسفة إنكارالمنكر في الدين وبغضه وحبّ المعروف والأمر به في الدرجةالأولى هو ذو مغزی عقائدي قبل أن يكون سياسية ومن ثمّ تواتر عندالفريقين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أحب عمل قوم أشرك في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ولو كان أولئك القوم من أعصار سابقة متقادمة في الزمن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وليست هذه القاعدة النبوية مخصوصة بالتعاصر بین عمل قوم ومن يقوم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يحشر مع من أحب حتى لو أحبّ أحدكم حجراً حُشر معه</w:t>
      </w:r>
      <w:r>
        <w:rPr>
          <w:rFonts w:eastAsia="IRNazanin" w:cs="IRNazanin"/>
          <w:color w:val="111111"/>
          <w:sz w:val="28"/>
          <w:szCs w:val="28"/>
          <w:rtl w:val="true"/>
          <w:lang w:bidi="fa-IR"/>
        </w:rPr>
        <w:t>)</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الغاية السياسية أيضاً من إنكار المنكر وبغضه والتبري منه، ليست سياسية مؤقتة، بل هي سياسية مستمرة، فإن أحد الغايات العظيمة والفلسفات الكبيرة الناتجة من ذلك هي الحيلولة عن تجدّد وقوع ذلك المنكر، وهذه الغاية حكم فطري عقلي عند عامة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كيف أن الدول الغربية يتشددون في عصرنا الراهن ادانة </w:t>
      </w:r>
    </w:p>
    <w:p>
      <w:pPr>
        <w:pStyle w:val="BookText"/>
        <w:rPr/>
      </w:pPr>
      <w:r>
        <w:rPr>
          <w:rFonts w:ascii="IRNazanin" w:hAnsi="IRNazanin" w:eastAsia="IRNazanin"/>
          <w:color w:val="111111"/>
          <w:sz w:val="28"/>
          <w:sz w:val="28"/>
          <w:szCs w:val="28"/>
          <w:rtl w:val="true"/>
          <w:lang w:bidi="fa-IR"/>
        </w:rPr>
        <w:t xml:space="preserve">ونكيرا من الإشادة بهتلر ، والفكر الهتلري والتيارات النازية، والأحزاب ذات الفكر العنصري المتطرف، نظير الفاشية، وفكرموسوليني الإيطالي، مع أن أصحاب هذا الفكر قد بادت شخوصهم و بلیت عظامهم، إلا أن الغرب لا زال مقيما متشددة في استنکاروتقبيح أفعالهم وأشخاصهم وفكرهم لئلا تتفجر حروب عالميةجديدة بين البشر نتيجة أفكارهم المدمرة الهدامة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الحال نشهده في موقف الشعب الصيني والكوري الجنوبي من جملة قيادات الجيش الياباني، في الحرب العالمية الثانية ؛بل إن إصرار اليابان بهذه السنين على تمجيد وإحياء ذكر أولئك</w:t>
      </w:r>
    </w:p>
    <w:p>
      <w:pPr>
        <w:pStyle w:val="BookText"/>
        <w:rPr/>
      </w:pPr>
      <w:r>
        <w:rPr>
          <w:rFonts w:ascii="Amiri" w:hAnsi="Amiri" w:eastAsia="Amiri" w:cs="Amiri"/>
          <w:color w:val="111111"/>
          <w:sz w:val="28"/>
          <w:sz w:val="28"/>
          <w:szCs w:val="28"/>
          <w:rtl w:val="true"/>
          <w:lang w:bidi="ar-SA"/>
        </w:rPr>
        <w:t>القادة، خلق أزمة بينها وبين الصين وكوريا، وهي أزمة شديدة، وذلك تخوفا من تجدد حروب بين تلك الشعوب تنشب من أفكارأولئك القادة وهذا يبين الفلسفة العظيمة لإنكار المنكر لأصحاب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 والسوء وإن تقادموا في غابر التاريخ لئلا تتأثر الأجيال اللاحقة بسوء فعالهم وأفكارهم، ولا يخفى أن هذه الفلسفة للتبري وإنكارظلم الظالمين لا زالت قائمة بالبكاء على سيد الشهداء ضد الفكرالأموي ومنهج يزيد والأمويين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جواب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دعوى هذا القائل، بأن مقتضی مفاد عظمة ثواب البكاء ترك الصلاة والصوم وبقية الفرائض، فينقض عليه بأن هذا المفاد من عظمة الثوابوغفران الذنوب مقرّر عند المسلمين في جملة من الأعمال العبادية وأعمال البرّ، فالحج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ما سبق من الذنوب، بل إن جميع الحسنات لها هذه القابلية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الحَسَنَاتِ يُذهِبنََ السَّيِّئَاتِ </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وهذه خاصية التوبة أيضاً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رَبَّكَ لِلَّذِينَ عَمِلُوا السُّوءَ بِجَهَالَةٍ ثُمَّ تَابُوا مِن بَعدِ ذَلِكَ وَأصلَحُوا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عِبَادِيَ الَّذِينَ أسرَفُوا عَلَى أنفُسِهِم لَا تَقنَطُوا مِن رَّحمَهِ اللهِ إنَّ اللهَ يَغفِرُ الذُّنُوبَ جَمِيعاً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الآيات العظيمة الواردة، في رجاء التوبة، فهل يدعي أنها تغري وتدعو إلى الجرأة على المعاصي، وتدفع إلى </w:t>
      </w:r>
    </w:p>
    <w:p>
      <w:pPr>
        <w:pStyle w:val="BookText"/>
        <w:rPr/>
      </w:pPr>
      <w:r>
        <w:rPr>
          <w:rFonts w:ascii="IRNazanin" w:hAnsi="IRNazanin" w:eastAsia="IRNazanin"/>
          <w:color w:val="111111"/>
          <w:sz w:val="28"/>
          <w:sz w:val="28"/>
          <w:szCs w:val="28"/>
          <w:rtl w:val="true"/>
          <w:lang w:bidi="fa-IR"/>
        </w:rPr>
        <w:t>الفاحشة والتواكل لعمل المعصية، حاشا و کلّا أن يكون مفادها ما ادّعي هذا القائل، وذلك لوجود خطابات قرآنية، ومن سنة النبي وأهل البيت علیهم السلام تحذرعن مثل هذه الأوهام حول خطابات الثواب ورجاء المغفرة، فإن هناك قسم ثان من الخطابات الدينية تتضمن الوعيد والتهديد والإنذار والتخويف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أسَاؤُوا السُّوأى أن كَذَّبُوا بِآيَاتِ اللهِ وَكانُوا بِها يَستَهزؤُنَ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حيث تفيد الآية الكريمة أن من الأعمال السيئة ما يجرّ العاصي إلى الكفر بالعقائد الحقة فيسلب عنه توفيق التوبة، و توفيق الأعمال العبادية المكفّرة للذنوب، والأعمال الصالحة الماحية للسيئات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 مَن کَسَبَ سَيِّئَةً وَأحَاطَت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فتفيد الآية أن من السيئات ما تحول بين العاصي وبين النجاة،أي تكون من المرديات والمهلكات والموبقات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یَحکُمُونَ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وواضح لغة التهديد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السَّيِئَاتِ أن نَّجعَلَهُم کَالَّذِينَ آمَنُوا وَعَمِلُوا الصَّالِحَاتِ سَوَاء مَّحيَاهُم وَمَمَاتُهُم سَاء مَا یَحکُمُونَ </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وغيرها من الخطابات القرآنية، ومن السنة المطهرة التي فيها بالغ التهديد والوعيد إلى درجة لو اقتصر الناظر إلى خطابات الوعيد والإنذار، لحصل لديه قنوط من رحمة الله، ولكن النظرةالمجموعية الخطاب الثواب والمغفرة مع الخطاب الثاني، يوازن المسلم والمؤمن في مسیر متعادل تربوي بين الخوف والرجاء وهذا التوازن هو الذي يوجب تکامل وتربية الإنسان، كما ورد أن المؤمن هو من تساوی الخوف والرجاء في قلبه </w:t>
      </w:r>
      <w:r>
        <w:rPr>
          <w:rStyle w:val="FootnoteAnchor"/>
          <w:rtl w:val="true"/>
        </w:rPr>
        <w:footnoteReference w:id="89"/>
      </w:r>
      <w:r>
        <w:rPr>
          <w:rFonts w:ascii="Amiri" w:hAnsi="Amiri" w:eastAsia="Amiri" w:cs="Amiri"/>
          <w:color w:val="111111"/>
          <w:sz w:val="28"/>
          <w:sz w:val="28"/>
          <w:szCs w:val="28"/>
          <w:rtl w:val="true"/>
          <w:lang w:bidi="ar-SA"/>
        </w:rPr>
        <w:t xml:space="preserve">، فلا يشتد فيه الخوف بزيادة على مقدار </w:t>
      </w:r>
    </w:p>
    <w:p>
      <w:pPr>
        <w:pStyle w:val="BookText"/>
        <w:rPr/>
      </w:pPr>
      <w:r>
        <w:rPr>
          <w:rFonts w:ascii="Amiri" w:hAnsi="Amiri" w:eastAsia="Amiri" w:cs="Amiri"/>
          <w:color w:val="111111"/>
          <w:sz w:val="28"/>
          <w:sz w:val="28"/>
          <w:szCs w:val="28"/>
          <w:rtl w:val="true"/>
          <w:lang w:bidi="ar-SA"/>
        </w:rPr>
        <w:t>الرجاء، كما لا يشتد فيه الرجاء زيادة على مقدار الخوف، بل كل ما اشتد خوفه اشتد رجاؤه بقدره، وكلما اشتد رجاؤه بدرجات، اشتدخوفه بقدر ذلك أيضاً، وهذه حالة توازن تربوي بالغ الأهمية، ومن</w:t>
      </w:r>
    </w:p>
    <w:p>
      <w:pPr>
        <w:pStyle w:val="BookText"/>
        <w:rPr/>
      </w:pPr>
      <w:r>
        <w:rPr>
          <w:rFonts w:ascii="Amiri" w:hAnsi="Amiri" w:eastAsia="Amiri" w:cs="Amiri"/>
          <w:color w:val="111111"/>
          <w:sz w:val="28"/>
          <w:sz w:val="28"/>
          <w:szCs w:val="28"/>
          <w:rtl w:val="true"/>
          <w:lang w:bidi="ar-SA"/>
        </w:rPr>
        <w:t>ثمّ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يؤيس الناس من روح الله ولايؤمنهم مكر الله ولا يقنطهم من رحمة الله ولا يدع القرآن رغبة عنه إلى ما سواه، ألا لا خير في قراءة ليس فيها تدبر، ألا لا خير في عبادةليس فيها تفقه، ولا في علم ليس فيه تفهم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والمراد أن الفقيه الذي يفهم الدين بأنه هو ما اشتمل عليه من القسمين من الخطاب وأن لا يرجّح كفّة الخطاب الأول على الثاني، ولا كفة الخطاب الثاني على الأول، بل يوازن بين الخطابين، ومن ذلك يُعلم ضرورة الخطاب الأول، وهو خطاب الثواب والمغفرة والرجاء، بقدر ضرورة الخطاب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وهو خطاب الوعيد والإنذار والتهديد والعقاب، ولو اقتُصرعلى الخطاب الثاني لأدّى إلى الكفر، لأنه يوجب القنوط من رحمة الله واليأس، وهو كفر بالله سبحانه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فالإيمان لا يقوم صرحه إلّا بهاتين الدعامتين والركنين، الرجاء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 أحد الركنين هدم للإيمان، فاتضح أن هذا القائل ليست له نظرة سديدة حول حقيقة الإيمان، وأن مقتضى قوله، يوجب الإيمان ببعض الكتاب دون البعض الآخر،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 تَكفُرُونَ بِبَعضٍ</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وهذا لا يستقیم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لو اقتصرنا على الخطاب الثاني أيضاً دون الأول، لزم من ذلك كثير من المحاذير الماحقة للدين، فلا يعتدل صراط الدين القويم إلّا بالتوازن بين الخطابين والجمع بينهما بالانضمام كما ورد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المؤمن بين أصبعين من أصابع الرحمن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أي بين الخوف والرجاء، واتضح أن هذا القائل ينظر بعين واحدة لا بعينين، ومال إلى بُعد واحد من أبعاد الدين وغفل عن البعد الآخر مع أن الحكمة الإلهية في الخطاب الديني لإصلاح العباد إلى يوم المعاد، هو على الجمع بين الخطابين من دون الإنكار والجحد بأحدهما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فدعوى القائل بأن الذي يدفع ويغري من يرتكب المعصية وبعض الكبائر هو الوَعد بالثواب، فهذه دعوى غير مطابقة للحقيقة ولا تمت للواقع بصلة، فإن أغلب المقتضيات والدواعي إلى ارتکاب</w:t>
      </w:r>
    </w:p>
    <w:p>
      <w:pPr>
        <w:pStyle w:val="BookText"/>
        <w:rPr/>
      </w:pPr>
      <w:r>
        <w:rPr>
          <w:rFonts w:ascii="Amiri" w:hAnsi="Amiri" w:eastAsia="Amiri" w:cs="Amiri"/>
          <w:color w:val="111111"/>
          <w:sz w:val="28"/>
          <w:sz w:val="28"/>
          <w:szCs w:val="28"/>
          <w:rtl w:val="true"/>
          <w:lang w:bidi="ar-SA"/>
        </w:rPr>
        <w:t>المعاصي ليس إلّا الشهوات والغرائز، وتزيين الشيطان بالسوء والفحشاء، وهذا طابع عام في أفراد البشر كما هو مفاد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ومع هذاالوصف لحال الإنسان فارتباطه بسُبل النجاة عاملٌ إيجابي عظيم يفتح له باباً للرجوع إلى طريق الصواب، بخلاف ما لو قُطعت كلّ خيوط الارتباط بأبواب الصلاح والفلاح فإن ذلك يوجب التردّي في هوة سحيقة يصعب أمل النجاة منها؛ وهذا مضمون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اتق الله بعض التقى وإن قل واجعل بينك وبين الله ستراً وإن رق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لو كان المرتكب للكبائر والفواحش غير تارك للصلاة أو للصيام أو للحج أو لفعل خير من الخيرات أو للزوم </w:t>
      </w:r>
    </w:p>
    <w:p>
      <w:pPr>
        <w:pStyle w:val="BookText"/>
        <w:rPr/>
      </w:pPr>
      <w:r>
        <w:rPr>
          <w:rFonts w:ascii="Amiri" w:hAnsi="Amiri" w:eastAsia="Amiri" w:cs="Amiri"/>
          <w:color w:val="111111"/>
          <w:sz w:val="28"/>
          <w:sz w:val="28"/>
          <w:szCs w:val="28"/>
          <w:rtl w:val="true"/>
          <w:lang w:bidi="ar-SA"/>
        </w:rPr>
        <w:t>المساجد، فإن هذا الارتباط والصلة بهذه النافذة من أبواب الخير،لايسوغ قطعه على العصاة وأصحاب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أنه حلقة من سلسلة النجاة، وطريق من طرق الهدى، وكيف توصد هذه الأبواب، بل يكون الحال حینئذٍ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وَآخَرَ سَيِّئَا عَسَى اللهُ أن يَتُوبَ عَلَيهِم إنَّ اللهَ</w:t>
      </w:r>
    </w:p>
    <w:p>
      <w:pPr>
        <w:pStyle w:val="BookText"/>
        <w:rPr/>
      </w:pPr>
      <w:r>
        <w:rPr>
          <w:rFonts w:ascii="Amiri" w:hAnsi="Amiri" w:eastAsia="Amiri" w:cs="Amiri"/>
          <w:color w:val="111111"/>
          <w:sz w:val="28"/>
          <w:sz w:val="28"/>
          <w:szCs w:val="28"/>
          <w:rtl w:val="true"/>
          <w:lang w:bidi="ar-SA"/>
        </w:rPr>
        <w:t xml:space="preserve">غَفُورٌ رَّحِیمٌ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فصلاح العمل كالصلاة والصوم أو أي برّ من أبواب الخير لا ينكر فضله لأجل ارتكاب الفاعل المعاصي من جهة أخرى، وإن كان ارتكاب المعاصي يؤثر سلباً في قبول العمل الصالح، لكنه لايتغاير عمّا هو عليه من حقيقة، كما هو مفاد الآية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ذَرَّهِ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ذَرَّهٍ شَرّاً 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مِثقَالَ حَبَّةٍ مِّن خَردَلٍ أتَينَا بِهَا وَكَفَى بِنَا حَاسِبينَ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بُنَيَّ إنَّهَا إن تَكُ مِثقَالَ حَبَّةٍ مِّن خَردَلٍ فَتَکُن فِي صَخرَةٍ أو فِي السَّمَاوَاتِ أو فِي الأرض يَأتِ بِهَا اللهُ إنَّ اللهَ لَطِيفٌ 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الذاكرة مثقال حبة، أو مثقال ذرة، إن خيراً فخير وإن شراً فشر، الدالة على عظمة عدل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يستقبح من أهل المعاصي الأعمال الصالحة منهم، ويستنكر عليهم المشاركة والإسهام في أعمال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الاعتراض عليهم هو عين الإغراء لهم بالتوغل في المعاصي والانقطاع عن التشبث بأبواب الرجوع إلى الصلاح والتوبةوالاستغفار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والثواب المرجو على فعل الصلاة أو أبواب البرّ أو على الشعائرالحسينية هي في الحقيقة محفزة وموطّدة لبقاء تمسك العصاة بخيط من خيوط التوبة والإنابة وبصيص أمل من المغفرة الألهية، وليس الوعد بالثواب يكون سبباً لإيقاعهم في المعاصي</w:t>
      </w:r>
      <w:r>
        <w:rPr>
          <w:rFonts w:eastAsia="Amiri" w:cs="Amiri" w:ascii="Amiri" w:hAnsi="Amiri"/>
          <w:color w:val="111111"/>
          <w:sz w:val="28"/>
          <w:szCs w:val="28"/>
          <w:rtl w:val="true"/>
          <w:lang w:bidi="ar-SA"/>
        </w:rPr>
        <w:t xml:space="preserve">. </w:t>
      </w:r>
      <w:bookmarkStart w:id="44" w:name="pg7147_71349"/>
    </w:p>
    <w:p>
      <w:pPr>
        <w:pStyle w:val="Heading2"/>
        <w:numPr>
          <w:ilvl w:val="1"/>
          <w:numId w:val="1"/>
        </w:numPr>
        <w:rPr/>
      </w:pPr>
      <w:bookmarkStart w:id="45" w:name="__RefHeading___Toc4050227_372815092"/>
      <w:bookmarkStart w:id="46" w:name="_Toc15"/>
      <w:bookmarkEnd w:id="44"/>
      <w:bookmarkEnd w:id="45"/>
      <w:r>
        <w:rPr>
          <w:rtl w:val="true"/>
        </w:rPr>
        <w:t>إعتراضات اخرى على البكاء</w:t>
      </w:r>
      <w:r>
        <w:rPr>
          <w:rtl w:val="true"/>
        </w:rPr>
        <w:t>:</w:t>
      </w:r>
      <w:bookmarkEnd w:id="46"/>
    </w:p>
    <w:p>
      <w:pPr>
        <w:pStyle w:val="BookText"/>
        <w:rPr/>
      </w:pPr>
      <w:r>
        <w:rPr>
          <w:rFonts w:ascii="Amiri" w:hAnsi="Amiri" w:eastAsia="Amiri" w:cs="Amiri"/>
          <w:color w:val="111111"/>
          <w:sz w:val="28"/>
          <w:sz w:val="28"/>
          <w:szCs w:val="28"/>
          <w:rtl w:val="true"/>
          <w:lang w:bidi="ar-SA"/>
        </w:rPr>
        <w:t xml:space="preserve">النمط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ورد في مقدمة كتاب لمقتل الحسين عليه السلام ، انه لولا امتثال أمرالسنّة والكتاب في لبس شعار الجزع والمصاب لأجل ما طُمس من أعلام الهداية وأسّس من أركان الغواية، وتأسّفاً على ما فاتنا من تلك السعادة تلّهفاً على أمثال تلك الشهادة، وإلّا كنّا قد لبسنا لتلك النعمةالكبرى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سمو الحسين عليه السلام وأصحابه إلى مقام لقاء الله ببذل أرواحهم وأجسادهم، وتسابقهم لنيل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أثواب المسَرّة والبشري، وحيث أن في الجزع رضا السلطان المعاد، وغرضاً لأبرارالعباد، فها نحن قد لبسنا سربال الجزع وأنسنا بإرسال الدموع، وقلنا للعيون جودي بتواتر البكاء، وللقلوب جدّي، جدّ ثواكل النساء، فإن ودائع الرسول صلی الله علیه و آله و سلم الرؤوف أبيحت يوم الطفوف، ورسوم وصيته بحرمه وأبنائِه طمست بأيدي أمته وأعدائه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لا تواسون النبي صلی الله علیه و آله و سلم بالبكاء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آخر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الحزن الذي كان يعملون من أول عشر المحرم قبل وقوع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السرور مسرورين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سمو سيد الشهداء عليه السلام إلى الرفيق الأعلى قد حصل السيد الأنبياء وسيد الأوصياء وسيدة النساء والسيد شباب أهل الجنة، مع أن تفجّع أهل البيت علیهم السلام على وفاة النبي أمرٌ بالغ الذروة، وشدة حزن الزهراء علیها السلام على أبيها لم يتحمّله أهل المدينة لعظمته، وحزن أمير المؤمنين علیه السلام على شهادة الصديقة هو الآخر وكذا حزن الحسنین كان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أمير المؤمنين عليه السلام ، تدلّ على شدة وبقاء حزنه إلى آخر حياته، على فقدان رسول الله صلی الله علیه و آله وسلم والزهراء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أمير المؤمنين لمن سأله عن سبب عدم خضابه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 أصحاب الكساء هو أكمل السنن وأرفعها، كيف يغفلون عن الفرح لو كان حقاً لا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حال سيد الأنبياء صلی الله علیه وآله و سلم عند استشهاد عمّه حمزة بل قد أغمي عليه صلی الله علیه و آله و سلم من البكاء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 بإقامة المآتم عليه، حيث قالصلی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عمّي حمزة لا بواكي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موقف الرسول صلی الله علیه و آله و سلم في وفاة أبي طالب وخديجة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IRNazanin" w:hAnsi="IRNazanin" w:eastAsia="IRNazanin"/>
          <w:color w:val="111111"/>
          <w:sz w:val="28"/>
          <w:sz w:val="28"/>
          <w:szCs w:val="28"/>
          <w:rtl w:val="true"/>
          <w:lang w:bidi="fa-IR"/>
        </w:rPr>
        <w:t>سمّى صلی الله علیه و آله و سلم ذلك العام بعام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بكاء أميرالمؤمنين علیه السلام وحزنه على أبيه أبي طالب وعلى أمه فاطمة بنت أسد، وعلى استشهاد أخيه جعفر الطيار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بكاء سيد الأنبياءصلی الله علیه و آله و سلم عند موت ابنه إبراهيم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القلب ليحزن والعين لتدمع ولا نقول إلا ما يرضي الربّ</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اعترض عليه صلی الله علیه و آله و سلم بعضهم، فأجاب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وكذلك حزن كل إمام على شهادة والده من الأئمة، وفي دعاءالنبي إبراهيم أن يرزقه الله بنتاً كي تندبه بعد وفاته</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الباقرعلیه السلام أوصى ابنه الصادق بمال ينفقه ، على نوادب يقمن المأتم عليه في منى يندبنه ثمان حجج</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هذه السيرة وغيرها، لا تجد موضعاً من الموارد فيها إقامة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إقامة الفرح كان حقاً لعُمل به ولو في بعض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في مصادر الفريقين كما مر؛ أن السماوات بکت دماً ، والجنة ومن فيها؛ وجهنم ومَن فيها حتى أن أهل النار لم يشغلهم ما هم فيه من العذاب عن البكاء على سيد الشهداء عليه السلام لشدة الحرقة والحزن والأسى، مع أن مقتضي لقاء أهل الآخرة بمقدم سيد الشهداءعلیه السلام عليهم حسب زعم هذا القائل هو أنهم يفرحون ويُسرّون، مع أن لقياهم وإن كان مسرّة وفرحٌ به، إلّا أنه لم يشغلهم عن موجب الحزن مما يدلّل على أن جانب الحزن أشد خطورة ورعايةً من جانب الفرح، وأنه لا يسوغ إهمال عظمته وأهميته؛ بل قد ورد أن الملائكة ضجّت إلى الله عند مقتل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w:t>
      </w:r>
      <w:r>
        <w:rPr>
          <w:rStyle w:val="FootnoteAnchor"/>
          <w:rtl w:val="true"/>
        </w:rPr>
        <w:footnoteReference w:id="10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الفرح لا محالة سيكون تضامناً مع بني أمية والظالمين،كما ورد في زيارة عاشوراء، ويوم عاشوراء يوم فرحت به آل أمية وآل زیاد و آل مروان بقتلهم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فعل المؤمنين </w:t>
      </w:r>
    </w:p>
    <w:p>
      <w:pPr>
        <w:pStyle w:val="BookText"/>
        <w:rPr/>
      </w:pPr>
      <w:r>
        <w:rPr>
          <w:rFonts w:ascii="IRNazanin" w:hAnsi="IRNazanin" w:eastAsia="IRNazanin"/>
          <w:color w:val="111111"/>
          <w:sz w:val="28"/>
          <w:sz w:val="28"/>
          <w:szCs w:val="28"/>
          <w:rtl w:val="true"/>
          <w:lang w:bidi="fa-IR"/>
        </w:rPr>
        <w:t>بإقامة الفرح والسرور شماتةً بأهل البيت علیهم السلام وتأييداً لأعداهم ومناوئيهم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زالت سنة العداء والنصب لأهل البيت علیهم السلام قائمة، بحيث يسمون يوم عاشوراء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من البُعد الأخروي في واقعة الطف، وهو بُعدجمالي من إسم الجميل ونحوه من الأسماء الجمالية، لا يزيل البعدالآخر من مظهر الاسم الأخر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تجلّى به في عالم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الدنيا، وهو يقتضي الانعطاف ورقة القلب، وسيل الدمعة، وانکسارالقلب، لاسيما عند قوله تعالى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عندالمنكسرة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فمقام الجمع أكمل في قاعدة الأسماء الإلهية وتجلياتها من الاقتصار على اسم إلهي واحد، لاسيما وأن الاسم الجلالي کالمنتقم والعدل والحاكم قد غلب تأثيره على الاسم الجمالي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بالرحمة الخاصة حتى في ملكوت السماوات والأرضين كما تشير إليه الروايات مما تقدم ذكره من بكاء أهل السماوات والأرضين والجنة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الاسم الجلالي هو منطوي تحت اسم جمالي بالمعنى العام الرحمن والرحيم بالرحمة العامة التي وسعت كل شئ ، وهذا الخطأ وهو عدم ملاحظة </w:t>
      </w:r>
    </w:p>
    <w:p>
      <w:pPr>
        <w:pStyle w:val="BookText"/>
        <w:rPr/>
      </w:pPr>
      <w:r>
        <w:rPr>
          <w:rFonts w:ascii="IRNazanin" w:hAnsi="IRNazanin" w:eastAsia="IRNazanin"/>
          <w:color w:val="111111"/>
          <w:sz w:val="28"/>
          <w:sz w:val="28"/>
          <w:szCs w:val="28"/>
          <w:rtl w:val="true"/>
          <w:lang w:bidi="fa-IR"/>
        </w:rPr>
        <w:t>مجموع ومقام الجمع في الأسماء الإلهية هو الذي يقع فيه الصوفيةوجملة من العرفاء كثيراً في جملة من أبواب المعرفة، حيث يلحظون مقتضي بعض الأسماء الإلهية، ويغفلون عن مقتضی اسم إلهي آخر،أو بعض الأسماء الأخرى، ولا عجب في ذلك فإن مقام الجمع للأسماء فضلاض عن مقام جمع الجمع صعب المنال، ولا يستقيم عليه إلا بما أوصاه الإمام جعفر بن محمد الصادق عليه السلام في وصيته للمفضّل بن عمر من أنه لا يُحفظ الظاهر إلّا بالباطن كما لا يُحفظ الباطن إلّا بالظاهر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استقام على ثوابت الشريعة وتمسّك بمحكمات الدين من الثقلين قد استمسك بالعروة الوثقی ونجا عن الإفراط والتفريط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ابن قولويه في كامل الزيارات</w:t>
      </w:r>
      <w:r>
        <w:rPr>
          <w:rStyle w:val="FootnoteAnchor"/>
          <w:rtl w:val="true"/>
        </w:rPr>
        <w:footnoteReference w:id="101"/>
      </w:r>
      <w:r>
        <w:rPr>
          <w:rFonts w:ascii="IRNazanin" w:hAnsi="IRNazanin" w:eastAsia="IRNazanin"/>
          <w:color w:val="111111"/>
          <w:sz w:val="28"/>
          <w:sz w:val="28"/>
          <w:szCs w:val="28"/>
          <w:rtl w:val="true"/>
          <w:lang w:bidi="fa-IR"/>
        </w:rPr>
        <w:t xml:space="preserve">روایات مستفيضة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يُرفع عن وجه الأرض حجر إلّا وُجد تحته دم عبيط</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وبكاء الجن والطير عليه علیه السلام، حتى ذرفت دموع الوحش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وبكاء السماوات السبع والأرضين السبع وما فيهن وما بينهنّ،ومن ينقلب عليهن، والجنة والنار ومن فيهما، وما خلق ربّنا، وما يُرى وما لا يُرى</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وما من عين أحبّ إلى الله ولا عبرة من عين بكت ودمعت عليه، وما من باك يبكيه إلا وقدوصل فاطمة علیها السلام ، وأسعدها عليه،ووصل رسول الله صلی الله علیه و آله و سلم وأدّى حقنا، وما من عبد يُحشر إلّا وعيناه باكية، إلّا الباكين على جدي الحسين فإنه يُحشر وعينه قريرة، والبشارة</w:t>
      </w:r>
    </w:p>
    <w:p>
      <w:pPr>
        <w:pStyle w:val="BookText"/>
        <w:rPr/>
      </w:pPr>
      <w:r>
        <w:rPr>
          <w:rFonts w:ascii="Amiri" w:hAnsi="Amiri" w:eastAsia="Amiri" w:cs="Amiri"/>
          <w:color w:val="111111"/>
          <w:sz w:val="28"/>
          <w:sz w:val="28"/>
          <w:szCs w:val="28"/>
          <w:rtl w:val="true"/>
          <w:lang w:bidi="ar-SA"/>
        </w:rPr>
        <w:t>تلقاه، والسرور بيّن على وجهه، والخلق في الفزع وهم آمنون،والخلق يُعرضون، وهم حُدّاث</w:t>
      </w:r>
    </w:p>
    <w:p>
      <w:pPr>
        <w:pStyle w:val="BookText"/>
        <w:rPr/>
      </w:pPr>
      <w:r>
        <w:rPr>
          <w:rFonts w:ascii="Amiri" w:hAnsi="Amiri" w:eastAsia="Amiri" w:cs="Amiri"/>
          <w:color w:val="111111"/>
          <w:sz w:val="28"/>
          <w:sz w:val="28"/>
          <w:szCs w:val="28"/>
          <w:rtl w:val="true"/>
          <w:lang w:bidi="ar-SA"/>
        </w:rPr>
        <w:t>الحسين عليه السلام تحت العرش،وفي ظل العرش، لا يخافون سوء الحساب، يُقال لهم أدخلوا الجنة، فيأبون ويختارون مجلسه وحديثه</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أربعة آلاف ملك نزلوا لنصرة الحسين، ففاتهم نصرته فهم عند قبره شعث غبر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أحمّرت السماء مثل العلقة حين قتل الحسين عليه السلام</w:t>
      </w:r>
    </w:p>
    <w:p>
      <w:pPr>
        <w:pStyle w:val="BookText"/>
        <w:rPr/>
      </w:pP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وقد وردت روایات متعددة تتضمن الثواب العظيم للبكاء على الحسين عليه السلام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زرارة عن أبي عبد الله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باكٍ يبكيه إلّا وقد وصَل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وأسعدها عليه، و وصَل رسول الله صلی الله علیه و آله و سلم وأدّی حقنا، وما من عبديُحشر إلّا وعيناه باكية إلّا الباكين على جدي الحسين عليه السلام، فإنه يُحشر وعيُنه قريرة، والبشارة تلقاه، والسرور بيُنٌ على وجهه، والخلق في الفزع وهم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 يُعرضون وهم حدّاث الحسينعلیه السلام ؛ تحت العرش وفي ظل العرش، لا يخافون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 الحمد لله الذي كفانا الفزع الأكبر، وأهوال القيامة،ونجّانا ممّا كنا نخاف</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صفوان الجمال،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في طريق المدينة، ونحن نريد مكة،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ما لي أراك كئيباً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منكسراً؟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تسمع ما أسمع، لشغلك عن مسألتي،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تسمع؟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الملائكة إلى الله عزّ و جلّ على قتلة أمير</w:t>
      </w:r>
    </w:p>
    <w:p>
      <w:pPr>
        <w:pStyle w:val="BookText"/>
        <w:rPr/>
      </w:pPr>
      <w:r>
        <w:rPr>
          <w:rFonts w:ascii="IRNazanin" w:hAnsi="IRNazanin" w:eastAsia="IRNazanin"/>
          <w:color w:val="111111"/>
          <w:sz w:val="28"/>
          <w:sz w:val="28"/>
          <w:szCs w:val="28"/>
          <w:rtl w:val="true"/>
          <w:lang w:bidi="fa-IR"/>
        </w:rPr>
        <w:t>المؤمنين، وقتلة الحسين علیه السلام ونوح الجن وبكاء الملائكة الذين حوله وشدة جزعهم، فمن يتهنأ مع هذا بطعام أو شراب أو نوم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وردت روایات تدل على استحباب الاستمرار ودوام البكاء على سيدالشهداء علیه السلام</w:t>
      </w:r>
      <w:r>
        <w:rPr>
          <w:rFonts w:eastAsia="IRNazanin" w:cs="IRNazanin"/>
          <w:color w:val="111111"/>
          <w:sz w:val="28"/>
          <w:szCs w:val="28"/>
          <w:rtl w:val="true"/>
          <w:lang w:bidi="fa-IR"/>
        </w:rPr>
        <w:t>.</w:t>
      </w:r>
    </w:p>
    <w:p>
      <w:pPr>
        <w:pStyle w:val="BookText"/>
        <w:rPr/>
      </w:pP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والسماء لتبكي منذ قُتل أميرالمؤمنين عليه السلام رحمهً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رقأت دموع الملائكة منذ قُتلنا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قطرة من دموع الباكي على الحسينعلیه السلامتطفئ حرّ نار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الموجع قلبه ليفرح يوم يرانا عند موته فرحهً لا تزال تلك الفرحة في قلبه حتى يرد علينا الحوض</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عينٍ بكت لنا إلّا نعمت بالنظر إلى الكوثر، وسقيت منه من أحبنا وإن الشارب منه ليُعطى من اللذة والطعم والشهوة له أكثر مما يعطاه من هو دونه في حبنا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في كامل الزیارات، في مصحح أبي هارون المكفوف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الحسين عنده، فخرج من عينيه من الدموع مقدار جناح ذباب، كان ثوابه على الله، ولم يرض له بدون الجنة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في كامل الزيارات قولهم علیهم السلام بطرق مستفيضة، أيّما مؤمن دمعت عيناه لقتل الحسين عليه السلام دمعهً حتى تسيل على خدّه، بوّأه الله بها غرفاً في الجنة يسكنها أحقاباً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وجهه على النار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له ذنوبه ولو كانت كزبد البحرم</w:t>
      </w:r>
      <w:r>
        <w:rPr>
          <w:rFonts w:eastAsia="Amiri" w:cs="Amiri" w:ascii="Amiri" w:hAnsi="Amiri"/>
          <w:color w:val="111111"/>
          <w:sz w:val="28"/>
          <w:szCs w:val="28"/>
          <w:rtl w:val="true"/>
          <w:lang w:bidi="ar-SA"/>
        </w:rPr>
        <w:t>.</w:t>
      </w:r>
      <w:r>
        <w:rPr>
          <w:rStyle w:val="FootnoteAnchor"/>
          <w:rtl w:val="true"/>
        </w:rPr>
        <w:footnoteReference w:id="112"/>
      </w:r>
      <w:bookmarkStart w:id="47" w:name="pg7147_71360"/>
    </w:p>
    <w:p>
      <w:pPr>
        <w:pStyle w:val="Heading2"/>
        <w:numPr>
          <w:ilvl w:val="1"/>
          <w:numId w:val="1"/>
        </w:numPr>
        <w:rPr/>
      </w:pPr>
      <w:bookmarkStart w:id="48" w:name="__RefHeading___Toc4050229_372815092"/>
      <w:bookmarkStart w:id="49" w:name="_Toc16"/>
      <w:bookmarkEnd w:id="47"/>
      <w:bookmarkEnd w:id="48"/>
      <w:r>
        <w:rPr>
          <w:rtl w:val="true"/>
        </w:rPr>
        <w:t>الموقف الصوفي العرفاني المعترض على البكاء والعزاء</w:t>
      </w:r>
      <w:r>
        <w:rPr>
          <w:rtl w:val="true"/>
        </w:rPr>
        <w:t>:</w:t>
      </w:r>
      <w:bookmarkEnd w:id="49"/>
    </w:p>
    <w:p>
      <w:pPr>
        <w:pStyle w:val="BookText"/>
        <w:rPr/>
      </w:pPr>
      <w:r>
        <w:rPr>
          <w:rFonts w:ascii="IRNazanin" w:hAnsi="IRNazanin" w:eastAsia="IRNazanin"/>
          <w:color w:val="111111"/>
          <w:sz w:val="28"/>
          <w:sz w:val="28"/>
          <w:szCs w:val="28"/>
          <w:rtl w:val="true"/>
          <w:lang w:bidi="fa-IR"/>
        </w:rPr>
        <w:t xml:space="preserve">قال جلال الدين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مولوي، مثنوي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السادس من مثنویات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شاعراً دخل مدينة حلب يوم عاشوراء وتفاجئ بطقوس أهلها في مثل هذا اليوم وهي إقامة العزاء والمآتم علی سیدالشهداء، وحيث كان الشاعر لا يعرف صاحب العزاء، أخذ يسأل الناس عنه، علّه يشارك بشعره في رثائه،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ذکری استشهاد الحسين بن علي بن أبي طالب عليه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مات قبل قرون، أمّا العزاء والمآتم فأقيموه على أنفسكم فهو ليس بحاجة له،لأنه أسعد إنسان في مثل هذا اليوم، وأنشد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أبكوا علی غفلتكم لأ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أبشع مراتب الموت</w:t>
      </w:r>
    </w:p>
    <w:p>
      <w:pPr>
        <w:pStyle w:val="BookText"/>
        <w:rPr/>
      </w:pPr>
      <w:r>
        <w:rPr>
          <w:rFonts w:ascii="Amiri" w:hAnsi="Amiri" w:eastAsia="Amiri" w:cs="Amiri"/>
          <w:color w:val="111111"/>
          <w:sz w:val="28"/>
          <w:sz w:val="28"/>
          <w:szCs w:val="28"/>
          <w:rtl w:val="true"/>
          <w:lang w:bidi="ar-SA"/>
        </w:rPr>
        <w:t>الروح تشمخ إن تخلت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 فلم نبكي ويعرونا السواد</w:t>
      </w:r>
    </w:p>
    <w:p>
      <w:pPr>
        <w:pStyle w:val="BookText"/>
        <w:rPr/>
      </w:pPr>
      <w:r>
        <w:rPr>
          <w:rFonts w:ascii="Amiri" w:hAnsi="Amiri" w:eastAsia="Amiri" w:cs="Amiri"/>
          <w:color w:val="111111"/>
          <w:sz w:val="28"/>
          <w:sz w:val="28"/>
          <w:szCs w:val="28"/>
          <w:rtl w:val="true"/>
          <w:lang w:bidi="ar-SA"/>
        </w:rPr>
        <w:t>إن هذا لسليل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بعروجه غنوا وكونوا فرحين</w:t>
      </w:r>
    </w:p>
    <w:p>
      <w:pPr>
        <w:pStyle w:val="BookText"/>
        <w:rPr/>
      </w:pPr>
      <w:r>
        <w:rPr>
          <w:rFonts w:ascii="Amiri" w:hAnsi="Amiri" w:eastAsia="Amiri" w:cs="Amiri"/>
          <w:color w:val="111111"/>
          <w:sz w:val="28"/>
          <w:sz w:val="28"/>
          <w:szCs w:val="28"/>
          <w:rtl w:val="true"/>
          <w:lang w:bidi="ar-SA"/>
        </w:rPr>
        <w:t>فهو قد نال بذلك سعادة 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وتخلّى عن قيود الدنيا الغرور</w:t>
      </w:r>
      <w:r>
        <w:rPr>
          <w:rStyle w:val="FootnoteAnchor"/>
          <w:rtl w:val="true"/>
        </w:rPr>
        <w:footnoteReference w:id="1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لنا أن نبتهج ونفرح لكل من يهجر هذه الدنيا </w:t>
      </w:r>
      <w:bookmarkStart w:id="50" w:name="pg7147_71361"/>
    </w:p>
    <w:p>
      <w:pPr>
        <w:pStyle w:val="Heading2"/>
        <w:numPr>
          <w:ilvl w:val="1"/>
          <w:numId w:val="1"/>
        </w:numPr>
        <w:rPr/>
      </w:pPr>
      <w:bookmarkStart w:id="51" w:name="__RefHeading___Toc4050231_372815092"/>
      <w:bookmarkStart w:id="52" w:name="_Toc17"/>
      <w:bookmarkEnd w:id="50"/>
      <w:bookmarkEnd w:id="51"/>
      <w:r>
        <w:rPr>
          <w:rtl w:val="true"/>
        </w:rPr>
        <w:t xml:space="preserve">جواب الشبهة والاعتراض </w:t>
      </w:r>
      <w:r>
        <w:rPr>
          <w:rtl w:val="true"/>
        </w:rPr>
        <w:t>:</w:t>
      </w:r>
      <w:bookmarkEnd w:id="52"/>
    </w:p>
    <w:p>
      <w:pPr>
        <w:pStyle w:val="BookText"/>
        <w:rPr/>
      </w:pPr>
      <w:r>
        <w:rPr>
          <w:rFonts w:ascii="IRNazanin" w:hAnsi="IRNazanin" w:eastAsia="IRNazanin"/>
          <w:color w:val="111111"/>
          <w:sz w:val="28"/>
          <w:sz w:val="28"/>
          <w:szCs w:val="28"/>
          <w:rtl w:val="true"/>
          <w:lang w:bidi="fa-IR"/>
        </w:rPr>
        <w:t>أن في الدعوة إلى الفرح إغضاء وإهمال وإغفال عن قُبح المنكر الذي ارتكبه الظالمون في حق الحسين علیه السلام، وتبيض لظلامهم وتغطية لقباحة ظلمهم، وبالتالي رضىً وذوبان في سوء فعلهم،لأن مَن رضي عمل قوم أُشرك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وأين البراءة من الظالمين وأهل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فالبكاء ينطوي على فلسفة عظيمة هي التبري من فعل الظالمين، وقد ورد أن أوثق عُرى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وَاليَومِ الآخِر یُوَادُّونَ مَن حَادَّ اللهَ وَ رَسُولَهُ </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والفرح رضا بما فعل أهل الباطل في التعدّي على حرمات الله ورسوله، بينما البكاء والحزن والأسى عبارة عن نفرة وبراءة وسخط على تلك الأفعال السيئة الشنيعة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الواضح أن هذه الدعوى وهذا المنهج هي دعوى لذوبان وخلط الحق بالباطل، والفضيلة بالرذيلة، لكي لا يتميز، ولا يكون فرقان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نهج اختطّه الصوفية والعرفاء لأنفسهم، لتبنّيهم التولّي من دون 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والرضا من دون سخط، والتحسين من دون تقبيح، والجنة من دون نار، والثواب من دون عقوبة،</w:t>
      </w:r>
    </w:p>
    <w:p>
      <w:pPr>
        <w:pStyle w:val="BookText"/>
        <w:rPr/>
      </w:pPr>
      <w:r>
        <w:rPr>
          <w:rFonts w:ascii="IRNazanin" w:hAnsi="IRNazanin" w:eastAsia="IRNazanin"/>
          <w:color w:val="111111"/>
          <w:sz w:val="28"/>
          <w:sz w:val="28"/>
          <w:szCs w:val="28"/>
          <w:rtl w:val="true"/>
          <w:lang w:bidi="fa-IR"/>
        </w:rPr>
        <w:t>وأسماء الجمال من دون أسماءالجلال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إيمان ببعض الكتاب و کفرٌ ببعض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خالفت</w:t>
      </w:r>
    </w:p>
    <w:p>
      <w:pPr>
        <w:pStyle w:val="BookText"/>
        <w:rPr/>
      </w:pPr>
      <w:r>
        <w:rPr>
          <w:rFonts w:ascii="IRNazanin" w:hAnsi="IRNazanin" w:eastAsia="IRNazanin"/>
          <w:color w:val="111111"/>
          <w:sz w:val="28"/>
          <w:sz w:val="28"/>
          <w:szCs w:val="28"/>
          <w:rtl w:val="true"/>
          <w:lang w:bidi="fa-IR"/>
        </w:rPr>
        <w:t xml:space="preserve">سیر تهم سيرة النبي وأهل البيت علیهم السلام في جملة من الموارد، ومنها هذا المورد، مما قد استفاضت روايات الفريقين في بكاء النبي صلی الله علیه و آله و سلم وأمير المؤمنين وفاطمة وأهل البيت علیهم السلام على مصاب الحسين عليه السلام ولعن قاتلیه وكذلك ما ورد مستفيضاً في ثواب البكاء على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لا ترى لفلسفة اللعن تجاوب لدى الصوفية والعرفاء مع أنها سنة إلهية في القرآن، وسنة نبوية في الحديث والسيرة، وسنة الأئمةالميامين، لا ترى لهذه السنة أثراً في أدبيات الصوفية والعرفاء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التحلية لا تتمّ إلّا بالتخلية، واكتساب الفضائل لا يتم إلّا بنبذ الرذائل، وإقامة التوحيد لا يتم إلّا بنفي الشريك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ألوان وطابع هذا النهج هو ما يؤدي إليه من الانعزال عن المسؤولية الاجتماعية وعن التصدي للإصلاح الاجتماعي والتغييرومواجهة الفساد، والاقتصار في التركيز فقط على البعد الروحي </w:t>
      </w:r>
    </w:p>
    <w:p>
      <w:pPr>
        <w:pStyle w:val="BookText"/>
        <w:rPr/>
      </w:pPr>
      <w:r>
        <w:rPr>
          <w:rFonts w:ascii="Amiri" w:hAnsi="Amiri" w:eastAsia="Amiri" w:cs="Amiri"/>
          <w:color w:val="111111"/>
          <w:sz w:val="28"/>
          <w:sz w:val="28"/>
          <w:szCs w:val="28"/>
          <w:rtl w:val="true"/>
          <w:lang w:bidi="ar-SA"/>
        </w:rPr>
        <w:t>الفردي من دون اكتراث بجانب الحياة الاجتماعية والظواهرالمنتشرة فيها، فهي تقود إلى نحو من العزلة المذمومة، وحبس الدين عن مسار الحياة الاجتماعية والسياسية والإبتعاد عن المسؤوليات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الإجتماعية والسياسية </w:t>
      </w:r>
      <w:r>
        <w:rPr>
          <w:rFonts w:eastAsia="Amiri" w:cs="Amiri" w:ascii="Amiri" w:hAnsi="Amiri"/>
          <w:color w:val="111111"/>
          <w:sz w:val="28"/>
          <w:szCs w:val="28"/>
          <w:rtl w:val="true"/>
          <w:lang w:bidi="ar-SA"/>
        </w:rPr>
        <w:t xml:space="preserve">. </w:t>
      </w:r>
      <w:bookmarkStart w:id="53" w:name="pg7147_71364"/>
    </w:p>
    <w:p>
      <w:pPr>
        <w:pStyle w:val="Heading2"/>
        <w:numPr>
          <w:ilvl w:val="1"/>
          <w:numId w:val="1"/>
        </w:numPr>
        <w:rPr/>
      </w:pPr>
      <w:bookmarkStart w:id="54" w:name="__RefHeading___Toc4050233_372815092"/>
      <w:bookmarkStart w:id="55" w:name="_Toc18"/>
      <w:bookmarkEnd w:id="53"/>
      <w:bookmarkEnd w:id="54"/>
      <w:r>
        <w:rPr>
          <w:rtl w:val="true"/>
        </w:rPr>
        <w:t>إعتراض السلفية على البكاء</w:t>
      </w:r>
      <w:r>
        <w:rPr>
          <w:rtl w:val="true"/>
        </w:rPr>
        <w:t>:</w:t>
      </w:r>
      <w:bookmarkEnd w:id="55"/>
    </w:p>
    <w:p>
      <w:pPr>
        <w:pStyle w:val="BookText"/>
        <w:rPr/>
      </w:pPr>
      <w:r>
        <w:rPr>
          <w:rFonts w:ascii="IRNazanin" w:hAnsi="IRNazanin" w:eastAsia="IRNazanin"/>
          <w:color w:val="111111"/>
          <w:sz w:val="28"/>
          <w:sz w:val="28"/>
          <w:szCs w:val="28"/>
          <w:rtl w:val="true"/>
          <w:lang w:bidi="fa-IR"/>
        </w:rPr>
        <w:t>قال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بكاء الشيعة هو بسبب تأنيب ضميرهم مما ارتكبوه أنفسهم من قتل الحسين علیه السلام، شعوراً بالخطيئة، وترويحاً للضمير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المعترض، يعترف بأن مسؤولية قتل سیدالشهداء عليه السلام التي ارتكبت في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هج يتحمل وزرها الأتباع والأبناء والأجيال اللاحقة، ولو تطاولت قروناً مديدة إذا كانوا راضين بأفعال أولئك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يفتح معنى آخر وهو لزوم التبريّ من قتلة سيد الشهداء، ومما ارتكبوه من ظلم في حق أهل البيت علیهم السلام، فلماذا لا نرى هؤلاءالمعترضين لا يقومون بالحداد وشعائر الحزن على سيد الشهداء؟،ولماذا لا يستنكرون كل عام هذا القتل والظلم، بل نراهم يستنكرون مواساة الحسين عليه السلام في ذلك الحزن الذي هو مواساة لسيد الأنبياء وسيد الأوصياء وسيدة النساء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 تاريخياً أن الكوفة لم تكن مذهبها آنذاك هو مذهب التشيع كمذهب طاغي على أهلها؛ بل كان شيعة أهل البيت </w:t>
      </w:r>
    </w:p>
    <w:p>
      <w:pPr>
        <w:pStyle w:val="BookText"/>
        <w:rPr/>
      </w:pPr>
      <w:r>
        <w:rPr>
          <w:rFonts w:ascii="Amiri" w:hAnsi="Amiri" w:eastAsia="Amiri" w:cs="Amiri"/>
          <w:color w:val="111111"/>
          <w:sz w:val="28"/>
          <w:sz w:val="28"/>
          <w:szCs w:val="28"/>
          <w:rtl w:val="true"/>
          <w:lang w:bidi="ar-SA"/>
        </w:rPr>
        <w:t>أقلية في الكوفة، وقد كُتب في ذلك وحُرر الكثير من الرسائل المعتمدة على المصادر التاريخية القديمة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المعترض، لا يوجد في قاموسه فكرة المواساة لسيدالأنبياءصلی الله علیه و آله و سلم وأهل بيته علیهم السلام في هذا المصاب الجلل ويستبطن اعتراضه التنكّر للحزن على سيد شباب أهل الجنة مما يكشف عنه رفضه لفضل سيد الشهداءعلیه السلام في الدين وعند الله عزّوجلّ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عَجب في ذلك بعد إعراضه عن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القُربَی</w:t>
      </w:r>
      <w:r>
        <w:rPr>
          <w:rFonts w:eastAsia="Amiri" w:cs="Amiri" w:ascii="Amiri" w:hAnsi="Amiri"/>
          <w:color w:val="111111"/>
          <w:sz w:val="28"/>
          <w:szCs w:val="28"/>
          <w:rtl w:val="true"/>
          <w:lang w:bidi="ar-SA"/>
        </w:rPr>
        <w:t xml:space="preserve">». </w:t>
      </w:r>
      <w:bookmarkStart w:id="56" w:name="pg7147_71366"/>
    </w:p>
    <w:p>
      <w:pPr>
        <w:pStyle w:val="Heading2"/>
        <w:numPr>
          <w:ilvl w:val="1"/>
          <w:numId w:val="1"/>
        </w:numPr>
        <w:rPr/>
      </w:pPr>
      <w:bookmarkStart w:id="57" w:name="__RefHeading___Toc4050235_372815092"/>
      <w:bookmarkStart w:id="58" w:name="_Toc19"/>
      <w:bookmarkEnd w:id="56"/>
      <w:bookmarkEnd w:id="57"/>
      <w:r>
        <w:rPr>
          <w:rtl w:val="true"/>
        </w:rPr>
        <w:t>ركنية الحزن والأسى في ماهية الشعائرالحسينية</w:t>
      </w:r>
      <w:bookmarkEnd w:id="58"/>
    </w:p>
    <w:p>
      <w:pPr>
        <w:pStyle w:val="BookText"/>
        <w:rPr/>
      </w:pPr>
      <w:r>
        <w:rPr>
          <w:rFonts w:ascii="Amiri" w:hAnsi="Amiri" w:eastAsia="Amiri" w:cs="Amiri"/>
          <w:color w:val="111111"/>
          <w:sz w:val="28"/>
          <w:sz w:val="28"/>
          <w:szCs w:val="28"/>
          <w:rtl w:val="true"/>
          <w:lang w:bidi="ar-SA"/>
        </w:rPr>
        <w:t>قد يرد إعتراض أن شعائر عاشوراء هي شعائر حزن ومصيبة، مضادة لمشاعر التفاؤل والفرح والاستبشار، بل هي متضمنة للأسى واللوعة والحداد، ووجدان مضطرب وتأنيب الضمير، ومشاعرعاصفة، تُنقل من جيل إلى جيل، لاسيما وأن شعائر عاشوراء هي في مستهلّ السنة الهجرية، بينما يستهلّ البشر في بداية سنتهم بمشاعرالفرح والأمل، نجد أن الشعائر الحسينية تبث الحزن والهمّ والكآبة والإياس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كون الشعائر العاشورية، تأنيب الضمير الشيعة ويمارسونها کتکفير للذنب بجلد الذات والنفس، كعقوبة يكفرّون بها ذنوبهم وخطاياهم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وتقصيرهم حيث خذلوا الحسين عليه السلام وقاموا بقتله أو الإعانة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الكوفة حاضرة التشيّع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قتلت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إحساس جماعي بالندم، لعدم نصرتهعلیه السلام في خضمّ تذكّر أحداث 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أعماق اللاوعي الشعبي، وشعور </w:t>
      </w:r>
      <w:bookmarkStart w:id="59" w:name="pg7147_71367"/>
    </w:p>
    <w:p>
      <w:pPr>
        <w:pStyle w:val="BookText"/>
        <w:rPr/>
      </w:pPr>
      <w:bookmarkEnd w:id="59"/>
      <w:r>
        <w:rPr>
          <w:rFonts w:ascii="Amiri" w:hAnsi="Amiri" w:eastAsia="Amiri" w:cs="Amiri"/>
          <w:color w:val="111111"/>
          <w:sz w:val="28"/>
          <w:sz w:val="28"/>
          <w:szCs w:val="28"/>
          <w:rtl w:val="true"/>
          <w:lang w:bidi="ar-SA"/>
        </w:rPr>
        <w:t>مرير بالهزيمة الحضارية التي تعيشها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فتتفاقم المعاناة والتخلّف</w:t>
      </w:r>
    </w:p>
    <w:p>
      <w:pPr>
        <w:pStyle w:val="BookText"/>
        <w:rPr/>
      </w:pPr>
      <w:r>
        <w:rPr>
          <w:rFonts w:ascii="IRNazanin" w:hAnsi="IRNazanin" w:eastAsia="IRNazanin"/>
          <w:color w:val="111111"/>
          <w:sz w:val="28"/>
          <w:sz w:val="28"/>
          <w:szCs w:val="28"/>
          <w:rtl w:val="true"/>
          <w:lang w:bidi="fa-IR"/>
        </w:rPr>
        <w:t>والتمزق</w:t>
      </w:r>
      <w:r>
        <w:rPr>
          <w:rFonts w:eastAsia="IRNazanin" w:cs="IRNazanin"/>
          <w:color w:val="111111"/>
          <w:sz w:val="28"/>
          <w:szCs w:val="28"/>
          <w:rtl w:val="true"/>
          <w:lang w:bidi="fa-IR"/>
        </w:rPr>
        <w:t>..</w:t>
      </w:r>
    </w:p>
    <w:p>
      <w:pPr>
        <w:pStyle w:val="Heading2"/>
        <w:numPr>
          <w:ilvl w:val="1"/>
          <w:numId w:val="1"/>
        </w:numPr>
        <w:rPr/>
      </w:pPr>
      <w:bookmarkStart w:id="60" w:name="__RefHeading___Toc4050237_372815092"/>
      <w:bookmarkStart w:id="61" w:name="_Toc20"/>
      <w:bookmarkEnd w:id="60"/>
      <w:r>
        <w:rPr>
          <w:rtl w:val="true"/>
        </w:rPr>
        <w:t>جواب الإعتراض</w:t>
      </w:r>
      <w:r>
        <w:rPr>
          <w:rtl w:val="true"/>
        </w:rPr>
        <w:t>:</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مبني على الغفلة والجهل بحقيقة البكاء، ودواعي البكاء</w:t>
      </w:r>
    </w:p>
    <w:p>
      <w:pPr>
        <w:pStyle w:val="BookText"/>
        <w:rPr/>
      </w:pPr>
      <w:r>
        <w:rPr>
          <w:rFonts w:ascii="Amiri" w:hAnsi="Amiri" w:eastAsia="Amiri" w:cs="Amiri"/>
          <w:color w:val="111111"/>
          <w:sz w:val="28"/>
          <w:sz w:val="28"/>
          <w:szCs w:val="28"/>
          <w:rtl w:val="true"/>
          <w:lang w:bidi="ar-SA"/>
        </w:rPr>
        <w:t>ومناشئة وإيجابياته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أن داعي وهدف العزاء ناشئ من تأنيب الضمير، وأن العزاء واللطم والتطبير، أسلوب من إقامة العقوبة على النفس وجلد الذات، بينما الحقيقة غير ذلك فإن البكاء ناشئ من فرط المودة لقرب النبي صلی الله علیه و آله وسلم والمعرفة الإيمانية بفضائلهم ومقاماتهم عندالله سبحانه وفي الدين، وناشئ من شدة الإستياء لقبح ظلم الظالمين لهم، وهتك حرمة الله تعالى وحرمة الرسول فيهم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أهل البيت أصدق وأحق منهج بالطابع السلمي،واحترام كرامة الإنسان</w:t>
      </w:r>
      <w:r>
        <w:rPr>
          <w:rFonts w:eastAsia="Amiri" w:cs="Amiri" w:ascii="Amiri" w:hAnsi="Amiri"/>
          <w:color w:val="111111"/>
          <w:sz w:val="28"/>
          <w:szCs w:val="28"/>
          <w:rtl w:val="true"/>
          <w:lang w:bidi="ar-SA"/>
        </w:rPr>
        <w:t xml:space="preserve">. </w:t>
      </w:r>
      <w:bookmarkStart w:id="62" w:name="pg7147_71368"/>
    </w:p>
    <w:p>
      <w:pPr>
        <w:pStyle w:val="Heading2"/>
        <w:numPr>
          <w:ilvl w:val="1"/>
          <w:numId w:val="1"/>
        </w:numPr>
        <w:rPr/>
      </w:pPr>
      <w:bookmarkStart w:id="63" w:name="__RefHeading___Toc4050239_372815092"/>
      <w:bookmarkStart w:id="64" w:name="_Toc21"/>
      <w:bookmarkEnd w:id="62"/>
      <w:bookmarkEnd w:id="63"/>
      <w:r>
        <w:rPr>
          <w:rtl w:val="true"/>
        </w:rPr>
        <w:t>امتزاج الحزن على أهل البيت علیهم السلام بالإبتهاج بهم</w:t>
      </w:r>
      <w:r>
        <w:rPr>
          <w:rtl w:val="true"/>
        </w:rPr>
        <w:t>:</w:t>
      </w:r>
      <w:bookmarkEnd w:id="64"/>
    </w:p>
    <w:p>
      <w:pPr>
        <w:pStyle w:val="BookText"/>
        <w:rPr/>
      </w:pPr>
      <w:r>
        <w:rPr>
          <w:rFonts w:ascii="IRNazanin" w:hAnsi="IRNazanin" w:eastAsia="IRNazanin"/>
          <w:color w:val="111111"/>
          <w:sz w:val="28"/>
          <w:sz w:val="28"/>
          <w:szCs w:val="28"/>
          <w:rtl w:val="true"/>
          <w:lang w:bidi="fa-IR"/>
        </w:rPr>
        <w:t>إن الكثير يحسب أن مراسم العزاء والحزن على أهل البيت علیهم السلام متمحضة بالهمّ والغمّ واللوعة والأسى والتفجّع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واقع الحال أنا نشاهد امتزاج هذه الحالات بحالات الشوق والابتهاج والارتياح والانبساط النفساني، وذلك حيث يتم استعراض مناقب أهل البيت علیهم السلام</w:t>
      </w:r>
    </w:p>
    <w:p>
      <w:pPr>
        <w:pStyle w:val="BookText"/>
        <w:rPr/>
      </w:pPr>
      <w:r>
        <w:rPr>
          <w:rFonts w:ascii="IRNazanin" w:hAnsi="IRNazanin" w:eastAsia="IRNazanin"/>
          <w:color w:val="111111"/>
          <w:sz w:val="28"/>
          <w:sz w:val="28"/>
          <w:szCs w:val="28"/>
          <w:rtl w:val="true"/>
          <w:lang w:bidi="fa-IR"/>
        </w:rPr>
        <w:t>وفضائلهم وما أولاهم الله سبحانه من کرامات في الدين والدنيا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استعراض ذلك، وهو باب واسع لا ينتهي إلى حدّ، يتم في مراسم عاشوراء وفي أيام الوفيات، وأيام 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ascii="IRNazanin" w:hAnsi="IRNazanin" w:eastAsia="IRNazanin"/>
          <w:color w:val="111111"/>
          <w:sz w:val="28"/>
          <w:sz w:val="28"/>
          <w:szCs w:val="28"/>
          <w:rtl w:val="true"/>
          <w:lang w:bidi="fa-IR"/>
        </w:rPr>
        <w:t xml:space="preserve">ملحوظ بكثرة، فإن مجالس ذكر أهل البيت علیهم السلام لا تخلو من ذلك قط، ومؤشر على أن حقيقة الجو النفساني التي تربية الشعائر الحسينية وأهل البيت، يتزاوج فيه الحزن على مظلوميتهم والفرح لإيتاء الله لهم جميع الكرامات والمقامات السامية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فيكون الحزن على مصابهم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والبهجة بكرامات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كآبة محضة بل ممتزجة مع عظم الأمل و كبير الرجاء، وشدة الثقة بزلفي الباري تعالى لهم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تقترن اللوعة مع الانبساط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والدمعة مع تهدّل الوجه، وهذا ممّا يعطي جانباً تربوياً عظيماً متوازناً في تربية النفس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الحزن والأسى قطيعة وتبري عن الانحراف الذي سار به</w:t>
      </w:r>
    </w:p>
    <w:p>
      <w:pPr>
        <w:pStyle w:val="BookText"/>
        <w:rPr/>
      </w:pPr>
      <w:r>
        <w:rPr>
          <w:rFonts w:ascii="IRNazanin" w:hAnsi="IRNazanin" w:eastAsia="IRNazanin"/>
          <w:color w:val="111111"/>
          <w:sz w:val="28"/>
          <w:sz w:val="28"/>
          <w:szCs w:val="28"/>
          <w:rtl w:val="true"/>
          <w:lang w:bidi="fa-IR"/>
        </w:rPr>
        <w:t xml:space="preserve">الظالمون من أعداء آل البيت عليهم السلام، وما ارتكبوه من جنايات في حقهم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الفرح انجذاب للفضيلة والكمال، وللمعالي والمكرمات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نجده في ما ظهر على سيد الشهداء عليه السلام ،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أرباب المقاتل قد نقلوا عنه كلا الحالتين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شدة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بكائه وتفجعه على ابنه علي الأكبر وأخيه أبي الفضل العباس وذويه وأصحابه، كما نُقل أيضاً أن وجهه يزداد تهللاً وإشراقاً كلما قربت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الراوي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رأيت مکثوراً قط قد قتل ولده وأهل بيته وأصحابه أربط جأشأ ولا أمضى جناناً ولا أجرأ مقدماً منه والله ما رأيت قبله ولا بعده مثله وإن كانت الرجال لتشد عليه فيشد عليها بسيفه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وكذا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 القلادة على جيد الفتاة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فترى أن كلامهعلیه السلام، قد اشتمل على كلا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ذكر المصاب الجلل والظلامة العظمى، وكذلك على قمة الأمل والفرح والسعادة من لقاء أسلافه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التوازن عامل تربوي عظيم، فيه كم أخرى بديعة، فإنه يحافظ على النفس من الغرور والاغترار بالأمل، وذلك بإذاقة النفس مرارة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الجمع بين صفتي الخوف والرجاء المؤثرة في</w:t>
      </w:r>
    </w:p>
    <w:p>
      <w:pPr>
        <w:pStyle w:val="BookText"/>
        <w:rPr/>
      </w:pPr>
      <w:r>
        <w:rPr>
          <w:rFonts w:ascii="IRNazanin" w:hAnsi="IRNazanin" w:eastAsia="IRNazanin"/>
          <w:color w:val="111111"/>
          <w:sz w:val="28"/>
          <w:sz w:val="28"/>
          <w:szCs w:val="28"/>
          <w:rtl w:val="true"/>
          <w:lang w:bidi="fa-IR"/>
        </w:rPr>
        <w:t>تكامل النفس بتأثير بليغ كما في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يَدعُونَنَا رَغَباً وَ 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نجده جلياً في خطاب العقيلة علیها السلام في مجلس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إلّا جميلا هؤلاء قوم كتب عليهم القتل فبرزوا إلى مضاجعهم وسيجمع الله بينك وبينهم فتحاج و تخاصم </w:t>
      </w:r>
      <w:r>
        <w:rPr>
          <w:rFonts w:eastAsia="IRNazanin" w:cs="IRNazanin"/>
          <w:color w:val="111111"/>
          <w:sz w:val="28"/>
          <w:szCs w:val="28"/>
          <w:rtl w:val="true"/>
          <w:lang w:bidi="fa-IR"/>
        </w:rPr>
        <w:t>».</w:t>
      </w:r>
      <w:r>
        <w:rPr>
          <w:rStyle w:val="FootnoteAnchor"/>
          <w:rtl w:val="true"/>
        </w:rPr>
        <w:footnoteReference w:id="1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خطابها في مجلس يزيد فإنّها في حين نعت الحسين عليه السلام ، إلّا أنها أيضاً ذكرت الأمل وعلو الإيمان بالفرج، حيث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الله المشتكى وعليه المعول، فكد كيد واسع سعيك وناصب جهدك فو الله لا تمحو ذكرنا ولا تميت وحينا </w:t>
      </w:r>
      <w:r>
        <w:rPr>
          <w:rFonts w:eastAsia="Amiri" w:cs="Amiri" w:ascii="Amiri" w:hAnsi="Amiri"/>
          <w:color w:val="111111"/>
          <w:sz w:val="28"/>
          <w:szCs w:val="28"/>
          <w:rtl w:val="true"/>
          <w:lang w:bidi="ar-SA"/>
        </w:rPr>
        <w:t>.</w:t>
      </w:r>
      <w:r>
        <w:rPr>
          <w:rStyle w:val="FootnoteAnchor"/>
        </w:rPr>
        <w:footnoteReference w:id="118"/>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ومن ذلك نخرج بقاعدة تربوية روحية معرفية اعتقادية وخلقيةأن المؤمن لا بد له في ترويض روحه، وصقل عقيدته من اقتران وانضمام كلا الجانبين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استعراض البلاء مع استعراض الجزاء الإلهي الوافر، الذي يسمح للنفس بالقوة على الصبر والشدائد، ويزيد من تحملّها ونشاطها وحيويتها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تأديب النفس بالمرارة كي لا تطغى وكذلك الحال، على المستوى المعرفي الاعتقادي، فإن قضاء الله وقدره كما اشتمل على البلاء، فقد اشتمل على جزاء النعيم والفوزالعظيم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رغيد العيش في طريق الحرام والباطل، هو ذو عاقبة أليمة، ومرارة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تتزّن رؤية الإنسان وبصيرته تجاه حقائق الأمور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على ضوء ما تقدم يظهر وجه مزج أتباع أهل البيت علیهم السلام لذكر مصائبهم علیهم السلام حتى في أيام مواليدهم وأفراحهم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أقوال الأئمة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وُصف الامام الحسين عليه السلام في عدة من الزيارات والروايات بأنّه صاحب المصيبة الراتبة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ويستفاد من هذا الحديث والزيارة الشريفة، أن ذکر مصيبة سيدالشهداء بالعزاء وإقامة مجالس النوح والرثاء وغيرها من آليات الشعيرة، يكون فعله في التشريع مداوم، دائب ودوري في كل يوم وفي كل ساعة، ولا يقتصرالدليل على ذلك بهذا الحديث والزيارةالشريفة، بل إن الحثّ المتواتر في الروايات على زيارته في كل وقت، وفي كل يوم، من بعيد ومن قريب هو الآخر دال على ذلك أيضاً، لأن زيارته علیه السلام متضمنة لرثائه وذكر مصابه والبكاء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المنحى والديمومة في الأوقات هو الآخر يستفاد من متواتر الحث على زيارة النبي صلی الله علیه و آله و سلم، والوصي عليه السلام ، والصديقة علیها السلام ، وباقي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تضمنّت زياراتهم، استعراض ما جرى عليهم من المصائب والمحن، وهو بمثابة مجلس رثاء وتشيد عزاء</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لا تراني اتخذت لا وعلاها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بیت الأحزان بین سرور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مأساة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ولا يتنافى ذلك مع القاعدة المستفيضة عنهم علیهم السلام في وصف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يفرحون لفرحنا، ويحزنون لحزننا</w:t>
      </w:r>
      <w:r>
        <w:rPr>
          <w:rFonts w:eastAsia="IRNazanin" w:cs="IRNazanin"/>
          <w:color w:val="111111"/>
          <w:sz w:val="28"/>
          <w:szCs w:val="28"/>
          <w:rtl w:val="true"/>
          <w:lang w:bidi="fa-IR"/>
        </w:rPr>
        <w:t>»</w:t>
      </w:r>
      <w:r>
        <w:rPr>
          <w:rStyle w:val="FootnoteAnchor"/>
        </w:rPr>
        <w:footnoteReference w:id="120"/>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فإن المطلوب ليس التوقيت بالزمن فقط، بأن يكون فرح الشيعة في أوقات فرحهم، وحزنهم في أوقات حزن العترة علیهم السلام ، كما ورَد عن موسی بن جعفرعلیه السلام، يظهر عليه الحزن بدخول أول محرم،ويشتدّ معه كلما قرب من يوم العاشر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إذا دخل شهر المحرم لا يرى ضاحكاً، و 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قُتل فيه الحسین علیه السلام</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ورد عن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 غفلة أنت، أما علمت أن الحسين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أصيب في مثل هذا اليوم ، وقد ورد النهي عن صیامه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الصيام يُعدّ مظهراً من مظاهر الفرح والبهجة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توقيت فترات زمنية للحزن وهي التي وقعت فيها حوادث المصاب لا ريب فيه، وكذلك توقيت الفرح بأزمان وقعت فيها مسرات لهم لا ريب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مفاد القاعدة الشريفة أعم من ذلك حيث يُراد من فرحهم هو أسباب الفرح، كبركة مواليد المعصومين إذا ذكروا ولو في غير أيام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لهم من مشاهد شرّفها الله بهم، مثل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حادثة الغدير، والمباهلة وحديث الكساء، و میلاد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من مناسبات الإبتهاج وذكريات الفرح، فإنها كلها يُستبشربها، ويُبتهج بها، في أي وقت ذُكرت، وكذلك الحزن إنما يكون الأسباب حزنهم، يتحقق في أي وقت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الامام السجاد عليه السلام من شدة بكائه وحزنه كلّما ذكر أباه الحسين عليه السلام استعبر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الامام الصادق عليه السلام ، كان إذا ذكر جده الحسين عليه السلام،يبكي ويترك الأكل في ذلك اليوم</w:t>
      </w:r>
      <w:r>
        <w:rPr>
          <w:rFonts w:eastAsia="IRNazanin" w:cs="IRNazanin"/>
          <w:color w:val="111111"/>
          <w:sz w:val="28"/>
          <w:szCs w:val="28"/>
          <w:rtl w:val="true"/>
          <w:lang w:bidi="fa-IR"/>
        </w:rPr>
        <w:t>.</w:t>
      </w:r>
      <w:r>
        <w:rPr>
          <w:rStyle w:val="FootnoteAnchor"/>
          <w:rtl w:val="true"/>
        </w:rPr>
        <w:footnoteReference w:id="122"/>
      </w:r>
      <w:bookmarkStart w:id="65" w:name="pg7147_71376"/>
    </w:p>
    <w:p>
      <w:pPr>
        <w:pStyle w:val="Heading2"/>
        <w:numPr>
          <w:ilvl w:val="1"/>
          <w:numId w:val="1"/>
        </w:numPr>
        <w:rPr/>
      </w:pPr>
      <w:bookmarkStart w:id="66" w:name="__RefHeading___Toc4050241_372815092"/>
      <w:bookmarkStart w:id="67" w:name="_Toc22"/>
      <w:bookmarkEnd w:id="65"/>
      <w:bookmarkEnd w:id="66"/>
      <w:r>
        <w:rPr>
          <w:rtl w:val="true"/>
        </w:rPr>
        <w:t>المحتويات</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أدلة البكاء من مصادر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إعترض عليه بكثرةالبكاء</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مع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الصرخة والصيحة والشهقة أنواع في شعير 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الكبرى للبكاء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العاطفة والبكاء تكامل النفس والمعرفة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العاطفة والبكاء وخطورة تأثيرها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عظمة ثواب البكاء في الشعائرالحسينية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الإشكالات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إعتراضات أخرى على البكاء مع أجوبتها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الصوفي والعرفاني المعترض على البكاء والعزاء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الشبهة الأعتراض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أعتراض السلفية على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ركنية الحزن والأسى في ماهية الشعائرالحسينية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الإعتراض</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إمتزاج الحزن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بالابتهاج بهم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الإطلاع حول ذلك ،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الشعائر الحسينية بين الأصالة والتجديد ، محاضرات الشيخ محمد السند ، بقلم رياض الموسوي ، دار الغدير ، قم ،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الحلبيةباب أبي طالب وخديجة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 ابن جرير الطبري 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أصغر يُصنعُ به الثياب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الخصاص الكبری،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لأبن عساکر،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الزيارة باب</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في الأمالي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أماليه وخصاله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ناتج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ح</w:t>
      </w:r>
      <w:r>
        <w:rPr>
          <w:rFonts w:eastAsia="IRNazanin" w:cs="IRNazanin"/>
          <w:b w:val="false"/>
          <w:bCs w:val="false"/>
          <w:i w:val="false"/>
          <w:iCs w:val="false"/>
          <w:color w:val="333333"/>
          <w:sz w:val="20"/>
          <w:szCs w:val="20"/>
        </w:rPr>
        <w:t>157/73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نوادر الراوندي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الصدوق، بسند صحيح كما في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388:3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السيد المرتضی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الدفن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وأبواب أحكام الأولاد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عن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الفضلاء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محمد بن مسلم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مترجمة من الفارسية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الاشجان ص</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رؤيا السيد باقر الموسوي الهندي للإمام الحجة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عيد الغدير كئيباً حزيناً فحينما سأله السيد عن سبب ذلك مع أن المناسبة هي للفرح والسرور، أنشئ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12319</Words>
  <Characters>55492</Characters>
  <CharactersWithSpaces>67367</CharactersWithSpaces>
  <Paragraphs>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2026-08-27T08:03:53Z</dcterms:created>
  <dc:creator>ghaemiyeh.com</dc:creator>
  <dc:description/>
  <dc:language>en-US</dc:language>
  <cp:lastModifiedBy/>
  <dcterms:modified xsi:type="dcterms:W3CDTF">2026-08-27T11:33:56Z</dcterms:modified>
  <cp:revision>1</cp:revision>
  <dc:subject/>
  <dc:title>البکاء علی الحسین علیه السلام وأثره فی تکامل النفس والمعرفه</dc:title>
</cp:coreProperties>
</file>

<file path=docProps/custom.xml><?xml version="1.0" encoding="utf-8"?>
<Properties xmlns="http://schemas.openxmlformats.org/officeDocument/2006/custom-properties" xmlns:vt="http://schemas.openxmlformats.org/officeDocument/2006/docPropsVTypes"/>
</file>