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پاسخ کوتاه به </w:t>
      </w:r>
      <w:r>
        <w:rPr/>
        <w:t>570</w:t>
      </w:r>
      <w:r>
        <w:rPr>
          <w:rtl w:val="true"/>
        </w:rPr>
        <w:t xml:space="preserve"> </w:t>
      </w:r>
      <w:r>
        <w:rPr>
          <w:rtl w:val="true"/>
        </w:rPr>
        <w:t>پرسش از احکام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37207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837209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837211_37281509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837213_37281509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837215_372815092">
            <w:r>
              <w:rPr>
                <w:webHidden/>
                <w:rStyle w:val="IndexLink"/>
                <w:rtl w:val="true"/>
              </w:rPr>
              <w:t>احکام بلوغ و تكليف</w:t>
            </w:r>
            <w:r>
              <w:rPr>
                <w:rStyle w:val="IndexLink"/>
                <w:rtl w:val="true"/>
              </w:rPr>
              <w:tab/>
            </w:r>
            <w:r>
              <w:rPr>
                <w:rStyle w:val="IndexLink"/>
              </w:rPr>
              <w:t>18</w:t>
            </w:r>
          </w:hyperlink>
        </w:p>
        <w:p>
          <w:pPr>
            <w:pStyle w:val="Contents2"/>
            <w:tabs>
              <w:tab w:val="clear" w:pos="8743"/>
              <w:tab w:val="right" w:pos="9026" w:leader="dot"/>
            </w:tabs>
            <w:rPr/>
          </w:pPr>
          <w:hyperlink w:anchor="__RefHeading___Toc3837217_372815092">
            <w:r>
              <w:rPr>
                <w:webHidden/>
                <w:rStyle w:val="IndexLink"/>
                <w:rtl w:val="true"/>
              </w:rPr>
              <w:t>احکام تقليد</w:t>
            </w:r>
            <w:r>
              <w:rPr>
                <w:rStyle w:val="IndexLink"/>
                <w:rtl w:val="true"/>
              </w:rPr>
              <w:tab/>
            </w:r>
            <w:r>
              <w:rPr>
                <w:rStyle w:val="IndexLink"/>
              </w:rPr>
              <w:t>19</w:t>
            </w:r>
          </w:hyperlink>
        </w:p>
        <w:p>
          <w:pPr>
            <w:pStyle w:val="Contents2"/>
            <w:tabs>
              <w:tab w:val="clear" w:pos="8743"/>
              <w:tab w:val="right" w:pos="9026" w:leader="dot"/>
            </w:tabs>
            <w:rPr/>
          </w:pPr>
          <w:hyperlink w:anchor="__RefHeading___Toc3837219_372815092">
            <w:r>
              <w:rPr>
                <w:webHidden/>
                <w:rStyle w:val="IndexLink"/>
                <w:rtl w:val="true"/>
              </w:rPr>
              <w:t>احکام طهارت و نجاست</w:t>
            </w:r>
            <w:r>
              <w:rPr>
                <w:rStyle w:val="IndexLink"/>
                <w:rtl w:val="true"/>
              </w:rPr>
              <w:tab/>
            </w:r>
            <w:r>
              <w:rPr>
                <w:rStyle w:val="IndexLink"/>
              </w:rPr>
              <w:t>23</w:t>
            </w:r>
          </w:hyperlink>
        </w:p>
        <w:p>
          <w:pPr>
            <w:pStyle w:val="Contents2"/>
            <w:tabs>
              <w:tab w:val="clear" w:pos="8743"/>
              <w:tab w:val="right" w:pos="9026" w:leader="dot"/>
            </w:tabs>
            <w:rPr/>
          </w:pPr>
          <w:hyperlink w:anchor="__RefHeading___Toc3837221_372815092">
            <w:r>
              <w:rPr>
                <w:webHidden/>
                <w:rStyle w:val="IndexLink"/>
                <w:rtl w:val="true"/>
              </w:rPr>
              <w:t>احکام وضو</w:t>
            </w:r>
            <w:r>
              <w:rPr>
                <w:rStyle w:val="IndexLink"/>
                <w:rtl w:val="true"/>
              </w:rPr>
              <w:tab/>
            </w:r>
            <w:r>
              <w:rPr>
                <w:rStyle w:val="IndexLink"/>
              </w:rPr>
              <w:t>27</w:t>
            </w:r>
          </w:hyperlink>
        </w:p>
        <w:p>
          <w:pPr>
            <w:pStyle w:val="Contents3"/>
            <w:tabs>
              <w:tab w:val="clear" w:pos="8459"/>
              <w:tab w:val="right" w:pos="9026" w:leader="dot"/>
            </w:tabs>
            <w:rPr/>
          </w:pPr>
          <w:hyperlink w:anchor="__RefHeading___Toc3837223_372815092">
            <w:r>
              <w:rPr>
                <w:webHidden/>
                <w:rStyle w:val="IndexLink"/>
                <w:rtl w:val="true"/>
              </w:rPr>
              <w:t>شرایط وضو</w:t>
            </w:r>
            <w:r>
              <w:rPr>
                <w:rStyle w:val="IndexLink"/>
                <w:rtl w:val="true"/>
              </w:rPr>
              <w:tab/>
            </w:r>
            <w:r>
              <w:rPr>
                <w:rStyle w:val="IndexLink"/>
              </w:rPr>
              <w:t>27</w:t>
            </w:r>
          </w:hyperlink>
        </w:p>
        <w:p>
          <w:pPr>
            <w:pStyle w:val="Contents3"/>
            <w:tabs>
              <w:tab w:val="clear" w:pos="8459"/>
              <w:tab w:val="right" w:pos="9026" w:leader="dot"/>
            </w:tabs>
            <w:rPr/>
          </w:pPr>
          <w:hyperlink w:anchor="__RefHeading___Toc3837225_372815092">
            <w:r>
              <w:rPr>
                <w:webHidden/>
                <w:rStyle w:val="IndexLink"/>
                <w:rtl w:val="true"/>
              </w:rPr>
              <w:t>مسح</w:t>
            </w:r>
            <w:r>
              <w:rPr>
                <w:rStyle w:val="IndexLink"/>
                <w:rtl w:val="true"/>
              </w:rPr>
              <w:tab/>
            </w:r>
            <w:r>
              <w:rPr>
                <w:rStyle w:val="IndexLink"/>
              </w:rPr>
              <w:t>30</w:t>
            </w:r>
          </w:hyperlink>
        </w:p>
        <w:p>
          <w:pPr>
            <w:pStyle w:val="Contents2"/>
            <w:tabs>
              <w:tab w:val="clear" w:pos="8743"/>
              <w:tab w:val="right" w:pos="9026" w:leader="dot"/>
            </w:tabs>
            <w:rPr/>
          </w:pPr>
          <w:hyperlink w:anchor="__RefHeading___Toc3837227_372815092">
            <w:r>
              <w:rPr>
                <w:webHidden/>
                <w:rStyle w:val="IndexLink"/>
                <w:rtl w:val="true"/>
              </w:rPr>
              <w:t>احکام غسل</w:t>
            </w:r>
            <w:r>
              <w:rPr>
                <w:rStyle w:val="IndexLink"/>
                <w:rtl w:val="true"/>
              </w:rPr>
              <w:tab/>
            </w:r>
            <w:r>
              <w:rPr>
                <w:rStyle w:val="IndexLink"/>
              </w:rPr>
              <w:t>32</w:t>
            </w:r>
          </w:hyperlink>
        </w:p>
        <w:p>
          <w:pPr>
            <w:pStyle w:val="Contents3"/>
            <w:tabs>
              <w:tab w:val="clear" w:pos="8459"/>
              <w:tab w:val="right" w:pos="9026" w:leader="dot"/>
            </w:tabs>
            <w:rPr/>
          </w:pPr>
          <w:hyperlink w:anchor="__RefHeading___Toc3837229_372815092">
            <w:r>
              <w:rPr>
                <w:webHidden/>
                <w:rStyle w:val="IndexLink"/>
                <w:rtl w:val="true"/>
              </w:rPr>
              <w:t>شرایط غسل</w:t>
            </w:r>
            <w:r>
              <w:rPr>
                <w:rStyle w:val="IndexLink"/>
                <w:rtl w:val="true"/>
              </w:rPr>
              <w:tab/>
            </w:r>
            <w:r>
              <w:rPr>
                <w:rStyle w:val="IndexLink"/>
              </w:rPr>
              <w:t>32</w:t>
            </w:r>
          </w:hyperlink>
        </w:p>
        <w:p>
          <w:pPr>
            <w:pStyle w:val="Contents2"/>
            <w:tabs>
              <w:tab w:val="clear" w:pos="8743"/>
              <w:tab w:val="right" w:pos="9026" w:leader="dot"/>
            </w:tabs>
            <w:rPr/>
          </w:pPr>
          <w:hyperlink w:anchor="__RefHeading___Toc3837231_372815092">
            <w:r>
              <w:rPr>
                <w:webHidden/>
                <w:rStyle w:val="IndexLink"/>
                <w:rtl w:val="true"/>
              </w:rPr>
              <w:t>احکام تيمم</w:t>
            </w:r>
            <w:r>
              <w:rPr>
                <w:rStyle w:val="IndexLink"/>
                <w:rtl w:val="true"/>
              </w:rPr>
              <w:tab/>
            </w:r>
            <w:r>
              <w:rPr>
                <w:rStyle w:val="IndexLink"/>
              </w:rPr>
              <w:t>39</w:t>
            </w:r>
          </w:hyperlink>
        </w:p>
        <w:p>
          <w:pPr>
            <w:pStyle w:val="Contents2"/>
            <w:tabs>
              <w:tab w:val="clear" w:pos="8743"/>
              <w:tab w:val="right" w:pos="9026" w:leader="dot"/>
            </w:tabs>
            <w:rPr/>
          </w:pPr>
          <w:hyperlink w:anchor="__RefHeading___Toc3837233_372815092">
            <w:r>
              <w:rPr>
                <w:webHidden/>
                <w:rStyle w:val="IndexLink"/>
                <w:rtl w:val="true"/>
              </w:rPr>
              <w:t>احکام نماز</w:t>
            </w:r>
            <w:r>
              <w:rPr>
                <w:rStyle w:val="IndexLink"/>
                <w:rtl w:val="true"/>
              </w:rPr>
              <w:tab/>
            </w:r>
            <w:r>
              <w:rPr>
                <w:rStyle w:val="IndexLink"/>
              </w:rPr>
              <w:t>40</w:t>
            </w:r>
          </w:hyperlink>
        </w:p>
        <w:p>
          <w:pPr>
            <w:pStyle w:val="Contents3"/>
            <w:tabs>
              <w:tab w:val="clear" w:pos="8459"/>
              <w:tab w:val="right" w:pos="9026" w:leader="dot"/>
            </w:tabs>
            <w:rPr/>
          </w:pPr>
          <w:hyperlink w:anchor="__RefHeading___Toc3837235_372815092">
            <w:r>
              <w:rPr>
                <w:webHidden/>
                <w:rStyle w:val="IndexLink"/>
                <w:rtl w:val="true"/>
              </w:rPr>
              <w:t>لباس نمازگزار</w:t>
            </w:r>
            <w:r>
              <w:rPr>
                <w:rStyle w:val="IndexLink"/>
                <w:rtl w:val="true"/>
              </w:rPr>
              <w:tab/>
            </w:r>
            <w:r>
              <w:rPr>
                <w:rStyle w:val="IndexLink"/>
              </w:rPr>
              <w:t>40</w:t>
            </w:r>
          </w:hyperlink>
        </w:p>
        <w:p>
          <w:pPr>
            <w:pStyle w:val="Contents3"/>
            <w:tabs>
              <w:tab w:val="clear" w:pos="8459"/>
              <w:tab w:val="right" w:pos="9026" w:leader="dot"/>
            </w:tabs>
            <w:rPr/>
          </w:pPr>
          <w:hyperlink w:anchor="__RefHeading___Toc3837237_372815092">
            <w:r>
              <w:rPr>
                <w:webHidden/>
                <w:rStyle w:val="IndexLink"/>
                <w:rtl w:val="true"/>
              </w:rPr>
              <w:t>مکان نمازگزار</w:t>
            </w:r>
            <w:r>
              <w:rPr>
                <w:rStyle w:val="IndexLink"/>
                <w:rtl w:val="true"/>
              </w:rPr>
              <w:tab/>
            </w:r>
            <w:r>
              <w:rPr>
                <w:rStyle w:val="IndexLink"/>
              </w:rPr>
              <w:t>42</w:t>
            </w:r>
          </w:hyperlink>
        </w:p>
        <w:p>
          <w:pPr>
            <w:pStyle w:val="Contents3"/>
            <w:tabs>
              <w:tab w:val="clear" w:pos="8459"/>
              <w:tab w:val="right" w:pos="9026" w:leader="dot"/>
            </w:tabs>
            <w:rPr/>
          </w:pPr>
          <w:hyperlink w:anchor="__RefHeading___Toc3837239_372815092">
            <w:r>
              <w:rPr>
                <w:webHidden/>
                <w:rStyle w:val="IndexLink"/>
                <w:rtl w:val="true"/>
              </w:rPr>
              <w:t>احکام قبله</w:t>
            </w:r>
            <w:r>
              <w:rPr>
                <w:rStyle w:val="IndexLink"/>
                <w:rtl w:val="true"/>
              </w:rPr>
              <w:tab/>
            </w:r>
            <w:r>
              <w:rPr>
                <w:rStyle w:val="IndexLink"/>
              </w:rPr>
              <w:t>43</w:t>
            </w:r>
          </w:hyperlink>
        </w:p>
        <w:p>
          <w:pPr>
            <w:pStyle w:val="Contents3"/>
            <w:tabs>
              <w:tab w:val="clear" w:pos="8459"/>
              <w:tab w:val="right" w:pos="9026" w:leader="dot"/>
            </w:tabs>
            <w:rPr/>
          </w:pPr>
          <w:hyperlink w:anchor="__RefHeading___Toc3837241_372815092">
            <w:r>
              <w:rPr>
                <w:webHidden/>
                <w:rStyle w:val="IndexLink"/>
                <w:rtl w:val="true"/>
              </w:rPr>
              <w:t>وقت نماز</w:t>
            </w:r>
            <w:r>
              <w:rPr>
                <w:rStyle w:val="IndexLink"/>
                <w:rtl w:val="true"/>
              </w:rPr>
              <w:tab/>
            </w:r>
            <w:r>
              <w:rPr>
                <w:rStyle w:val="IndexLink"/>
              </w:rPr>
              <w:t>43</w:t>
            </w:r>
          </w:hyperlink>
        </w:p>
        <w:p>
          <w:pPr>
            <w:pStyle w:val="Contents3"/>
            <w:tabs>
              <w:tab w:val="clear" w:pos="8459"/>
              <w:tab w:val="right" w:pos="9026" w:leader="dot"/>
            </w:tabs>
            <w:rPr/>
          </w:pPr>
          <w:hyperlink w:anchor="__RefHeading___Toc3837243_372815092">
            <w:r>
              <w:rPr>
                <w:webHidden/>
                <w:rStyle w:val="IndexLink"/>
                <w:rtl w:val="true"/>
              </w:rPr>
              <w:t>اذان و اقامه</w:t>
            </w:r>
            <w:r>
              <w:rPr>
                <w:rStyle w:val="IndexLink"/>
                <w:rtl w:val="true"/>
              </w:rPr>
              <w:tab/>
            </w:r>
            <w:r>
              <w:rPr>
                <w:rStyle w:val="IndexLink"/>
              </w:rPr>
              <w:t>46</w:t>
            </w:r>
          </w:hyperlink>
        </w:p>
        <w:p>
          <w:pPr>
            <w:pStyle w:val="Contents3"/>
            <w:tabs>
              <w:tab w:val="clear" w:pos="8459"/>
              <w:tab w:val="right" w:pos="9026" w:leader="dot"/>
            </w:tabs>
            <w:rPr/>
          </w:pPr>
          <w:hyperlink w:anchor="__RefHeading___Toc3837245_372815092">
            <w:r>
              <w:rPr>
                <w:webHidden/>
                <w:rStyle w:val="IndexLink"/>
                <w:rtl w:val="true"/>
              </w:rPr>
              <w:t>قیام</w:t>
            </w:r>
            <w:r>
              <w:rPr>
                <w:rStyle w:val="IndexLink"/>
                <w:rtl w:val="true"/>
              </w:rPr>
              <w:tab/>
            </w:r>
            <w:r>
              <w:rPr>
                <w:rStyle w:val="IndexLink"/>
              </w:rPr>
              <w:t>46</w:t>
            </w:r>
          </w:hyperlink>
        </w:p>
        <w:p>
          <w:pPr>
            <w:pStyle w:val="Contents3"/>
            <w:tabs>
              <w:tab w:val="clear" w:pos="8459"/>
              <w:tab w:val="right" w:pos="9026" w:leader="dot"/>
            </w:tabs>
            <w:rPr/>
          </w:pPr>
          <w:hyperlink w:anchor="__RefHeading___Toc3837247_372815092">
            <w:r>
              <w:rPr>
                <w:webHidden/>
                <w:rStyle w:val="IndexLink"/>
                <w:rtl w:val="true"/>
              </w:rPr>
              <w:t>قرائت</w:t>
            </w:r>
            <w:r>
              <w:rPr>
                <w:rStyle w:val="IndexLink"/>
                <w:rtl w:val="true"/>
              </w:rPr>
              <w:tab/>
            </w:r>
            <w:r>
              <w:rPr>
                <w:rStyle w:val="IndexLink"/>
              </w:rPr>
              <w:t>47</w:t>
            </w:r>
          </w:hyperlink>
        </w:p>
        <w:p>
          <w:pPr>
            <w:pStyle w:val="Contents3"/>
            <w:tabs>
              <w:tab w:val="clear" w:pos="8459"/>
              <w:tab w:val="right" w:pos="9026" w:leader="dot"/>
            </w:tabs>
            <w:rPr/>
          </w:pPr>
          <w:hyperlink w:anchor="__RefHeading___Toc3837249_372815092">
            <w:r>
              <w:rPr>
                <w:webHidden/>
                <w:rStyle w:val="IndexLink"/>
                <w:rtl w:val="true"/>
              </w:rPr>
              <w:t>رکوع</w:t>
            </w:r>
            <w:r>
              <w:rPr>
                <w:rStyle w:val="IndexLink"/>
                <w:rtl w:val="true"/>
              </w:rPr>
              <w:tab/>
            </w:r>
            <w:r>
              <w:rPr>
                <w:rStyle w:val="IndexLink"/>
              </w:rPr>
              <w:t>49</w:t>
            </w:r>
          </w:hyperlink>
        </w:p>
        <w:p>
          <w:pPr>
            <w:pStyle w:val="Contents3"/>
            <w:tabs>
              <w:tab w:val="clear" w:pos="8459"/>
              <w:tab w:val="right" w:pos="9026" w:leader="dot"/>
            </w:tabs>
            <w:rPr/>
          </w:pPr>
          <w:hyperlink w:anchor="__RefHeading___Toc3837251_372815092">
            <w:r>
              <w:rPr>
                <w:webHidden/>
                <w:rStyle w:val="IndexLink"/>
                <w:rtl w:val="true"/>
              </w:rPr>
              <w:t>سجده</w:t>
            </w:r>
            <w:r>
              <w:rPr>
                <w:rStyle w:val="IndexLink"/>
                <w:rtl w:val="true"/>
              </w:rPr>
              <w:tab/>
            </w:r>
            <w:r>
              <w:rPr>
                <w:rStyle w:val="IndexLink"/>
              </w:rPr>
              <w:t>50</w:t>
            </w:r>
          </w:hyperlink>
        </w:p>
        <w:p>
          <w:pPr>
            <w:pStyle w:val="Contents3"/>
            <w:tabs>
              <w:tab w:val="clear" w:pos="8459"/>
              <w:tab w:val="right" w:pos="9026" w:leader="dot"/>
            </w:tabs>
            <w:rPr/>
          </w:pPr>
          <w:hyperlink w:anchor="__RefHeading___Toc3837253_372815092">
            <w:r>
              <w:rPr>
                <w:webHidden/>
                <w:rStyle w:val="IndexLink"/>
                <w:rtl w:val="true"/>
              </w:rPr>
              <w:t>سجده واجب قرآن</w:t>
            </w:r>
            <w:r>
              <w:rPr>
                <w:rStyle w:val="IndexLink"/>
                <w:rtl w:val="true"/>
              </w:rPr>
              <w:tab/>
            </w:r>
            <w:r>
              <w:rPr>
                <w:rStyle w:val="IndexLink"/>
              </w:rPr>
              <w:t>52</w:t>
            </w:r>
          </w:hyperlink>
        </w:p>
        <w:p>
          <w:pPr>
            <w:pStyle w:val="Contents3"/>
            <w:tabs>
              <w:tab w:val="clear" w:pos="8459"/>
              <w:tab w:val="right" w:pos="9026" w:leader="dot"/>
            </w:tabs>
            <w:rPr/>
          </w:pPr>
          <w:hyperlink w:anchor="__RefHeading___Toc3837255_372815092">
            <w:r>
              <w:rPr>
                <w:webHidden/>
                <w:rStyle w:val="IndexLink"/>
                <w:rtl w:val="true"/>
              </w:rPr>
              <w:t>تشهد</w:t>
            </w:r>
            <w:r>
              <w:rPr>
                <w:rStyle w:val="IndexLink"/>
                <w:rtl w:val="true"/>
              </w:rPr>
              <w:tab/>
            </w:r>
            <w:r>
              <w:rPr>
                <w:rStyle w:val="IndexLink"/>
              </w:rPr>
              <w:t>54</w:t>
            </w:r>
          </w:hyperlink>
        </w:p>
        <w:p>
          <w:pPr>
            <w:pStyle w:val="Contents3"/>
            <w:tabs>
              <w:tab w:val="clear" w:pos="8459"/>
              <w:tab w:val="right" w:pos="9026" w:leader="dot"/>
            </w:tabs>
            <w:rPr/>
          </w:pPr>
          <w:hyperlink w:anchor="__RefHeading___Toc3837257_372815092">
            <w:r>
              <w:rPr>
                <w:webHidden/>
                <w:rStyle w:val="IndexLink"/>
                <w:rtl w:val="true"/>
              </w:rPr>
              <w:t>قنوت</w:t>
            </w:r>
            <w:r>
              <w:rPr>
                <w:rStyle w:val="IndexLink"/>
                <w:rtl w:val="true"/>
              </w:rPr>
              <w:tab/>
            </w:r>
            <w:r>
              <w:rPr>
                <w:rStyle w:val="IndexLink"/>
              </w:rPr>
              <w:t>54</w:t>
            </w:r>
          </w:hyperlink>
        </w:p>
        <w:p>
          <w:pPr>
            <w:pStyle w:val="Contents3"/>
            <w:tabs>
              <w:tab w:val="clear" w:pos="8459"/>
              <w:tab w:val="right" w:pos="9026" w:leader="dot"/>
            </w:tabs>
            <w:rPr/>
          </w:pPr>
          <w:hyperlink w:anchor="__RefHeading___Toc3837259_372815092">
            <w:r>
              <w:rPr>
                <w:webHidden/>
                <w:rStyle w:val="IndexLink"/>
                <w:rtl w:val="true"/>
              </w:rPr>
              <w:t>شک در نماز</w:t>
            </w:r>
            <w:r>
              <w:rPr>
                <w:rStyle w:val="IndexLink"/>
                <w:rtl w:val="true"/>
              </w:rPr>
              <w:tab/>
            </w:r>
            <w:r>
              <w:rPr>
                <w:rStyle w:val="IndexLink"/>
              </w:rPr>
              <w:t>55</w:t>
            </w:r>
          </w:hyperlink>
        </w:p>
        <w:p>
          <w:pPr>
            <w:pStyle w:val="Contents3"/>
            <w:tabs>
              <w:tab w:val="clear" w:pos="8459"/>
              <w:tab w:val="right" w:pos="9026" w:leader="dot"/>
            </w:tabs>
            <w:rPr/>
          </w:pPr>
          <w:hyperlink w:anchor="__RefHeading___Toc3837261_372815092">
            <w:r>
              <w:rPr>
                <w:webHidden/>
                <w:rStyle w:val="IndexLink"/>
                <w:rtl w:val="true"/>
              </w:rPr>
              <w:t>نماز احتیاط</w:t>
            </w:r>
            <w:r>
              <w:rPr>
                <w:rStyle w:val="IndexLink"/>
                <w:rtl w:val="true"/>
              </w:rPr>
              <w:tab/>
            </w:r>
            <w:r>
              <w:rPr>
                <w:rStyle w:val="IndexLink"/>
              </w:rPr>
              <w:t>59</w:t>
            </w:r>
          </w:hyperlink>
        </w:p>
        <w:p>
          <w:pPr>
            <w:pStyle w:val="Contents3"/>
            <w:tabs>
              <w:tab w:val="clear" w:pos="8459"/>
              <w:tab w:val="right" w:pos="9026" w:leader="dot"/>
            </w:tabs>
            <w:rPr/>
          </w:pPr>
          <w:hyperlink w:anchor="__RefHeading___Toc3837263_372815092">
            <w:r>
              <w:rPr>
                <w:webHidden/>
                <w:rStyle w:val="IndexLink"/>
                <w:rtl w:val="true"/>
              </w:rPr>
              <w:t>نماز مسافر</w:t>
            </w:r>
            <w:r>
              <w:rPr>
                <w:rStyle w:val="IndexLink"/>
                <w:rtl w:val="true"/>
              </w:rPr>
              <w:tab/>
            </w:r>
            <w:r>
              <w:rPr>
                <w:rStyle w:val="IndexLink"/>
              </w:rPr>
              <w:t>60</w:t>
            </w:r>
          </w:hyperlink>
        </w:p>
        <w:p>
          <w:pPr>
            <w:pStyle w:val="Contents3"/>
            <w:tabs>
              <w:tab w:val="clear" w:pos="8459"/>
              <w:tab w:val="right" w:pos="9026" w:leader="dot"/>
            </w:tabs>
            <w:rPr/>
          </w:pPr>
          <w:hyperlink w:anchor="__RefHeading___Toc3837265_372815092">
            <w:r>
              <w:rPr>
                <w:webHidden/>
                <w:rStyle w:val="IndexLink"/>
                <w:rtl w:val="true"/>
              </w:rPr>
              <w:t>نماز قضا</w:t>
            </w:r>
            <w:r>
              <w:rPr>
                <w:rStyle w:val="IndexLink"/>
                <w:rtl w:val="true"/>
              </w:rPr>
              <w:tab/>
            </w:r>
            <w:r>
              <w:rPr>
                <w:rStyle w:val="IndexLink"/>
              </w:rPr>
              <w:t>64</w:t>
            </w:r>
          </w:hyperlink>
        </w:p>
        <w:p>
          <w:pPr>
            <w:pStyle w:val="Contents3"/>
            <w:tabs>
              <w:tab w:val="clear" w:pos="8459"/>
              <w:tab w:val="right" w:pos="9026" w:leader="dot"/>
            </w:tabs>
            <w:rPr/>
          </w:pPr>
          <w:hyperlink w:anchor="__RefHeading___Toc3837267_372815092">
            <w:r>
              <w:rPr>
                <w:webHidden/>
                <w:rStyle w:val="IndexLink"/>
                <w:rtl w:val="true"/>
              </w:rPr>
              <w:t>نماز قضاي پدر و مادر</w:t>
            </w:r>
            <w:r>
              <w:rPr>
                <w:rStyle w:val="IndexLink"/>
                <w:rtl w:val="true"/>
              </w:rPr>
              <w:tab/>
            </w:r>
            <w:r>
              <w:rPr>
                <w:rStyle w:val="IndexLink"/>
              </w:rPr>
              <w:t>68</w:t>
            </w:r>
          </w:hyperlink>
        </w:p>
        <w:p>
          <w:pPr>
            <w:pStyle w:val="Contents3"/>
            <w:tabs>
              <w:tab w:val="clear" w:pos="8459"/>
              <w:tab w:val="right" w:pos="9026" w:leader="dot"/>
            </w:tabs>
            <w:rPr/>
          </w:pPr>
          <w:hyperlink w:anchor="__RefHeading___Toc3837269_372815092">
            <w:r>
              <w:rPr>
                <w:webHidden/>
                <w:rStyle w:val="IndexLink"/>
                <w:rtl w:val="true"/>
              </w:rPr>
              <w:t>نماز جماعت</w:t>
            </w:r>
            <w:r>
              <w:rPr>
                <w:rStyle w:val="IndexLink"/>
                <w:rtl w:val="true"/>
              </w:rPr>
              <w:tab/>
            </w:r>
            <w:r>
              <w:rPr>
                <w:rStyle w:val="IndexLink"/>
              </w:rPr>
              <w:t>70</w:t>
            </w:r>
          </w:hyperlink>
        </w:p>
        <w:p>
          <w:pPr>
            <w:pStyle w:val="Contents3"/>
            <w:tabs>
              <w:tab w:val="clear" w:pos="8459"/>
              <w:tab w:val="right" w:pos="9026" w:leader="dot"/>
            </w:tabs>
            <w:rPr/>
          </w:pPr>
          <w:hyperlink w:anchor="__RefHeading___Toc3837271_372815092">
            <w:r>
              <w:rPr>
                <w:webHidden/>
                <w:rStyle w:val="IndexLink"/>
                <w:rtl w:val="true"/>
              </w:rPr>
              <w:t>نماز جمعه</w:t>
            </w:r>
            <w:r>
              <w:rPr>
                <w:rStyle w:val="IndexLink"/>
                <w:rtl w:val="true"/>
              </w:rPr>
              <w:tab/>
            </w:r>
            <w:r>
              <w:rPr>
                <w:rStyle w:val="IndexLink"/>
              </w:rPr>
              <w:t>74</w:t>
            </w:r>
          </w:hyperlink>
        </w:p>
        <w:p>
          <w:pPr>
            <w:pStyle w:val="Contents3"/>
            <w:tabs>
              <w:tab w:val="clear" w:pos="8459"/>
              <w:tab w:val="right" w:pos="9026" w:leader="dot"/>
            </w:tabs>
            <w:rPr/>
          </w:pPr>
          <w:hyperlink w:anchor="__RefHeading___Toc3837273_372815092">
            <w:r>
              <w:rPr>
                <w:webHidden/>
                <w:rStyle w:val="IndexLink"/>
                <w:rtl w:val="true"/>
              </w:rPr>
              <w:t>متفرقات نماز</w:t>
            </w:r>
            <w:r>
              <w:rPr>
                <w:rStyle w:val="IndexLink"/>
                <w:rtl w:val="true"/>
              </w:rPr>
              <w:tab/>
            </w:r>
            <w:r>
              <w:rPr>
                <w:rStyle w:val="IndexLink"/>
              </w:rPr>
              <w:t>76</w:t>
            </w:r>
          </w:hyperlink>
        </w:p>
        <w:p>
          <w:pPr>
            <w:pStyle w:val="Contents2"/>
            <w:tabs>
              <w:tab w:val="clear" w:pos="8743"/>
              <w:tab w:val="right" w:pos="9026" w:leader="dot"/>
            </w:tabs>
            <w:rPr/>
          </w:pPr>
          <w:hyperlink w:anchor="__RefHeading___Toc3837275_372815092">
            <w:r>
              <w:rPr>
                <w:webHidden/>
                <w:rStyle w:val="IndexLink"/>
                <w:rtl w:val="true"/>
              </w:rPr>
              <w:t>احکام روزه</w:t>
            </w:r>
            <w:r>
              <w:rPr>
                <w:rStyle w:val="IndexLink"/>
                <w:rtl w:val="true"/>
              </w:rPr>
              <w:tab/>
            </w:r>
            <w:r>
              <w:rPr>
                <w:rStyle w:val="IndexLink"/>
              </w:rPr>
              <w:t>83</w:t>
            </w:r>
          </w:hyperlink>
        </w:p>
        <w:p>
          <w:pPr>
            <w:pStyle w:val="Contents3"/>
            <w:tabs>
              <w:tab w:val="clear" w:pos="8459"/>
              <w:tab w:val="right" w:pos="9026" w:leader="dot"/>
            </w:tabs>
            <w:rPr/>
          </w:pPr>
          <w:hyperlink w:anchor="__RefHeading___Toc3837277_372815092">
            <w:r>
              <w:rPr>
                <w:webHidden/>
                <w:rStyle w:val="IndexLink"/>
                <w:rtl w:val="true"/>
              </w:rPr>
              <w:t>نیت روزه</w:t>
            </w:r>
            <w:r>
              <w:rPr>
                <w:rStyle w:val="IndexLink"/>
                <w:rtl w:val="true"/>
              </w:rPr>
              <w:tab/>
            </w:r>
            <w:r>
              <w:rPr>
                <w:rStyle w:val="IndexLink"/>
              </w:rPr>
              <w:t>83</w:t>
            </w:r>
          </w:hyperlink>
        </w:p>
        <w:p>
          <w:pPr>
            <w:pStyle w:val="Contents3"/>
            <w:tabs>
              <w:tab w:val="clear" w:pos="8459"/>
              <w:tab w:val="right" w:pos="9026" w:leader="dot"/>
            </w:tabs>
            <w:rPr/>
          </w:pPr>
          <w:hyperlink w:anchor="__RefHeading___Toc3837279_372815092">
            <w:r>
              <w:rPr>
                <w:webHidden/>
                <w:rStyle w:val="IndexLink"/>
                <w:rtl w:val="true"/>
              </w:rPr>
              <w:t>احکام چیزهایی که روزه را باطل می‌کند</w:t>
            </w:r>
            <w:r>
              <w:rPr>
                <w:rStyle w:val="IndexLink"/>
                <w:rtl w:val="true"/>
              </w:rPr>
              <w:tab/>
            </w:r>
            <w:r>
              <w:rPr>
                <w:rStyle w:val="IndexLink"/>
              </w:rPr>
              <w:t>84</w:t>
            </w:r>
          </w:hyperlink>
        </w:p>
        <w:p>
          <w:pPr>
            <w:pStyle w:val="Contents3"/>
            <w:tabs>
              <w:tab w:val="clear" w:pos="8459"/>
              <w:tab w:val="right" w:pos="9026" w:leader="dot"/>
            </w:tabs>
            <w:rPr/>
          </w:pPr>
          <w:hyperlink w:anchor="__RefHeading___Toc3837281_372815092">
            <w:r>
              <w:rPr>
                <w:webHidden/>
                <w:rStyle w:val="IndexLink"/>
                <w:rtl w:val="true"/>
              </w:rPr>
              <w:t>قضای روزه</w:t>
            </w:r>
            <w:r>
              <w:rPr>
                <w:rStyle w:val="IndexLink"/>
                <w:rtl w:val="true"/>
              </w:rPr>
              <w:tab/>
            </w:r>
            <w:r>
              <w:rPr>
                <w:rStyle w:val="IndexLink"/>
              </w:rPr>
              <w:t>89</w:t>
            </w:r>
          </w:hyperlink>
        </w:p>
        <w:p>
          <w:pPr>
            <w:pStyle w:val="Contents3"/>
            <w:tabs>
              <w:tab w:val="clear" w:pos="8459"/>
              <w:tab w:val="right" w:pos="9026" w:leader="dot"/>
            </w:tabs>
            <w:rPr/>
          </w:pPr>
          <w:hyperlink w:anchor="__RefHeading___Toc3837283_372815092">
            <w:r>
              <w:rPr>
                <w:webHidden/>
                <w:rStyle w:val="IndexLink"/>
                <w:rtl w:val="true"/>
              </w:rPr>
              <w:t>كفاره روزه</w:t>
            </w:r>
            <w:r>
              <w:rPr>
                <w:rStyle w:val="IndexLink"/>
                <w:rtl w:val="true"/>
              </w:rPr>
              <w:tab/>
            </w:r>
            <w:r>
              <w:rPr>
                <w:rStyle w:val="IndexLink"/>
              </w:rPr>
              <w:t>92</w:t>
            </w:r>
          </w:hyperlink>
        </w:p>
        <w:p>
          <w:pPr>
            <w:pStyle w:val="Contents3"/>
            <w:tabs>
              <w:tab w:val="clear" w:pos="8459"/>
              <w:tab w:val="right" w:pos="9026" w:leader="dot"/>
            </w:tabs>
            <w:rPr/>
          </w:pPr>
          <w:hyperlink w:anchor="__RefHeading___Toc3837285_372815092">
            <w:r>
              <w:rPr>
                <w:webHidden/>
                <w:rStyle w:val="IndexLink"/>
                <w:rtl w:val="true"/>
              </w:rPr>
              <w:t>روزه مسافر</w:t>
            </w:r>
            <w:r>
              <w:rPr>
                <w:rStyle w:val="IndexLink"/>
                <w:rtl w:val="true"/>
              </w:rPr>
              <w:tab/>
            </w:r>
            <w:r>
              <w:rPr>
                <w:rStyle w:val="IndexLink"/>
              </w:rPr>
              <w:t>94</w:t>
            </w:r>
          </w:hyperlink>
        </w:p>
        <w:p>
          <w:pPr>
            <w:pStyle w:val="Contents3"/>
            <w:tabs>
              <w:tab w:val="clear" w:pos="8459"/>
              <w:tab w:val="right" w:pos="9026" w:leader="dot"/>
            </w:tabs>
            <w:rPr/>
          </w:pPr>
          <w:hyperlink w:anchor="__RefHeading___Toc3837287_372815092">
            <w:r>
              <w:rPr>
                <w:webHidden/>
                <w:rStyle w:val="IndexLink"/>
                <w:rtl w:val="true"/>
              </w:rPr>
              <w:t>اقسام روزه</w:t>
            </w:r>
            <w:r>
              <w:rPr>
                <w:rStyle w:val="IndexLink"/>
                <w:rtl w:val="true"/>
              </w:rPr>
              <w:tab/>
            </w:r>
            <w:r>
              <w:rPr>
                <w:rStyle w:val="IndexLink"/>
              </w:rPr>
              <w:t>95</w:t>
            </w:r>
          </w:hyperlink>
        </w:p>
        <w:p>
          <w:pPr>
            <w:pStyle w:val="Contents2"/>
            <w:tabs>
              <w:tab w:val="clear" w:pos="8743"/>
              <w:tab w:val="right" w:pos="9026" w:leader="dot"/>
            </w:tabs>
            <w:rPr/>
          </w:pPr>
          <w:hyperlink w:anchor="__RefHeading___Toc3837289_372815092">
            <w:r>
              <w:rPr>
                <w:webHidden/>
                <w:rStyle w:val="IndexLink"/>
                <w:rtl w:val="true"/>
              </w:rPr>
              <w:t>احکام اعتكاف</w:t>
            </w:r>
            <w:r>
              <w:rPr>
                <w:rStyle w:val="IndexLink"/>
                <w:rtl w:val="true"/>
              </w:rPr>
              <w:tab/>
            </w:r>
            <w:r>
              <w:rPr>
                <w:rStyle w:val="IndexLink"/>
              </w:rPr>
              <w:t>96</w:t>
            </w:r>
          </w:hyperlink>
        </w:p>
        <w:p>
          <w:pPr>
            <w:pStyle w:val="Contents2"/>
            <w:tabs>
              <w:tab w:val="clear" w:pos="8743"/>
              <w:tab w:val="right" w:pos="9026" w:leader="dot"/>
            </w:tabs>
            <w:rPr/>
          </w:pPr>
          <w:hyperlink w:anchor="__RefHeading___Toc3837291_372815092">
            <w:r>
              <w:rPr>
                <w:webHidden/>
                <w:rStyle w:val="IndexLink"/>
                <w:rtl w:val="true"/>
              </w:rPr>
              <w:t>احکام خمس</w:t>
            </w:r>
            <w:r>
              <w:rPr>
                <w:rStyle w:val="IndexLink"/>
                <w:rtl w:val="true"/>
              </w:rPr>
              <w:tab/>
            </w:r>
            <w:r>
              <w:rPr>
                <w:rStyle w:val="IndexLink"/>
              </w:rPr>
              <w:t>100</w:t>
            </w:r>
          </w:hyperlink>
        </w:p>
        <w:p>
          <w:pPr>
            <w:pStyle w:val="Contents3"/>
            <w:tabs>
              <w:tab w:val="clear" w:pos="8459"/>
              <w:tab w:val="right" w:pos="9026" w:leader="dot"/>
            </w:tabs>
            <w:rPr/>
          </w:pPr>
          <w:hyperlink w:anchor="__RefHeading___Toc3837293_372815092">
            <w:r>
              <w:rPr>
                <w:webHidden/>
                <w:rStyle w:val="IndexLink"/>
                <w:rtl w:val="true"/>
              </w:rPr>
              <w:t>شرایط واجب شدن خمس</w:t>
            </w:r>
            <w:r>
              <w:rPr>
                <w:rStyle w:val="IndexLink"/>
                <w:rtl w:val="true"/>
              </w:rPr>
              <w:tab/>
            </w:r>
            <w:r>
              <w:rPr>
                <w:rStyle w:val="IndexLink"/>
              </w:rPr>
              <w:t>100</w:t>
            </w:r>
          </w:hyperlink>
        </w:p>
        <w:p>
          <w:pPr>
            <w:pStyle w:val="Contents3"/>
            <w:tabs>
              <w:tab w:val="clear" w:pos="8459"/>
              <w:tab w:val="right" w:pos="9026" w:leader="dot"/>
            </w:tabs>
            <w:rPr/>
          </w:pPr>
          <w:hyperlink w:anchor="__RefHeading___Toc3837295_372815092">
            <w:r>
              <w:rPr>
                <w:webHidden/>
                <w:rStyle w:val="IndexLink"/>
                <w:rtl w:val="true"/>
              </w:rPr>
              <w:t>مصرف خمس</w:t>
            </w:r>
            <w:r>
              <w:rPr>
                <w:rStyle w:val="IndexLink"/>
                <w:rtl w:val="true"/>
              </w:rPr>
              <w:tab/>
            </w:r>
            <w:r>
              <w:rPr>
                <w:rStyle w:val="IndexLink"/>
              </w:rPr>
              <w:t>103</w:t>
            </w:r>
          </w:hyperlink>
        </w:p>
        <w:p>
          <w:pPr>
            <w:pStyle w:val="Contents2"/>
            <w:tabs>
              <w:tab w:val="clear" w:pos="8743"/>
              <w:tab w:val="right" w:pos="9026" w:leader="dot"/>
            </w:tabs>
            <w:rPr/>
          </w:pPr>
          <w:hyperlink w:anchor="__RefHeading___Toc3837297_372815092">
            <w:r>
              <w:rPr>
                <w:webHidden/>
                <w:rStyle w:val="IndexLink"/>
                <w:rtl w:val="true"/>
              </w:rPr>
              <w:t>احکام زكات</w:t>
            </w:r>
            <w:r>
              <w:rPr>
                <w:rStyle w:val="IndexLink"/>
                <w:rtl w:val="true"/>
              </w:rPr>
              <w:tab/>
            </w:r>
            <w:r>
              <w:rPr>
                <w:rStyle w:val="IndexLink"/>
              </w:rPr>
              <w:t>105</w:t>
            </w:r>
          </w:hyperlink>
        </w:p>
        <w:p>
          <w:pPr>
            <w:pStyle w:val="Contents3"/>
            <w:tabs>
              <w:tab w:val="clear" w:pos="8459"/>
              <w:tab w:val="right" w:pos="9026" w:leader="dot"/>
            </w:tabs>
            <w:rPr/>
          </w:pPr>
          <w:hyperlink w:anchor="__RefHeading___Toc3837299_372815092">
            <w:r>
              <w:rPr>
                <w:webHidden/>
                <w:rStyle w:val="IndexLink"/>
                <w:rtl w:val="true"/>
              </w:rPr>
              <w:t>شرایط واجب شدن زکات</w:t>
            </w:r>
            <w:r>
              <w:rPr>
                <w:rStyle w:val="IndexLink"/>
                <w:rtl w:val="true"/>
              </w:rPr>
              <w:tab/>
            </w:r>
            <w:r>
              <w:rPr>
                <w:rStyle w:val="IndexLink"/>
              </w:rPr>
              <w:t>105</w:t>
            </w:r>
          </w:hyperlink>
        </w:p>
        <w:p>
          <w:pPr>
            <w:pStyle w:val="Contents3"/>
            <w:tabs>
              <w:tab w:val="clear" w:pos="8459"/>
              <w:tab w:val="right" w:pos="9026" w:leader="dot"/>
            </w:tabs>
            <w:rPr/>
          </w:pPr>
          <w:hyperlink w:anchor="__RefHeading___Toc3837301_372815092">
            <w:r>
              <w:rPr>
                <w:webHidden/>
                <w:rStyle w:val="IndexLink"/>
                <w:rtl w:val="true"/>
              </w:rPr>
              <w:t>مصرف زکات</w:t>
            </w:r>
            <w:r>
              <w:rPr>
                <w:rStyle w:val="IndexLink"/>
                <w:rtl w:val="true"/>
              </w:rPr>
              <w:tab/>
            </w:r>
            <w:r>
              <w:rPr>
                <w:rStyle w:val="IndexLink"/>
              </w:rPr>
              <w:t>107</w:t>
            </w:r>
          </w:hyperlink>
        </w:p>
        <w:p>
          <w:pPr>
            <w:pStyle w:val="Contents2"/>
            <w:tabs>
              <w:tab w:val="clear" w:pos="8743"/>
              <w:tab w:val="right" w:pos="9026" w:leader="dot"/>
            </w:tabs>
            <w:rPr/>
          </w:pPr>
          <w:hyperlink w:anchor="__RefHeading___Toc3837303_372815092">
            <w:r>
              <w:rPr>
                <w:webHidden/>
                <w:rStyle w:val="IndexLink"/>
                <w:rtl w:val="true"/>
              </w:rPr>
              <w:t>احکام حج</w:t>
            </w:r>
            <w:r>
              <w:rPr>
                <w:rStyle w:val="IndexLink"/>
                <w:rtl w:val="true"/>
              </w:rPr>
              <w:tab/>
            </w:r>
            <w:r>
              <w:rPr>
                <w:rStyle w:val="IndexLink"/>
              </w:rPr>
              <w:t>108</w:t>
            </w:r>
          </w:hyperlink>
        </w:p>
        <w:p>
          <w:pPr>
            <w:pStyle w:val="Contents3"/>
            <w:tabs>
              <w:tab w:val="clear" w:pos="8459"/>
              <w:tab w:val="right" w:pos="9026" w:leader="dot"/>
            </w:tabs>
            <w:rPr/>
          </w:pPr>
          <w:hyperlink w:anchor="__RefHeading___Toc3837305_372815092">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837307_372815092">
            <w:r>
              <w:rPr>
                <w:webHidden/>
                <w:rStyle w:val="IndexLink"/>
                <w:rtl w:val="true"/>
              </w:rPr>
              <w:t>استطاعت حج</w:t>
            </w:r>
            <w:r>
              <w:rPr>
                <w:rStyle w:val="IndexLink"/>
                <w:rtl w:val="true"/>
              </w:rPr>
              <w:tab/>
            </w:r>
            <w:r>
              <w:rPr>
                <w:rStyle w:val="IndexLink"/>
              </w:rPr>
              <w:t>109</w:t>
            </w:r>
          </w:hyperlink>
        </w:p>
        <w:p>
          <w:pPr>
            <w:pStyle w:val="Contents3"/>
            <w:tabs>
              <w:tab w:val="clear" w:pos="8459"/>
              <w:tab w:val="right" w:pos="9026" w:leader="dot"/>
            </w:tabs>
            <w:rPr/>
          </w:pPr>
          <w:hyperlink w:anchor="__RefHeading___Toc3837309_372815092">
            <w:r>
              <w:rPr>
                <w:webHidden/>
                <w:rStyle w:val="IndexLink"/>
                <w:rtl w:val="true"/>
              </w:rPr>
              <w:t>نيابت در حج</w:t>
            </w:r>
            <w:r>
              <w:rPr>
                <w:rStyle w:val="IndexLink"/>
                <w:rtl w:val="true"/>
              </w:rPr>
              <w:tab/>
            </w:r>
            <w:r>
              <w:rPr>
                <w:rStyle w:val="IndexLink"/>
              </w:rPr>
              <w:t>110</w:t>
            </w:r>
          </w:hyperlink>
        </w:p>
        <w:p>
          <w:pPr>
            <w:pStyle w:val="Contents2"/>
            <w:tabs>
              <w:tab w:val="clear" w:pos="8743"/>
              <w:tab w:val="right" w:pos="9026" w:leader="dot"/>
            </w:tabs>
            <w:rPr/>
          </w:pPr>
          <w:hyperlink w:anchor="__RefHeading___Toc3837311_372815092">
            <w:r>
              <w:rPr>
                <w:webHidden/>
                <w:rStyle w:val="IndexLink"/>
                <w:rtl w:val="true"/>
              </w:rPr>
              <w:t>احکام معاملات</w:t>
            </w:r>
            <w:r>
              <w:rPr>
                <w:rStyle w:val="IndexLink"/>
                <w:rtl w:val="true"/>
              </w:rPr>
              <w:tab/>
            </w:r>
            <w:r>
              <w:rPr>
                <w:rStyle w:val="IndexLink"/>
              </w:rPr>
              <w:t>112</w:t>
            </w:r>
          </w:hyperlink>
        </w:p>
        <w:p>
          <w:pPr>
            <w:pStyle w:val="Contents3"/>
            <w:tabs>
              <w:tab w:val="clear" w:pos="8459"/>
              <w:tab w:val="right" w:pos="9026" w:leader="dot"/>
            </w:tabs>
            <w:rPr/>
          </w:pPr>
          <w:hyperlink w:anchor="__RefHeading___Toc3837313_372815092">
            <w:r>
              <w:rPr>
                <w:webHidden/>
                <w:rStyle w:val="IndexLink"/>
                <w:rtl w:val="true"/>
              </w:rPr>
              <w:t>خرید و فروش</w:t>
            </w:r>
            <w:r>
              <w:rPr>
                <w:rStyle w:val="IndexLink"/>
                <w:rtl w:val="true"/>
              </w:rPr>
              <w:tab/>
            </w:r>
            <w:r>
              <w:rPr>
                <w:rStyle w:val="IndexLink"/>
              </w:rPr>
              <w:t>112</w:t>
            </w:r>
          </w:hyperlink>
        </w:p>
        <w:p>
          <w:pPr>
            <w:pStyle w:val="Contents3"/>
            <w:tabs>
              <w:tab w:val="clear" w:pos="8459"/>
              <w:tab w:val="right" w:pos="9026" w:leader="dot"/>
            </w:tabs>
            <w:rPr/>
          </w:pPr>
          <w:hyperlink w:anchor="__RefHeading___Toc3837315_372815092">
            <w:r>
              <w:rPr>
                <w:webHidden/>
                <w:rStyle w:val="IndexLink"/>
                <w:rtl w:val="true"/>
              </w:rPr>
              <w:t>خريد و فروش قسطي</w:t>
            </w:r>
            <w:r>
              <w:rPr>
                <w:rStyle w:val="IndexLink"/>
                <w:rtl w:val="true"/>
              </w:rPr>
              <w:tab/>
            </w:r>
            <w:r>
              <w:rPr>
                <w:rStyle w:val="IndexLink"/>
              </w:rPr>
              <w:t>113</w:t>
            </w:r>
          </w:hyperlink>
        </w:p>
        <w:p>
          <w:pPr>
            <w:pStyle w:val="Contents3"/>
            <w:tabs>
              <w:tab w:val="clear" w:pos="8459"/>
              <w:tab w:val="right" w:pos="9026" w:leader="dot"/>
            </w:tabs>
            <w:rPr/>
          </w:pPr>
          <w:hyperlink w:anchor="__RefHeading___Toc3837317_372815092">
            <w:r>
              <w:rPr>
                <w:webHidden/>
                <w:rStyle w:val="IndexLink"/>
                <w:rtl w:val="true"/>
              </w:rPr>
              <w:t>عقد فضولی</w:t>
            </w:r>
            <w:r>
              <w:rPr>
                <w:rStyle w:val="IndexLink"/>
                <w:rtl w:val="true"/>
              </w:rPr>
              <w:tab/>
            </w:r>
            <w:r>
              <w:rPr>
                <w:rStyle w:val="IndexLink"/>
              </w:rPr>
              <w:t>114</w:t>
            </w:r>
          </w:hyperlink>
        </w:p>
        <w:p>
          <w:pPr>
            <w:pStyle w:val="Contents3"/>
            <w:tabs>
              <w:tab w:val="clear" w:pos="8459"/>
              <w:tab w:val="right" w:pos="9026" w:leader="dot"/>
            </w:tabs>
            <w:rPr/>
          </w:pPr>
          <w:hyperlink w:anchor="__RefHeading___Toc3837319_372815092">
            <w:r>
              <w:rPr>
                <w:webHidden/>
                <w:rStyle w:val="IndexLink"/>
                <w:rtl w:val="true"/>
              </w:rPr>
              <w:t>مضاربه</w:t>
            </w:r>
            <w:r>
              <w:rPr>
                <w:rStyle w:val="IndexLink"/>
                <w:rtl w:val="true"/>
              </w:rPr>
              <w:tab/>
            </w:r>
            <w:r>
              <w:rPr>
                <w:rStyle w:val="IndexLink"/>
              </w:rPr>
              <w:t>114</w:t>
            </w:r>
          </w:hyperlink>
        </w:p>
        <w:p>
          <w:pPr>
            <w:pStyle w:val="Contents3"/>
            <w:tabs>
              <w:tab w:val="clear" w:pos="8459"/>
              <w:tab w:val="right" w:pos="9026" w:leader="dot"/>
            </w:tabs>
            <w:rPr/>
          </w:pPr>
          <w:hyperlink w:anchor="__RefHeading___Toc3837321_372815092">
            <w:r>
              <w:rPr>
                <w:webHidden/>
                <w:rStyle w:val="IndexLink"/>
                <w:rtl w:val="true"/>
              </w:rPr>
              <w:t>ضمان تصرف در مال غیر</w:t>
            </w:r>
            <w:r>
              <w:rPr>
                <w:rStyle w:val="IndexLink"/>
                <w:rtl w:val="true"/>
              </w:rPr>
              <w:tab/>
            </w:r>
            <w:r>
              <w:rPr>
                <w:rStyle w:val="IndexLink"/>
              </w:rPr>
              <w:t>115</w:t>
            </w:r>
          </w:hyperlink>
        </w:p>
        <w:p>
          <w:pPr>
            <w:pStyle w:val="Contents3"/>
            <w:tabs>
              <w:tab w:val="clear" w:pos="8459"/>
              <w:tab w:val="right" w:pos="9026" w:leader="dot"/>
            </w:tabs>
            <w:rPr/>
          </w:pPr>
          <w:hyperlink w:anchor="__RefHeading___Toc3837323_372815092">
            <w:r>
              <w:rPr>
                <w:webHidden/>
                <w:rStyle w:val="IndexLink"/>
                <w:rtl w:val="true"/>
              </w:rPr>
              <w:t>ضمان تصرف در بيت‌المال</w:t>
            </w:r>
            <w:r>
              <w:rPr>
                <w:rStyle w:val="IndexLink"/>
                <w:rtl w:val="true"/>
              </w:rPr>
              <w:tab/>
            </w:r>
            <w:r>
              <w:rPr>
                <w:rStyle w:val="IndexLink"/>
              </w:rPr>
              <w:t>120</w:t>
            </w:r>
          </w:hyperlink>
        </w:p>
        <w:p>
          <w:pPr>
            <w:pStyle w:val="Contents3"/>
            <w:tabs>
              <w:tab w:val="clear" w:pos="8459"/>
              <w:tab w:val="right" w:pos="9026" w:leader="dot"/>
            </w:tabs>
            <w:rPr/>
          </w:pPr>
          <w:hyperlink w:anchor="__RefHeading___Toc3837325_372815092">
            <w:r>
              <w:rPr>
                <w:webHidden/>
                <w:rStyle w:val="IndexLink"/>
                <w:rtl w:val="true"/>
              </w:rPr>
              <w:t>بانك‌ها</w:t>
            </w:r>
            <w:r>
              <w:rPr>
                <w:rStyle w:val="IndexLink"/>
                <w:rtl w:val="true"/>
              </w:rPr>
              <w:tab/>
            </w:r>
            <w:r>
              <w:rPr>
                <w:rStyle w:val="IndexLink"/>
              </w:rPr>
              <w:t>122</w:t>
            </w:r>
          </w:hyperlink>
        </w:p>
        <w:p>
          <w:pPr>
            <w:pStyle w:val="Contents3"/>
            <w:tabs>
              <w:tab w:val="clear" w:pos="8459"/>
              <w:tab w:val="right" w:pos="9026" w:leader="dot"/>
            </w:tabs>
            <w:rPr/>
          </w:pPr>
          <w:hyperlink w:anchor="__RefHeading___Toc3837327_372815092">
            <w:r>
              <w:rPr>
                <w:webHidden/>
                <w:rStyle w:val="IndexLink"/>
                <w:rtl w:val="true"/>
              </w:rPr>
              <w:t>سوده سپرده بانكها</w:t>
            </w:r>
            <w:r>
              <w:rPr>
                <w:rStyle w:val="IndexLink"/>
                <w:rtl w:val="true"/>
              </w:rPr>
              <w:tab/>
            </w:r>
            <w:r>
              <w:rPr>
                <w:rStyle w:val="IndexLink"/>
              </w:rPr>
              <w:t>123</w:t>
            </w:r>
          </w:hyperlink>
        </w:p>
        <w:p>
          <w:pPr>
            <w:pStyle w:val="Contents3"/>
            <w:tabs>
              <w:tab w:val="clear" w:pos="8459"/>
              <w:tab w:val="right" w:pos="9026" w:leader="dot"/>
            </w:tabs>
            <w:rPr/>
          </w:pPr>
          <w:hyperlink w:anchor="__RefHeading___Toc3837329_372815092">
            <w:r>
              <w:rPr>
                <w:webHidden/>
                <w:rStyle w:val="IndexLink"/>
                <w:rtl w:val="true"/>
              </w:rPr>
              <w:t>ربا</w:t>
            </w:r>
            <w:r>
              <w:rPr>
                <w:rStyle w:val="IndexLink"/>
                <w:rtl w:val="true"/>
              </w:rPr>
              <w:tab/>
            </w:r>
            <w:r>
              <w:rPr>
                <w:rStyle w:val="IndexLink"/>
              </w:rPr>
              <w:t>124</w:t>
            </w:r>
          </w:hyperlink>
        </w:p>
        <w:p>
          <w:pPr>
            <w:pStyle w:val="Contents3"/>
            <w:tabs>
              <w:tab w:val="clear" w:pos="8459"/>
              <w:tab w:val="right" w:pos="9026" w:leader="dot"/>
            </w:tabs>
            <w:rPr/>
          </w:pPr>
          <w:hyperlink w:anchor="__RefHeading___Toc3837331_372815092">
            <w:r>
              <w:rPr>
                <w:webHidden/>
                <w:rStyle w:val="IndexLink"/>
                <w:rtl w:val="true"/>
              </w:rPr>
              <w:t>شرکت</w:t>
            </w:r>
            <w:r>
              <w:rPr>
                <w:rStyle w:val="IndexLink"/>
                <w:rtl w:val="true"/>
              </w:rPr>
              <w:tab/>
            </w:r>
            <w:r>
              <w:rPr>
                <w:rStyle w:val="IndexLink"/>
              </w:rPr>
              <w:t>125</w:t>
            </w:r>
          </w:hyperlink>
        </w:p>
        <w:p>
          <w:pPr>
            <w:pStyle w:val="Contents3"/>
            <w:tabs>
              <w:tab w:val="clear" w:pos="8459"/>
              <w:tab w:val="right" w:pos="9026" w:leader="dot"/>
            </w:tabs>
            <w:rPr/>
          </w:pPr>
          <w:hyperlink w:anchor="__RefHeading___Toc3837333_372815092">
            <w:r>
              <w:rPr>
                <w:webHidden/>
                <w:rStyle w:val="IndexLink"/>
                <w:rtl w:val="true"/>
              </w:rPr>
              <w:t>صلح و هبه</w:t>
            </w:r>
            <w:r>
              <w:rPr>
                <w:rStyle w:val="IndexLink"/>
                <w:rtl w:val="true"/>
              </w:rPr>
              <w:tab/>
            </w:r>
            <w:r>
              <w:rPr>
                <w:rStyle w:val="IndexLink"/>
              </w:rPr>
              <w:t>126</w:t>
            </w:r>
          </w:hyperlink>
        </w:p>
        <w:p>
          <w:pPr>
            <w:pStyle w:val="Contents3"/>
            <w:tabs>
              <w:tab w:val="clear" w:pos="8459"/>
              <w:tab w:val="right" w:pos="9026" w:leader="dot"/>
            </w:tabs>
            <w:rPr/>
          </w:pPr>
          <w:hyperlink w:anchor="__RefHeading___Toc3837335_372815092">
            <w:r>
              <w:rPr>
                <w:webHidden/>
                <w:rStyle w:val="IndexLink"/>
                <w:rtl w:val="true"/>
              </w:rPr>
              <w:t>هديه از مال حرام</w:t>
            </w:r>
            <w:r>
              <w:rPr>
                <w:rStyle w:val="IndexLink"/>
                <w:rtl w:val="true"/>
              </w:rPr>
              <w:tab/>
            </w:r>
            <w:r>
              <w:rPr>
                <w:rStyle w:val="IndexLink"/>
              </w:rPr>
              <w:t>127</w:t>
            </w:r>
          </w:hyperlink>
        </w:p>
        <w:p>
          <w:pPr>
            <w:pStyle w:val="Contents3"/>
            <w:tabs>
              <w:tab w:val="clear" w:pos="8459"/>
              <w:tab w:val="right" w:pos="9026" w:leader="dot"/>
            </w:tabs>
            <w:rPr/>
          </w:pPr>
          <w:hyperlink w:anchor="__RefHeading___Toc3837337_372815092">
            <w:r>
              <w:rPr>
                <w:webHidden/>
                <w:rStyle w:val="IndexLink"/>
                <w:rtl w:val="true"/>
              </w:rPr>
              <w:t>اجاره</w:t>
            </w:r>
            <w:r>
              <w:rPr>
                <w:rStyle w:val="IndexLink"/>
                <w:rtl w:val="true"/>
              </w:rPr>
              <w:tab/>
            </w:r>
            <w:r>
              <w:rPr>
                <w:rStyle w:val="IndexLink"/>
              </w:rPr>
              <w:t>128</w:t>
            </w:r>
          </w:hyperlink>
        </w:p>
        <w:p>
          <w:pPr>
            <w:pStyle w:val="Contents3"/>
            <w:tabs>
              <w:tab w:val="clear" w:pos="8459"/>
              <w:tab w:val="right" w:pos="9026" w:leader="dot"/>
            </w:tabs>
            <w:rPr/>
          </w:pPr>
          <w:hyperlink w:anchor="__RefHeading___Toc3837339_372815092">
            <w:r>
              <w:rPr>
                <w:webHidden/>
                <w:rStyle w:val="IndexLink"/>
                <w:rtl w:val="true"/>
              </w:rPr>
              <w:t>حواله</w:t>
            </w:r>
            <w:r>
              <w:rPr>
                <w:rStyle w:val="IndexLink"/>
                <w:rtl w:val="true"/>
              </w:rPr>
              <w:tab/>
            </w:r>
            <w:r>
              <w:rPr>
                <w:rStyle w:val="IndexLink"/>
              </w:rPr>
              <w:t>128</w:t>
            </w:r>
          </w:hyperlink>
        </w:p>
        <w:p>
          <w:pPr>
            <w:pStyle w:val="Contents3"/>
            <w:tabs>
              <w:tab w:val="clear" w:pos="8459"/>
              <w:tab w:val="right" w:pos="9026" w:leader="dot"/>
            </w:tabs>
            <w:rPr/>
          </w:pPr>
          <w:hyperlink w:anchor="__RefHeading___Toc3837341_372815092">
            <w:r>
              <w:rPr>
                <w:webHidden/>
                <w:rStyle w:val="IndexLink"/>
                <w:rtl w:val="true"/>
              </w:rPr>
              <w:t>رهن</w:t>
            </w:r>
            <w:r>
              <w:rPr>
                <w:rStyle w:val="IndexLink"/>
                <w:rtl w:val="true"/>
              </w:rPr>
              <w:tab/>
            </w:r>
            <w:r>
              <w:rPr>
                <w:rStyle w:val="IndexLink"/>
              </w:rPr>
              <w:t>130</w:t>
            </w:r>
          </w:hyperlink>
        </w:p>
        <w:p>
          <w:pPr>
            <w:pStyle w:val="Contents3"/>
            <w:tabs>
              <w:tab w:val="clear" w:pos="8459"/>
              <w:tab w:val="right" w:pos="9026" w:leader="dot"/>
            </w:tabs>
            <w:rPr/>
          </w:pPr>
          <w:hyperlink w:anchor="__RefHeading___Toc3837343_372815092">
            <w:r>
              <w:rPr>
                <w:webHidden/>
                <w:rStyle w:val="IndexLink"/>
                <w:rtl w:val="true"/>
              </w:rPr>
              <w:t>شرط‌بندي</w:t>
            </w:r>
            <w:r>
              <w:rPr>
                <w:rStyle w:val="IndexLink"/>
                <w:rtl w:val="true"/>
              </w:rPr>
              <w:tab/>
            </w:r>
            <w:r>
              <w:rPr>
                <w:rStyle w:val="IndexLink"/>
              </w:rPr>
              <w:t>130</w:t>
            </w:r>
          </w:hyperlink>
        </w:p>
        <w:p>
          <w:pPr>
            <w:pStyle w:val="Contents3"/>
            <w:tabs>
              <w:tab w:val="clear" w:pos="8459"/>
              <w:tab w:val="right" w:pos="9026" w:leader="dot"/>
            </w:tabs>
            <w:rPr/>
          </w:pPr>
          <w:hyperlink w:anchor="__RefHeading___Toc3837345_372815092">
            <w:r>
              <w:rPr>
                <w:webHidden/>
                <w:rStyle w:val="IndexLink"/>
                <w:rtl w:val="true"/>
              </w:rPr>
              <w:t>برد و باخت در ورزش</w:t>
            </w:r>
            <w:r>
              <w:rPr>
                <w:rStyle w:val="IndexLink"/>
                <w:rtl w:val="true"/>
              </w:rPr>
              <w:tab/>
            </w:r>
            <w:r>
              <w:rPr>
                <w:rStyle w:val="IndexLink"/>
              </w:rPr>
              <w:t>131</w:t>
            </w:r>
          </w:hyperlink>
        </w:p>
        <w:p>
          <w:pPr>
            <w:pStyle w:val="Contents3"/>
            <w:tabs>
              <w:tab w:val="clear" w:pos="8459"/>
              <w:tab w:val="right" w:pos="9026" w:leader="dot"/>
            </w:tabs>
            <w:rPr/>
          </w:pPr>
          <w:hyperlink w:anchor="__RefHeading___Toc3837347_372815092">
            <w:r>
              <w:rPr>
                <w:webHidden/>
                <w:rStyle w:val="IndexLink"/>
                <w:rtl w:val="true"/>
              </w:rPr>
              <w:t>رشوه</w:t>
            </w:r>
            <w:r>
              <w:rPr>
                <w:rStyle w:val="IndexLink"/>
                <w:rtl w:val="true"/>
              </w:rPr>
              <w:tab/>
            </w:r>
            <w:r>
              <w:rPr>
                <w:rStyle w:val="IndexLink"/>
              </w:rPr>
              <w:t>131</w:t>
            </w:r>
          </w:hyperlink>
        </w:p>
        <w:p>
          <w:pPr>
            <w:pStyle w:val="Contents2"/>
            <w:tabs>
              <w:tab w:val="clear" w:pos="8743"/>
              <w:tab w:val="right" w:pos="9026" w:leader="dot"/>
            </w:tabs>
            <w:rPr/>
          </w:pPr>
          <w:hyperlink w:anchor="__RefHeading___Toc3837349_372815092">
            <w:r>
              <w:rPr>
                <w:webHidden/>
                <w:rStyle w:val="IndexLink"/>
                <w:rtl w:val="true"/>
              </w:rPr>
              <w:t>احکام خانواده و ازدواج</w:t>
            </w:r>
            <w:r>
              <w:rPr>
                <w:rStyle w:val="IndexLink"/>
                <w:rtl w:val="true"/>
              </w:rPr>
              <w:tab/>
            </w:r>
            <w:r>
              <w:rPr>
                <w:rStyle w:val="IndexLink"/>
              </w:rPr>
              <w:t>132</w:t>
            </w:r>
          </w:hyperlink>
        </w:p>
        <w:p>
          <w:pPr>
            <w:pStyle w:val="Contents3"/>
            <w:tabs>
              <w:tab w:val="clear" w:pos="8459"/>
              <w:tab w:val="right" w:pos="9026" w:leader="dot"/>
            </w:tabs>
            <w:rPr/>
          </w:pPr>
          <w:hyperlink w:anchor="__RefHeading___Toc3837351_372815092">
            <w:r>
              <w:rPr>
                <w:webHidden/>
                <w:rStyle w:val="IndexLink"/>
                <w:rtl w:val="true"/>
              </w:rPr>
              <w:t>عقد ازدواج</w:t>
            </w:r>
            <w:r>
              <w:rPr>
                <w:rStyle w:val="IndexLink"/>
                <w:rtl w:val="true"/>
              </w:rPr>
              <w:tab/>
            </w:r>
            <w:r>
              <w:rPr>
                <w:rStyle w:val="IndexLink"/>
              </w:rPr>
              <w:t>132</w:t>
            </w:r>
          </w:hyperlink>
        </w:p>
        <w:p>
          <w:pPr>
            <w:pStyle w:val="Contents3"/>
            <w:tabs>
              <w:tab w:val="clear" w:pos="8459"/>
              <w:tab w:val="right" w:pos="9026" w:leader="dot"/>
            </w:tabs>
            <w:rPr/>
          </w:pPr>
          <w:hyperlink w:anchor="__RefHeading___Toc3837353_372815092">
            <w:r>
              <w:rPr>
                <w:webHidden/>
                <w:rStyle w:val="IndexLink"/>
                <w:rtl w:val="true"/>
              </w:rPr>
              <w:t>فسخ عقد و طلاق</w:t>
            </w:r>
            <w:r>
              <w:rPr>
                <w:rStyle w:val="IndexLink"/>
                <w:rtl w:val="true"/>
              </w:rPr>
              <w:tab/>
            </w:r>
            <w:r>
              <w:rPr>
                <w:rStyle w:val="IndexLink"/>
              </w:rPr>
              <w:t>135</w:t>
            </w:r>
          </w:hyperlink>
        </w:p>
        <w:p>
          <w:pPr>
            <w:pStyle w:val="Contents3"/>
            <w:tabs>
              <w:tab w:val="clear" w:pos="8459"/>
              <w:tab w:val="right" w:pos="9026" w:leader="dot"/>
            </w:tabs>
            <w:rPr/>
          </w:pPr>
          <w:hyperlink w:anchor="__RefHeading___Toc3837355_372815092">
            <w:r>
              <w:rPr>
                <w:webHidden/>
                <w:rStyle w:val="IndexLink"/>
                <w:rtl w:val="true"/>
              </w:rPr>
              <w:t>مهریه و درآمد زن</w:t>
            </w:r>
            <w:r>
              <w:rPr>
                <w:rStyle w:val="IndexLink"/>
                <w:rtl w:val="true"/>
              </w:rPr>
              <w:tab/>
            </w:r>
            <w:r>
              <w:rPr>
                <w:rStyle w:val="IndexLink"/>
              </w:rPr>
              <w:t>137</w:t>
            </w:r>
          </w:hyperlink>
        </w:p>
        <w:p>
          <w:pPr>
            <w:pStyle w:val="Contents3"/>
            <w:tabs>
              <w:tab w:val="clear" w:pos="8459"/>
              <w:tab w:val="right" w:pos="9026" w:leader="dot"/>
            </w:tabs>
            <w:rPr/>
          </w:pPr>
          <w:hyperlink w:anchor="__RefHeading___Toc3837357_372815092">
            <w:r>
              <w:rPr>
                <w:webHidden/>
                <w:rStyle w:val="IndexLink"/>
                <w:rtl w:val="true"/>
              </w:rPr>
              <w:t>نفقه زن و فرزند</w:t>
            </w:r>
            <w:r>
              <w:rPr>
                <w:rStyle w:val="IndexLink"/>
                <w:rtl w:val="true"/>
              </w:rPr>
              <w:tab/>
            </w:r>
            <w:r>
              <w:rPr>
                <w:rStyle w:val="IndexLink"/>
              </w:rPr>
              <w:t>138</w:t>
            </w:r>
          </w:hyperlink>
        </w:p>
        <w:p>
          <w:pPr>
            <w:pStyle w:val="Contents3"/>
            <w:tabs>
              <w:tab w:val="clear" w:pos="8459"/>
              <w:tab w:val="right" w:pos="9026" w:leader="dot"/>
            </w:tabs>
            <w:rPr/>
          </w:pPr>
          <w:hyperlink w:anchor="__RefHeading___Toc3837359_372815092">
            <w:r>
              <w:rPr>
                <w:webHidden/>
                <w:rStyle w:val="IndexLink"/>
                <w:rtl w:val="true"/>
              </w:rPr>
              <w:t>محرم و نامحرم</w:t>
            </w:r>
            <w:r>
              <w:rPr>
                <w:rStyle w:val="IndexLink"/>
                <w:rtl w:val="true"/>
              </w:rPr>
              <w:tab/>
            </w:r>
            <w:r>
              <w:rPr>
                <w:rStyle w:val="IndexLink"/>
              </w:rPr>
              <w:t>138</w:t>
            </w:r>
          </w:hyperlink>
        </w:p>
        <w:p>
          <w:pPr>
            <w:pStyle w:val="Contents3"/>
            <w:tabs>
              <w:tab w:val="clear" w:pos="8459"/>
              <w:tab w:val="right" w:pos="9026" w:leader="dot"/>
            </w:tabs>
            <w:rPr/>
          </w:pPr>
          <w:hyperlink w:anchor="__RefHeading___Toc3837361_372815092">
            <w:r>
              <w:rPr>
                <w:webHidden/>
                <w:rStyle w:val="IndexLink"/>
                <w:rtl w:val="true"/>
              </w:rPr>
              <w:t>شير دادن و محرميّت</w:t>
            </w:r>
            <w:r>
              <w:rPr>
                <w:rStyle w:val="IndexLink"/>
                <w:rtl w:val="true"/>
              </w:rPr>
              <w:tab/>
            </w:r>
            <w:r>
              <w:rPr>
                <w:rStyle w:val="IndexLink"/>
              </w:rPr>
              <w:t>142</w:t>
            </w:r>
          </w:hyperlink>
        </w:p>
        <w:p>
          <w:pPr>
            <w:pStyle w:val="Contents3"/>
            <w:tabs>
              <w:tab w:val="clear" w:pos="8459"/>
              <w:tab w:val="right" w:pos="9026" w:leader="dot"/>
            </w:tabs>
            <w:rPr/>
          </w:pPr>
          <w:hyperlink w:anchor="__RefHeading___Toc3837363_372815092">
            <w:r>
              <w:rPr>
                <w:webHidden/>
                <w:rStyle w:val="IndexLink"/>
                <w:rtl w:val="true"/>
              </w:rPr>
              <w:t>ارتباط با نامحرم</w:t>
            </w:r>
            <w:r>
              <w:rPr>
                <w:rStyle w:val="IndexLink"/>
                <w:rtl w:val="true"/>
              </w:rPr>
              <w:tab/>
            </w:r>
            <w:r>
              <w:rPr>
                <w:rStyle w:val="IndexLink"/>
              </w:rPr>
              <w:t>142</w:t>
            </w:r>
          </w:hyperlink>
        </w:p>
        <w:p>
          <w:pPr>
            <w:pStyle w:val="Contents3"/>
            <w:tabs>
              <w:tab w:val="clear" w:pos="8459"/>
              <w:tab w:val="right" w:pos="9026" w:leader="dot"/>
            </w:tabs>
            <w:rPr/>
          </w:pPr>
          <w:hyperlink w:anchor="__RefHeading___Toc3837365_372815092">
            <w:r>
              <w:rPr>
                <w:webHidden/>
                <w:rStyle w:val="IndexLink"/>
                <w:rtl w:val="true"/>
              </w:rPr>
              <w:t>احکام حجاب و پوشش</w:t>
            </w:r>
            <w:r>
              <w:rPr>
                <w:rStyle w:val="IndexLink"/>
                <w:rtl w:val="true"/>
              </w:rPr>
              <w:tab/>
            </w:r>
            <w:r>
              <w:rPr>
                <w:rStyle w:val="IndexLink"/>
              </w:rPr>
              <w:t>144</w:t>
            </w:r>
          </w:hyperlink>
        </w:p>
        <w:p>
          <w:pPr>
            <w:pStyle w:val="Contents3"/>
            <w:tabs>
              <w:tab w:val="clear" w:pos="8459"/>
              <w:tab w:val="right" w:pos="9026" w:leader="dot"/>
            </w:tabs>
            <w:rPr/>
          </w:pPr>
          <w:hyperlink w:anchor="__RefHeading___Toc3837367_372815092">
            <w:r>
              <w:rPr>
                <w:webHidden/>
                <w:rStyle w:val="IndexLink"/>
                <w:rtl w:val="true"/>
              </w:rPr>
              <w:t>حجاب توريستها</w:t>
            </w:r>
            <w:r>
              <w:rPr>
                <w:rStyle w:val="IndexLink"/>
                <w:rtl w:val="true"/>
              </w:rPr>
              <w:tab/>
            </w:r>
            <w:r>
              <w:rPr>
                <w:rStyle w:val="IndexLink"/>
              </w:rPr>
              <w:t>147</w:t>
            </w:r>
          </w:hyperlink>
        </w:p>
        <w:p>
          <w:pPr>
            <w:pStyle w:val="Contents3"/>
            <w:tabs>
              <w:tab w:val="clear" w:pos="8459"/>
              <w:tab w:val="right" w:pos="9026" w:leader="dot"/>
            </w:tabs>
            <w:rPr/>
          </w:pPr>
          <w:hyperlink w:anchor="__RefHeading___Toc3837369_372815092">
            <w:r>
              <w:rPr>
                <w:webHidden/>
                <w:rStyle w:val="IndexLink"/>
                <w:rtl w:val="true"/>
              </w:rPr>
              <w:t>لباس آستين‌كوتاه</w:t>
            </w:r>
            <w:r>
              <w:rPr>
                <w:rStyle w:val="IndexLink"/>
                <w:rtl w:val="true"/>
              </w:rPr>
              <w:tab/>
            </w:r>
            <w:r>
              <w:rPr>
                <w:rStyle w:val="IndexLink"/>
              </w:rPr>
              <w:t>147</w:t>
            </w:r>
          </w:hyperlink>
        </w:p>
        <w:p>
          <w:pPr>
            <w:pStyle w:val="Contents3"/>
            <w:tabs>
              <w:tab w:val="clear" w:pos="8459"/>
              <w:tab w:val="right" w:pos="9026" w:leader="dot"/>
            </w:tabs>
            <w:rPr/>
          </w:pPr>
          <w:hyperlink w:anchor="__RefHeading___Toc3837371_372815092">
            <w:r>
              <w:rPr>
                <w:webHidden/>
                <w:rStyle w:val="IndexLink"/>
                <w:rtl w:val="true"/>
              </w:rPr>
              <w:t>پوشيدن لباس سياه</w:t>
            </w:r>
            <w:r>
              <w:rPr>
                <w:rStyle w:val="IndexLink"/>
                <w:rtl w:val="true"/>
              </w:rPr>
              <w:tab/>
            </w:r>
            <w:r>
              <w:rPr>
                <w:rStyle w:val="IndexLink"/>
              </w:rPr>
              <w:t>147</w:t>
            </w:r>
          </w:hyperlink>
        </w:p>
        <w:p>
          <w:pPr>
            <w:pStyle w:val="Contents3"/>
            <w:tabs>
              <w:tab w:val="clear" w:pos="8459"/>
              <w:tab w:val="right" w:pos="9026" w:leader="dot"/>
            </w:tabs>
            <w:rPr/>
          </w:pPr>
          <w:hyperlink w:anchor="__RefHeading___Toc3837373_372815092">
            <w:r>
              <w:rPr>
                <w:webHidden/>
                <w:rStyle w:val="IndexLink"/>
                <w:rtl w:val="true"/>
              </w:rPr>
              <w:t>لباس شهرت</w:t>
            </w:r>
            <w:r>
              <w:rPr>
                <w:rStyle w:val="IndexLink"/>
                <w:rtl w:val="true"/>
              </w:rPr>
              <w:tab/>
            </w:r>
            <w:r>
              <w:rPr>
                <w:rStyle w:val="IndexLink"/>
              </w:rPr>
              <w:t>148</w:t>
            </w:r>
          </w:hyperlink>
        </w:p>
        <w:p>
          <w:pPr>
            <w:pStyle w:val="Contents3"/>
            <w:tabs>
              <w:tab w:val="clear" w:pos="8459"/>
              <w:tab w:val="right" w:pos="9026" w:leader="dot"/>
            </w:tabs>
            <w:rPr/>
          </w:pPr>
          <w:hyperlink w:anchor="__RefHeading___Toc3837375_372815092">
            <w:r>
              <w:rPr>
                <w:webHidden/>
                <w:rStyle w:val="IndexLink"/>
                <w:rtl w:val="true"/>
              </w:rPr>
              <w:t>احکام نگاه کردن</w:t>
            </w:r>
            <w:r>
              <w:rPr>
                <w:rStyle w:val="IndexLink"/>
                <w:rtl w:val="true"/>
              </w:rPr>
              <w:tab/>
            </w:r>
            <w:r>
              <w:rPr>
                <w:rStyle w:val="IndexLink"/>
              </w:rPr>
              <w:t>148</w:t>
            </w:r>
          </w:hyperlink>
        </w:p>
        <w:p>
          <w:pPr>
            <w:pStyle w:val="Contents3"/>
            <w:tabs>
              <w:tab w:val="clear" w:pos="8459"/>
              <w:tab w:val="right" w:pos="9026" w:leader="dot"/>
            </w:tabs>
            <w:rPr/>
          </w:pPr>
          <w:hyperlink w:anchor="__RefHeading___Toc3837377_372815092">
            <w:r>
              <w:rPr>
                <w:webHidden/>
                <w:rStyle w:val="IndexLink"/>
                <w:rtl w:val="true"/>
              </w:rPr>
              <w:t>صله رحم</w:t>
            </w:r>
            <w:r>
              <w:rPr>
                <w:rStyle w:val="IndexLink"/>
                <w:rtl w:val="true"/>
              </w:rPr>
              <w:tab/>
            </w:r>
            <w:r>
              <w:rPr>
                <w:rStyle w:val="IndexLink"/>
              </w:rPr>
              <w:t>151</w:t>
            </w:r>
          </w:hyperlink>
        </w:p>
        <w:p>
          <w:pPr>
            <w:pStyle w:val="Contents3"/>
            <w:tabs>
              <w:tab w:val="clear" w:pos="8459"/>
              <w:tab w:val="right" w:pos="9026" w:leader="dot"/>
            </w:tabs>
            <w:rPr/>
          </w:pPr>
          <w:hyperlink w:anchor="__RefHeading___Toc3837379_372815092">
            <w:r>
              <w:rPr>
                <w:webHidden/>
                <w:rStyle w:val="IndexLink"/>
                <w:rtl w:val="true"/>
              </w:rPr>
              <w:t>سقط جنین</w:t>
            </w:r>
            <w:r>
              <w:rPr>
                <w:rStyle w:val="IndexLink"/>
                <w:rtl w:val="true"/>
              </w:rPr>
              <w:tab/>
            </w:r>
            <w:r>
              <w:rPr>
                <w:rStyle w:val="IndexLink"/>
              </w:rPr>
              <w:t>153</w:t>
            </w:r>
          </w:hyperlink>
        </w:p>
        <w:p>
          <w:pPr>
            <w:pStyle w:val="Contents3"/>
            <w:tabs>
              <w:tab w:val="clear" w:pos="8459"/>
              <w:tab w:val="right" w:pos="9026" w:leader="dot"/>
            </w:tabs>
            <w:rPr/>
          </w:pPr>
          <w:hyperlink w:anchor="__RefHeading___Toc3837381_372815092">
            <w:r>
              <w:rPr>
                <w:webHidden/>
                <w:rStyle w:val="IndexLink"/>
                <w:rtl w:val="true"/>
              </w:rPr>
              <w:t>ترمیم بکارت</w:t>
            </w:r>
            <w:r>
              <w:rPr>
                <w:rStyle w:val="IndexLink"/>
                <w:rtl w:val="true"/>
              </w:rPr>
              <w:tab/>
            </w:r>
            <w:r>
              <w:rPr>
                <w:rStyle w:val="IndexLink"/>
              </w:rPr>
              <w:t>154</w:t>
            </w:r>
          </w:hyperlink>
        </w:p>
        <w:p>
          <w:pPr>
            <w:pStyle w:val="Contents3"/>
            <w:tabs>
              <w:tab w:val="clear" w:pos="8459"/>
              <w:tab w:val="right" w:pos="9026" w:leader="dot"/>
            </w:tabs>
            <w:rPr/>
          </w:pPr>
          <w:hyperlink w:anchor="__RefHeading___Toc3837383_372815092">
            <w:r>
              <w:rPr>
                <w:webHidden/>
                <w:rStyle w:val="IndexLink"/>
                <w:rtl w:val="true"/>
              </w:rPr>
              <w:t>عِدِّه زن بدون رَحِم</w:t>
            </w:r>
            <w:r>
              <w:rPr>
                <w:rStyle w:val="IndexLink"/>
                <w:rtl w:val="true"/>
              </w:rPr>
              <w:tab/>
            </w:r>
            <w:r>
              <w:rPr>
                <w:rStyle w:val="IndexLink"/>
              </w:rPr>
              <w:t>154</w:t>
            </w:r>
          </w:hyperlink>
        </w:p>
        <w:p>
          <w:pPr>
            <w:pStyle w:val="Contents3"/>
            <w:tabs>
              <w:tab w:val="clear" w:pos="8459"/>
              <w:tab w:val="right" w:pos="9026" w:leader="dot"/>
            </w:tabs>
            <w:rPr/>
          </w:pPr>
          <w:hyperlink w:anchor="__RefHeading___Toc3837385_372815092">
            <w:r>
              <w:rPr>
                <w:webHidden/>
                <w:rStyle w:val="IndexLink"/>
                <w:rtl w:val="true"/>
              </w:rPr>
              <w:t>متفرقه خانواده</w:t>
            </w:r>
            <w:r>
              <w:rPr>
                <w:rStyle w:val="IndexLink"/>
                <w:rtl w:val="true"/>
              </w:rPr>
              <w:tab/>
            </w:r>
            <w:r>
              <w:rPr>
                <w:rStyle w:val="IndexLink"/>
              </w:rPr>
              <w:t>154</w:t>
            </w:r>
          </w:hyperlink>
        </w:p>
        <w:p>
          <w:pPr>
            <w:pStyle w:val="Contents3"/>
            <w:tabs>
              <w:tab w:val="clear" w:pos="8459"/>
              <w:tab w:val="right" w:pos="9026" w:leader="dot"/>
            </w:tabs>
            <w:rPr/>
          </w:pPr>
          <w:hyperlink w:anchor="__RefHeading___Toc3837387_372815092">
            <w:r>
              <w:rPr>
                <w:webHidden/>
                <w:rStyle w:val="IndexLink"/>
                <w:rtl w:val="true"/>
              </w:rPr>
              <w:t>تنبیه فرزند</w:t>
            </w:r>
            <w:r>
              <w:rPr>
                <w:rStyle w:val="IndexLink"/>
                <w:rtl w:val="true"/>
              </w:rPr>
              <w:tab/>
            </w:r>
            <w:r>
              <w:rPr>
                <w:rStyle w:val="IndexLink"/>
              </w:rPr>
              <w:t>155</w:t>
            </w:r>
          </w:hyperlink>
        </w:p>
        <w:p>
          <w:pPr>
            <w:pStyle w:val="Contents2"/>
            <w:tabs>
              <w:tab w:val="clear" w:pos="8743"/>
              <w:tab w:val="right" w:pos="9026" w:leader="dot"/>
            </w:tabs>
            <w:rPr/>
          </w:pPr>
          <w:hyperlink w:anchor="__RefHeading___Toc3837389_372815092">
            <w:r>
              <w:rPr>
                <w:webHidden/>
                <w:rStyle w:val="IndexLink"/>
                <w:rtl w:val="true"/>
              </w:rPr>
              <w:t>احکام خوراکی ها</w:t>
            </w:r>
            <w:r>
              <w:rPr>
                <w:rStyle w:val="IndexLink"/>
                <w:rtl w:val="true"/>
              </w:rPr>
              <w:tab/>
            </w:r>
            <w:r>
              <w:rPr>
                <w:rStyle w:val="IndexLink"/>
              </w:rPr>
              <w:t>157</w:t>
            </w:r>
          </w:hyperlink>
        </w:p>
        <w:p>
          <w:pPr>
            <w:pStyle w:val="Contents2"/>
            <w:tabs>
              <w:tab w:val="clear" w:pos="8743"/>
              <w:tab w:val="right" w:pos="9026" w:leader="dot"/>
            </w:tabs>
            <w:rPr/>
          </w:pPr>
          <w:hyperlink w:anchor="__RefHeading___Toc3837391_372815092">
            <w:r>
              <w:rPr>
                <w:webHidden/>
                <w:rStyle w:val="IndexLink"/>
                <w:rtl w:val="true"/>
              </w:rPr>
              <w:t>احکام نذر</w:t>
            </w:r>
            <w:r>
              <w:rPr>
                <w:rStyle w:val="IndexLink"/>
                <w:rtl w:val="true"/>
              </w:rPr>
              <w:tab/>
            </w:r>
            <w:r>
              <w:rPr>
                <w:rStyle w:val="IndexLink"/>
              </w:rPr>
              <w:t>158</w:t>
            </w:r>
          </w:hyperlink>
        </w:p>
        <w:p>
          <w:pPr>
            <w:pStyle w:val="Contents2"/>
            <w:tabs>
              <w:tab w:val="clear" w:pos="8743"/>
              <w:tab w:val="right" w:pos="9026" w:leader="dot"/>
            </w:tabs>
            <w:rPr/>
          </w:pPr>
          <w:hyperlink w:anchor="__RefHeading___Toc3837393_372815092">
            <w:r>
              <w:rPr>
                <w:webHidden/>
                <w:rStyle w:val="IndexLink"/>
                <w:rtl w:val="true"/>
              </w:rPr>
              <w:t>احکام ارث</w:t>
            </w:r>
            <w:r>
              <w:rPr>
                <w:rStyle w:val="IndexLink"/>
                <w:rtl w:val="true"/>
              </w:rPr>
              <w:tab/>
            </w:r>
            <w:r>
              <w:rPr>
                <w:rStyle w:val="IndexLink"/>
              </w:rPr>
              <w:t>161</w:t>
            </w:r>
          </w:hyperlink>
        </w:p>
        <w:p>
          <w:pPr>
            <w:pStyle w:val="Contents3"/>
            <w:tabs>
              <w:tab w:val="clear" w:pos="8459"/>
              <w:tab w:val="right" w:pos="9026" w:leader="dot"/>
            </w:tabs>
            <w:rPr/>
          </w:pPr>
          <w:hyperlink w:anchor="__RefHeading___Toc3837395_372815092">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3837397_372815092">
            <w:r>
              <w:rPr>
                <w:webHidden/>
                <w:rStyle w:val="IndexLink"/>
                <w:rtl w:val="true"/>
              </w:rPr>
              <w:t>ارث ديه مقتول</w:t>
            </w:r>
            <w:r>
              <w:rPr>
                <w:rStyle w:val="IndexLink"/>
                <w:rtl w:val="true"/>
              </w:rPr>
              <w:tab/>
            </w:r>
            <w:r>
              <w:rPr>
                <w:rStyle w:val="IndexLink"/>
              </w:rPr>
              <w:t>162</w:t>
            </w:r>
          </w:hyperlink>
        </w:p>
        <w:p>
          <w:pPr>
            <w:pStyle w:val="Contents2"/>
            <w:tabs>
              <w:tab w:val="clear" w:pos="8743"/>
              <w:tab w:val="right" w:pos="9026" w:leader="dot"/>
            </w:tabs>
            <w:rPr/>
          </w:pPr>
          <w:hyperlink w:anchor="__RefHeading___Toc3837399_372815092">
            <w:r>
              <w:rPr>
                <w:webHidden/>
                <w:rStyle w:val="IndexLink"/>
                <w:rtl w:val="true"/>
              </w:rPr>
              <w:t>احکام حدود</w:t>
            </w:r>
            <w:r>
              <w:rPr>
                <w:rStyle w:val="IndexLink"/>
                <w:rtl w:val="true"/>
              </w:rPr>
              <w:tab/>
            </w:r>
            <w:r>
              <w:rPr>
                <w:rStyle w:val="IndexLink"/>
              </w:rPr>
              <w:t>164</w:t>
            </w:r>
          </w:hyperlink>
        </w:p>
        <w:p>
          <w:pPr>
            <w:pStyle w:val="Contents2"/>
            <w:tabs>
              <w:tab w:val="clear" w:pos="8743"/>
              <w:tab w:val="right" w:pos="9026" w:leader="dot"/>
            </w:tabs>
            <w:rPr/>
          </w:pPr>
          <w:hyperlink w:anchor="__RefHeading___Toc3837401_372815092">
            <w:r>
              <w:rPr>
                <w:webHidden/>
                <w:rStyle w:val="IndexLink"/>
                <w:rtl w:val="true"/>
              </w:rPr>
              <w:t>احکام امر به معروف و نهی از منکر</w:t>
            </w:r>
            <w:r>
              <w:rPr>
                <w:rStyle w:val="IndexLink"/>
                <w:rtl w:val="true"/>
              </w:rPr>
              <w:tab/>
            </w:r>
            <w:r>
              <w:rPr>
                <w:rStyle w:val="IndexLink"/>
              </w:rPr>
              <w:t>165</w:t>
            </w:r>
          </w:hyperlink>
        </w:p>
        <w:p>
          <w:pPr>
            <w:pStyle w:val="Contents2"/>
            <w:tabs>
              <w:tab w:val="clear" w:pos="8743"/>
              <w:tab w:val="right" w:pos="9026" w:leader="dot"/>
            </w:tabs>
            <w:rPr/>
          </w:pPr>
          <w:hyperlink w:anchor="__RefHeading___Toc3837403_372815092">
            <w:r>
              <w:rPr>
                <w:webHidden/>
                <w:rStyle w:val="IndexLink"/>
                <w:rtl w:val="true"/>
              </w:rPr>
              <w:t>احكام قرآن</w:t>
            </w:r>
            <w:r>
              <w:rPr>
                <w:rStyle w:val="IndexLink"/>
                <w:rtl w:val="true"/>
              </w:rPr>
              <w:tab/>
            </w:r>
            <w:r>
              <w:rPr>
                <w:rStyle w:val="IndexLink"/>
              </w:rPr>
              <w:t>168</w:t>
            </w:r>
          </w:hyperlink>
        </w:p>
        <w:p>
          <w:pPr>
            <w:pStyle w:val="Contents2"/>
            <w:tabs>
              <w:tab w:val="clear" w:pos="8743"/>
              <w:tab w:val="right" w:pos="9026" w:leader="dot"/>
            </w:tabs>
            <w:rPr/>
          </w:pPr>
          <w:hyperlink w:anchor="__RefHeading___Toc3837405_372815092">
            <w:r>
              <w:rPr>
                <w:webHidden/>
                <w:rStyle w:val="IndexLink"/>
                <w:rtl w:val="true"/>
              </w:rPr>
              <w:t>احکام اموات</w:t>
            </w:r>
            <w:r>
              <w:rPr>
                <w:rStyle w:val="IndexLink"/>
                <w:rtl w:val="true"/>
              </w:rPr>
              <w:tab/>
            </w:r>
            <w:r>
              <w:rPr>
                <w:rStyle w:val="IndexLink"/>
              </w:rPr>
              <w:t>170</w:t>
            </w:r>
          </w:hyperlink>
        </w:p>
        <w:p>
          <w:pPr>
            <w:pStyle w:val="Contents2"/>
            <w:tabs>
              <w:tab w:val="clear" w:pos="8743"/>
              <w:tab w:val="right" w:pos="9026" w:leader="dot"/>
            </w:tabs>
            <w:rPr/>
          </w:pPr>
          <w:hyperlink w:anchor="__RefHeading___Toc3837407_372815092">
            <w:r>
              <w:rPr>
                <w:webHidden/>
                <w:rStyle w:val="IndexLink"/>
                <w:rtl w:val="true"/>
              </w:rPr>
              <w:t>احکام گوناگون</w:t>
            </w:r>
            <w:r>
              <w:rPr>
                <w:rStyle w:val="IndexLink"/>
                <w:rtl w:val="true"/>
              </w:rPr>
              <w:tab/>
            </w:r>
            <w:r>
              <w:rPr>
                <w:rStyle w:val="IndexLink"/>
              </w:rPr>
              <w:t>172</w:t>
            </w:r>
          </w:hyperlink>
        </w:p>
        <w:p>
          <w:pPr>
            <w:pStyle w:val="Contents3"/>
            <w:tabs>
              <w:tab w:val="clear" w:pos="8459"/>
              <w:tab w:val="right" w:pos="9026" w:leader="dot"/>
            </w:tabs>
            <w:rPr/>
          </w:pPr>
          <w:hyperlink w:anchor="__RefHeading___Toc3837409_372815092">
            <w:r>
              <w:rPr>
                <w:webHidden/>
                <w:rStyle w:val="IndexLink"/>
                <w:rtl w:val="true"/>
              </w:rPr>
              <w:t>موسيقي</w:t>
            </w:r>
            <w:r>
              <w:rPr>
                <w:rStyle w:val="IndexLink"/>
                <w:rtl w:val="true"/>
              </w:rPr>
              <w:tab/>
            </w:r>
            <w:r>
              <w:rPr>
                <w:rStyle w:val="IndexLink"/>
              </w:rPr>
              <w:t>172</w:t>
            </w:r>
          </w:hyperlink>
        </w:p>
        <w:p>
          <w:pPr>
            <w:pStyle w:val="Contents3"/>
            <w:tabs>
              <w:tab w:val="clear" w:pos="8459"/>
              <w:tab w:val="right" w:pos="9026" w:leader="dot"/>
            </w:tabs>
            <w:rPr/>
          </w:pPr>
          <w:hyperlink w:anchor="__RefHeading___Toc3837411_372815092">
            <w:r>
              <w:rPr>
                <w:webHidden/>
                <w:rStyle w:val="IndexLink"/>
                <w:rtl w:val="true"/>
              </w:rPr>
              <w:t>تعزيه و شبيه‌خواني</w:t>
            </w:r>
            <w:r>
              <w:rPr>
                <w:rStyle w:val="IndexLink"/>
                <w:rtl w:val="true"/>
              </w:rPr>
              <w:tab/>
            </w:r>
            <w:r>
              <w:rPr>
                <w:rStyle w:val="IndexLink"/>
              </w:rPr>
              <w:t>174</w:t>
            </w:r>
          </w:hyperlink>
        </w:p>
        <w:p>
          <w:pPr>
            <w:pStyle w:val="Contents3"/>
            <w:tabs>
              <w:tab w:val="clear" w:pos="8459"/>
              <w:tab w:val="right" w:pos="9026" w:leader="dot"/>
            </w:tabs>
            <w:rPr/>
          </w:pPr>
          <w:hyperlink w:anchor="__RefHeading___Toc3837413_372815092">
            <w:r>
              <w:rPr>
                <w:webHidden/>
                <w:rStyle w:val="IndexLink"/>
                <w:rtl w:val="true"/>
              </w:rPr>
              <w:t>عكسهاي ائمه</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3837415_372815092">
            <w:r>
              <w:rPr>
                <w:webHidden/>
                <w:rStyle w:val="IndexLink"/>
                <w:rtl w:val="true"/>
              </w:rPr>
              <w:t>ادعای ارتباط با ائمه</w:t>
            </w:r>
            <w:r>
              <w:rPr>
                <w:rStyle w:val="IndexLink"/>
                <w:rtl w:val="true"/>
              </w:rPr>
              <w:t>(</w:t>
            </w:r>
            <w:r>
              <w:rPr>
                <w:rStyle w:val="IndexLink"/>
                <w:rtl w:val="true"/>
              </w:rPr>
              <w:t>علیهم 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3837417_372815092">
            <w:r>
              <w:rPr>
                <w:webHidden/>
                <w:rStyle w:val="IndexLink"/>
                <w:rtl w:val="true"/>
              </w:rPr>
              <w:t>ایستادن موقع شنیدن نام امام عصر</w:t>
            </w:r>
            <w:r>
              <w:rPr>
                <w:rStyle w:val="IndexLink"/>
                <w:rtl w:val="true"/>
              </w:rPr>
              <w:t>(</w:t>
            </w:r>
            <w:r>
              <w:rPr>
                <w:rStyle w:val="IndexLink"/>
                <w:rtl w:val="true"/>
              </w:rPr>
              <w:t>علیه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3837419_372815092">
            <w:r>
              <w:rPr>
                <w:webHidden/>
                <w:rStyle w:val="IndexLink"/>
                <w:rtl w:val="true"/>
              </w:rPr>
              <w:t>تکرار بعضی از فرازهای دعا</w:t>
            </w:r>
            <w:r>
              <w:rPr>
                <w:rStyle w:val="IndexLink"/>
                <w:rtl w:val="true"/>
              </w:rPr>
              <w:tab/>
            </w:r>
            <w:r>
              <w:rPr>
                <w:rStyle w:val="IndexLink"/>
              </w:rPr>
              <w:t>177</w:t>
            </w:r>
          </w:hyperlink>
        </w:p>
        <w:p>
          <w:pPr>
            <w:pStyle w:val="Contents3"/>
            <w:tabs>
              <w:tab w:val="clear" w:pos="8459"/>
              <w:tab w:val="right" w:pos="9026" w:leader="dot"/>
            </w:tabs>
            <w:rPr/>
          </w:pPr>
          <w:hyperlink w:anchor="__RefHeading___Toc3837421_372815092">
            <w:r>
              <w:rPr>
                <w:webHidden/>
                <w:rStyle w:val="IndexLink"/>
                <w:rtl w:val="true"/>
              </w:rPr>
              <w:t xml:space="preserve">رايت و كپي و شكستن قفل </w:t>
            </w:r>
            <w:r>
              <w:rPr>
                <w:rStyle w:val="IndexLink"/>
              </w:rPr>
              <w:t>CD</w:t>
            </w:r>
            <w:r>
              <w:rPr>
                <w:rStyle w:val="IndexLink"/>
                <w:rtl w:val="true"/>
              </w:rPr>
              <w:tab/>
            </w:r>
            <w:r>
              <w:rPr>
                <w:rStyle w:val="IndexLink"/>
              </w:rPr>
              <w:t>177</w:t>
            </w:r>
          </w:hyperlink>
        </w:p>
        <w:p>
          <w:pPr>
            <w:pStyle w:val="Contents3"/>
            <w:tabs>
              <w:tab w:val="clear" w:pos="8459"/>
              <w:tab w:val="right" w:pos="9026" w:leader="dot"/>
            </w:tabs>
            <w:rPr/>
          </w:pPr>
          <w:hyperlink w:anchor="__RefHeading___Toc3837423_372815092">
            <w:r>
              <w:rPr>
                <w:webHidden/>
                <w:rStyle w:val="IndexLink"/>
                <w:rtl w:val="true"/>
              </w:rPr>
              <w:t>غيبت</w:t>
            </w:r>
            <w:r>
              <w:rPr>
                <w:rStyle w:val="IndexLink"/>
                <w:rtl w:val="true"/>
              </w:rPr>
              <w:tab/>
            </w:r>
            <w:r>
              <w:rPr>
                <w:rStyle w:val="IndexLink"/>
              </w:rPr>
              <w:t>178</w:t>
            </w:r>
          </w:hyperlink>
        </w:p>
        <w:p>
          <w:pPr>
            <w:pStyle w:val="Contents3"/>
            <w:tabs>
              <w:tab w:val="clear" w:pos="8459"/>
              <w:tab w:val="right" w:pos="9026" w:leader="dot"/>
            </w:tabs>
            <w:rPr/>
          </w:pPr>
          <w:hyperlink w:anchor="__RefHeading___Toc3837425_372815092">
            <w:r>
              <w:rPr>
                <w:webHidden/>
                <w:rStyle w:val="IndexLink"/>
                <w:rtl w:val="true"/>
              </w:rPr>
              <w:t>دروغ مصلحتي</w:t>
            </w:r>
            <w:r>
              <w:rPr>
                <w:rStyle w:val="IndexLink"/>
                <w:rtl w:val="true"/>
              </w:rPr>
              <w:tab/>
            </w:r>
            <w:r>
              <w:rPr>
                <w:rStyle w:val="IndexLink"/>
              </w:rPr>
              <w:t>179</w:t>
            </w:r>
          </w:hyperlink>
        </w:p>
        <w:p>
          <w:pPr>
            <w:pStyle w:val="Contents3"/>
            <w:tabs>
              <w:tab w:val="clear" w:pos="8459"/>
              <w:tab w:val="right" w:pos="9026" w:leader="dot"/>
            </w:tabs>
            <w:rPr/>
          </w:pPr>
          <w:hyperlink w:anchor="__RefHeading___Toc3837427_372815092">
            <w:r>
              <w:rPr>
                <w:webHidden/>
                <w:rStyle w:val="IndexLink"/>
                <w:rtl w:val="true"/>
              </w:rPr>
              <w:t>صيغه برادري</w:t>
            </w:r>
            <w:r>
              <w:rPr>
                <w:rStyle w:val="IndexLink"/>
                <w:rtl w:val="true"/>
              </w:rPr>
              <w:tab/>
            </w:r>
            <w:r>
              <w:rPr>
                <w:rStyle w:val="IndexLink"/>
              </w:rPr>
              <w:t>179</w:t>
            </w:r>
          </w:hyperlink>
        </w:p>
        <w:p>
          <w:pPr>
            <w:pStyle w:val="Contents3"/>
            <w:tabs>
              <w:tab w:val="clear" w:pos="8459"/>
              <w:tab w:val="right" w:pos="9026" w:leader="dot"/>
            </w:tabs>
            <w:rPr/>
          </w:pPr>
          <w:hyperlink w:anchor="__RefHeading___Toc3837429_372815092">
            <w:r>
              <w:rPr>
                <w:webHidden/>
                <w:rStyle w:val="IndexLink"/>
                <w:rtl w:val="true"/>
              </w:rPr>
              <w:t>استخاره</w:t>
            </w:r>
            <w:r>
              <w:rPr>
                <w:rStyle w:val="IndexLink"/>
                <w:rtl w:val="true"/>
              </w:rPr>
              <w:tab/>
            </w:r>
            <w:r>
              <w:rPr>
                <w:rStyle w:val="IndexLink"/>
              </w:rPr>
              <w:t>180</w:t>
            </w:r>
          </w:hyperlink>
        </w:p>
        <w:p>
          <w:pPr>
            <w:pStyle w:val="Contents3"/>
            <w:tabs>
              <w:tab w:val="clear" w:pos="8459"/>
              <w:tab w:val="right" w:pos="9026" w:leader="dot"/>
            </w:tabs>
            <w:rPr/>
          </w:pPr>
          <w:hyperlink w:anchor="__RefHeading___Toc3837431_372815092">
            <w:r>
              <w:rPr>
                <w:webHidden/>
                <w:rStyle w:val="IndexLink"/>
                <w:rtl w:val="true"/>
              </w:rPr>
              <w:t>تقلّب در امتحان</w:t>
            </w:r>
            <w:r>
              <w:rPr>
                <w:rStyle w:val="IndexLink"/>
                <w:rtl w:val="true"/>
              </w:rPr>
              <w:tab/>
            </w:r>
            <w:r>
              <w:rPr>
                <w:rStyle w:val="IndexLink"/>
              </w:rPr>
              <w:t>180</w:t>
            </w:r>
          </w:hyperlink>
        </w:p>
        <w:p>
          <w:pPr>
            <w:pStyle w:val="Contents3"/>
            <w:tabs>
              <w:tab w:val="clear" w:pos="8459"/>
              <w:tab w:val="right" w:pos="9026" w:leader="dot"/>
            </w:tabs>
            <w:rPr/>
          </w:pPr>
          <w:hyperlink w:anchor="__RefHeading___Toc3837433_372815092">
            <w:r>
              <w:rPr>
                <w:webHidden/>
                <w:rStyle w:val="IndexLink"/>
                <w:rtl w:val="true"/>
              </w:rPr>
              <w:t>فال‌گيري</w:t>
            </w:r>
            <w:r>
              <w:rPr>
                <w:rStyle w:val="IndexLink"/>
                <w:rtl w:val="true"/>
              </w:rPr>
              <w:tab/>
            </w:r>
            <w:r>
              <w:rPr>
                <w:rStyle w:val="IndexLink"/>
              </w:rPr>
              <w:t>180</w:t>
            </w:r>
          </w:hyperlink>
        </w:p>
        <w:p>
          <w:pPr>
            <w:pStyle w:val="Contents3"/>
            <w:tabs>
              <w:tab w:val="clear" w:pos="8459"/>
              <w:tab w:val="right" w:pos="9026" w:leader="dot"/>
            </w:tabs>
            <w:rPr/>
          </w:pPr>
          <w:hyperlink w:anchor="__RefHeading___Toc3837435_372815092">
            <w:r>
              <w:rPr>
                <w:webHidden/>
                <w:rStyle w:val="IndexLink"/>
                <w:rtl w:val="true"/>
              </w:rPr>
              <w:t>نفرين به ديگران</w:t>
            </w:r>
            <w:r>
              <w:rPr>
                <w:rStyle w:val="IndexLink"/>
                <w:rtl w:val="true"/>
              </w:rPr>
              <w:tab/>
            </w:r>
            <w:r>
              <w:rPr>
                <w:rStyle w:val="IndexLink"/>
              </w:rPr>
              <w:t>181</w:t>
            </w:r>
          </w:hyperlink>
        </w:p>
        <w:p>
          <w:pPr>
            <w:pStyle w:val="Contents3"/>
            <w:tabs>
              <w:tab w:val="clear" w:pos="8459"/>
              <w:tab w:val="right" w:pos="9026" w:leader="dot"/>
            </w:tabs>
            <w:rPr/>
          </w:pPr>
          <w:hyperlink w:anchor="__RefHeading___Toc3837437_372815092">
            <w:r>
              <w:rPr>
                <w:webHidden/>
                <w:rStyle w:val="IndexLink"/>
                <w:rtl w:val="true"/>
              </w:rPr>
              <w:t>رنگ كردن موي سر در عادت ماهانه</w:t>
            </w:r>
            <w:r>
              <w:rPr>
                <w:rStyle w:val="IndexLink"/>
                <w:rtl w:val="true"/>
              </w:rPr>
              <w:tab/>
            </w:r>
            <w:r>
              <w:rPr>
                <w:rStyle w:val="IndexLink"/>
              </w:rPr>
              <w:t>181</w:t>
            </w:r>
          </w:hyperlink>
        </w:p>
        <w:p>
          <w:pPr>
            <w:pStyle w:val="Contents3"/>
            <w:tabs>
              <w:tab w:val="clear" w:pos="8459"/>
              <w:tab w:val="right" w:pos="9026" w:leader="dot"/>
            </w:tabs>
            <w:rPr/>
          </w:pPr>
          <w:hyperlink w:anchor="__RefHeading___Toc3837439_372815092">
            <w:r>
              <w:rPr>
                <w:webHidden/>
                <w:rStyle w:val="IndexLink"/>
                <w:rtl w:val="true"/>
              </w:rPr>
              <w:t>تراشيدن ريش</w:t>
            </w:r>
            <w:r>
              <w:rPr>
                <w:rStyle w:val="IndexLink"/>
                <w:rtl w:val="true"/>
              </w:rPr>
              <w:tab/>
            </w:r>
            <w:r>
              <w:rPr>
                <w:rStyle w:val="IndexLink"/>
              </w:rPr>
              <w:t>182</w:t>
            </w:r>
          </w:hyperlink>
        </w:p>
        <w:p>
          <w:pPr>
            <w:pStyle w:val="Contents3"/>
            <w:tabs>
              <w:tab w:val="clear" w:pos="8459"/>
              <w:tab w:val="right" w:pos="9026" w:leader="dot"/>
            </w:tabs>
            <w:rPr/>
          </w:pPr>
          <w:hyperlink w:anchor="__RefHeading___Toc3837441_372815092">
            <w:r>
              <w:rPr>
                <w:webHidden/>
                <w:rStyle w:val="IndexLink"/>
                <w:rtl w:val="true"/>
              </w:rPr>
              <w:t>حذف موهاي زائد بدن</w:t>
            </w:r>
            <w:r>
              <w:rPr>
                <w:rStyle w:val="IndexLink"/>
                <w:rtl w:val="true"/>
              </w:rPr>
              <w:tab/>
            </w:r>
            <w:r>
              <w:rPr>
                <w:rStyle w:val="IndexLink"/>
              </w:rPr>
              <w:t>182</w:t>
            </w:r>
          </w:hyperlink>
        </w:p>
        <w:p>
          <w:pPr>
            <w:pStyle w:val="Contents3"/>
            <w:tabs>
              <w:tab w:val="clear" w:pos="8459"/>
              <w:tab w:val="right" w:pos="9026" w:leader="dot"/>
            </w:tabs>
            <w:rPr/>
          </w:pPr>
          <w:hyperlink w:anchor="__RefHeading___Toc3837443_372815092">
            <w:r>
              <w:rPr>
                <w:webHidden/>
                <w:rStyle w:val="IndexLink"/>
                <w:rtl w:val="true"/>
              </w:rPr>
              <w:t>خودكشي</w:t>
            </w:r>
            <w:r>
              <w:rPr>
                <w:rStyle w:val="IndexLink"/>
                <w:rtl w:val="true"/>
              </w:rPr>
              <w:tab/>
            </w:r>
            <w:r>
              <w:rPr>
                <w:rStyle w:val="IndexLink"/>
              </w:rPr>
              <w:t>182</w:t>
            </w:r>
          </w:hyperlink>
        </w:p>
        <w:p>
          <w:pPr>
            <w:pStyle w:val="Contents3"/>
            <w:tabs>
              <w:tab w:val="clear" w:pos="8459"/>
              <w:tab w:val="right" w:pos="9026" w:leader="dot"/>
            </w:tabs>
            <w:rPr/>
          </w:pPr>
          <w:hyperlink w:anchor="__RefHeading___Toc3837445_372815092">
            <w:r>
              <w:rPr>
                <w:webHidden/>
                <w:rStyle w:val="IndexLink"/>
                <w:rtl w:val="true"/>
              </w:rPr>
              <w:t>شرکت در مجالس صوفیه</w:t>
            </w:r>
            <w:r>
              <w:rPr>
                <w:rStyle w:val="IndexLink"/>
                <w:rtl w:val="true"/>
              </w:rPr>
              <w:tab/>
            </w:r>
            <w:r>
              <w:rPr>
                <w:rStyle w:val="IndexLink"/>
              </w:rPr>
              <w:t>183</w:t>
            </w:r>
          </w:hyperlink>
        </w:p>
        <w:p>
          <w:pPr>
            <w:pStyle w:val="Contents3"/>
            <w:tabs>
              <w:tab w:val="clear" w:pos="8459"/>
              <w:tab w:val="right" w:pos="9026" w:leader="dot"/>
            </w:tabs>
            <w:rPr/>
          </w:pPr>
          <w:hyperlink w:anchor="__RefHeading___Toc3837447_372815092">
            <w:r>
              <w:rPr>
                <w:webHidden/>
                <w:rStyle w:val="IndexLink"/>
                <w:rtl w:val="true"/>
              </w:rPr>
              <w:t>استفاده از مشروبات الکلی در مجالس عروسی</w:t>
            </w:r>
            <w:r>
              <w:rPr>
                <w:rStyle w:val="IndexLink"/>
                <w:rtl w:val="true"/>
              </w:rPr>
              <w:tab/>
            </w:r>
            <w:r>
              <w:rPr>
                <w:rStyle w:val="IndexLink"/>
              </w:rPr>
              <w:t>184</w:t>
            </w:r>
          </w:hyperlink>
        </w:p>
        <w:p>
          <w:pPr>
            <w:pStyle w:val="Contents3"/>
            <w:tabs>
              <w:tab w:val="clear" w:pos="8459"/>
              <w:tab w:val="right" w:pos="9026" w:leader="dot"/>
            </w:tabs>
            <w:rPr/>
          </w:pPr>
          <w:hyperlink w:anchor="__RefHeading___Toc3837449_372815092">
            <w:r>
              <w:rPr>
                <w:webHidden/>
                <w:rStyle w:val="IndexLink"/>
                <w:rtl w:val="true"/>
              </w:rPr>
              <w:t>کشیدن سیگار</w:t>
            </w:r>
            <w:r>
              <w:rPr>
                <w:rStyle w:val="IndexLink"/>
                <w:rtl w:val="true"/>
              </w:rPr>
              <w:tab/>
            </w:r>
            <w:r>
              <w:rPr>
                <w:rStyle w:val="IndexLink"/>
              </w:rPr>
              <w:t>184</w:t>
            </w:r>
          </w:hyperlink>
        </w:p>
        <w:p>
          <w:pPr>
            <w:pStyle w:val="Contents3"/>
            <w:tabs>
              <w:tab w:val="clear" w:pos="8459"/>
              <w:tab w:val="right" w:pos="9026" w:leader="dot"/>
            </w:tabs>
            <w:rPr/>
          </w:pPr>
          <w:hyperlink w:anchor="__RefHeading___Toc3837451_372815092">
            <w:r>
              <w:rPr>
                <w:webHidden/>
                <w:rStyle w:val="IndexLink"/>
                <w:rtl w:val="true"/>
              </w:rPr>
              <w:t>ترقه‌بازی</w:t>
            </w:r>
            <w:r>
              <w:rPr>
                <w:rStyle w:val="IndexLink"/>
                <w:rtl w:val="true"/>
              </w:rPr>
              <w:tab/>
            </w:r>
            <w:r>
              <w:rPr>
                <w:rStyle w:val="IndexLink"/>
              </w:rPr>
              <w:t>184</w:t>
            </w:r>
          </w:hyperlink>
        </w:p>
        <w:p>
          <w:pPr>
            <w:pStyle w:val="Contents3"/>
            <w:tabs>
              <w:tab w:val="clear" w:pos="8459"/>
              <w:tab w:val="right" w:pos="9026" w:leader="dot"/>
            </w:tabs>
            <w:rPr/>
          </w:pPr>
          <w:hyperlink w:anchor="__RefHeading___Toc3837453_372815092">
            <w:r>
              <w:rPr>
                <w:webHidden/>
                <w:rStyle w:val="IndexLink"/>
                <w:rtl w:val="true"/>
              </w:rPr>
              <w:t>به گردن گرفتن گناه دیگری</w:t>
            </w:r>
            <w:r>
              <w:rPr>
                <w:rStyle w:val="IndexLink"/>
                <w:rtl w:val="true"/>
              </w:rPr>
              <w:tab/>
            </w:r>
            <w:r>
              <w:rPr>
                <w:rStyle w:val="IndexLink"/>
              </w:rPr>
              <w:t>185</w:t>
            </w:r>
          </w:hyperlink>
        </w:p>
        <w:p>
          <w:pPr>
            <w:pStyle w:val="Contents3"/>
            <w:tabs>
              <w:tab w:val="clear" w:pos="8459"/>
              <w:tab w:val="right" w:pos="9026" w:leader="dot"/>
            </w:tabs>
            <w:rPr/>
          </w:pPr>
          <w:hyperlink w:anchor="__RefHeading___Toc3837455_372815092">
            <w:r>
              <w:rPr>
                <w:webHidden/>
                <w:rStyle w:val="IndexLink"/>
                <w:rtl w:val="true"/>
              </w:rPr>
              <w:t>توبه</w:t>
            </w:r>
            <w:r>
              <w:rPr>
                <w:rStyle w:val="IndexLink"/>
                <w:rtl w:val="true"/>
              </w:rPr>
              <w:tab/>
            </w:r>
            <w:r>
              <w:rPr>
                <w:rStyle w:val="IndexLink"/>
              </w:rPr>
              <w:t>185</w:t>
            </w:r>
          </w:hyperlink>
        </w:p>
        <w:p>
          <w:pPr>
            <w:pStyle w:val="Contents3"/>
            <w:tabs>
              <w:tab w:val="clear" w:pos="8459"/>
              <w:tab w:val="right" w:pos="9026" w:leader="dot"/>
            </w:tabs>
            <w:rPr/>
          </w:pPr>
          <w:hyperlink w:anchor="__RefHeading___Toc3837457_372815092">
            <w:r>
              <w:rPr>
                <w:webHidden/>
                <w:rStyle w:val="IndexLink"/>
                <w:rtl w:val="true"/>
              </w:rPr>
              <w:t>خال‌کوبی</w:t>
            </w:r>
            <w:r>
              <w:rPr>
                <w:rStyle w:val="IndexLink"/>
                <w:rtl w:val="true"/>
              </w:rPr>
              <w:tab/>
            </w:r>
            <w:r>
              <w:rPr>
                <w:rStyle w:val="IndexLink"/>
              </w:rPr>
              <w:t>185</w:t>
            </w:r>
          </w:hyperlink>
        </w:p>
        <w:p>
          <w:pPr>
            <w:pStyle w:val="Contents3"/>
            <w:tabs>
              <w:tab w:val="clear" w:pos="8459"/>
              <w:tab w:val="right" w:pos="9026" w:leader="dot"/>
            </w:tabs>
            <w:rPr/>
          </w:pPr>
          <w:hyperlink w:anchor="__RefHeading___Toc3837459_372815092">
            <w:r>
              <w:rPr>
                <w:webHidden/>
                <w:rStyle w:val="IndexLink"/>
                <w:rtl w:val="true"/>
              </w:rPr>
              <w:t>صدقه دادن به سادات</w:t>
            </w:r>
            <w:r>
              <w:rPr>
                <w:rStyle w:val="IndexLink"/>
                <w:rtl w:val="true"/>
              </w:rPr>
              <w:tab/>
            </w:r>
            <w:r>
              <w:rPr>
                <w:rStyle w:val="IndexLink"/>
              </w:rPr>
              <w:t>185</w:t>
            </w:r>
          </w:hyperlink>
        </w:p>
        <w:p>
          <w:pPr>
            <w:pStyle w:val="Contents3"/>
            <w:tabs>
              <w:tab w:val="clear" w:pos="8459"/>
              <w:tab w:val="right" w:pos="9026" w:leader="dot"/>
            </w:tabs>
            <w:rPr/>
          </w:pPr>
          <w:hyperlink w:anchor="__RefHeading___Toc3837461_372815092">
            <w:r>
              <w:rPr>
                <w:webHidden/>
                <w:rStyle w:val="IndexLink"/>
                <w:rtl w:val="true"/>
              </w:rPr>
              <w:t>قرض برداشتن از صدقه</w:t>
            </w:r>
            <w:r>
              <w:rPr>
                <w:rStyle w:val="IndexLink"/>
                <w:rtl w:val="true"/>
              </w:rPr>
              <w:tab/>
            </w:r>
            <w:r>
              <w:rPr>
                <w:rStyle w:val="IndexLink"/>
              </w:rPr>
              <w:t>186</w:t>
            </w:r>
          </w:hyperlink>
        </w:p>
        <w:p>
          <w:pPr>
            <w:pStyle w:val="Contents2"/>
            <w:tabs>
              <w:tab w:val="clear" w:pos="8743"/>
              <w:tab w:val="right" w:pos="9026" w:leader="dot"/>
            </w:tabs>
            <w:rPr/>
          </w:pPr>
          <w:hyperlink w:anchor="__RefHeading___Toc3837463_372815092">
            <w:r>
              <w:rPr>
                <w:webHidden/>
                <w:rStyle w:val="IndexLink"/>
                <w:rtl w:val="true"/>
              </w:rPr>
              <w:t>آثار حضرت آيت‌الله العظمى صافى گلپايگانی مدظله الوارف در يک نگاه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0_66217"/>
      <w:bookmarkStart w:id="1" w:name="pg7120_66217"/>
      <w:bookmarkEnd w:id="1"/>
    </w:p>
    <w:p>
      <w:pPr>
        <w:pStyle w:val="Heading2"/>
        <w:numPr>
          <w:ilvl w:val="1"/>
          <w:numId w:val="1"/>
        </w:numPr>
        <w:rPr/>
      </w:pPr>
      <w:bookmarkStart w:id="2" w:name="pg7120_66217"/>
      <w:bookmarkStart w:id="3" w:name="__RefHeading___Toc383720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کوتاه به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احکام مطابق با فتاوای حضرت آيت‌الله العظمی‌حاج شیخ لطف‌الله صافی گلپايگانی مدظله العالی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فهرستنويسی كامل اين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فریدنی، سید محمد تقی،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3787487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37209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پاسخ كوتاه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احكام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فتاواي حضرت آيت‌الله العظمي حاج شیخ لطف‌الله صافي گلپايگاني مدظلهالعالي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سؤالات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فتاوي حضرت آيت‌الله العظمي صافي گلپايگاني مدظله‌العالي مطابق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20_66221"/>
      <w:bookmarkStart w:id="8" w:name="pg7120_66221"/>
      <w:bookmarkEnd w:id="8"/>
    </w:p>
    <w:p>
      <w:pPr>
        <w:pStyle w:val="Heading2"/>
        <w:numPr>
          <w:ilvl w:val="1"/>
          <w:numId w:val="1"/>
        </w:numPr>
        <w:rPr/>
      </w:pPr>
      <w:bookmarkStart w:id="9" w:name="pg7120_66221"/>
      <w:bookmarkStart w:id="10" w:name="__RefHeading___Toc3837211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احکام بلوغ و تكليف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احکام تقليد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احکام طهارت و نجاست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احکام وضو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شرایط وضو</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احکام غسل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شرایط غسل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احکام تيمم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احکام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لباس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مکان نمازگزار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احکام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وقت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اذان و اقامه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تشهد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شک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نماز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نماز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نماز قضاي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متفرقات نماز</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احکام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نیت روزه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احکام چیزهایی که روزه را باطل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قضای روزه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كفاره روزه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روزه 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اقسام روزه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احکام اعتكاف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احکام خمس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شرایط واجب شدن خمس</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مصرف خمس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احکام زكات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شرایط واجب شدن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زکات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احکام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استطاعت حج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نيابت در 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احکام 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خريد و فروش قسطي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عقد فضولی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ضمان تصرف در مال غیر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ضمان تصرف در بيت‌المال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بانك‌ها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سوده سپرده بانكها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صلح و هبه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هديه از مال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شرط‌بندي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برد و باخت در ورزش</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احکام خانواده و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عقد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فسخ عقد و طلاق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مهریه و درآمد زن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نفقه زن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محرم و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شير دادن و محرميّت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ارتباط با نامحرم</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احکام حجاب و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حجاب توريستها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لباس آستين‌كوتاه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پوشيدن لباس سياه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احکام نگاه کردن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سقط جنین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ترمیم بکارت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عِدِّه زن بدون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متفرقه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تنبیه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احکام خوراکی ها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احکام نذر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احکام ارث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ارث ديه 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احکام حدود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احکام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احكام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موسيقي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تعزيه و شبيه‌خواني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عكسهاي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ادعای ارتباط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ایستادن موقع شنیدن نام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تکرار بعضی از فرازهای دعا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رايت و كپي و شكستن قفل </w:t>
      </w:r>
      <w:r>
        <w:rPr>
          <w:rFonts w:eastAsia="Times New Roman" w:cs="Times New Roman" w:ascii="Times New Roman" w:hAnsi="Times New Roman"/>
          <w:color w:val="111111"/>
          <w:sz w:val="28"/>
          <w:szCs w:val="28"/>
          <w:lang w:val="en-US" w:bidi="en-US"/>
        </w:rPr>
        <w:t>CD.. 172</w:t>
      </w:r>
    </w:p>
    <w:p>
      <w:pPr>
        <w:pStyle w:val="BookText"/>
        <w:rPr/>
      </w:pP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دروغ مصلحتي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صيغه برادري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تقلّب در 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فال‌گيري</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نفرين به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رنگ كردن موي سر در عادت ماهانه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تراشيدن 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حذف موهاي زائد 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خودكشي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شرکت در مجالس صوفیه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استفاده از مشروبات الکلی در مجالس عروسی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کشیدن سیگار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ترقه‌بازی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به گردن گرفتن گناه دیگری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خال‌کوبی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دادن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 برداشتن از صدقه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آيت‌الله العظمى صافى گلپايگانی مدظله‌الوارف در يک نگاه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2" w:name="pg7120_66227"/>
    </w:p>
    <w:p>
      <w:pPr>
        <w:pStyle w:val="Heading2"/>
        <w:numPr>
          <w:ilvl w:val="1"/>
          <w:numId w:val="1"/>
        </w:numPr>
        <w:rPr/>
      </w:pPr>
      <w:bookmarkStart w:id="13" w:name="__RefHeading___Toc3837213_372815092"/>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عصر شكوفايي علم و انفجار اطلاعات كه امكان آگاهي عموم نسبت به دقایق و ظرایف علوم و دسترسي به اطلاعات جامع و كامل وجود ندارد، افراد متناسب با ويژگي‌هاي فردي و اجتماعي و موقعيتهاي زماني و مكاني خود، تلاش مينمايند تا صرفاً به آن بخش از علوم و آگاهي‌ها دست يابند كه بتواند جوابگوي نيازهاي روزمره زندگي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فقه نيز از اين قاعده مستثني نيست و تسلط بر همه ابواب فقه و اقوال فقهاي عظام هرچند براي برخي متخصصان اين رشته غير ممكن نيست، لكن براي عموم نه لازم است و نه ممكن، شايد به همين دليل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مسلماني واجب است مسائلي راكه غالباً به آنها احتياج دارد، فرا گيرد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حاضر كه در بردارنده پاسخهاي كوتاه به سؤالات شرعي و احكام مبتلابه امروز است در جهت سهولت دسترسي عموم به‌ويژه دانش‌پژوهان عزيز تنظيم و تدوين </w:t>
      </w:r>
    </w:p>
    <w:p>
      <w:pPr>
        <w:pStyle w:val="BookText"/>
        <w:rPr/>
      </w:pPr>
      <w:r>
        <w:rPr>
          <w:rFonts w:ascii="IRNazanin" w:hAnsi="IRNazanin" w:eastAsia="IRNazanin"/>
          <w:color w:val="111111"/>
          <w:sz w:val="28"/>
          <w:sz w:val="28"/>
          <w:szCs w:val="28"/>
          <w:rtl w:val="true"/>
          <w:lang w:bidi="fa-IR"/>
        </w:rPr>
        <w:t>گرديده و مجموعه پرسش‌ها و پاسخ‌هايي است كه مطابق نظر حضرت آيت‌الله العظمي صافي گلپايگانيمدّظله العالي در اختيار علاقهمندان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 آن بوده است كه پاسخ‌ها به‌صورت كوتاه و صريح و روشن و به‌دور از اصطلاحات فقهي تنظيم گردد، تا بتواند مورد استفاده همگان واقع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انتقادات و پيشنهادات شما خواننده عزيز، موجب پربارتر شدن اين مجموعه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bookmarkStart w:id="15" w:name="pg7120_66229"/>
    </w:p>
    <w:p>
      <w:pPr>
        <w:pStyle w:val="Heading2"/>
        <w:numPr>
          <w:ilvl w:val="1"/>
          <w:numId w:val="1"/>
        </w:numPr>
        <w:rPr/>
      </w:pPr>
      <w:bookmarkStart w:id="16" w:name="__RefHeading___Toc3837215_372815092"/>
      <w:bookmarkStart w:id="17" w:name="_Toc5"/>
      <w:bookmarkEnd w:id="15"/>
      <w:bookmarkEnd w:id="16"/>
      <w:r>
        <w:rPr>
          <w:rtl w:val="true"/>
        </w:rPr>
        <w:t>احکام بلوغ و تكليف</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بلوغ چيست؟</w:t>
      </w:r>
    </w:p>
    <w:p>
      <w:pPr>
        <w:pStyle w:val="BookText"/>
        <w:rPr/>
      </w:pPr>
      <w:r>
        <w:rPr>
          <w:rFonts w:ascii="IRNazanin" w:hAnsi="IRNazanin" w:eastAsia="IRNazanin"/>
          <w:color w:val="111111"/>
          <w:sz w:val="28"/>
          <w:sz w:val="28"/>
          <w:szCs w:val="28"/>
          <w:rtl w:val="true"/>
          <w:lang w:bidi="fa-IR"/>
        </w:rPr>
        <w:t>علائم بلوغ يكي از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موي درشت زير شكم و بالاي عورت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آمدن مني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پانزده سال قمري در مرد و تمام شدن نه سال قمري در زن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سن تكليف در دختران دقيقاً چند سال و چند ماه بعد از تولد آنها است؟</w:t>
      </w:r>
    </w:p>
    <w:p>
      <w:pPr>
        <w:pStyle w:val="BookText"/>
        <w:rPr/>
      </w:pPr>
      <w:r>
        <w:rPr>
          <w:rFonts w:ascii="Amiri" w:hAnsi="Amiri" w:eastAsia="Amiri" w:cs="Amiri"/>
          <w:color w:val="111111"/>
          <w:sz w:val="28"/>
          <w:sz w:val="28"/>
          <w:szCs w:val="28"/>
          <w:rtl w:val="true"/>
          <w:lang w:bidi="ar-SA"/>
        </w:rPr>
        <w:t>سن تكليف دختران اتمام نُه سال قمري است كه تقريباً مطابق با هشت سال و نُه ماه شمسي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يكي از علائم بلوغ قبل از تمام شدن پانزده سال ظاهر شد، ولي خيال ميكردم از پانزده‌سالگي نماز واجب ميشود، اكنون چه وظيفهاي دارم؟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مقدار از نماز و روزه را كه پس از ظاهر شدن علامت بلوغ به‌جا نياوردهايد، واجب است قضا نمایید و با فرض اینکه ترک روزه به جهت جهل به بلوغ بوده، قضای تنها کافی است و کفاره ندارد</w:t>
      </w:r>
      <w:r>
        <w:rPr>
          <w:rFonts w:eastAsia="IRNazanin" w:cs="IRNazanin"/>
          <w:color w:val="111111"/>
          <w:sz w:val="28"/>
          <w:szCs w:val="28"/>
          <w:rtl w:val="true"/>
          <w:lang w:bidi="fa-IR"/>
        </w:rPr>
        <w:t xml:space="preserve">. </w:t>
      </w:r>
      <w:bookmarkStart w:id="18" w:name="pg7120_66230"/>
    </w:p>
    <w:p>
      <w:pPr>
        <w:pStyle w:val="Heading2"/>
        <w:numPr>
          <w:ilvl w:val="1"/>
          <w:numId w:val="1"/>
        </w:numPr>
        <w:rPr/>
      </w:pPr>
      <w:bookmarkStart w:id="19" w:name="__RefHeading___Toc3837217_372815092"/>
      <w:bookmarkStart w:id="20" w:name="_Toc6"/>
      <w:bookmarkEnd w:id="18"/>
      <w:bookmarkEnd w:id="19"/>
      <w:r>
        <w:rPr>
          <w:rtl w:val="true"/>
        </w:rPr>
        <w:t>احکام تقليد</w:t>
      </w:r>
      <w:bookmarkEnd w:id="2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دليل تقليد واجب است؟</w:t>
      </w:r>
    </w:p>
    <w:p>
      <w:pPr>
        <w:pStyle w:val="BookText"/>
        <w:rPr/>
      </w:pPr>
      <w:r>
        <w:rPr>
          <w:rFonts w:ascii="Amiri" w:hAnsi="Amiri" w:eastAsia="Amiri" w:cs="Amiri"/>
          <w:color w:val="111111"/>
          <w:sz w:val="28"/>
          <w:sz w:val="28"/>
          <w:szCs w:val="28"/>
          <w:rtl w:val="true"/>
          <w:lang w:bidi="ar-SA"/>
        </w:rPr>
        <w:t xml:space="preserve">لزوم تقليد يا رجوع به متخصص مسألهاي عقلي است و هركس با اندكي دقت مييابد كه در هر امري ازجمله امور ديني بايد به متخصص و كارشناس آن مراجعه كرد 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اهْلَ الذِّكْرِ اِنْ كُنْتُمْ لا تَعْلَمُون؛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نميدانيد از آگاهان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ارشاد و توجه دادن به همين حكم عقلي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فروعات تقليد مثل بقای بر تقليد، تقليد اعلم، شرايط مرجع تقليد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صرفاً تقليدي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تقليد را رجوع جاهل به عالم تعريف كردهاند مگر شما مردم را جاهل ميدانيد كه ميگویيد بايد تقليد كنند؟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جاهل در اين تعبير جاهل نسبي است؛ يعني كسي كه در مسائل شرعي مجتهد نيست، اگرچه در مسائل ديگر كارشناس شمرده شود يا حتي در مسائل شرعي از آگاهي نسبي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رجوع </w:t>
      </w:r>
    </w:p>
    <w:p>
      <w:pPr>
        <w:pStyle w:val="BookText"/>
        <w:rPr/>
      </w:pPr>
      <w:r>
        <w:rPr>
          <w:rFonts w:ascii="IRNazanin" w:hAnsi="IRNazanin" w:eastAsia="IRNazanin"/>
          <w:color w:val="111111"/>
          <w:sz w:val="28"/>
          <w:sz w:val="28"/>
          <w:szCs w:val="28"/>
          <w:rtl w:val="true"/>
          <w:lang w:bidi="fa-IR"/>
        </w:rPr>
        <w:t>مجتهدان به ساير متخصصان مثل پزشكان و مهندسان نيز رجوع جاهل به عالم و متخصص شمرده ميشود و اين اصطلاح بار منفي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ممكن است در رشتهاي كارشناس و در ديگر رشتهها بياطلاع و جاهل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ميتوانيم مسائل نماز و روزه را از مجتهدي و مسائل خمس را از مجتهد ديگر تقليد كنيم؟</w:t>
      </w:r>
    </w:p>
    <w:p>
      <w:pPr>
        <w:pStyle w:val="BookText"/>
        <w:rPr/>
      </w:pPr>
      <w:r>
        <w:rPr>
          <w:rFonts w:ascii="Amiri" w:hAnsi="Amiri" w:eastAsia="Amiri" w:cs="Amiri"/>
          <w:color w:val="111111"/>
          <w:sz w:val="28"/>
          <w:sz w:val="28"/>
          <w:szCs w:val="28"/>
          <w:rtl w:val="true"/>
          <w:lang w:bidi="ar-SA"/>
        </w:rPr>
        <w:t>درصورتي‌كه احتمال اعلميت يكي از آنها را ندهيد،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عدول از مرجع تقليد زنده به مرجع تقليد ديگر جايز است؟</w:t>
      </w:r>
    </w:p>
    <w:p>
      <w:pPr>
        <w:pStyle w:val="BookText"/>
        <w:rPr/>
      </w:pPr>
      <w:r>
        <w:rPr>
          <w:rFonts w:ascii="IRNazanin" w:hAnsi="IRNazanin" w:eastAsia="IRNazanin"/>
          <w:color w:val="111111"/>
          <w:sz w:val="28"/>
          <w:sz w:val="28"/>
          <w:szCs w:val="28"/>
          <w:rtl w:val="true"/>
          <w:lang w:bidi="fa-IR"/>
        </w:rPr>
        <w:t>عدول از مرجع تقليد زنده به مجتهد ديگر، بنا بر احتياط واجب، جايز نيست؛ مگر آنكه مرجع دوم از مرجع اول اعلم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 در يك مسأله به رساله چندين مجتهد، رجوع و بهترين را انتخاب كرد؟</w:t>
      </w:r>
    </w:p>
    <w:p>
      <w:pPr>
        <w:pStyle w:val="BookText"/>
        <w:rPr/>
      </w:pPr>
      <w:r>
        <w:rPr>
          <w:rFonts w:ascii="IRNazanin" w:hAnsi="IRNazanin" w:eastAsia="IRNazanin"/>
          <w:color w:val="111111"/>
          <w:sz w:val="28"/>
          <w:sz w:val="28"/>
          <w:szCs w:val="28"/>
          <w:rtl w:val="true"/>
          <w:lang w:bidi="fa-IR"/>
        </w:rPr>
        <w:t>در مسائلي كه مرجع تقليد اعلم فتوا داشته باشد، نميتوان به غير اعلم 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داريد كه انتخاب بهترين نظر در بين آرای متخصصان يك علم بدون تخصص در آن علم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تاكنون از كسي تقليد نميكردهام آيا ميتوانم از</w:t>
      </w:r>
    </w:p>
    <w:p>
      <w:pPr>
        <w:pStyle w:val="BookText"/>
        <w:rPr/>
      </w:pPr>
      <w:r>
        <w:rPr>
          <w:rFonts w:ascii="IRNazanin" w:hAnsi="IRNazanin" w:eastAsia="IRNazanin"/>
          <w:color w:val="111111"/>
          <w:sz w:val="28"/>
          <w:sz w:val="28"/>
          <w:szCs w:val="28"/>
          <w:rtl w:val="true"/>
          <w:lang w:bidi="fa-IR"/>
        </w:rPr>
        <w:t>مرجعي كه از دنيا رفته است تقليد كنم؟ درباره اعمال گذشته چه بايد كرد؟</w:t>
      </w:r>
    </w:p>
    <w:p>
      <w:pPr>
        <w:pStyle w:val="BookText"/>
        <w:rPr/>
      </w:pPr>
      <w:r>
        <w:rPr>
          <w:rFonts w:ascii="IRNazanin" w:hAnsi="IRNazanin" w:eastAsia="IRNazanin"/>
          <w:color w:val="111111"/>
          <w:sz w:val="28"/>
          <w:sz w:val="28"/>
          <w:szCs w:val="28"/>
          <w:rtl w:val="true"/>
          <w:lang w:bidi="fa-IR"/>
        </w:rPr>
        <w:t>تقليد ابتدايي از ميت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فعلاً وظيفه شما آن است كه تحقيق كنيد و از مرجعي كه اعلم ميدانيد و يا احتمال اعلميت او را ميدهيد،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اعلميت هيچ‌يك از مراجع زنده را هم نميدهيد، ميتوانيد از هركدام تقليد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اعمال گذشته نيز نظر مرجع تقليدي را كه انتخاب خواهيد كرد، جويا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يكي از مراجع بودم و پس از فوت او بدون رجوع به مجتهد زنده، به تقليد از او باقي ماندم؛ اكنون چه وظيفهاي دارم؟</w:t>
      </w:r>
    </w:p>
    <w:p>
      <w:pPr>
        <w:pStyle w:val="BookText"/>
        <w:rPr/>
      </w:pPr>
      <w:r>
        <w:rPr>
          <w:rFonts w:ascii="IRNazanin" w:hAnsi="IRNazanin" w:eastAsia="IRNazanin"/>
          <w:color w:val="111111"/>
          <w:sz w:val="28"/>
          <w:sz w:val="28"/>
          <w:szCs w:val="28"/>
          <w:rtl w:val="true"/>
          <w:lang w:bidi="fa-IR"/>
        </w:rPr>
        <w:t>بايد به مجتهد زنده اعلم مراجعه كنيد، و مطابق نظر او، در مسأله بقاي بر تقليد از ميت، عمل نمایيد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بزرگ خانواده، ميتواند اعضاي خانواده را به تقليد از مرجع منتخب خود وادار كند ؟</w:t>
      </w:r>
    </w:p>
    <w:p>
      <w:pPr>
        <w:pStyle w:val="BookText"/>
        <w:rPr/>
      </w:pPr>
      <w:r>
        <w:rPr>
          <w:rFonts w:ascii="IRNazanin" w:hAnsi="IRNazanin" w:eastAsia="IRNazanin"/>
          <w:color w:val="111111"/>
          <w:sz w:val="28"/>
          <w:sz w:val="28"/>
          <w:szCs w:val="28"/>
          <w:rtl w:val="true"/>
          <w:lang w:bidi="fa-IR"/>
        </w:rPr>
        <w:t>هركس در مسأله تقليد، بايد طبق تكليف شرعي خود عمل كند و اجبار ديگران به تقليد از شخص خاصي،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كسي كه بدون تحقيق، از مرجع تقليد خانواده تقليد كرده است، چيست؟</w:t>
      </w:r>
    </w:p>
    <w:p>
      <w:pPr>
        <w:pStyle w:val="BookText"/>
        <w:rPr/>
      </w:pPr>
      <w:r>
        <w:rPr>
          <w:rFonts w:ascii="IRNazanin" w:hAnsi="IRNazanin" w:eastAsia="IRNazanin"/>
          <w:color w:val="111111"/>
          <w:sz w:val="28"/>
          <w:sz w:val="28"/>
          <w:szCs w:val="28"/>
          <w:rtl w:val="true"/>
          <w:lang w:bidi="fa-IR"/>
        </w:rPr>
        <w:t>اگر با اطمينان به صحت تحقيق خانواده، مرجعي را اعلم تشخيص داده است،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لازم است پس از تحقيق به مرجع اعلم رجوع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رساله توضيحالمسائل آمدهاند، چه تفاوتي با هم دارند؟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تعابير مذكور ازنظر فقهي بيانگر تفاوتهايي در ادلّه مسئله است، اما براي مقلد، حكم فتوا را دارد و بايد مطابق آن عمل نمايد</w:t>
      </w:r>
      <w:r>
        <w:rPr>
          <w:rFonts w:eastAsia="IRNazanin" w:cs="IRNazanin"/>
          <w:color w:val="111111"/>
          <w:sz w:val="28"/>
          <w:szCs w:val="28"/>
          <w:rtl w:val="true"/>
          <w:lang w:bidi="fa-IR"/>
        </w:rPr>
        <w:t xml:space="preserve">. </w:t>
      </w:r>
      <w:bookmarkStart w:id="21" w:name="pg7120_66234"/>
    </w:p>
    <w:p>
      <w:pPr>
        <w:pStyle w:val="Heading2"/>
        <w:numPr>
          <w:ilvl w:val="1"/>
          <w:numId w:val="1"/>
        </w:numPr>
        <w:rPr/>
      </w:pPr>
      <w:bookmarkStart w:id="22" w:name="__RefHeading___Toc3837219_372815092"/>
      <w:bookmarkStart w:id="23" w:name="_Toc7"/>
      <w:bookmarkEnd w:id="21"/>
      <w:bookmarkEnd w:id="22"/>
      <w:r>
        <w:rPr>
          <w:rtl w:val="true"/>
        </w:rPr>
        <w:t>احکام طهارت و نجاست</w:t>
      </w:r>
      <w:bookmarkEnd w:id="2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استفاده از عطرها و ادكلنها چيست؟ آيا حكم فرآوردههاي كشورهاي مسلمان با غير مسلمان فرق دارد؟</w:t>
      </w:r>
    </w:p>
    <w:p>
      <w:pPr>
        <w:pStyle w:val="BookText"/>
        <w:rPr/>
      </w:pPr>
      <w:r>
        <w:rPr>
          <w:rFonts w:ascii="Amiri" w:hAnsi="Amiri" w:eastAsia="Amiri" w:cs="Amiri"/>
          <w:color w:val="111111"/>
          <w:sz w:val="28"/>
          <w:sz w:val="28"/>
          <w:szCs w:val="28"/>
          <w:rtl w:val="true"/>
          <w:lang w:bidi="ar-SA"/>
        </w:rPr>
        <w:t>عطرها و ادكلنهايي كه در كشورهاي مسلمان يا غير مسلمان ساخته ميشوند، در صورت شك در طهارت و نجاست آن، محكوم به طهارت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ازاين‌رو استفاده از آنها موجب نجس شدن بدن يا لباس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الكل صنعتي و الكل سفيد پاك است؟</w:t>
      </w:r>
    </w:p>
    <w:p>
      <w:pPr>
        <w:pStyle w:val="BookText"/>
        <w:rPr/>
      </w:pPr>
      <w:r>
        <w:rPr>
          <w:rFonts w:ascii="IRNazanin" w:hAnsi="IRNazanin" w:eastAsia="IRNazanin"/>
          <w:color w:val="111111"/>
          <w:sz w:val="28"/>
          <w:sz w:val="28"/>
          <w:szCs w:val="28"/>
          <w:rtl w:val="true"/>
          <w:lang w:bidi="fa-IR"/>
        </w:rPr>
        <w:t>اگر از مُسكر مايع بالاصاله تهيه نشده باشد، و يا شك در اين جهت داشته باشيد، 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از مشروبات الكلي استفاده كرده، آیا ميتواند از ظروف آشپزخانه استفاده كند؟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مشروبات الكلي نجس و حرام است و دهان مشروبخوار با تماس با آن نجس ميشود؛ و اگر قبل از تطهير لبها، از ظروف ديگر چيزي بخورد، آن ظرفها هم نجس 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دهان و لبهاي نجس با خوردن يك ليوان آب پاك ميشود؟</w:t>
      </w:r>
    </w:p>
    <w:p>
      <w:pPr>
        <w:pStyle w:val="BookText"/>
        <w:rPr/>
      </w:pPr>
      <w:r>
        <w:rPr>
          <w:rFonts w:ascii="IRNazanin" w:hAnsi="IRNazanin" w:eastAsia="IRNazanin"/>
          <w:color w:val="111111"/>
          <w:sz w:val="28"/>
          <w:sz w:val="28"/>
          <w:szCs w:val="28"/>
          <w:rtl w:val="true"/>
          <w:lang w:bidi="fa-IR"/>
        </w:rPr>
        <w:t>لب را بايد با آب تطهير كرد و با خوردن آب، پاك نميشود؛ اما داخل دهان بعد از زائل شدن عين نجس، خودبه‌خود پاك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خوني كه بر روي زخم، خشك شده، نجس است يا خير؟</w:t>
      </w:r>
    </w:p>
    <w:p>
      <w:pPr>
        <w:pStyle w:val="BookText"/>
        <w:rPr/>
      </w:pPr>
      <w:r>
        <w:rPr>
          <w:rFonts w:ascii="Amiri" w:hAnsi="Amiri" w:eastAsia="Amiri" w:cs="Amiri"/>
          <w:color w:val="111111"/>
          <w:sz w:val="28"/>
          <w:sz w:val="28"/>
          <w:szCs w:val="28"/>
          <w:rtl w:val="true"/>
          <w:lang w:bidi="ar-SA"/>
        </w:rPr>
        <w:t>بلي، خون انسان و هر حيواني كه خون جهنده داشته باشد نجس است و تفاوتي نميكند كه تازه از بدن خارج شده باشد يا خشكيده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خون كمتر از درهم كه در نماز بخشيده شده، پاك است؟</w:t>
      </w:r>
    </w:p>
    <w:p>
      <w:pPr>
        <w:pStyle w:val="BookText"/>
        <w:rPr/>
      </w:pPr>
      <w:r>
        <w:rPr>
          <w:rFonts w:ascii="IRNazanin" w:hAnsi="IRNazanin" w:eastAsia="IRNazanin"/>
          <w:color w:val="111111"/>
          <w:sz w:val="28"/>
          <w:sz w:val="28"/>
          <w:szCs w:val="28"/>
          <w:rtl w:val="true"/>
          <w:lang w:bidi="fa-IR"/>
        </w:rPr>
        <w:t>خون كمتر از درهم، نجس و نجس‌كننده است؛ ولي اگر در بدن و لباس نمازگزار باشد، نماز با آن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داخل تخم مرغ چه حكمي دارد؟</w:t>
      </w:r>
    </w:p>
    <w:p>
      <w:pPr>
        <w:pStyle w:val="BookText"/>
        <w:rPr/>
      </w:pPr>
      <w:r>
        <w:rPr>
          <w:rFonts w:ascii="IRNazanin" w:hAnsi="IRNazanin" w:eastAsia="IRNazanin"/>
          <w:color w:val="111111"/>
          <w:sz w:val="28"/>
          <w:sz w:val="28"/>
          <w:szCs w:val="28"/>
          <w:rtl w:val="true"/>
          <w:lang w:bidi="fa-IR"/>
        </w:rPr>
        <w:t>اگر خون در زرده تخم مرغ باشد، سفيده آن پاك است، اما اگر خون در سفيده آن باشد احتياط واجب اجتناب از تخم مرغ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موي صورت با ريشه آن كنده شود، پاك است يا نجس؟</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لباس نجس را در آفتاب خشك كنيم، پاك ميشود يا به شستن نياز دارد؟</w:t>
      </w:r>
    </w:p>
    <w:p>
      <w:pPr>
        <w:pStyle w:val="BookText"/>
        <w:rPr/>
      </w:pPr>
      <w:r>
        <w:rPr>
          <w:rFonts w:ascii="IRNazanin" w:hAnsi="IRNazanin" w:eastAsia="IRNazanin"/>
          <w:color w:val="111111"/>
          <w:sz w:val="28"/>
          <w:sz w:val="28"/>
          <w:szCs w:val="28"/>
          <w:rtl w:val="true"/>
          <w:lang w:bidi="fa-IR"/>
        </w:rPr>
        <w:t>آفتاب با شرايطي، فقط ميتواند چيزهاي ثابت از قبيل در، ديوار و پنجره را پاك كند اما لباس و مانند آن، كه قابل نقل‌وانتقال هستند، با آفتاب پاك نميشوند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يا جايي از بدن نجس شود، چگونه ميتوان با آب قليل پاك نمود؟</w:t>
      </w:r>
    </w:p>
    <w:p>
      <w:pPr>
        <w:pStyle w:val="BookText"/>
        <w:rPr/>
      </w:pPr>
      <w:r>
        <w:rPr>
          <w:rFonts w:ascii="IRNazanin" w:hAnsi="IRNazanin" w:eastAsia="IRNazanin"/>
          <w:color w:val="111111"/>
          <w:sz w:val="28"/>
          <w:sz w:val="28"/>
          <w:szCs w:val="28"/>
          <w:rtl w:val="true"/>
          <w:lang w:bidi="fa-IR"/>
        </w:rPr>
        <w:t>چنانچه بر اثر بول نجس شده باشد، پس از برطرف شدن عين نجاست دو مرتبه آب بريزيد، و اگر بر اثر خون و مانند آن نجس شده باشد، پس از برطرف شدن عين نجاست يك مرتبه آب ريختن كافي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عرق بدن خانمها در ايام عادت نجس است؟</w:t>
      </w:r>
    </w:p>
    <w:p>
      <w:pPr>
        <w:pStyle w:val="BookText"/>
        <w:rPr/>
      </w:pPr>
      <w:r>
        <w:rPr>
          <w:rFonts w:ascii="Amiri" w:hAnsi="Amiri" w:eastAsia="Amiri" w:cs="Amiri"/>
          <w:color w:val="111111"/>
          <w:sz w:val="28"/>
          <w:sz w:val="28"/>
          <w:szCs w:val="28"/>
          <w:rtl w:val="true"/>
          <w:lang w:bidi="ar-SA"/>
        </w:rPr>
        <w:t>خير، عرق بدن خانمها در ايام عادت نجس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لولهكشي روي زمين نجس بريزد و به لباس و بدن ترشّح كند، آيا همچنان پاك است يا نجس ميشود؟</w:t>
      </w:r>
    </w:p>
    <w:p>
      <w:pPr>
        <w:pStyle w:val="BookText"/>
        <w:rPr/>
      </w:pPr>
      <w:r>
        <w:rPr>
          <w:rFonts w:ascii="IRNazanin" w:hAnsi="IRNazanin" w:eastAsia="IRNazanin"/>
          <w:color w:val="111111"/>
          <w:sz w:val="28"/>
          <w:sz w:val="28"/>
          <w:szCs w:val="28"/>
          <w:rtl w:val="true"/>
          <w:lang w:bidi="fa-IR"/>
        </w:rPr>
        <w:t>چون آب لولهكشي شهرها به كر متصل است، به هر موضع نجسي كه برسد آن را پاك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آب لولهكشي، حتي از محلي كه نجس است به انسان ترشح كند پاك است؛ مگر اينكه عين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آب ترشّح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فرش، نجس شده باشد، ولي فراموش كرده</w:t>
      </w:r>
    </w:p>
    <w:p>
      <w:pPr>
        <w:pStyle w:val="BookText"/>
        <w:rPr/>
      </w:pPr>
      <w:r>
        <w:rPr>
          <w:rFonts w:ascii="IRNazanin" w:hAnsi="IRNazanin" w:eastAsia="IRNazanin"/>
          <w:color w:val="111111"/>
          <w:sz w:val="28"/>
          <w:sz w:val="28"/>
          <w:szCs w:val="28"/>
          <w:rtl w:val="true"/>
          <w:lang w:bidi="fa-IR"/>
        </w:rPr>
        <w:t>باشيم كه كدام قسمت آن بوده، حال اگر با پاي مرطوب روي آن راه برويم، آيا پايمان نجس ميشود؟</w:t>
      </w:r>
    </w:p>
    <w:p>
      <w:pPr>
        <w:pStyle w:val="BookText"/>
        <w:rPr/>
      </w:pPr>
      <w:r>
        <w:rPr>
          <w:rFonts w:ascii="IRNazanin" w:hAnsi="IRNazanin" w:eastAsia="IRNazanin"/>
          <w:color w:val="111111"/>
          <w:sz w:val="28"/>
          <w:sz w:val="28"/>
          <w:szCs w:val="28"/>
          <w:rtl w:val="true"/>
          <w:lang w:bidi="fa-IR"/>
        </w:rPr>
        <w:t>اگر يقين نداريد كه پاي تر شما با قسمت نجس فرش برخورد كرده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مگس يا حشره ديگري كه از روي نجاست برخاسته و جاي ديگري مينشيند، موجب نجاست آنجا ميشود؟</w:t>
      </w:r>
    </w:p>
    <w:p>
      <w:pPr>
        <w:pStyle w:val="BookText"/>
        <w:rPr/>
      </w:pPr>
      <w:r>
        <w:rPr>
          <w:rFonts w:ascii="IRNazanin" w:hAnsi="IRNazanin" w:eastAsia="IRNazanin"/>
          <w:color w:val="111111"/>
          <w:sz w:val="28"/>
          <w:sz w:val="28"/>
          <w:szCs w:val="28"/>
          <w:rtl w:val="true"/>
          <w:lang w:bidi="fa-IR"/>
        </w:rPr>
        <w:t>چنانچه يقين نداشته باشيد كه عين نجاست، همراه حيوان به جاي پاك منتقل شده است، محكوم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علي‌اللهيها چه حكمي دارند؟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به‌طوركلي اگر كسي‌حضرت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و يا شريك خدا بداند، يا منكر ضروري دين باشد، كافر و نجس است</w:t>
      </w:r>
      <w:r>
        <w:rPr>
          <w:rFonts w:eastAsia="IRNazanin" w:cs="IRNazanin"/>
          <w:color w:val="111111"/>
          <w:sz w:val="28"/>
          <w:szCs w:val="28"/>
          <w:rtl w:val="true"/>
          <w:lang w:bidi="fa-IR"/>
        </w:rPr>
        <w:t xml:space="preserve">. </w:t>
      </w:r>
      <w:bookmarkStart w:id="24" w:name="pg7120_66238"/>
    </w:p>
    <w:p>
      <w:pPr>
        <w:pStyle w:val="Heading2"/>
        <w:numPr>
          <w:ilvl w:val="1"/>
          <w:numId w:val="1"/>
        </w:numPr>
        <w:rPr/>
      </w:pPr>
      <w:bookmarkStart w:id="25" w:name="__RefHeading___Toc3837221_372815092"/>
      <w:bookmarkStart w:id="26" w:name="_Toc8"/>
      <w:bookmarkEnd w:id="24"/>
      <w:bookmarkEnd w:id="25"/>
      <w:r>
        <w:rPr>
          <w:rtl w:val="true"/>
        </w:rPr>
        <w:t>احکام وضو</w:t>
      </w:r>
      <w:bookmarkEnd w:id="26"/>
    </w:p>
    <w:p>
      <w:pPr>
        <w:pStyle w:val="Heading3"/>
        <w:numPr>
          <w:ilvl w:val="2"/>
          <w:numId w:val="1"/>
        </w:numPr>
        <w:rPr/>
      </w:pPr>
      <w:bookmarkStart w:id="27" w:name="__RefHeading___Toc3837223_372815092"/>
      <w:bookmarkStart w:id="28" w:name="_Toc9"/>
      <w:bookmarkEnd w:id="27"/>
      <w:r>
        <w:rPr>
          <w:rtl w:val="true"/>
        </w:rPr>
        <w:t>شرایط وضو</w:t>
      </w:r>
      <w:bookmarkEnd w:id="2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جوهر خودكاري كه روي دست باقي مانده آيا براي وضو و غسل اشكال ايجاد ميكند؟</w:t>
      </w:r>
    </w:p>
    <w:p>
      <w:pPr>
        <w:pStyle w:val="BookText"/>
        <w:rPr/>
      </w:pPr>
      <w:r>
        <w:rPr>
          <w:rFonts w:ascii="IRNazanin" w:hAnsi="IRNazanin" w:eastAsia="IRNazanin"/>
          <w:color w:val="111111"/>
          <w:sz w:val="28"/>
          <w:sz w:val="28"/>
          <w:szCs w:val="28"/>
          <w:rtl w:val="true"/>
          <w:lang w:bidi="fa-IR"/>
        </w:rPr>
        <w:t>جوهر خودكار و هر رنگ ديگر اگر جسميت داشته باشد و مانع رسيدن آب به پوست باشد، بايد برطرف شود؛ ولي اگر فقط رنگ است و جسميت ندارد، مثل اينكه بعد از شستن، باز اثر آن باقي باشد، براي غسل و وضو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وضو درصورتي‌كه به مژهها و ابروان خود مواد آرايشي يا پررنگ بكشيم چگونه است؟</w:t>
      </w:r>
    </w:p>
    <w:p>
      <w:pPr>
        <w:pStyle w:val="BookText"/>
        <w:rPr/>
      </w:pPr>
      <w:r>
        <w:rPr>
          <w:rFonts w:ascii="IRNazanin" w:hAnsi="IRNazanin" w:eastAsia="IRNazanin"/>
          <w:color w:val="111111"/>
          <w:sz w:val="28"/>
          <w:sz w:val="28"/>
          <w:szCs w:val="28"/>
          <w:rtl w:val="true"/>
          <w:lang w:bidi="fa-IR"/>
        </w:rPr>
        <w:t>اگر رنگ سرمه يا مداد پس از شستن در مژه و يا ابرو بماند، مانع وضو نيست؛ ولي اگر جرم دارد، بايد برطرف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ترشحاتي كه پس از خون‌ريزي از زخم خارج ميشود چه صورت دارد؟ آیا ميتوان با آن وضو گرفت؟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 يا خونابه نباشد، پاك است و مانع وضو نيست؛ اما اگر همراه با خون يا خونابه باشد، نجس است و براي وضو بايد رعايت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دست راست او از بالاي آرنج قطع شده است، چگونه ميتواند وضو و غسل را انجام دهد؟</w:t>
      </w:r>
    </w:p>
    <w:p>
      <w:pPr>
        <w:pStyle w:val="BookText"/>
        <w:rPr/>
      </w:pPr>
      <w:r>
        <w:rPr>
          <w:rFonts w:ascii="IRNazanin" w:hAnsi="IRNazanin" w:eastAsia="IRNazanin"/>
          <w:color w:val="111111"/>
          <w:sz w:val="28"/>
          <w:sz w:val="28"/>
          <w:szCs w:val="28"/>
          <w:rtl w:val="true"/>
          <w:lang w:bidi="fa-IR"/>
        </w:rPr>
        <w:t>در مورد سؤال پس از شستن صورت، دست چپ را بشويد و با همان دست مسح سر و پاها را به ترتيب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آبي خارج از آب وضو به اعضاي وضو بريزد، آيا وضو باطل ميشود؟</w:t>
      </w:r>
    </w:p>
    <w:p>
      <w:pPr>
        <w:pStyle w:val="BookText"/>
        <w:rPr/>
      </w:pPr>
      <w:r>
        <w:rPr>
          <w:rFonts w:ascii="IRNazanin" w:hAnsi="IRNazanin" w:eastAsia="IRNazanin"/>
          <w:color w:val="111111"/>
          <w:sz w:val="28"/>
          <w:sz w:val="28"/>
          <w:szCs w:val="28"/>
          <w:rtl w:val="true"/>
          <w:lang w:bidi="fa-IR"/>
        </w:rPr>
        <w:t>آب خارج از وضو اگر به محل مسح سر و پا بپاشد بايد قبل از مسح سر و پا، آنها را خشك نماید و در اين صورت وضو اشكال ندارد، همچنين اگر در موقع شستن صورت و دو دست، آب به آنها بپاشد، و با آن آب قصد شستن وضويي كند، در اين صورت نيز وضو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درصورتي‌كه پس از پايان شستن دست چپ آبي خارج از وضو به كف دست راست يا چپ برسد، نميتوان با آن مسح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بستن شير آب در هنگام وضو، براي وضو اشكال دارد؟</w:t>
      </w:r>
    </w:p>
    <w:p>
      <w:pPr>
        <w:pStyle w:val="BookText"/>
        <w:rPr/>
      </w:pPr>
      <w:r>
        <w:rPr>
          <w:rFonts w:ascii="IRNazanin" w:hAnsi="IRNazanin" w:eastAsia="IRNazanin"/>
          <w:color w:val="111111"/>
          <w:sz w:val="28"/>
          <w:sz w:val="28"/>
          <w:szCs w:val="28"/>
          <w:rtl w:val="true"/>
          <w:lang w:bidi="fa-IR"/>
        </w:rPr>
        <w:t>خير، اشكال ندارد، بلي در حال مسح، اگر آب وضو غلبه بر رطوبت شير نداشته باشد، و مسح، مخلوط با آب خارج انجام شود، وضو باطل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حين وضو چيزي بخوريم، وضويمان درست است؟</w:t>
      </w:r>
    </w:p>
    <w:p>
      <w:pPr>
        <w:pStyle w:val="BookText"/>
        <w:rPr/>
      </w:pPr>
      <w:r>
        <w:rPr>
          <w:rFonts w:ascii="Amiri" w:hAnsi="Amiri" w:eastAsia="Amiri" w:cs="Amiri"/>
          <w:color w:val="111111"/>
          <w:sz w:val="28"/>
          <w:sz w:val="28"/>
          <w:szCs w:val="28"/>
          <w:rtl w:val="true"/>
          <w:lang w:bidi="ar-SA"/>
        </w:rPr>
        <w:t>اشكال ندارد؛ ولي بهتر است انسان اعمال وضو را با توجه و حضور قلب بيشتر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 قبل از اذان وضو گرفت و بعد با همان وضو نماز خواند؟</w:t>
      </w:r>
    </w:p>
    <w:p>
      <w:pPr>
        <w:pStyle w:val="BookText"/>
        <w:rPr/>
      </w:pPr>
      <w:r>
        <w:rPr>
          <w:rFonts w:ascii="IRNazanin" w:hAnsi="IRNazanin" w:eastAsia="IRNazanin"/>
          <w:color w:val="111111"/>
          <w:sz w:val="28"/>
          <w:sz w:val="28"/>
          <w:szCs w:val="28"/>
          <w:rtl w:val="true"/>
          <w:lang w:bidi="fa-IR"/>
        </w:rPr>
        <w:t>وضو گرفتن به قصد با طهارت بودن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قصد ميتوان قبل از وقت نماز، وضو گرفت و بعد از داخل شدن وقت نماز، با همان وضو،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لمس آرم جمهوري اسلامي، كلمات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وضو چه حكمي دارد؟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به‌طوركلي لمس كردن اسامي خداي تعالي به هر زبان كه نوشته شده باشد جايز نيست و بنا بر احتياط، مسّ اسامي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نام مبارك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وضو جايز نيست؛ ولي به اين شكل نوشتن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همزه آن به‌عنوان همزه الله نوشته شده باشد، مسّ آن بدون طهارت جايز نيست و سيدالشهداء اسم امام نيست و لمس آن بدون وضو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از توهين و بياحترامي پرهيز شود و بنا بر احتياط از مسّ آرم جمهوري اسلامي بدون طهارت اجتناب گردد</w:t>
      </w:r>
      <w:r>
        <w:rPr>
          <w:rFonts w:eastAsia="IRNazanin" w:cs="IRNazanin"/>
          <w:color w:val="111111"/>
          <w:sz w:val="28"/>
          <w:szCs w:val="28"/>
          <w:rtl w:val="true"/>
          <w:lang w:bidi="fa-IR"/>
        </w:rPr>
        <w:t xml:space="preserve">. </w:t>
      </w:r>
      <w:bookmarkStart w:id="29" w:name="pg7120_66241"/>
    </w:p>
    <w:p>
      <w:pPr>
        <w:pStyle w:val="BookText"/>
        <w:rPr/>
      </w:pPr>
      <w:bookmarkEnd w:id="29"/>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قبل از وضو خشك بودن اعضاي وضو لازم است؟</w:t>
      </w:r>
    </w:p>
    <w:p>
      <w:pPr>
        <w:pStyle w:val="BookText"/>
        <w:rPr/>
      </w:pPr>
      <w:r>
        <w:rPr>
          <w:rFonts w:ascii="IRNazanin" w:hAnsi="IRNazanin" w:eastAsia="IRNazanin"/>
          <w:color w:val="111111"/>
          <w:sz w:val="28"/>
          <w:sz w:val="28"/>
          <w:szCs w:val="28"/>
          <w:rtl w:val="true"/>
          <w:lang w:bidi="fa-IR"/>
        </w:rPr>
        <w:t>خشك بودن صورت و دستها قبل از انجام وضو لازم نيست، ولي محل مسح بايد خشك باشد و اگر مرطوب است باید به‌قدري كم باشد كه رطوبت مسح بر آن غلبه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ميتوانيم با وضويي كه براي خواندن قرآن گرفتهايم، نماز هم بخوانيم؟</w:t>
      </w:r>
    </w:p>
    <w:p>
      <w:pPr>
        <w:pStyle w:val="BookText"/>
        <w:rPr/>
      </w:pPr>
      <w:r>
        <w:rPr>
          <w:rFonts w:ascii="Amiri" w:hAnsi="Amiri" w:eastAsia="Amiri" w:cs="Amiri"/>
          <w:color w:val="111111"/>
          <w:sz w:val="28"/>
          <w:sz w:val="28"/>
          <w:szCs w:val="28"/>
          <w:rtl w:val="true"/>
          <w:lang w:bidi="ar-SA"/>
        </w:rPr>
        <w:t>بلي، تا آن وضو باطل نشده است، نماز و هر كاري را كه نياز به طهارت دارد، ميتوان با آن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دست مصنوعي را در وضو بايد شست و پاي مصنوعي را مسح كرد؟</w:t>
      </w:r>
    </w:p>
    <w:p>
      <w:pPr>
        <w:pStyle w:val="BookText"/>
        <w:rPr/>
      </w:pPr>
      <w:r>
        <w:rPr>
          <w:rFonts w:ascii="IRNazanin" w:hAnsi="IRNazanin" w:eastAsia="IRNazanin"/>
          <w:color w:val="111111"/>
          <w:sz w:val="28"/>
          <w:sz w:val="28"/>
          <w:szCs w:val="28"/>
          <w:rtl w:val="true"/>
          <w:lang w:bidi="fa-IR"/>
        </w:rPr>
        <w:t>شستن دست مصنوعي و مسح پاي مصنوعي در وضو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از مواقع، پس از وضو، شك در باطل شدن آن ميكنم؛ چه وظيفهاي دارم؟</w:t>
      </w:r>
    </w:p>
    <w:p>
      <w:pPr>
        <w:pStyle w:val="BookText"/>
        <w:rPr/>
      </w:pPr>
      <w:r>
        <w:rPr>
          <w:rFonts w:ascii="IRNazanin" w:hAnsi="IRNazanin" w:eastAsia="IRNazanin"/>
          <w:color w:val="111111"/>
          <w:sz w:val="28"/>
          <w:sz w:val="28"/>
          <w:szCs w:val="28"/>
          <w:rtl w:val="true"/>
          <w:lang w:bidi="fa-IR"/>
        </w:rPr>
        <w:t>به شك اعتنا نكنيد و تا يقين به باطل شدن وضو پيدا نكردهايد، محكوم به طهارت هستيد و ميتوانيد اعمالي را كه نياز به وضو دارند، انجام دهيد</w:t>
      </w:r>
      <w:r>
        <w:rPr>
          <w:rFonts w:eastAsia="IRNazanin" w:cs="IRNazanin"/>
          <w:color w:val="111111"/>
          <w:sz w:val="28"/>
          <w:szCs w:val="28"/>
          <w:rtl w:val="true"/>
          <w:lang w:bidi="fa-IR"/>
        </w:rPr>
        <w:t>.</w:t>
      </w:r>
    </w:p>
    <w:p>
      <w:pPr>
        <w:pStyle w:val="Heading3"/>
        <w:numPr>
          <w:ilvl w:val="2"/>
          <w:numId w:val="1"/>
        </w:numPr>
        <w:rPr/>
      </w:pPr>
      <w:bookmarkStart w:id="30" w:name="__RefHeading___Toc3837225_372815092"/>
      <w:bookmarkStart w:id="31" w:name="_Toc10"/>
      <w:bookmarkEnd w:id="30"/>
      <w:r>
        <w:rPr>
          <w:rtl w:val="true"/>
        </w:rPr>
        <w:t>مسح</w:t>
      </w:r>
      <w:bookmarkEnd w:id="3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 سر بر موهاي روغن زده شده چگونه است؟</w:t>
      </w:r>
    </w:p>
    <w:p>
      <w:pPr>
        <w:pStyle w:val="BookText"/>
        <w:rPr/>
      </w:pPr>
      <w:r>
        <w:rPr>
          <w:rFonts w:ascii="IRNazanin" w:hAnsi="IRNazanin" w:eastAsia="IRNazanin"/>
          <w:color w:val="111111"/>
          <w:sz w:val="28"/>
          <w:sz w:val="28"/>
          <w:szCs w:val="28"/>
          <w:rtl w:val="true"/>
          <w:lang w:bidi="fa-IR"/>
        </w:rPr>
        <w:t>اگر روغن به‌قدري زياد نباشد كه مانع از رسيدن آب وضو در حال مسح به موها يا پوست جلوي سر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پاي شخصي شكسته است و روي آن انگشت را گچ گرفتهاند، اگر گچ پاك باشد آيا براي مسح پا نيازي به پارچه اضافي است؟ و يا ميتوان روي همان گچ را مسح نمود؟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نيست مسح حتماً بر روي شست پا انجام شود و مسح، يكي از انگشتان ديگر هم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مانعي مثل گچ يا باند يا لاك بر روي شست باشد، بايد از سر انگشت ديگر مسح كرد و جاي جبيره نيست</w:t>
      </w:r>
      <w:r>
        <w:rPr>
          <w:rFonts w:eastAsia="IRNazanin" w:cs="IRNazanin"/>
          <w:color w:val="111111"/>
          <w:sz w:val="28"/>
          <w:szCs w:val="28"/>
          <w:rtl w:val="true"/>
          <w:lang w:bidi="fa-IR"/>
        </w:rPr>
        <w:t xml:space="preserve">. </w:t>
      </w:r>
      <w:bookmarkStart w:id="32" w:name="pg7120_66243"/>
    </w:p>
    <w:p>
      <w:pPr>
        <w:pStyle w:val="Heading2"/>
        <w:numPr>
          <w:ilvl w:val="1"/>
          <w:numId w:val="1"/>
        </w:numPr>
        <w:rPr/>
      </w:pPr>
      <w:bookmarkStart w:id="33" w:name="__RefHeading___Toc3837227_372815092"/>
      <w:bookmarkStart w:id="34" w:name="_Toc11"/>
      <w:bookmarkEnd w:id="32"/>
      <w:bookmarkEnd w:id="33"/>
      <w:r>
        <w:rPr>
          <w:rtl w:val="true"/>
        </w:rPr>
        <w:t>احکام غسل</w:t>
      </w:r>
      <w:bookmarkEnd w:id="34"/>
    </w:p>
    <w:p>
      <w:pPr>
        <w:pStyle w:val="Heading3"/>
        <w:numPr>
          <w:ilvl w:val="2"/>
          <w:numId w:val="1"/>
        </w:numPr>
        <w:rPr/>
      </w:pPr>
      <w:bookmarkStart w:id="35" w:name="__RefHeading___Toc3837229_372815092"/>
      <w:bookmarkStart w:id="36" w:name="_Toc12"/>
      <w:bookmarkEnd w:id="35"/>
      <w:r>
        <w:rPr>
          <w:rtl w:val="true"/>
        </w:rPr>
        <w:t>شرایط غسل</w:t>
      </w:r>
      <w:bookmarkEnd w:id="36"/>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دست كشيدن به بدن در غسل لازم است؟</w:t>
      </w:r>
    </w:p>
    <w:p>
      <w:pPr>
        <w:pStyle w:val="BookText"/>
        <w:rPr/>
      </w:pPr>
      <w:r>
        <w:rPr>
          <w:rFonts w:ascii="IRNazanin" w:hAnsi="IRNazanin" w:eastAsia="IRNazanin"/>
          <w:color w:val="111111"/>
          <w:sz w:val="28"/>
          <w:sz w:val="28"/>
          <w:szCs w:val="28"/>
          <w:rtl w:val="true"/>
          <w:lang w:bidi="fa-IR"/>
        </w:rPr>
        <w:t>ملاك صحّت غسل، رساندن آب به همه اعضاي بدن است به ترتيبي كه در احكام غسل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به رسيدن آب به همه اعضا داشته باشيد، دست كشيدن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پس از انجام غسل، متوجه شود كه قسمتي از موهاي بلند سر او آغشته به رنگ بوده و شسته نشده است، غسل او چه حكمي دارد؟</w:t>
      </w:r>
    </w:p>
    <w:p>
      <w:pPr>
        <w:pStyle w:val="BookText"/>
        <w:rPr/>
      </w:pPr>
      <w:r>
        <w:rPr>
          <w:rFonts w:ascii="IRNazanin" w:hAnsi="IRNazanin" w:eastAsia="IRNazanin"/>
          <w:color w:val="111111"/>
          <w:sz w:val="28"/>
          <w:sz w:val="28"/>
          <w:szCs w:val="28"/>
          <w:rtl w:val="true"/>
          <w:lang w:bidi="fa-IR"/>
        </w:rPr>
        <w:t>شستن موهاي بلند در غسل واجب نيست، و اگر پوست سر شسته شده باشد، غسل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بين غسل حدثي از انسان سر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را باطل ميكند؟</w:t>
      </w:r>
    </w:p>
    <w:p>
      <w:pPr>
        <w:pStyle w:val="BookText"/>
        <w:rPr/>
      </w:pPr>
      <w:r>
        <w:rPr>
          <w:rFonts w:ascii="IRNazanin" w:hAnsi="IRNazanin" w:eastAsia="IRNazanin"/>
          <w:color w:val="111111"/>
          <w:sz w:val="28"/>
          <w:sz w:val="28"/>
          <w:szCs w:val="28"/>
          <w:rtl w:val="true"/>
          <w:lang w:bidi="fa-IR"/>
        </w:rPr>
        <w:t>غسل باطل نميشود؛ ولي براي كارهايي مانند نماز كه به طهارت نياز دارد، پس از غسل، واجب است وضو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نميدانست هنگام غسل كف پا را هم بايد</w:t>
      </w:r>
    </w:p>
    <w:p>
      <w:pPr>
        <w:pStyle w:val="BookText"/>
        <w:rPr/>
      </w:pPr>
      <w:r>
        <w:rPr>
          <w:rFonts w:ascii="IRNazanin" w:hAnsi="IRNazanin" w:eastAsia="IRNazanin"/>
          <w:color w:val="111111"/>
          <w:sz w:val="28"/>
          <w:sz w:val="28"/>
          <w:szCs w:val="28"/>
          <w:rtl w:val="true"/>
          <w:lang w:bidi="fa-IR"/>
        </w:rPr>
        <w:t>بشويد؛ ولي به‌طور معمول آب به كف پا هم ميرسد و شسته ميشود، آيا غسلش صحيح است؟ تكليف نماز و روزههايي كه با اين غسل انجام داده چيست؟</w:t>
      </w:r>
    </w:p>
    <w:p>
      <w:pPr>
        <w:pStyle w:val="BookText"/>
        <w:rPr/>
      </w:pPr>
      <w:r>
        <w:rPr>
          <w:rFonts w:ascii="IRNazanin" w:hAnsi="IRNazanin" w:eastAsia="IRNazanin"/>
          <w:color w:val="111111"/>
          <w:sz w:val="28"/>
          <w:sz w:val="28"/>
          <w:szCs w:val="28"/>
          <w:rtl w:val="true"/>
          <w:lang w:bidi="fa-IR"/>
        </w:rPr>
        <w:t>چون تمام طرف راست و چپ بدن حتي كف پا و لاي انگشتان بايد به نيت غسل شسته شود، بنابراين كسي كه قسمتي از بدن را به نيت غسل نشسته است، غسلش صحيح نيست و نمازهايي را كه با غسل غير صحيح انجام داده بايد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روزههايي كه گرفته صحيح است و قضا و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جانب به وسواس مبتلايم و اطمينان به شسته شدن بدنم در غسل پيدا نميكنم، آيا ميتوانم از همسرم در غسل كمك بگيرم؟</w:t>
      </w:r>
    </w:p>
    <w:p>
      <w:pPr>
        <w:pStyle w:val="BookText"/>
        <w:rPr/>
      </w:pPr>
      <w:r>
        <w:rPr>
          <w:rFonts w:ascii="IRNazanin" w:hAnsi="IRNazanin" w:eastAsia="IRNazanin"/>
          <w:color w:val="111111"/>
          <w:sz w:val="28"/>
          <w:sz w:val="28"/>
          <w:szCs w:val="28"/>
          <w:rtl w:val="true"/>
          <w:lang w:bidi="fa-IR"/>
        </w:rPr>
        <w:t>در غير موارد اضطرار، كسي نبايد ديگري را وضو يا غسل دهد؛ اما اگر نگاه كند و بگويد كه به كجاي بدن آب رسيده است،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احتياطي ميشود نماز خواند؟</w:t>
      </w:r>
    </w:p>
    <w:p>
      <w:pPr>
        <w:pStyle w:val="BookText"/>
        <w:rPr/>
      </w:pPr>
      <w:r>
        <w:rPr>
          <w:rFonts w:ascii="Amiri" w:hAnsi="Amiri" w:eastAsia="Amiri" w:cs="Amiri"/>
          <w:color w:val="111111"/>
          <w:sz w:val="28"/>
          <w:sz w:val="28"/>
          <w:szCs w:val="28"/>
          <w:rtl w:val="true"/>
          <w:lang w:bidi="ar-SA"/>
        </w:rPr>
        <w:t>زماني با غسل جنابت ميشود نماز خواند كه شخص واقعاً جنب بوده و غسل كرده باشد؛ و با غسل احتياطي نميشود نماز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صورتي ميتوان به‌جاي غسل تيمّم كرد؟ آياخجالت هم ميتواند مجوز تيمّم باشد؟</w:t>
      </w:r>
    </w:p>
    <w:p>
      <w:pPr>
        <w:pStyle w:val="BookText"/>
        <w:rPr/>
      </w:pPr>
      <w:r>
        <w:rPr>
          <w:rFonts w:ascii="IRNazanin" w:hAnsi="IRNazanin" w:eastAsia="IRNazanin"/>
          <w:color w:val="111111"/>
          <w:sz w:val="28"/>
          <w:sz w:val="28"/>
          <w:szCs w:val="28"/>
          <w:rtl w:val="true"/>
          <w:lang w:bidi="fa-IR"/>
        </w:rPr>
        <w:t>خجالت كشيدن مجوز تيمم كردن نيست و در احكام الهي خجالت كشيدن معنا ندارد؛ چنان‌كه در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حَيَاءَ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تيمم تنها در هفت مورد است كه در رسالههاي عمليه 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خواب جنب شود آيا از موارد جنابت از حرام است؟</w:t>
      </w:r>
    </w:p>
    <w:p>
      <w:pPr>
        <w:pStyle w:val="BookText"/>
        <w:rPr/>
      </w:pPr>
      <w:r>
        <w:rPr>
          <w:rFonts w:ascii="Amiri" w:hAnsi="Amiri" w:eastAsia="Amiri" w:cs="Amiri"/>
          <w:color w:val="111111"/>
          <w:sz w:val="28"/>
          <w:sz w:val="28"/>
          <w:szCs w:val="28"/>
          <w:rtl w:val="true"/>
          <w:lang w:bidi="ar-SA"/>
        </w:rPr>
        <w:t xml:space="preserve">خير، احتلام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شدن در خواب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جنابت از حرام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در رساله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جنابت به‌خودي‌خود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آيا هر وقت به حمام ميرويم ميتوانيم يك غسل جنابت مستحبي به‌جا آوريم؟</w:t>
      </w:r>
    </w:p>
    <w:p>
      <w:pPr>
        <w:pStyle w:val="BookText"/>
        <w:rPr/>
      </w:pPr>
      <w:r>
        <w:rPr>
          <w:rFonts w:ascii="IRNazanin" w:hAnsi="IRNazanin" w:eastAsia="IRNazanin"/>
          <w:color w:val="111111"/>
          <w:sz w:val="28"/>
          <w:sz w:val="28"/>
          <w:szCs w:val="28"/>
          <w:rtl w:val="true"/>
          <w:lang w:bidi="fa-IR"/>
        </w:rPr>
        <w:t>مقصود آن است كه اگر كسي جنب شود، قبل از داخل شدن وقت نماز، غسل براي او مستحب است ولي پس از داخل شدن وقت نماز يا براي انجام كارهاي ديگري كه شرط آن طهارت است، مثل طواف، غسل واجب ميشود و اگر شخص جنب نباشد، غسل كردن به‌عنوان جنابت معنا ندارد و لغو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قبل از داخل شدن وقت نماز، غسل جنابت انجام داديم ميتوانيم با آن نماز بخوانيم يا وضو لازم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كاري كه وضو را باطل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خوابيدن، بولكردن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نداده باشيد، ميتوانيد با آن غسل، نمازهاي </w:t>
      </w:r>
    </w:p>
    <w:p>
      <w:pPr>
        <w:pStyle w:val="BookText"/>
        <w:rPr/>
      </w:pPr>
      <w:r>
        <w:rPr>
          <w:rFonts w:ascii="IRNazanin" w:hAnsi="IRNazanin" w:eastAsia="IRNazanin"/>
          <w:color w:val="111111"/>
          <w:sz w:val="28"/>
          <w:sz w:val="28"/>
          <w:szCs w:val="28"/>
          <w:rtl w:val="true"/>
          <w:lang w:bidi="fa-IR"/>
        </w:rPr>
        <w:t>واجب و مستحب را به‌جا آوريد و وضو گرفتن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مس ميت بر عهدهام بود فراموش كردم انجام دهم، پس از يك روز جنب شدم و غسل جنابت انجام دادم، آيا كفايت ميكند يا حتماً بايد غسل مس ميت را به‌جا آورم؟ در مسأله تكليف نماز و روزههايم چه ميشود؟</w:t>
      </w:r>
    </w:p>
    <w:p>
      <w:pPr>
        <w:pStyle w:val="BookText"/>
        <w:rPr/>
      </w:pPr>
      <w:r>
        <w:rPr>
          <w:rFonts w:ascii="IRNazanin" w:hAnsi="IRNazanin" w:eastAsia="IRNazanin"/>
          <w:color w:val="111111"/>
          <w:sz w:val="28"/>
          <w:sz w:val="28"/>
          <w:szCs w:val="28"/>
          <w:rtl w:val="true"/>
          <w:lang w:bidi="fa-IR"/>
        </w:rPr>
        <w:t>غسل جنابت از ساير غسلها كفايت ميكند؛ هرچند در موقع غسل توجهي به وجوب غسلهاي ديگر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نمازهایي كه پس از مس ميت و قبل از انجام غسل جنابت خواندهايد، قضا نماييد؛ ولي روزه آن روز صحيح است و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لمس كردن استخوان مرده به غسل مسّ ميت نياز دارد؟</w:t>
      </w:r>
    </w:p>
    <w:p>
      <w:pPr>
        <w:pStyle w:val="BookText"/>
        <w:rPr/>
      </w:pPr>
      <w:r>
        <w:rPr>
          <w:rFonts w:ascii="IRNazanin" w:hAnsi="IRNazanin" w:eastAsia="IRNazanin"/>
          <w:color w:val="111111"/>
          <w:sz w:val="28"/>
          <w:sz w:val="28"/>
          <w:szCs w:val="28"/>
          <w:rtl w:val="true"/>
          <w:lang w:bidi="fa-IR"/>
        </w:rPr>
        <w:t>براي مسّ استخواني كه گوشت ندارد، و از ميّت جدا شده و آن را غسل ندادهاند، بنا بر احتياط واجب، بايد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لمس استخوان شهيداني كه در جبهه به شهادت رسيدهاند، غسل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جنابت يا عادت ماهانه ميتوان نماز ميت خواند؟</w:t>
      </w:r>
    </w:p>
    <w:p>
      <w:pPr>
        <w:pStyle w:val="BookText"/>
        <w:rPr/>
      </w:pPr>
      <w:r>
        <w:rPr>
          <w:rFonts w:ascii="IRNazanin" w:hAnsi="IRNazanin" w:eastAsia="IRNazanin"/>
          <w:color w:val="111111"/>
          <w:sz w:val="28"/>
          <w:sz w:val="28"/>
          <w:szCs w:val="28"/>
          <w:rtl w:val="true"/>
          <w:lang w:bidi="fa-IR"/>
        </w:rPr>
        <w:t>بلي ميتوان نماز ميت خواند و نماز صحيح است؛ اگرچه احتياط مستحب آن است تمام چيزهايي كه در نمازهاي ديگر لازم است در نماز ميت نيز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غسل جمعه چه وقت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غسل جمعه از طلوع فجر تا اذان ظهر است؛ ولي </w:t>
      </w:r>
    </w:p>
    <w:p>
      <w:pPr>
        <w:pStyle w:val="BookText"/>
        <w:rPr/>
      </w:pPr>
      <w:r>
        <w:rPr>
          <w:rFonts w:ascii="Amiri" w:hAnsi="Amiri" w:eastAsia="Amiri" w:cs="Amiri"/>
          <w:color w:val="111111"/>
          <w:sz w:val="28"/>
          <w:sz w:val="28"/>
          <w:szCs w:val="28"/>
          <w:rtl w:val="true"/>
          <w:lang w:bidi="ar-SA"/>
        </w:rPr>
        <w:t>كسي كه تا آن موقع غسل جمعه انجام نداده، بعد از ظهر نيز ميتواند بدون قصد ادا و قضا آن را انجام 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غسل بر عهده انسان باشد، كدام‌يك را بايد زودتر انجام دهد؟</w:t>
      </w:r>
    </w:p>
    <w:p>
      <w:pPr>
        <w:pStyle w:val="BookText"/>
        <w:rPr/>
      </w:pPr>
      <w:r>
        <w:rPr>
          <w:rFonts w:ascii="IRNazanin" w:hAnsi="IRNazanin" w:eastAsia="IRNazanin"/>
          <w:color w:val="111111"/>
          <w:sz w:val="28"/>
          <w:sz w:val="28"/>
          <w:szCs w:val="28"/>
          <w:rtl w:val="true"/>
          <w:lang w:bidi="fa-IR"/>
        </w:rPr>
        <w:t>رعايت ترتيب بين غسلها واجب نيست؛ بلكه ميتوان همه غسلها را در نظر گرفت و يك غسل به نيت همه آنها انجام داد و اگر غسل جنابت بر شخص واجب باشد، انجام غسل جنابت از ساير غسلها كفايت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غسل جنابت از حرام ميتوان نماز خواند؟</w:t>
      </w:r>
    </w:p>
    <w:p>
      <w:pPr>
        <w:pStyle w:val="BookText"/>
        <w:rPr/>
      </w:pPr>
      <w:r>
        <w:rPr>
          <w:rFonts w:ascii="Amiri" w:hAnsi="Amiri" w:eastAsia="Amiri" w:cs="Amiri"/>
          <w:color w:val="111111"/>
          <w:sz w:val="28"/>
          <w:sz w:val="28"/>
          <w:szCs w:val="28"/>
          <w:rtl w:val="true"/>
          <w:lang w:bidi="ar-SA"/>
        </w:rPr>
        <w:t>بلي، 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قبل از بول يا بعد از آن، مايع غليظي خارج ميشود؛ آيا اين مايع، حكم مني را دارد؟ اگر شك داشته باشيم رطوبتي كه خارج شده، مني است يا غير آن، چه وظيفهاي داريم؟</w:t>
      </w:r>
    </w:p>
    <w:p>
      <w:pPr>
        <w:pStyle w:val="BookText"/>
        <w:rPr/>
      </w:pPr>
      <w:r>
        <w:rPr>
          <w:rFonts w:ascii="IRNazanin" w:hAnsi="IRNazanin" w:eastAsia="IRNazanin"/>
          <w:color w:val="111111"/>
          <w:sz w:val="28"/>
          <w:sz w:val="28"/>
          <w:szCs w:val="28"/>
          <w:rtl w:val="true"/>
          <w:lang w:bidi="fa-IR"/>
        </w:rPr>
        <w:t>اگر علائم مني را كه در رساله توضيح‌المسائل نوشته شده، نداشته باشد، غسل لازم نيست و به شك خود توجه ننماييد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دختري غسل جنابت از استمناء بر عهده داشته ولي به‌دليل آنكه اصلا ملتفت مسأله نبوده كه جنب شده، غسل نكرده است، و مدتي در همان حال نماز خوانده، تكليف او چيست؟</w:t>
      </w:r>
    </w:p>
    <w:p>
      <w:pPr>
        <w:pStyle w:val="BookText"/>
        <w:rPr/>
      </w:pPr>
      <w:r>
        <w:rPr>
          <w:rFonts w:ascii="Amiri" w:hAnsi="Amiri" w:eastAsia="Amiri" w:cs="Amiri"/>
          <w:color w:val="111111"/>
          <w:sz w:val="28"/>
          <w:sz w:val="28"/>
          <w:szCs w:val="28"/>
          <w:rtl w:val="true"/>
          <w:lang w:bidi="ar-SA"/>
        </w:rPr>
        <w:t>طهارت شرط واقعي براي نماز است، و بايد تمام نمازهايي كه بدون غسل جنابت خوانده است،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يقين كند كه همراه ادرار يك يا چند قطره</w:t>
      </w:r>
    </w:p>
    <w:p>
      <w:pPr>
        <w:pStyle w:val="BookText"/>
        <w:rPr/>
      </w:pPr>
      <w:r>
        <w:rPr>
          <w:rFonts w:ascii="Amiri" w:hAnsi="Amiri" w:eastAsia="Amiri" w:cs="Amiri"/>
          <w:color w:val="111111"/>
          <w:sz w:val="28"/>
          <w:sz w:val="28"/>
          <w:szCs w:val="28"/>
          <w:rtl w:val="true"/>
          <w:lang w:bidi="ar-SA"/>
        </w:rPr>
        <w:t>مني از او خارج شده است، آيا بايد غسل جنابت انجام دهد؟</w:t>
      </w:r>
    </w:p>
    <w:p>
      <w:pPr>
        <w:pStyle w:val="BookText"/>
        <w:rPr/>
      </w:pPr>
      <w:r>
        <w:rPr>
          <w:rFonts w:ascii="Amiri" w:hAnsi="Amiri" w:eastAsia="Amiri" w:cs="Amiri"/>
          <w:color w:val="111111"/>
          <w:sz w:val="28"/>
          <w:sz w:val="28"/>
          <w:szCs w:val="28"/>
          <w:rtl w:val="true"/>
          <w:lang w:bidi="ar-SA"/>
        </w:rPr>
        <w:t>بلي، با علم به خروج مني به همراه ادرار، غسل بر او واجب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رفتن خانمي كه در ايام عادت است، به زيارت اهل قبور، مجالس روضه و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IRNazanin" w:hAnsi="IRNazanin" w:eastAsia="IRNazanin"/>
          <w:color w:val="111111"/>
          <w:sz w:val="28"/>
          <w:sz w:val="28"/>
          <w:szCs w:val="28"/>
          <w:rtl w:val="true"/>
          <w:lang w:bidi="fa-IR"/>
        </w:rPr>
        <w:t>رفتن حائض به مجلس روضه در غير مسجد و زيارت اهل قبور مانعي ندارد؛ اما توقف در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ضريح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ولي ميتوانند در رواقهاي حرم توقف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خانمي كه روز هفتم عادت غسل ميكرده، و در بعضي مواقع پس از غسل، تا روز دهم لكه‌بيني داشته، لكن غسل مجدد نميكرده است، نماز و روزههايي كه انجام داده است چه حكم دارد؟</w:t>
      </w:r>
    </w:p>
    <w:p>
      <w:pPr>
        <w:pStyle w:val="BookText"/>
        <w:rPr/>
      </w:pPr>
      <w:r>
        <w:rPr>
          <w:rFonts w:ascii="IRNazanin" w:hAnsi="IRNazanin" w:eastAsia="IRNazanin"/>
          <w:color w:val="111111"/>
          <w:sz w:val="28"/>
          <w:sz w:val="28"/>
          <w:szCs w:val="28"/>
          <w:rtl w:val="true"/>
          <w:lang w:bidi="fa-IR"/>
        </w:rPr>
        <w:t>تمام نمازهايي را كه بدون غسل مجدد خوانده، بايد قضا كند، و نسبت به روزه، اگر علم به حائض بودن نداشته، روزهها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اسراف در آب، موجب بطلان غسل ميشود؟</w:t>
      </w:r>
    </w:p>
    <w:p>
      <w:pPr>
        <w:pStyle w:val="BookText"/>
        <w:rPr/>
      </w:pPr>
      <w:r>
        <w:rPr>
          <w:rFonts w:ascii="IRNazanin" w:hAnsi="IRNazanin" w:eastAsia="IRNazanin"/>
          <w:color w:val="111111"/>
          <w:sz w:val="28"/>
          <w:sz w:val="28"/>
          <w:szCs w:val="28"/>
          <w:rtl w:val="true"/>
          <w:lang w:bidi="fa-IR"/>
        </w:rPr>
        <w:t>هرچند اسراف جايز نيست، اما موجب بطلان غسل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شستن طرف راست بدن در غسل، آب به طرف چپ هم ميرسد؛ آيا اشكال دارد؟خير،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جنابت با چه چيز باطل ميشود؟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شخصي كه غسل جنابت كرده، يكي از كارهايي كه وضو را باطل ميكند، انجام دهد، بايد براي عبادات بعدي كه نياز به طهارت دارد، وضو بگيرد</w:t>
      </w:r>
      <w:r>
        <w:rPr>
          <w:rFonts w:eastAsia="IRNazanin" w:cs="IRNazanin"/>
          <w:color w:val="111111"/>
          <w:sz w:val="28"/>
          <w:szCs w:val="28"/>
          <w:rtl w:val="true"/>
          <w:lang w:bidi="fa-IR"/>
        </w:rPr>
        <w:t xml:space="preserve">. </w:t>
      </w:r>
      <w:bookmarkStart w:id="37" w:name="pg7120_66250"/>
    </w:p>
    <w:p>
      <w:pPr>
        <w:pStyle w:val="Heading2"/>
        <w:numPr>
          <w:ilvl w:val="1"/>
          <w:numId w:val="1"/>
        </w:numPr>
        <w:rPr/>
      </w:pPr>
      <w:bookmarkStart w:id="38" w:name="__RefHeading___Toc3837231_372815092"/>
      <w:bookmarkStart w:id="39" w:name="_Toc13"/>
      <w:bookmarkEnd w:id="37"/>
      <w:bookmarkEnd w:id="38"/>
      <w:r>
        <w:rPr>
          <w:rtl w:val="true"/>
        </w:rPr>
        <w:t>احکام تيمم</w:t>
      </w:r>
      <w:bookmarkEnd w:id="39"/>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بعد از تيمم بدل از غسل، تيمم بدل از وضو نيز لازم است؟</w:t>
      </w:r>
    </w:p>
    <w:p>
      <w:pPr>
        <w:pStyle w:val="BookText"/>
        <w:rPr/>
      </w:pPr>
      <w:r>
        <w:rPr>
          <w:rFonts w:ascii="Amiri" w:hAnsi="Amiri" w:eastAsia="Amiri" w:cs="Amiri"/>
          <w:color w:val="111111"/>
          <w:sz w:val="28"/>
          <w:sz w:val="28"/>
          <w:szCs w:val="28"/>
          <w:rtl w:val="true"/>
          <w:lang w:bidi="ar-SA"/>
        </w:rPr>
        <w:t>در تيمم بدل از غسل جنابت، براي نماز، وضو يا تيمم بدل از وضو لازم نيست؛ ولي در تيمم بدل از ساير غسلها، براي نماز، وضو يا تيمم بدل از وضو نيز لازم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كسي كه براي جنابت، تيمم بدل از غسل كرده، مي‌تواند نمازهاي بعدي را نيز با آن تيمم بخواند؟</w:t>
      </w:r>
    </w:p>
    <w:p>
      <w:pPr>
        <w:pStyle w:val="BookText"/>
        <w:rPr/>
      </w:pPr>
      <w:r>
        <w:rPr>
          <w:rFonts w:ascii="Amiri" w:hAnsi="Amiri" w:eastAsia="Amiri" w:cs="Amiri"/>
          <w:color w:val="111111"/>
          <w:sz w:val="28"/>
          <w:sz w:val="28"/>
          <w:szCs w:val="28"/>
          <w:rtl w:val="true"/>
          <w:lang w:bidi="ar-SA"/>
        </w:rPr>
        <w:t>درصورتي‌كه عذرش تا وقت نماز بعد ادامه داشته و تيمم هم باطل نشده باشد، به تيمم مجدد نياز نيست و با همان تيمم ميتواند نماز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تيمم بدل از غسل نماز خوانديم، آيا براي نمازهاي بعدي بايد غسل كنيم؟</w:t>
      </w:r>
    </w:p>
    <w:p>
      <w:pPr>
        <w:pStyle w:val="BookText"/>
        <w:rPr/>
      </w:pPr>
      <w:r>
        <w:rPr>
          <w:rFonts w:ascii="IRNazanin" w:hAnsi="IRNazanin" w:eastAsia="IRNazanin"/>
          <w:color w:val="111111"/>
          <w:sz w:val="28"/>
          <w:sz w:val="28"/>
          <w:szCs w:val="28"/>
          <w:rtl w:val="true"/>
          <w:lang w:bidi="fa-IR"/>
        </w:rPr>
        <w:t>هرگاه عذر برطرف شد بايد براي نمازهاي بعدي غسل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تيمم بدل از غسل، هنگامي كه آب به دست آورديم بايد غسل كنيم؟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برطرف شدن عذر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آب، ضرر داشتن آب، تنگي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كرد</w:t>
      </w:r>
      <w:r>
        <w:rPr>
          <w:rFonts w:eastAsia="IRNazanin" w:cs="IRNazanin"/>
          <w:color w:val="111111"/>
          <w:sz w:val="28"/>
          <w:szCs w:val="28"/>
          <w:rtl w:val="true"/>
          <w:lang w:bidi="fa-IR"/>
        </w:rPr>
        <w:t xml:space="preserve">. </w:t>
      </w:r>
      <w:bookmarkStart w:id="40" w:name="pg7120_66251"/>
    </w:p>
    <w:p>
      <w:pPr>
        <w:pStyle w:val="Heading2"/>
        <w:numPr>
          <w:ilvl w:val="1"/>
          <w:numId w:val="1"/>
        </w:numPr>
        <w:rPr/>
      </w:pPr>
      <w:bookmarkStart w:id="41" w:name="__RefHeading___Toc3837233_372815092"/>
      <w:bookmarkStart w:id="42" w:name="_Toc14"/>
      <w:bookmarkEnd w:id="40"/>
      <w:bookmarkEnd w:id="41"/>
      <w:r>
        <w:rPr>
          <w:rtl w:val="true"/>
        </w:rPr>
        <w:t>احکام نماز</w:t>
      </w:r>
      <w:bookmarkEnd w:id="42"/>
    </w:p>
    <w:p>
      <w:pPr>
        <w:pStyle w:val="Heading3"/>
        <w:numPr>
          <w:ilvl w:val="2"/>
          <w:numId w:val="1"/>
        </w:numPr>
        <w:rPr/>
      </w:pPr>
      <w:bookmarkStart w:id="43" w:name="__RefHeading___Toc3837235_372815092"/>
      <w:bookmarkStart w:id="44" w:name="_Toc15"/>
      <w:bookmarkEnd w:id="43"/>
      <w:r>
        <w:rPr>
          <w:rtl w:val="true"/>
        </w:rPr>
        <w:t>لباس نمازگزار</w:t>
      </w:r>
      <w:bookmarkEnd w:id="44"/>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دستمال يا چيز نجس ديگري همراه نمازگزار باشد، چه حكمي دارد؟</w:t>
      </w:r>
    </w:p>
    <w:p>
      <w:pPr>
        <w:pStyle w:val="BookText"/>
        <w:rPr/>
      </w:pPr>
      <w:r>
        <w:rPr>
          <w:rFonts w:ascii="IRNazanin" w:hAnsi="IRNazanin" w:eastAsia="IRNazanin"/>
          <w:color w:val="111111"/>
          <w:sz w:val="28"/>
          <w:sz w:val="28"/>
          <w:szCs w:val="28"/>
          <w:rtl w:val="true"/>
          <w:lang w:bidi="fa-IR"/>
        </w:rPr>
        <w:t>بودن اشيايي مانند دستمال كوچك، كليد، چاقو و پول نجس به همراه نمازگزار، درصورتي‌كه نجاست آن به بدن و لباس سرايت نكند،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لباسي كه مقداري خون دارد نماز بخواند، حكمش چيست؟</w:t>
      </w:r>
    </w:p>
    <w:p>
      <w:pPr>
        <w:pStyle w:val="BookText"/>
        <w:rPr/>
      </w:pPr>
      <w:r>
        <w:rPr>
          <w:rFonts w:ascii="IRNazanin" w:hAnsi="IRNazanin" w:eastAsia="IRNazanin"/>
          <w:color w:val="111111"/>
          <w:sz w:val="28"/>
          <w:sz w:val="28"/>
          <w:szCs w:val="28"/>
          <w:rtl w:val="true"/>
          <w:lang w:bidi="fa-IR"/>
        </w:rPr>
        <w:t xml:space="preserve">اگر مقدار خون، كمتر از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 اندازه سكه دو ريالي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نماز صحيح است؛ جز خونهاي سه‌گانه خانمها و خون كافر و سگ و خوك، كه حتّي با كمتر از درهم آن هم نميتوان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لباس كسي كه مشغول نماز است خوني باشد، واجب است به او اطلاع دهيم؟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 دادن لازم نيست و نماز او با عدم اطلاع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اگر نمازگزار حكم شرعي بطلان نماز با خون </w:t>
      </w:r>
    </w:p>
    <w:p>
      <w:pPr>
        <w:pStyle w:val="BookText"/>
        <w:rPr/>
      </w:pPr>
      <w:r>
        <w:rPr>
          <w:rFonts w:ascii="Amiri" w:hAnsi="Amiri" w:eastAsia="Amiri" w:cs="Amiri"/>
          <w:color w:val="111111"/>
          <w:sz w:val="28"/>
          <w:sz w:val="28"/>
          <w:szCs w:val="28"/>
          <w:rtl w:val="true"/>
          <w:lang w:bidi="ar-SA"/>
        </w:rPr>
        <w:t>بيشتر از درهم را نميداند، از باب ارشاد جاهل لازم است حكم شرعي مسأله براي او بيان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 با مانتو و روسري چه صورت دارد؟</w:t>
      </w:r>
    </w:p>
    <w:p>
      <w:pPr>
        <w:pStyle w:val="BookText"/>
        <w:rPr/>
      </w:pPr>
      <w:r>
        <w:rPr>
          <w:rFonts w:ascii="IRNazanin" w:hAnsi="IRNazanin" w:eastAsia="IRNazanin"/>
          <w:color w:val="111111"/>
          <w:sz w:val="28"/>
          <w:sz w:val="28"/>
          <w:szCs w:val="28"/>
          <w:rtl w:val="true"/>
          <w:lang w:bidi="fa-IR"/>
        </w:rPr>
        <w:t>اگر شرايط لباس نمازگزار در آن رعايت شود و مقداري از صورت كه شستن آن در وضو واجب نيست و زير چانه و دستها از مچ به بالا و موي سر كاملا پوشيده باشد، اشكال ندارد؛ هرچند نماز با چادر براي رعايت پوشش در نماز آسانتر 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نجاست لباس يا بدن را فراموش كنيم، و نماز بخوانيم، قضا دارد يا خير؟</w:t>
      </w:r>
    </w:p>
    <w:p>
      <w:pPr>
        <w:pStyle w:val="BookText"/>
        <w:rPr/>
      </w:pPr>
      <w:r>
        <w:rPr>
          <w:rFonts w:ascii="IRNazanin" w:hAnsi="IRNazanin" w:eastAsia="IRNazanin"/>
          <w:color w:val="111111"/>
          <w:sz w:val="28"/>
          <w:sz w:val="28"/>
          <w:szCs w:val="28"/>
          <w:rtl w:val="true"/>
          <w:lang w:bidi="fa-IR"/>
        </w:rPr>
        <w:t>در صورت فراموشي نجاست، نماز باطل است، و چنانچه وقت باقي است، دوباره به‌جا آوريد، و اگر وقت گذشته است،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جوراب من نجس بود و قصد داشتم در موقع نماز بيرون بياورم، ولي فراموش كردم، چند روز با آن نماز خواندم، آيا لازم است همه نمازهايم را قضا كنم؟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قضاي نمازها لازم نيست؛ زيرا جوراب معمولي به تنهایي ساتر عورت نيست و اگر نجس باشد، براي نماز اشكال ندارد، بلي اگر با عرق كردن، پا نيز نجس شود، نماز باطل مي‌شود</w:t>
      </w:r>
      <w:r>
        <w:rPr>
          <w:rFonts w:eastAsia="IRNazanin" w:cs="IRNazanin"/>
          <w:color w:val="111111"/>
          <w:sz w:val="28"/>
          <w:szCs w:val="28"/>
          <w:rtl w:val="true"/>
          <w:lang w:bidi="fa-IR"/>
        </w:rPr>
        <w:t xml:space="preserve">. </w:t>
      </w:r>
      <w:bookmarkStart w:id="45" w:name="pg7120_66253"/>
    </w:p>
    <w:p>
      <w:pPr>
        <w:pStyle w:val="BookText"/>
        <w:rPr/>
      </w:pPr>
      <w:bookmarkEnd w:id="45"/>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به پوشيدن بهترين لباس و زينت كردن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نماز خواندن سفارش شده است حكم آرايش كردن در موقع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استفاده از لوازم آرايش و عطرها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خارجي و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ميباشد؟</w:t>
      </w:r>
    </w:p>
    <w:p>
      <w:pPr>
        <w:pStyle w:val="BookText"/>
        <w:rPr/>
      </w:pPr>
      <w:r>
        <w:rPr>
          <w:rFonts w:ascii="IRNazanin" w:hAnsi="IRNazanin" w:eastAsia="IRNazanin"/>
          <w:color w:val="111111"/>
          <w:sz w:val="28"/>
          <w:sz w:val="28"/>
          <w:szCs w:val="28"/>
          <w:rtl w:val="true"/>
          <w:lang w:bidi="fa-IR"/>
        </w:rPr>
        <w:t>پوشيدن لباس تميز و روشن و آراستن ظاهر و خوشبو كردن بدن با عطر در هنگام نماز ازجمله چيزهايي است كه به آن سفارش شده است و امّا درباره آرايش چهره در هنگام نماز توصيهاي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قبلاً خانمي آرايش كرده باشد نماز خواندن با آن اشكال ندارد مگر آنكه لوازم آرايشي مانع رسيدن پوست پيشاني به مهر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 انگشتر و حلقه نامزدي طلا براي مردان چه صورت دارد؟</w:t>
      </w:r>
    </w:p>
    <w:p>
      <w:pPr>
        <w:pStyle w:val="BookText"/>
        <w:rPr/>
      </w:pPr>
      <w:r>
        <w:rPr>
          <w:rFonts w:ascii="Amiri" w:hAnsi="Amiri" w:eastAsia="Amiri" w:cs="Amiri"/>
          <w:color w:val="111111"/>
          <w:sz w:val="28"/>
          <w:sz w:val="28"/>
          <w:szCs w:val="28"/>
          <w:rtl w:val="true"/>
          <w:lang w:bidi="ar-SA"/>
        </w:rPr>
        <w:t>زينت به طلا براي مرد در هر حال حرام است و نماز با آن باطل است</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837237_372815092"/>
      <w:bookmarkStart w:id="47" w:name="_Toc16"/>
      <w:bookmarkEnd w:id="46"/>
      <w:r>
        <w:rPr>
          <w:rtl w:val="true"/>
        </w:rPr>
        <w:t>مکان نمازگزار</w:t>
      </w:r>
      <w:bookmarkEnd w:id="47"/>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خواندن روي تخت جايز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 نماز، تخت، حركت زيادي نداشته باشد و بدن روي آن آرام گيرد، نماز صحيح است</w:t>
      </w:r>
      <w:r>
        <w:rPr>
          <w:rFonts w:eastAsia="IRNazanin" w:cs="IRNazanin"/>
          <w:color w:val="111111"/>
          <w:sz w:val="28"/>
          <w:szCs w:val="28"/>
          <w:rtl w:val="true"/>
          <w:lang w:bidi="fa-IR"/>
        </w:rPr>
        <w:t xml:space="preserve">. </w:t>
      </w:r>
      <w:bookmarkStart w:id="48" w:name="pg7120_66254"/>
    </w:p>
    <w:p>
      <w:pPr>
        <w:pStyle w:val="BookText"/>
        <w:rPr/>
      </w:pPr>
      <w:bookmarkEnd w:id="48"/>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جمعه از روزنامهاي كه اسم خدا در آن نوشته شده است به‌عنوان زيرانداز استفاده ميكنيم، اشكال دارد؟</w:t>
      </w:r>
    </w:p>
    <w:p>
      <w:pPr>
        <w:pStyle w:val="BookText"/>
        <w:rPr/>
      </w:pPr>
      <w:r>
        <w:rPr>
          <w:rFonts w:ascii="IRNazanin" w:hAnsi="IRNazanin" w:eastAsia="IRNazanin"/>
          <w:color w:val="111111"/>
          <w:sz w:val="28"/>
          <w:sz w:val="28"/>
          <w:szCs w:val="28"/>
          <w:rtl w:val="true"/>
          <w:lang w:bidi="fa-IR"/>
        </w:rPr>
        <w:t>نشستن و ايستادن روي چيزي كه اسم خدا در آن نوشته شده است، حرام است و نبايد روي آن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خواندن بر روي فرش ابريشمي، براي مردان صحيح است ؟</w:t>
      </w:r>
    </w:p>
    <w:p>
      <w:pPr>
        <w:pStyle w:val="BookText"/>
        <w:rPr/>
      </w:pP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نافله در حالات مختلف راه رفتن، نشستن، كار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نحو است؟ سجده و ركوع را چه ميكنند؟</w:t>
      </w:r>
    </w:p>
    <w:p>
      <w:pPr>
        <w:pStyle w:val="BookText"/>
        <w:rPr/>
      </w:pPr>
      <w:r>
        <w:rPr>
          <w:rFonts w:ascii="IRNazanin" w:hAnsi="IRNazanin" w:eastAsia="IRNazanin"/>
          <w:color w:val="111111"/>
          <w:sz w:val="28"/>
          <w:sz w:val="28"/>
          <w:szCs w:val="28"/>
          <w:rtl w:val="true"/>
          <w:lang w:bidi="fa-IR"/>
        </w:rPr>
        <w:t>خواندن نماز نافله در هر حالي صحيح است و هنگام راه رفتن، ركوع و سجده آن با اشاره انجام ميگيرد</w:t>
      </w:r>
      <w:r>
        <w:rPr>
          <w:rFonts w:eastAsia="IRNazanin" w:cs="IRNazanin"/>
          <w:color w:val="111111"/>
          <w:sz w:val="28"/>
          <w:szCs w:val="28"/>
          <w:rtl w:val="true"/>
          <w:lang w:bidi="fa-IR"/>
        </w:rPr>
        <w:t>.</w:t>
      </w:r>
    </w:p>
    <w:p>
      <w:pPr>
        <w:pStyle w:val="Heading3"/>
        <w:numPr>
          <w:ilvl w:val="2"/>
          <w:numId w:val="1"/>
        </w:numPr>
        <w:rPr/>
      </w:pPr>
      <w:bookmarkStart w:id="49" w:name="__RefHeading___Toc3837239_372815092"/>
      <w:bookmarkStart w:id="50" w:name="_Toc17"/>
      <w:bookmarkEnd w:id="49"/>
      <w:r>
        <w:rPr>
          <w:rtl w:val="true"/>
        </w:rPr>
        <w:t>احکام قبله</w:t>
      </w:r>
      <w:bookmarkEnd w:id="50"/>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نماز را به‌صورت خوابيده ميخواند، رو به قبله بودن او چگونه است؟</w:t>
      </w:r>
    </w:p>
    <w:p>
      <w:pPr>
        <w:pStyle w:val="BookText"/>
        <w:rPr/>
      </w:pPr>
      <w:r>
        <w:rPr>
          <w:rFonts w:ascii="IRNazanin" w:hAnsi="IRNazanin" w:eastAsia="IRNazanin"/>
          <w:color w:val="111111"/>
          <w:sz w:val="28"/>
          <w:sz w:val="28"/>
          <w:szCs w:val="28"/>
          <w:rtl w:val="true"/>
          <w:lang w:bidi="fa-IR"/>
        </w:rPr>
        <w:t>بايد به پهلوي راست بخوابد، طوري كه جلوي بدنش رو به قبله باشد و اگر ممكن نيست بايد به پهلوي چپ بخوابد كه جلوي بدنش رو به قبله باشد و اگر اين را هم نميتواند، بايد به پشت بخوابد كه كف پايش رو به قبله باشد</w:t>
      </w:r>
      <w:r>
        <w:rPr>
          <w:rFonts w:eastAsia="IRNazanin" w:cs="IRNazanin"/>
          <w:color w:val="111111"/>
          <w:sz w:val="28"/>
          <w:szCs w:val="28"/>
          <w:rtl w:val="true"/>
          <w:lang w:bidi="fa-IR"/>
        </w:rPr>
        <w:t>.</w:t>
      </w:r>
    </w:p>
    <w:p>
      <w:pPr>
        <w:pStyle w:val="Heading3"/>
        <w:numPr>
          <w:ilvl w:val="2"/>
          <w:numId w:val="1"/>
        </w:numPr>
        <w:rPr/>
      </w:pPr>
      <w:bookmarkStart w:id="51" w:name="__RefHeading___Toc3837241_372815092"/>
      <w:bookmarkStart w:id="52" w:name="_Toc18"/>
      <w:bookmarkEnd w:id="51"/>
      <w:r>
        <w:rPr>
          <w:rtl w:val="true"/>
        </w:rPr>
        <w:t>وقت نماز</w:t>
      </w:r>
      <w:bookmarkEnd w:id="52"/>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صبح اگر شك كنيم كه آفتاب طلوع كرده يا</w:t>
      </w:r>
    </w:p>
    <w:p>
      <w:pPr>
        <w:pStyle w:val="BookText"/>
        <w:rPr/>
      </w:pPr>
      <w:r>
        <w:rPr>
          <w:rFonts w:ascii="Amiri" w:hAnsi="Amiri" w:eastAsia="Amiri" w:cs="Amiri"/>
          <w:color w:val="111111"/>
          <w:sz w:val="28"/>
          <w:sz w:val="28"/>
          <w:szCs w:val="28"/>
          <w:rtl w:val="true"/>
          <w:lang w:bidi="ar-SA"/>
        </w:rPr>
        <w:t>نه، بايد نماز را به نيت ادا بخوانيم يا قضا؟</w:t>
      </w:r>
    </w:p>
    <w:p>
      <w:pPr>
        <w:pStyle w:val="BookText"/>
        <w:rPr/>
      </w:pPr>
      <w:r>
        <w:rPr>
          <w:rFonts w:ascii="IRNazanin" w:hAnsi="IRNazanin" w:eastAsia="IRNazanin"/>
          <w:color w:val="111111"/>
          <w:sz w:val="28"/>
          <w:sz w:val="28"/>
          <w:szCs w:val="28"/>
          <w:rtl w:val="true"/>
          <w:lang w:bidi="fa-IR"/>
        </w:rPr>
        <w:t>ميتوانيد به نيّت ادا بخوانيد و ميتوانيد به قصد مافيالذمه به‌جا آوريد، به اين معني كه اگر قضا شده باشد، قضا و اگر آفتاب طلوع نكرده، ادا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به اندازه چهار ركعت به اذان مغرب وقت داشته باشد، نسبت به نماز ظهر و عصر، چه وظيفهاي دارد؟</w:t>
      </w:r>
    </w:p>
    <w:p>
      <w:pPr>
        <w:pStyle w:val="BookText"/>
        <w:rPr/>
      </w:pPr>
      <w:r>
        <w:rPr>
          <w:rFonts w:ascii="IRNazanin" w:hAnsi="IRNazanin" w:eastAsia="IRNazanin"/>
          <w:color w:val="111111"/>
          <w:sz w:val="28"/>
          <w:sz w:val="28"/>
          <w:szCs w:val="28"/>
          <w:rtl w:val="true"/>
          <w:lang w:bidi="fa-IR"/>
        </w:rPr>
        <w:t>اگر نمازش شكسته نباشد، بايد ابتدا نماز عصر را به نيت ادا بخواند و پس از آن، قضاي نماز ظهر را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به‌واسطه عذري نماز مغرب و عشاء را تا نصف شب نخوانده باشيم، بعد از نيمه‌شب با چه نيتي بخوانيم؟</w:t>
      </w:r>
    </w:p>
    <w:p>
      <w:pPr>
        <w:pStyle w:val="BookText"/>
        <w:rPr/>
      </w:pPr>
      <w:r>
        <w:rPr>
          <w:rFonts w:ascii="Amiri" w:hAnsi="Amiri" w:eastAsia="Amiri" w:cs="Amiri"/>
          <w:color w:val="111111"/>
          <w:sz w:val="28"/>
          <w:sz w:val="28"/>
          <w:szCs w:val="28"/>
          <w:rtl w:val="true"/>
          <w:lang w:bidi="ar-SA"/>
        </w:rPr>
        <w:t>بنا بر احتياط واجب، بايد تا قبل از اذان صبح، بدون اينكه نيت ادا و قضا كنيد، به قصد انجام تكليف، نماز را به‌جا آوريد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قطب كه شش ماه روز و شش ماه شب است، نمازهاي روزانه چگونه خوانده ميشود؟</w:t>
      </w:r>
    </w:p>
    <w:p>
      <w:pPr>
        <w:pStyle w:val="BookText"/>
        <w:rPr/>
      </w:pPr>
      <w:r>
        <w:rPr>
          <w:rFonts w:ascii="Amiri" w:hAnsi="Amiri" w:eastAsia="Amiri" w:cs="Amiri"/>
          <w:color w:val="111111"/>
          <w:sz w:val="28"/>
          <w:sz w:val="28"/>
          <w:szCs w:val="28"/>
          <w:rtl w:val="true"/>
          <w:lang w:bidi="ar-SA"/>
        </w:rPr>
        <w:t>نمازها را بايد مطابق افق نزديكترين محلي كه روز و شب طبيعي دارد، بخوانند، و يا مطابق افق مناطق معتدل عمل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وقت نماز عصر، غروب آفتاب است يا مغرب؟</w:t>
      </w:r>
    </w:p>
    <w:p>
      <w:pPr>
        <w:pStyle w:val="BookText"/>
        <w:rPr/>
      </w:pPr>
      <w:r>
        <w:rPr>
          <w:rFonts w:ascii="IRNazanin" w:hAnsi="IRNazanin" w:eastAsia="IRNazanin"/>
          <w:color w:val="111111"/>
          <w:sz w:val="28"/>
          <w:sz w:val="28"/>
          <w:szCs w:val="28"/>
          <w:rtl w:val="true"/>
          <w:lang w:bidi="fa-IR"/>
        </w:rPr>
        <w:t>پايان وقت نماز عصر، كه فوت نماز محقق ميشود، وقتي است كه تا مغرب شرعي وقت وافي به ادای يك ركعت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مغرب شرعي زماني است كه قرمزي آسمان در طرف مشرق از بالاي سر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بعد از نماز متوجه شود كه وضو يا غسلش باطل بوده است، چه وظيفهاي دارد؟</w:t>
      </w:r>
    </w:p>
    <w:p>
      <w:pPr>
        <w:pStyle w:val="BookText"/>
        <w:rPr/>
      </w:pPr>
      <w:r>
        <w:rPr>
          <w:rFonts w:ascii="Amiri" w:hAnsi="Amiri" w:eastAsia="Amiri" w:cs="Amiri"/>
          <w:color w:val="111111"/>
          <w:sz w:val="28"/>
          <w:sz w:val="28"/>
          <w:szCs w:val="28"/>
          <w:rtl w:val="true"/>
          <w:lang w:bidi="ar-SA"/>
        </w:rPr>
        <w:t>نمازهايي را كه با وضو يا غسل باطل به‌جا آورده است، بايد اعاده يا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كافي براي خواندن نمازهاي نافله نداريم؛ براي درك آن چه پيشنهادي ميكنيد؟</w:t>
      </w:r>
    </w:p>
    <w:p>
      <w:pPr>
        <w:pStyle w:val="BookText"/>
        <w:rPr/>
      </w:pPr>
      <w:r>
        <w:rPr>
          <w:rFonts w:ascii="Amiri" w:hAnsi="Amiri" w:eastAsia="Amiri" w:cs="Amiri"/>
          <w:color w:val="111111"/>
          <w:sz w:val="28"/>
          <w:sz w:val="28"/>
          <w:szCs w:val="28"/>
          <w:rtl w:val="true"/>
          <w:lang w:bidi="ar-SA"/>
        </w:rPr>
        <w:t>نماز نافله را ميتوانيد در حال راه رفتن و بدون رعايت جهت قبله بخوانيد و ركوع و سجود آن را هم با اشاره انجام دهيد تا از ثواب آن بهرهمند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اول وقت، بدون رعايت مستحبات بهتر است، يا ديرتر از اول وقت با رعايت مستحبات؟</w:t>
      </w:r>
    </w:p>
    <w:p>
      <w:pPr>
        <w:pStyle w:val="BookText"/>
        <w:rPr/>
      </w:pPr>
      <w:r>
        <w:rPr>
          <w:rFonts w:ascii="IRNazanin" w:hAnsi="IRNazanin" w:eastAsia="IRNazanin"/>
          <w:color w:val="111111"/>
          <w:sz w:val="28"/>
          <w:sz w:val="28"/>
          <w:szCs w:val="28"/>
          <w:rtl w:val="true"/>
          <w:lang w:bidi="fa-IR"/>
        </w:rPr>
        <w:t>نماز اول وقت، اگرچه مختصر و بدون تعقيبات باشد، بر نماز آخر وقت رجحان دارد؛ و نماز جماعتي كه مختصر خوانده شود، از نماز فرادا كه آن را طول بدهند،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وقت و فرادا نماز خواندن بهتر است يا با مدتي تأخير و جماعت؟</w:t>
      </w:r>
      <w:bookmarkStart w:id="53" w:name="pg7120_66257"/>
    </w:p>
    <w:p>
      <w:pPr>
        <w:pStyle w:val="BookText"/>
        <w:rPr/>
      </w:pPr>
      <w:bookmarkEnd w:id="53"/>
      <w:r>
        <w:rPr>
          <w:rFonts w:ascii="IRNazanin" w:hAnsi="IRNazanin" w:eastAsia="IRNazanin"/>
          <w:color w:val="111111"/>
          <w:sz w:val="28"/>
          <w:sz w:val="28"/>
          <w:szCs w:val="28"/>
          <w:rtl w:val="true"/>
          <w:lang w:bidi="fa-IR"/>
        </w:rPr>
        <w:t>خواندن نماز به جماعت افضل است هرچند مقداري از اول وقت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وقت اذان به افق شهر از راديو يا تلويزيون اعلام ميشود، ميتوان نماز خواند يا بايد صبر كرد تا اذان راديو يا مسجد تمام شود؟</w:t>
      </w:r>
    </w:p>
    <w:p>
      <w:pPr>
        <w:pStyle w:val="BookText"/>
        <w:rPr/>
      </w:pPr>
      <w:r>
        <w:rPr>
          <w:rFonts w:ascii="IRNazanin" w:hAnsi="IRNazanin" w:eastAsia="IRNazanin"/>
          <w:color w:val="111111"/>
          <w:sz w:val="28"/>
          <w:sz w:val="28"/>
          <w:szCs w:val="28"/>
          <w:rtl w:val="true"/>
          <w:lang w:bidi="fa-IR"/>
        </w:rPr>
        <w:t>ملاكِ شروعِ به نماز، داخل شدن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اذان راديو و تلويزيون يا مسجد اطمينان به دخول وقت پيدا شود، ميتوان پيش از تمام شدن اذان، نماز را خواند؛ هرچند مقداري تأخير براي رعايت احتياط، خصوصاً در اذان صبح، مطلوب است</w:t>
      </w:r>
      <w:r>
        <w:rPr>
          <w:rFonts w:eastAsia="IRNazanin" w:cs="IRNazanin"/>
          <w:color w:val="111111"/>
          <w:sz w:val="28"/>
          <w:szCs w:val="28"/>
          <w:rtl w:val="true"/>
          <w:lang w:bidi="fa-IR"/>
        </w:rPr>
        <w:t>.</w:t>
      </w:r>
    </w:p>
    <w:p>
      <w:pPr>
        <w:pStyle w:val="Heading3"/>
        <w:numPr>
          <w:ilvl w:val="2"/>
          <w:numId w:val="1"/>
        </w:numPr>
        <w:rPr/>
      </w:pPr>
      <w:bookmarkStart w:id="54" w:name="__RefHeading___Toc3837243_372815092"/>
      <w:bookmarkStart w:id="55" w:name="_Toc19"/>
      <w:bookmarkEnd w:id="54"/>
      <w:r>
        <w:rPr>
          <w:rtl w:val="true"/>
        </w:rPr>
        <w:t>اذان و اقامه</w:t>
      </w:r>
      <w:bookmarkEnd w:id="55"/>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در اثنای اذان و اقامه چه صورت دارد؟</w:t>
      </w:r>
    </w:p>
    <w:p>
      <w:pPr>
        <w:pStyle w:val="BookText"/>
        <w:rPr/>
      </w:pPr>
      <w:r>
        <w:rPr>
          <w:rFonts w:ascii="IRNazanin" w:hAnsi="IRNazanin" w:eastAsia="IRNazanin"/>
          <w:color w:val="111111"/>
          <w:sz w:val="28"/>
          <w:sz w:val="28"/>
          <w:szCs w:val="28"/>
          <w:rtl w:val="true"/>
          <w:lang w:bidi="fa-IR"/>
        </w:rPr>
        <w:t>سخن نگفتن در اثنای اذان و اقامه مستحب است</w:t>
      </w:r>
      <w:r>
        <w:rPr>
          <w:rFonts w:eastAsia="IRNazanin" w:cs="IRNazanin"/>
          <w:color w:val="111111"/>
          <w:sz w:val="28"/>
          <w:szCs w:val="28"/>
          <w:rtl w:val="true"/>
          <w:lang w:bidi="fa-IR"/>
        </w:rPr>
        <w:t>.</w:t>
      </w:r>
    </w:p>
    <w:p>
      <w:pPr>
        <w:pStyle w:val="Heading3"/>
        <w:numPr>
          <w:ilvl w:val="2"/>
          <w:numId w:val="1"/>
        </w:numPr>
        <w:rPr/>
      </w:pPr>
      <w:bookmarkStart w:id="56" w:name="__RefHeading___Toc3837245_372815092"/>
      <w:bookmarkStart w:id="57" w:name="_Toc20"/>
      <w:bookmarkEnd w:id="56"/>
      <w:r>
        <w:rPr>
          <w:rtl w:val="true"/>
        </w:rPr>
        <w:t>قیام</w:t>
      </w:r>
      <w:bookmarkEnd w:id="57"/>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متصل به ركوع، كه از اركان نماز است، ايستادن قبل از ركوع است يا بعد از ركوع؟</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قيام متصل به ركوع، قيام قبل از ركوع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ايستاده به ركوع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ايستادن بعد از ركوع، هرچند واجب است، اما ركن نماز نيست</w:t>
      </w:r>
      <w:r>
        <w:rPr>
          <w:rFonts w:eastAsia="IRNazanin" w:cs="IRNazanin"/>
          <w:color w:val="111111"/>
          <w:sz w:val="28"/>
          <w:szCs w:val="28"/>
          <w:rtl w:val="true"/>
          <w:lang w:bidi="fa-IR"/>
        </w:rPr>
        <w:t xml:space="preserve">. </w:t>
      </w:r>
      <w:bookmarkStart w:id="58" w:name="pg7120_66258"/>
    </w:p>
    <w:p>
      <w:pPr>
        <w:pStyle w:val="BookText"/>
        <w:rPr/>
      </w:pPr>
      <w:bookmarkEnd w:id="58"/>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نماز، اگر چشمهايم بسته باشد، بيشتر حواسم به نماز جمع ميشود؛ آيا اشكال دارد؟</w:t>
      </w:r>
    </w:p>
    <w:p>
      <w:pPr>
        <w:pStyle w:val="BookText"/>
        <w:rPr/>
      </w:pPr>
      <w:r>
        <w:rPr>
          <w:rFonts w:ascii="IRNazanin" w:hAnsi="IRNazanin" w:eastAsia="IRNazanin"/>
          <w:color w:val="111111"/>
          <w:sz w:val="28"/>
          <w:sz w:val="28"/>
          <w:szCs w:val="28"/>
          <w:rtl w:val="true"/>
          <w:lang w:bidi="fa-IR"/>
        </w:rPr>
        <w:t>بستن چشم در حال نماز مكروه است؛ ولي نماز را باطل نميكند</w:t>
      </w:r>
      <w:r>
        <w:rPr>
          <w:rFonts w:eastAsia="IRNazanin" w:cs="IRNazanin"/>
          <w:color w:val="111111"/>
          <w:sz w:val="28"/>
          <w:szCs w:val="28"/>
          <w:rtl w:val="true"/>
          <w:lang w:bidi="fa-IR"/>
        </w:rPr>
        <w:t>.</w:t>
      </w:r>
    </w:p>
    <w:p>
      <w:pPr>
        <w:pStyle w:val="Heading3"/>
        <w:numPr>
          <w:ilvl w:val="2"/>
          <w:numId w:val="1"/>
        </w:numPr>
        <w:rPr/>
      </w:pPr>
      <w:bookmarkStart w:id="59" w:name="__RefHeading___Toc3837247_372815092"/>
      <w:bookmarkStart w:id="60" w:name="_Toc21"/>
      <w:bookmarkEnd w:id="59"/>
      <w:r>
        <w:rPr>
          <w:rtl w:val="true"/>
        </w:rPr>
        <w:t>قرائت</w:t>
      </w:r>
      <w:bookmarkEnd w:id="60"/>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به اين مسأله توجه نداشته كه بسم الله الرحمن الرحيم را در نماز بايد به قصد همان سورهاي كه ميخواهد بخواند بگويد، معمولا اول بسم الله را ميگفته و سپس سوره را در ذهن تعيين ميكرده است، آيا بايد نمازهايي كه تاكنون خوانده قضا كند؟</w:t>
      </w:r>
    </w:p>
    <w:p>
      <w:pPr>
        <w:pStyle w:val="BookText"/>
        <w:rPr/>
      </w:pPr>
      <w:r>
        <w:rPr>
          <w:rFonts w:ascii="Amiri" w:hAnsi="Amiri" w:eastAsia="Amiri" w:cs="Amiri"/>
          <w:color w:val="111111"/>
          <w:sz w:val="28"/>
          <w:sz w:val="28"/>
          <w:szCs w:val="28"/>
          <w:rtl w:val="true"/>
          <w:lang w:bidi="ar-SA"/>
        </w:rPr>
        <w:t>در مورد سؤال، نمازهايي كه قبلا خوانده قضا ندارد؛ ولي بايد در نمازهاي بعد رعايت كند و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قصد همان سورهاي كه ميخواهد بخواند، تلاوت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اشتباهاً سوره را قبل از حمد بخوانيم، سجده سهو واجب ميشود؟</w:t>
      </w:r>
    </w:p>
    <w:p>
      <w:pPr>
        <w:pStyle w:val="BookText"/>
        <w:rPr/>
      </w:pPr>
      <w:r>
        <w:rPr>
          <w:rFonts w:ascii="IRNazanin" w:hAnsi="IRNazanin" w:eastAsia="IRNazanin"/>
          <w:color w:val="111111"/>
          <w:sz w:val="28"/>
          <w:sz w:val="28"/>
          <w:szCs w:val="28"/>
          <w:rtl w:val="true"/>
          <w:lang w:bidi="fa-IR"/>
        </w:rPr>
        <w:t>خير، سجده سهو واجب نميشود، البته بايد پس از قرائت حمد، مجدداً سوره كاملي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به‌جاي سوره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يك سوره ديگر از قرآن بخوانيم اما چهار سوره است كه خواندن هريك از آنها به تنهايي كافي نيست بلكه</w:t>
      </w:r>
    </w:p>
    <w:p>
      <w:pPr>
        <w:pStyle w:val="BookText"/>
        <w:rPr/>
      </w:pPr>
      <w:r>
        <w:rPr>
          <w:rFonts w:ascii="IRNazanin" w:hAnsi="IRNazanin" w:eastAsia="IRNazanin"/>
          <w:color w:val="111111"/>
          <w:sz w:val="28"/>
          <w:sz w:val="28"/>
          <w:szCs w:val="28"/>
          <w:rtl w:val="true"/>
          <w:lang w:bidi="fa-IR"/>
        </w:rPr>
        <w:t>بايد با سوره ديگري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سوره كدامند و چگونه بايد خوانده شوند؟</w:t>
      </w:r>
    </w:p>
    <w:p>
      <w:pPr>
        <w:pStyle w:val="BookText"/>
        <w:rPr/>
      </w:pPr>
      <w:r>
        <w:rPr>
          <w:rFonts w:ascii="IRNazanin" w:hAnsi="IRNazanin" w:eastAsia="IRNazanin"/>
          <w:color w:val="111111"/>
          <w:sz w:val="28"/>
          <w:sz w:val="28"/>
          <w:szCs w:val="28"/>
          <w:rtl w:val="true"/>
          <w:lang w:bidi="fa-IR"/>
        </w:rPr>
        <w:t xml:space="preserve">در نماز به‌جاي سوره توحید خواندن هريك از چهار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تنهایي كفايت نميكند، بلكه دو سوره والضحي و المنشرح، و همچنين دو سوره فيل و ايلاف در نماز، هركدام يك سوره حساب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ندانسته تسبيحات اربعه را بيشتر از سه مرتبه بخواند، آيا نمازش باطل ميشود؟</w:t>
      </w:r>
    </w:p>
    <w:p>
      <w:pPr>
        <w:pStyle w:val="BookText"/>
        <w:rPr/>
      </w:pPr>
      <w:r>
        <w:rPr>
          <w:rFonts w:ascii="Amiri" w:hAnsi="Amiri" w:eastAsia="Amiri" w:cs="Amiri"/>
          <w:color w:val="111111"/>
          <w:sz w:val="28"/>
          <w:sz w:val="28"/>
          <w:szCs w:val="28"/>
          <w:rtl w:val="true"/>
          <w:lang w:bidi="ar-SA"/>
        </w:rPr>
        <w:t>نمازش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به‌جاي تسبيحات اربعه، حمد شروع كرده چه كند؟</w:t>
      </w:r>
    </w:p>
    <w:p>
      <w:pPr>
        <w:pStyle w:val="BookText"/>
        <w:rPr/>
      </w:pPr>
      <w:r>
        <w:rPr>
          <w:rFonts w:ascii="IRNazanin" w:hAnsi="IRNazanin" w:eastAsia="IRNazanin"/>
          <w:color w:val="111111"/>
          <w:sz w:val="28"/>
          <w:sz w:val="28"/>
          <w:szCs w:val="28"/>
          <w:rtl w:val="true"/>
          <w:lang w:bidi="fa-IR"/>
        </w:rPr>
        <w:t>اگر سهواً حمد را شروع كرده است، بايد آن را رها كند و دوباره با توجّه، حمد تنها يا تسبيحات را بخواند؛ ولي اگر در ركوع يادش آمد، نمازش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بعد از خواندن قسمتي از سوره، بقيه آن را فراموش كنيم، تكليف چيست؟</w:t>
      </w:r>
    </w:p>
    <w:p>
      <w:pPr>
        <w:pStyle w:val="BookText"/>
        <w:rPr/>
      </w:pPr>
      <w:r>
        <w:rPr>
          <w:rFonts w:ascii="IRNazanin" w:hAnsi="IRNazanin" w:eastAsia="IRNazanin"/>
          <w:color w:val="111111"/>
          <w:sz w:val="28"/>
          <w:sz w:val="28"/>
          <w:szCs w:val="28"/>
          <w:rtl w:val="true"/>
          <w:lang w:bidi="fa-IR"/>
        </w:rPr>
        <w:t>آن سوره را رها كنيد و سوره ديگري بخوانيد و نماز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قسمتي از حمد و سوره را در نماز ظهر بلند</w:t>
      </w:r>
      <w:bookmarkStart w:id="61" w:name="pg7120_66260"/>
    </w:p>
    <w:p>
      <w:pPr>
        <w:pStyle w:val="BookText"/>
        <w:rPr/>
      </w:pPr>
      <w:bookmarkEnd w:id="61"/>
      <w:r>
        <w:rPr>
          <w:rFonts w:ascii="Amiri" w:hAnsi="Amiri" w:eastAsia="Amiri" w:cs="Amiri"/>
          <w:color w:val="111111"/>
          <w:sz w:val="28"/>
          <w:sz w:val="28"/>
          <w:szCs w:val="28"/>
          <w:rtl w:val="true"/>
          <w:lang w:bidi="ar-SA"/>
        </w:rPr>
        <w:t>خوانديم و قبل از ركوع متوجه شديم كه بايد آهسته ميخوانديم، آيا دوباره خواندن حمد لازم است؟</w:t>
      </w:r>
    </w:p>
    <w:p>
      <w:pPr>
        <w:pStyle w:val="BookText"/>
        <w:rPr/>
      </w:pPr>
      <w:r>
        <w:rPr>
          <w:rFonts w:ascii="Amiri" w:hAnsi="Amiri" w:eastAsia="Amiri" w:cs="Amiri"/>
          <w:color w:val="111111"/>
          <w:sz w:val="28"/>
          <w:sz w:val="28"/>
          <w:szCs w:val="28"/>
          <w:rtl w:val="true"/>
          <w:lang w:bidi="ar-SA"/>
        </w:rPr>
        <w:t>تكرار لازم نيست و بقيه آن را آهسته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براي جلوگيري از حواس‌پرتي، ميتوان نماز ظهر و عصر را بلند خواند؟</w:t>
      </w:r>
    </w:p>
    <w:p>
      <w:pPr>
        <w:pStyle w:val="BookText"/>
        <w:rPr/>
      </w:pPr>
      <w:r>
        <w:rPr>
          <w:rFonts w:ascii="IRNazanin" w:hAnsi="IRNazanin" w:eastAsia="IRNazanin"/>
          <w:color w:val="111111"/>
          <w:sz w:val="28"/>
          <w:sz w:val="28"/>
          <w:szCs w:val="28"/>
          <w:rtl w:val="true"/>
          <w:lang w:bidi="fa-IR"/>
        </w:rPr>
        <w:t>خير، براي اين منظور به معاني جملات توجه كنيد و اگر خود را در محضر خداوند قادر متعال ببينيد، قطعاً توجه بيشتري پيدا ميكنيد؛ ضمناً خواندن نماز در محل خلوت، نگاه به مُهر در حال قيام و انجام مستحبات نيز توصيه شده است</w:t>
      </w:r>
      <w:r>
        <w:rPr>
          <w:rFonts w:eastAsia="IRNazanin" w:cs="IRNazanin"/>
          <w:color w:val="111111"/>
          <w:sz w:val="28"/>
          <w:szCs w:val="28"/>
          <w:rtl w:val="true"/>
          <w:lang w:bidi="fa-IR"/>
        </w:rPr>
        <w:t>.</w:t>
      </w:r>
    </w:p>
    <w:p>
      <w:pPr>
        <w:pStyle w:val="Heading3"/>
        <w:numPr>
          <w:ilvl w:val="2"/>
          <w:numId w:val="1"/>
        </w:numPr>
        <w:rPr/>
      </w:pPr>
      <w:bookmarkStart w:id="62" w:name="__RefHeading___Toc3837249_372815092"/>
      <w:bookmarkStart w:id="63" w:name="_Toc22"/>
      <w:bookmarkEnd w:id="62"/>
      <w:r>
        <w:rPr>
          <w:rtl w:val="true"/>
        </w:rPr>
        <w:t>رکوع</w:t>
      </w:r>
      <w:bookmarkEnd w:id="63"/>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ركوع نماز بايد دستها روي زانو باشد يا اگر بالاتر از زانو هم گذاشته شود، اشكال ندارد؟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مقداري كه بتواند دست را بر زانو بگذارد خم شود كافي است، و دست گذاشتن بر روي زانو در حال ركوع واجب نيست و اگر بدن در حال ذكر ركوع، آرامش داشته باشد، ميتوان دستها را رها كرد؛ اما مستحب است مردها كف دستها را روي استخوان زانو بگذارند و خانمها بالاي زانو قرار دهند</w:t>
      </w:r>
      <w:r>
        <w:rPr>
          <w:rFonts w:eastAsia="IRNazanin" w:cs="IRNazanin"/>
          <w:color w:val="111111"/>
          <w:sz w:val="28"/>
          <w:szCs w:val="28"/>
          <w:rtl w:val="true"/>
          <w:lang w:bidi="fa-IR"/>
        </w:rPr>
        <w:t xml:space="preserve">. </w:t>
      </w:r>
      <w:bookmarkStart w:id="64" w:name="pg7120_66261"/>
    </w:p>
    <w:p>
      <w:pPr>
        <w:pStyle w:val="Heading3"/>
        <w:numPr>
          <w:ilvl w:val="2"/>
          <w:numId w:val="1"/>
        </w:numPr>
        <w:rPr/>
      </w:pPr>
      <w:bookmarkStart w:id="65" w:name="__RefHeading___Toc3837251_372815092"/>
      <w:bookmarkStart w:id="66" w:name="_Toc23"/>
      <w:bookmarkEnd w:id="64"/>
      <w:bookmarkEnd w:id="65"/>
      <w:r>
        <w:rPr>
          <w:rtl w:val="true"/>
        </w:rPr>
        <w:t>سجده</w:t>
      </w:r>
      <w:bookmarkEnd w:id="66"/>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باسرعت به سجده ميرود اگر سرش بيش از يك بار به مهر بخورد حكمش چيست؟</w:t>
      </w:r>
    </w:p>
    <w:p>
      <w:pPr>
        <w:pStyle w:val="BookText"/>
        <w:rPr/>
      </w:pPr>
      <w:r>
        <w:rPr>
          <w:rFonts w:ascii="IRNazanin" w:hAnsi="IRNazanin" w:eastAsia="IRNazanin"/>
          <w:color w:val="111111"/>
          <w:sz w:val="28"/>
          <w:sz w:val="28"/>
          <w:szCs w:val="28"/>
          <w:rtl w:val="true"/>
          <w:lang w:bidi="fa-IR"/>
        </w:rPr>
        <w:t xml:space="preserve">در مواردي كه سر بدون اختيار از محل سجده برميگردد و دوباره بدون اختيار به محل سجده ميرسد، يك سجده محسوب ميشود و نماز صحيح است؛ اما اگر ميتواند بعد از برگشتن سر از محل سجده از فرود دوباره آن به مُهر جلوگيري كند؛ بايد از برگشتن سر به سجده خودداري كند و آن را يك سجده به حساب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ذكر سجده را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نشستن، دوباره به سجده برود و آن را سجده دوم خود حساب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خواندن نماز، بچهاي مهر را بردارد، چه بايد كرد؟</w:t>
      </w:r>
    </w:p>
    <w:p>
      <w:pPr>
        <w:pStyle w:val="BookText"/>
        <w:rPr/>
      </w:pPr>
      <w:r>
        <w:rPr>
          <w:rFonts w:ascii="IRNazanin" w:hAnsi="IRNazanin" w:eastAsia="IRNazanin"/>
          <w:color w:val="111111"/>
          <w:sz w:val="28"/>
          <w:sz w:val="28"/>
          <w:szCs w:val="28"/>
          <w:rtl w:val="true"/>
          <w:lang w:bidi="fa-IR"/>
        </w:rPr>
        <w:t xml:space="preserve">اگر چيزي كه سجده بر آن صحيح است در دسترس او باشد، بايد بر همان سجده كند؛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وقت وسعت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بشكند و دوباره با چيزي كه ميتوان بر آن سجده كرد،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وقت تنگ است و نماز قضا ميشود، بايد به لباس خود سجده كند؛ و اگر آن هم ممكن نبود، به پشت دست سجده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هنگام گذاشتن پيشاني روي مهر نماز، قسمتي از</w:t>
      </w:r>
    </w:p>
    <w:p>
      <w:pPr>
        <w:pStyle w:val="BookText"/>
        <w:rPr/>
      </w:pPr>
      <w:r>
        <w:rPr>
          <w:rFonts w:ascii="IRNazanin" w:hAnsi="IRNazanin" w:eastAsia="IRNazanin"/>
          <w:color w:val="111111"/>
          <w:sz w:val="28"/>
          <w:sz w:val="28"/>
          <w:szCs w:val="28"/>
          <w:rtl w:val="true"/>
          <w:lang w:bidi="fa-IR"/>
        </w:rPr>
        <w:t>موي سر يا چادر بين پيشاني و مُهر حائل شود، وظيفه چيست؟</w:t>
      </w:r>
    </w:p>
    <w:p>
      <w:pPr>
        <w:pStyle w:val="BookText"/>
        <w:rPr/>
      </w:pPr>
      <w:r>
        <w:rPr>
          <w:rFonts w:ascii="IRNazanin" w:hAnsi="IRNazanin" w:eastAsia="IRNazanin"/>
          <w:color w:val="111111"/>
          <w:sz w:val="28"/>
          <w:sz w:val="28"/>
          <w:szCs w:val="28"/>
          <w:rtl w:val="true"/>
          <w:lang w:bidi="fa-IR"/>
        </w:rPr>
        <w:t>بايد به‌طوري كه پيشاني از روي مهر بلند نشود و سجده زياد نگردد، مو يا چادر را كنار بزنند و بعد از استقرار پيشاني روي مهر، ذكر سجده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پيشاني به مقداري كه در سجده لازم است، روي مهر باشد، كنار زدن چادر يا مو از پيشاني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سجدههاي مستحب هم، بايد شرايط سجده واجب رعايت شود؟</w:t>
      </w:r>
    </w:p>
    <w:p>
      <w:pPr>
        <w:pStyle w:val="BookText"/>
        <w:rPr/>
      </w:pPr>
      <w:r>
        <w:rPr>
          <w:rFonts w:ascii="Amiri" w:hAnsi="Amiri" w:eastAsia="Amiri" w:cs="Amiri"/>
          <w:color w:val="111111"/>
          <w:sz w:val="28"/>
          <w:sz w:val="28"/>
          <w:szCs w:val="28"/>
          <w:rtl w:val="true"/>
          <w:lang w:bidi="ar-SA"/>
        </w:rPr>
        <w:t>در سجدههاي مستحب، مثل سجده شكر، رعايت شرايط سجده واجب لازم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فقط در سجده آخر نماز ميتوانيم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 العافيه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بگوييم؟</w:t>
      </w:r>
    </w:p>
    <w:p>
      <w:pPr>
        <w:pStyle w:val="BookText"/>
        <w:rPr/>
      </w:pPr>
      <w:r>
        <w:rPr>
          <w:rFonts w:ascii="IRNazanin" w:hAnsi="IRNazanin" w:eastAsia="IRNazanin"/>
          <w:color w:val="111111"/>
          <w:sz w:val="28"/>
          <w:sz w:val="28"/>
          <w:szCs w:val="28"/>
          <w:rtl w:val="true"/>
          <w:lang w:bidi="fa-IR"/>
        </w:rPr>
        <w:t>دعاي مذكور و هر دعاي ديگر را ميتوانيد در تمام سجدهها بخوانيد و مخصوص سجده آخر نماز نيست؛ بلكه خواندن دعا در حال ايستادن و نشستن و ركوع هم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روي صندلي و ميز نماز مي‌خوانند آيا در موقع سجده لازم است كه نوك انگشت شست پا روي زمين باشد؟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لازم است</w:t>
      </w:r>
      <w:r>
        <w:rPr>
          <w:rFonts w:eastAsia="Amiri" w:cs="Amiri" w:ascii="Amiri" w:hAnsi="Amiri"/>
          <w:color w:val="111111"/>
          <w:sz w:val="28"/>
          <w:szCs w:val="28"/>
          <w:rtl w:val="true"/>
          <w:lang w:bidi="ar-SA"/>
        </w:rPr>
        <w:t xml:space="preserve">. </w:t>
      </w:r>
      <w:bookmarkStart w:id="67" w:name="pg7120_66263"/>
    </w:p>
    <w:p>
      <w:pPr>
        <w:pStyle w:val="BookText"/>
        <w:rPr/>
      </w:pPr>
      <w:bookmarkEnd w:id="67"/>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كساني كه نماز را نشسته ميخوانند، براي سجده مُهر را برداشته و به پيشاني ميچسبانند، آيا اين كار صحيح است، يا بايد پيشاني روي مهر بيايد؟</w:t>
      </w:r>
    </w:p>
    <w:p>
      <w:pPr>
        <w:pStyle w:val="BookText"/>
        <w:rPr/>
      </w:pPr>
      <w:r>
        <w:rPr>
          <w:rFonts w:ascii="IRNazanin" w:hAnsi="IRNazanin" w:eastAsia="IRNazanin"/>
          <w:color w:val="111111"/>
          <w:sz w:val="28"/>
          <w:sz w:val="28"/>
          <w:szCs w:val="28"/>
          <w:rtl w:val="true"/>
          <w:lang w:bidi="fa-IR"/>
        </w:rPr>
        <w:t>اگر بتوانند بايد با استفاده از ميز و مانند آن، محل سجده را بالا بياورند؛ و اگر به اين مقدار هم نميتوانند خم شوند، مُهر را با دست بالا آورده، پيشاني را بر آن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كه قادر به سجده كردن نيست، چه وظيفهاي دارد؟</w:t>
      </w:r>
    </w:p>
    <w:p>
      <w:pPr>
        <w:pStyle w:val="BookText"/>
        <w:rPr/>
      </w:pPr>
      <w:r>
        <w:rPr>
          <w:rFonts w:ascii="Amiri" w:hAnsi="Amiri" w:eastAsia="Amiri" w:cs="Amiri"/>
          <w:color w:val="111111"/>
          <w:sz w:val="28"/>
          <w:sz w:val="28"/>
          <w:szCs w:val="28"/>
          <w:rtl w:val="true"/>
          <w:lang w:bidi="ar-SA"/>
        </w:rPr>
        <w:t>ميتواند مهر را بر روي جاي بلند مثل ميز قرار دهد و بر آن سجده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علاوه بر هفت عضوي كه در سجده، واجب است روي زمين باشد، عضو ديگري هم روي زمين قرار گيرد، مثل آرنج، سجده چه صورت دارد؟</w:t>
      </w:r>
    </w:p>
    <w:p>
      <w:pPr>
        <w:pStyle w:val="BookText"/>
        <w:rPr/>
      </w:pPr>
      <w:r>
        <w:rPr>
          <w:rFonts w:ascii="Amiri" w:hAnsi="Amiri" w:eastAsia="Amiri" w:cs="Amiri"/>
          <w:color w:val="111111"/>
          <w:sz w:val="28"/>
          <w:sz w:val="28"/>
          <w:szCs w:val="28"/>
          <w:rtl w:val="true"/>
          <w:lang w:bidi="ar-SA"/>
        </w:rPr>
        <w:t>مانعي ندارد، و سجده او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سجده بر روي سنگفرشهاي مسجد كه از سنگ چيني، مرمر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صحيح است يا بايد از مهر استفاده نمود؟</w:t>
      </w:r>
    </w:p>
    <w:p>
      <w:pPr>
        <w:pStyle w:val="BookText"/>
        <w:rPr/>
      </w:pPr>
      <w:r>
        <w:rPr>
          <w:rFonts w:ascii="IRNazanin" w:hAnsi="IRNazanin" w:eastAsia="IRNazanin"/>
          <w:color w:val="111111"/>
          <w:sz w:val="28"/>
          <w:sz w:val="28"/>
          <w:szCs w:val="28"/>
          <w:rtl w:val="true"/>
          <w:lang w:bidi="fa-IR"/>
        </w:rPr>
        <w:t>سجده بر سنگهاي مذكور صحيح است</w:t>
      </w:r>
      <w:r>
        <w:rPr>
          <w:rFonts w:eastAsia="IRNazanin" w:cs="IRNazanin"/>
          <w:color w:val="111111"/>
          <w:sz w:val="28"/>
          <w:szCs w:val="28"/>
          <w:rtl w:val="true"/>
          <w:lang w:bidi="fa-IR"/>
        </w:rPr>
        <w:t>.</w:t>
      </w:r>
    </w:p>
    <w:p>
      <w:pPr>
        <w:pStyle w:val="Heading3"/>
        <w:numPr>
          <w:ilvl w:val="2"/>
          <w:numId w:val="1"/>
        </w:numPr>
        <w:rPr/>
      </w:pPr>
      <w:bookmarkStart w:id="68" w:name="__RefHeading___Toc3837253_372815092"/>
      <w:bookmarkStart w:id="69" w:name="_Toc24"/>
      <w:bookmarkEnd w:id="68"/>
      <w:r>
        <w:rPr>
          <w:rtl w:val="true"/>
        </w:rPr>
        <w:t>سجده واجب قرآن</w:t>
      </w:r>
      <w:bookmarkEnd w:id="69"/>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براي انجام سجده واجب قرآن، رعايت حجاب براي خانمها لازم است يا خير؟</w:t>
      </w:r>
    </w:p>
    <w:p>
      <w:pPr>
        <w:pStyle w:val="BookText"/>
        <w:rPr/>
      </w:pPr>
      <w:r>
        <w:rPr>
          <w:rFonts w:ascii="IRNazanin" w:hAnsi="IRNazanin" w:eastAsia="IRNazanin"/>
          <w:color w:val="111111"/>
          <w:sz w:val="28"/>
          <w:sz w:val="28"/>
          <w:szCs w:val="28"/>
          <w:rtl w:val="true"/>
          <w:lang w:bidi="fa-IR"/>
        </w:rPr>
        <w:t>در سجده واجب قرآن، اگر مواضع هفت‌گانه سجود بر زمين باشد و پيشاني بر مُهر يا چيزي كه سجده بر آن صحيح است قرار گيرد، كافي است و رعايت حجاب و رو به قبله بودن و وضو داشتن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آيه سجده را از ذهن بگذراند ولي بر زبان نياورد، مثلاً از روي قرآن نگاه كند، آيا سجده بر او واجب ميشود؟</w:t>
      </w:r>
    </w:p>
    <w:p>
      <w:pPr>
        <w:pStyle w:val="BookText"/>
        <w:rPr/>
      </w:pPr>
      <w:r>
        <w:rPr>
          <w:rFonts w:ascii="Amiri" w:hAnsi="Amiri" w:eastAsia="Amiri" w:cs="Amiri"/>
          <w:color w:val="111111"/>
          <w:sz w:val="28"/>
          <w:sz w:val="28"/>
          <w:szCs w:val="28"/>
          <w:rtl w:val="true"/>
          <w:lang w:bidi="ar-SA"/>
        </w:rPr>
        <w:t>صرف خطور در ذهن موجب وجوب سجده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آيه سجدهدار را از راديو يا نوار بشنويم سجده واجب است يا خير؟</w:t>
      </w:r>
    </w:p>
    <w:p>
      <w:pPr>
        <w:pStyle w:val="BookText"/>
        <w:rPr/>
      </w:pPr>
      <w:r>
        <w:rPr>
          <w:rFonts w:ascii="IRNazanin" w:hAnsi="IRNazanin" w:eastAsia="IRNazanin"/>
          <w:color w:val="111111"/>
          <w:sz w:val="28"/>
          <w:sz w:val="28"/>
          <w:szCs w:val="28"/>
          <w:rtl w:val="true"/>
          <w:lang w:bidi="fa-IR"/>
        </w:rPr>
        <w:t>در شنيدن مستقيم آيه، اگرچه ازطريق راديو باشد، سجده واجب است و در شنيدن از نوار حكم سجده، بنا بر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ترجمه آيه سجدهدار را بشنويم، آيا سجده واجب ميشود يا خير؟</w:t>
      </w:r>
    </w:p>
    <w:p>
      <w:pPr>
        <w:pStyle w:val="BookText"/>
        <w:rPr/>
      </w:pPr>
      <w:r>
        <w:rPr>
          <w:rFonts w:ascii="Amiri" w:hAnsi="Amiri" w:eastAsia="Amiri" w:cs="Amiri"/>
          <w:color w:val="111111"/>
          <w:sz w:val="28"/>
          <w:sz w:val="28"/>
          <w:szCs w:val="28"/>
          <w:rtl w:val="true"/>
          <w:lang w:bidi="ar-SA"/>
        </w:rPr>
        <w:t>با شنيدن ترجمه آيه سجدهدار، سجده واجب نميشود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هنگام سجده غير نماز، آيه سجده را بشنويم، چه وظيفهاي داريم؟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سر از سجده برداشته، مجدداً به سجده برويد</w:t>
      </w:r>
      <w:r>
        <w:rPr>
          <w:rFonts w:eastAsia="Amiri" w:cs="Amiri" w:ascii="Amiri" w:hAnsi="Amiri"/>
          <w:color w:val="111111"/>
          <w:sz w:val="28"/>
          <w:szCs w:val="28"/>
          <w:rtl w:val="true"/>
          <w:lang w:bidi="ar-SA"/>
        </w:rPr>
        <w:t xml:space="preserve">. </w:t>
      </w:r>
      <w:bookmarkStart w:id="70" w:name="pg7120_66265"/>
    </w:p>
    <w:p>
      <w:pPr>
        <w:pStyle w:val="Heading3"/>
        <w:numPr>
          <w:ilvl w:val="2"/>
          <w:numId w:val="1"/>
        </w:numPr>
        <w:rPr/>
      </w:pPr>
      <w:bookmarkStart w:id="71" w:name="__RefHeading___Toc3837255_372815092"/>
      <w:bookmarkStart w:id="72" w:name="_Toc25"/>
      <w:bookmarkEnd w:id="70"/>
      <w:bookmarkEnd w:id="71"/>
      <w:r>
        <w:rPr>
          <w:rtl w:val="true"/>
        </w:rPr>
        <w:t>تشهد</w:t>
      </w:r>
      <w:bookmarkEnd w:id="72"/>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در ركعت سوم يادش آمد تشهد را فراموش كرده، چه وظيفهاي دارد؟</w:t>
      </w:r>
    </w:p>
    <w:p>
      <w:pPr>
        <w:pStyle w:val="BookText"/>
        <w:rPr/>
      </w:pPr>
      <w:r>
        <w:rPr>
          <w:rFonts w:ascii="IRNazanin" w:hAnsi="IRNazanin" w:eastAsia="IRNazanin"/>
          <w:color w:val="111111"/>
          <w:sz w:val="28"/>
          <w:sz w:val="28"/>
          <w:szCs w:val="28"/>
          <w:rtl w:val="true"/>
          <w:lang w:bidi="fa-IR"/>
        </w:rPr>
        <w:t>اگر قبل از رفتن به ركوع يادش بيايد كه تشهد را نخوانده، بايد بنشيند و تشهد را انجام دهد و دوباره ركعت سوم را بخواند؛ و اگر در ركوع يا بعد از آن متوجه شد كه تشهد را نخوانده است، پس از تمام شدن نماز، قضاي تشهد فراموش شده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دو سجده سهو،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نيز، انجام دو سجده سهو، بنا بر احتياط، واجب است</w:t>
      </w:r>
      <w:r>
        <w:rPr>
          <w:rFonts w:eastAsia="IRNazanin" w:cs="IRNazanin"/>
          <w:color w:val="111111"/>
          <w:sz w:val="28"/>
          <w:szCs w:val="28"/>
          <w:rtl w:val="true"/>
          <w:lang w:bidi="fa-IR"/>
        </w:rPr>
        <w:t>.</w:t>
      </w:r>
    </w:p>
    <w:p>
      <w:pPr>
        <w:pStyle w:val="Heading3"/>
        <w:numPr>
          <w:ilvl w:val="2"/>
          <w:numId w:val="1"/>
        </w:numPr>
        <w:rPr/>
      </w:pPr>
      <w:bookmarkStart w:id="73" w:name="__RefHeading___Toc3837257_372815092"/>
      <w:bookmarkStart w:id="74" w:name="_Toc26"/>
      <w:bookmarkEnd w:id="73"/>
      <w:r>
        <w:rPr>
          <w:rtl w:val="true"/>
        </w:rPr>
        <w:t>قنوت</w:t>
      </w:r>
      <w:bookmarkEnd w:id="74"/>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قنوت را ميتوان به زبان فارسي خواند؟</w:t>
      </w:r>
    </w:p>
    <w:p>
      <w:pPr>
        <w:pStyle w:val="BookText"/>
        <w:rPr/>
      </w:pPr>
      <w:r>
        <w:rPr>
          <w:rFonts w:ascii="Amiri" w:hAnsi="Amiri" w:eastAsia="Amiri" w:cs="Amiri"/>
          <w:color w:val="111111"/>
          <w:sz w:val="28"/>
          <w:sz w:val="28"/>
          <w:szCs w:val="28"/>
          <w:rtl w:val="true"/>
          <w:lang w:bidi="ar-SA"/>
        </w:rPr>
        <w:t>دعا به غير عربي در قنوت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ترك قنوت اشكالي دارد؟</w:t>
      </w:r>
    </w:p>
    <w:p>
      <w:pPr>
        <w:pStyle w:val="BookText"/>
        <w:rPr/>
      </w:pPr>
      <w:r>
        <w:rPr>
          <w:rFonts w:ascii="Amiri" w:hAnsi="Amiri" w:eastAsia="Amiri" w:cs="Amiri"/>
          <w:color w:val="111111"/>
          <w:sz w:val="28"/>
          <w:sz w:val="28"/>
          <w:szCs w:val="28"/>
          <w:rtl w:val="true"/>
          <w:lang w:bidi="ar-SA"/>
        </w:rPr>
        <w:t>قنوت مستحب است وترك آن سهواً يا عمداً مبطل نماز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چرخاندن انگشتر و نگاه به نگين در حال قنوت استحباب دارد؟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انگشتر عقيق به دست كردن براي نماز و نيز نگاه كردن </w:t>
      </w:r>
      <w:bookmarkStart w:id="75" w:name="pg7120_66266"/>
    </w:p>
    <w:p>
      <w:pPr>
        <w:pStyle w:val="BookText"/>
        <w:rPr/>
      </w:pPr>
      <w:bookmarkEnd w:id="75"/>
      <w:r>
        <w:rPr>
          <w:rFonts w:ascii="Amiri" w:hAnsi="Amiri" w:eastAsia="Amiri" w:cs="Amiri"/>
          <w:color w:val="111111"/>
          <w:sz w:val="28"/>
          <w:sz w:val="28"/>
          <w:szCs w:val="28"/>
          <w:rtl w:val="true"/>
          <w:lang w:bidi="ar-SA"/>
        </w:rPr>
        <w:t>به كف دست در قنوت استحباب دارد؛</w:t>
      </w:r>
      <w:r>
        <w:rPr>
          <w:rStyle w:val="FootnoteAnchor"/>
          <w:rtl w:val="true"/>
        </w:rPr>
        <w:footnoteReference w:id="3"/>
      </w:r>
      <w:r>
        <w:rPr>
          <w:rFonts w:ascii="IRNazanin" w:hAnsi="IRNazanin" w:eastAsia="IRNazanin"/>
          <w:color w:val="111111"/>
          <w:sz w:val="28"/>
          <w:sz w:val="28"/>
          <w:szCs w:val="28"/>
          <w:rtl w:val="true"/>
          <w:lang w:bidi="fa-IR"/>
        </w:rPr>
        <w:t>ولي براي استحباب چرخانيدن انگشتر و نگاه به آن دليلي نيافتيم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قنوت نماز وِتر، اگر جزء چهل نفري كه دعا ميكنيم نام افرادي را ببريم كه مسلمان معصيت‌كار هستند، اشكال دارد؟</w:t>
      </w:r>
    </w:p>
    <w:p>
      <w:pPr>
        <w:pStyle w:val="BookText"/>
        <w:rPr/>
      </w:pPr>
      <w:r>
        <w:rPr>
          <w:rFonts w:ascii="Amiri" w:hAnsi="Amiri" w:eastAsia="Amiri" w:cs="Amiri"/>
          <w:color w:val="111111"/>
          <w:sz w:val="28"/>
          <w:sz w:val="28"/>
          <w:szCs w:val="28"/>
          <w:rtl w:val="true"/>
          <w:lang w:bidi="ar-SA"/>
        </w:rPr>
        <w:t>دعا براي مسلمان معصيت‌كار، در نماز و بعد از نماز، اشكال ندارد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3837259_372815092"/>
      <w:bookmarkStart w:id="77" w:name="_Toc27"/>
      <w:bookmarkEnd w:id="76"/>
      <w:r>
        <w:rPr>
          <w:rtl w:val="true"/>
        </w:rPr>
        <w:t>شک در نماز</w:t>
      </w:r>
      <w:bookmarkEnd w:id="77"/>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بين نماز ظهر شك كند كه نيت نماز ظهر كرده يا عصر، چه بايد بكند؟</w:t>
      </w:r>
    </w:p>
    <w:p>
      <w:pPr>
        <w:pStyle w:val="BookText"/>
        <w:rPr/>
      </w:pPr>
      <w:r>
        <w:rPr>
          <w:rFonts w:ascii="Amiri" w:hAnsi="Amiri" w:eastAsia="Amiri" w:cs="Amiri"/>
          <w:color w:val="111111"/>
          <w:sz w:val="28"/>
          <w:sz w:val="28"/>
          <w:szCs w:val="28"/>
          <w:rtl w:val="true"/>
          <w:lang w:bidi="ar-SA"/>
        </w:rPr>
        <w:t>بايد به نيت ظهر، نماز را تمام كند، و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قرائت تسبيحات اربعه نماز چهار ركعتي شك كند سه ركعت خوانده يا چهار ركعت تكليف چيست؟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سه و چهار در هر جاي نماز كه پيش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تأمل، ظّن به يك طرف پيدا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بنا را بر چهار بگذارند و نماز را تمام كنند و بعد از نماز، يك </w:t>
      </w:r>
    </w:p>
    <w:p>
      <w:pPr>
        <w:pStyle w:val="BookText"/>
        <w:rPr/>
      </w:pPr>
      <w:r>
        <w:rPr>
          <w:rFonts w:ascii="Amiri" w:hAnsi="Amiri" w:eastAsia="Amiri" w:cs="Amiri"/>
          <w:color w:val="111111"/>
          <w:sz w:val="28"/>
          <w:sz w:val="28"/>
          <w:szCs w:val="28"/>
          <w:rtl w:val="true"/>
          <w:lang w:bidi="ar-SA"/>
        </w:rPr>
        <w:t>ركعت نماز احتياط ايستاده يا دو ركعت نشسته به‌جا آورند؛ و نماز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در نماز حواسپرتي دارند و شك ميكنند، وظيفهشان چيست؟</w:t>
      </w:r>
    </w:p>
    <w:p>
      <w:pPr>
        <w:pStyle w:val="BookText"/>
        <w:rPr/>
      </w:pPr>
      <w:r>
        <w:rPr>
          <w:rFonts w:ascii="IRNazanin" w:hAnsi="IRNazanin" w:eastAsia="IRNazanin"/>
          <w:color w:val="111111"/>
          <w:sz w:val="28"/>
          <w:sz w:val="28"/>
          <w:szCs w:val="28"/>
          <w:rtl w:val="true"/>
          <w:lang w:bidi="fa-IR"/>
        </w:rPr>
        <w:t>با حواس‌پرتي معمولي، نماز باطل نميشود؛ گرچه از ارزش آن كاسته ميشود و براي حضور قلب در نماز، انتخاب زمان و مكان مناسب، نماز اول وقت و در محل خلوت و نيز شركت در نماز جماعت توصيه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كافي به مقدمات نماز و دقت در آن، همانند وضوي شاداب گرفتن و گفتن اذان و اقامه و مستحبات ديگر، به‌جا آوردن نافلهها، توجّه به مفاهيم نماز و خود را در محضر خدا ديدن، در پيدايش حضور قلب و پيشگيري از عارضه حواس‌پرتي و شك،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نماز حواسمان نباشد، آيا ميتوانيم نماز را به هم زده، دوباره شروع كنيم؟</w:t>
      </w:r>
    </w:p>
    <w:p>
      <w:pPr>
        <w:pStyle w:val="BookText"/>
        <w:rPr/>
      </w:pPr>
      <w:r>
        <w:rPr>
          <w:rFonts w:ascii="IRNazanin" w:hAnsi="IRNazanin" w:eastAsia="IRNazanin"/>
          <w:color w:val="111111"/>
          <w:sz w:val="28"/>
          <w:sz w:val="28"/>
          <w:szCs w:val="28"/>
          <w:rtl w:val="true"/>
          <w:lang w:bidi="fa-IR"/>
        </w:rPr>
        <w:t>برهم زدن نمازِ واجب و از سرگرفتن آن جايز نيست؛ مگر آنكه حواس شما به‌قدري پرت شود كه متوجه نماز نباشيد و نفهميد اصلا چه كار مي‌كنيد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بين نماز عصر يقين كردم نماز ظهر را نخواندهام، آيا لازم است نماز را تمام كنم يا ميتوانم نماز را باطل نمايم و نماز ظهر را شروع كنم؟</w:t>
      </w:r>
    </w:p>
    <w:p>
      <w:pPr>
        <w:pStyle w:val="BookText"/>
        <w:rPr/>
      </w:pPr>
      <w:r>
        <w:rPr>
          <w:rFonts w:ascii="IRNazanin" w:hAnsi="IRNazanin" w:eastAsia="IRNazanin"/>
          <w:color w:val="111111"/>
          <w:sz w:val="28"/>
          <w:sz w:val="28"/>
          <w:szCs w:val="28"/>
          <w:rtl w:val="true"/>
          <w:lang w:bidi="fa-IR"/>
        </w:rPr>
        <w:t xml:space="preserve">در اين مورد لازم است نيت خود را به نماز ظهر برگردانيد و نماز را تمام كنيد و همچنين است كه اگر در بين نماز عشاء متوجه شديد نماز مغرب را نخواندهايد و وقت عدول به نماز مغرب نگذشته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وارد ركوع ركعت چهارم نشدهايد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نيت نماز مغرب، نماز را به پايان برسانيد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خواندن نماز ظهر داشتم، اشتباهاً نماز عصر را نيت كردم، حكم آن چيست؟</w:t>
      </w:r>
    </w:p>
    <w:p>
      <w:pPr>
        <w:pStyle w:val="BookText"/>
        <w:rPr/>
      </w:pPr>
      <w:r>
        <w:rPr>
          <w:rFonts w:ascii="IRNazanin" w:hAnsi="IRNazanin" w:eastAsia="IRNazanin"/>
          <w:color w:val="111111"/>
          <w:sz w:val="28"/>
          <w:sz w:val="28"/>
          <w:szCs w:val="28"/>
          <w:rtl w:val="true"/>
          <w:lang w:bidi="fa-IR"/>
        </w:rPr>
        <w:t xml:space="preserve">اگر قصد خواندن نماز ظهر داشتيد و اشتباهاً گفتيد نماز عصر ميخوانم، يعني اشتباه در تطبيق كردهايد و بعد متوجه شديد، نماز شما به‌عنوان ظهر صحيح است؛ اما اگر واقعاً قصد نماز عصر كرديد و در بين نماز متوجه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نماز ظهر را نخوانده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به نماز ظهر برگردانيد و نماز را به‌عنوان ظهر تمام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تمام شدن نماز ظهر، شك كنيم كه سه ركعت خواندهايم يا چهار ركعت، چه وظيفهاي داريم؟</w:t>
      </w:r>
    </w:p>
    <w:p>
      <w:pPr>
        <w:pStyle w:val="BookText"/>
        <w:rPr/>
      </w:pPr>
      <w:r>
        <w:rPr>
          <w:rFonts w:ascii="Amiri" w:hAnsi="Amiri" w:eastAsia="Amiri" w:cs="Amiri"/>
          <w:color w:val="111111"/>
          <w:sz w:val="28"/>
          <w:sz w:val="28"/>
          <w:szCs w:val="28"/>
          <w:rtl w:val="true"/>
          <w:lang w:bidi="ar-SA"/>
        </w:rPr>
        <w:t>به شك خود اعتنا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سجده يا پس از سر برداشتن از مهر، شك كنيم كه يك سجده انجام دادهايم يا دو سجده، وظيفه چيست؟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سؤال لازم است سجده ديگري را انجام دهيد، </w:t>
      </w:r>
    </w:p>
    <w:p>
      <w:pPr>
        <w:pStyle w:val="BookText"/>
        <w:rPr/>
      </w:pPr>
      <w:r>
        <w:rPr>
          <w:rFonts w:ascii="Amiri" w:hAnsi="Amiri" w:eastAsia="Amiri" w:cs="Amiri"/>
          <w:color w:val="111111"/>
          <w:sz w:val="28"/>
          <w:sz w:val="28"/>
          <w:szCs w:val="28"/>
          <w:rtl w:val="true"/>
          <w:lang w:bidi="ar-SA"/>
        </w:rPr>
        <w:t>تا يقين به انجام دو سجده حاصل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قرائت تسبيحات اربعه، شك در تعداد سجدههاي ركعت قبل‌كرديم، چه وظيفهاي داريم؟</w:t>
      </w:r>
    </w:p>
    <w:p>
      <w:pPr>
        <w:pStyle w:val="BookText"/>
        <w:rPr/>
      </w:pPr>
      <w:r>
        <w:rPr>
          <w:rFonts w:ascii="Amiri" w:hAnsi="Amiri" w:eastAsia="Amiri" w:cs="Amiri"/>
          <w:color w:val="111111"/>
          <w:sz w:val="28"/>
          <w:sz w:val="28"/>
          <w:szCs w:val="28"/>
          <w:rtl w:val="true"/>
          <w:lang w:bidi="ar-SA"/>
        </w:rPr>
        <w:t>در مورد سؤال، به شك خود اعتنا نكنيد، و نماز را ادامه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تعداد ركعات نماز صبح شك كنيم، آيا ميتوانيم بنا را بر دو بگذاريم؟</w:t>
      </w:r>
    </w:p>
    <w:p>
      <w:pPr>
        <w:pStyle w:val="BookText"/>
        <w:rPr/>
      </w:pPr>
      <w:r>
        <w:rPr>
          <w:rFonts w:ascii="IRNazanin" w:hAnsi="IRNazanin" w:eastAsia="IRNazanin"/>
          <w:color w:val="111111"/>
          <w:sz w:val="28"/>
          <w:sz w:val="28"/>
          <w:szCs w:val="28"/>
          <w:rtl w:val="true"/>
          <w:lang w:bidi="fa-IR"/>
        </w:rPr>
        <w:t>شك در ركعات نمازهاي دو ركعتي و سه ركعتي، موجب بطلان نماز ميگردد؛ بنابراين، در مورد سؤال، اگر پس از كمي تأمل، ظنّ به يك طرف پيدا نكرديد، نماز باطل است و بايد دوباره آن را به‌جا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خواندن سوره قل هو الله، شك كردم كه حمد را خواندهام يا نه، آيا تكرار حمد لازم است؟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نيست، و به‌طوركلي هرگاه مشغول ذكر يا فعلي از افعال نماز بوديد و در ذكر يا عمل قبلي شك كرديد، به شك خود اعتنا نكنيد؛ مثلاً اگر در وقت خواندن سوره حمد، در تكبيرة‌الاحرام شك كرديد؛ يا در سجده، شك در به‌جا آوردن ركوع نموديد و يا در وقت گفتن سلام نماز، در تشهد، شك كرديد به شك خود اعتنا نكنيد و در اصطلاح فقهي، اين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چيزي است كه محل آن گذشته است</w:t>
      </w:r>
      <w:r>
        <w:rPr>
          <w:rFonts w:eastAsia="IRNazanin" w:cs="IRNazanin"/>
          <w:color w:val="111111"/>
          <w:sz w:val="28"/>
          <w:szCs w:val="28"/>
          <w:rtl w:val="true"/>
          <w:lang w:bidi="fa-IR"/>
        </w:rPr>
        <w:t xml:space="preserve">». </w:t>
      </w:r>
      <w:bookmarkStart w:id="78" w:name="pg7120_66270"/>
    </w:p>
    <w:p>
      <w:pPr>
        <w:pStyle w:val="BookText"/>
        <w:rPr/>
      </w:pPr>
      <w:bookmarkEnd w:id="78"/>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گفتن يكي از كلمات نماز، در صحيح ادا كردن آن كلمه شك كنم، چه وظيفهاي داريم؟</w:t>
      </w:r>
    </w:p>
    <w:p>
      <w:pPr>
        <w:pStyle w:val="BookText"/>
        <w:rPr/>
      </w:pPr>
      <w:r>
        <w:rPr>
          <w:rFonts w:ascii="IRNazanin" w:hAnsi="IRNazanin" w:eastAsia="IRNazanin"/>
          <w:color w:val="111111"/>
          <w:sz w:val="28"/>
          <w:sz w:val="28"/>
          <w:szCs w:val="28"/>
          <w:rtl w:val="true"/>
          <w:lang w:bidi="fa-IR"/>
        </w:rPr>
        <w:t>پس از گفتن اذكار نماز يا قرائت حمد و سوره، اگر در صحيح گفتن آن شك كرديد، به شك خود اعتنا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سجده، شك كردم كه سجده آخر نماز است يا سجده شكر؛ چه كاري بايد انجام دهم؟</w:t>
      </w:r>
    </w:p>
    <w:p>
      <w:pPr>
        <w:pStyle w:val="BookText"/>
        <w:rPr/>
      </w:pPr>
      <w:r>
        <w:rPr>
          <w:rFonts w:ascii="IRNazanin" w:hAnsi="IRNazanin" w:eastAsia="IRNazanin"/>
          <w:color w:val="111111"/>
          <w:sz w:val="28"/>
          <w:sz w:val="28"/>
          <w:szCs w:val="28"/>
          <w:rtl w:val="true"/>
          <w:lang w:bidi="fa-IR"/>
        </w:rPr>
        <w:t>پس از برخاستن از سجده، تشهد و سلام را بگوييد؛ زيرا در اين صورت، اگر سجده آخر بوده، به وظيفه خود عمل كردهايد و اگر در واقع، سجده شكر بود، تشهد و سلام اضافي ضرري به نماز نميرساند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اذان مغرب نسبت به خواندن نماز ظهر و عصر شك كرديم، قضاي آن لازم است يا خير؟</w:t>
      </w:r>
    </w:p>
    <w:p>
      <w:pPr>
        <w:pStyle w:val="BookText"/>
        <w:rPr/>
      </w:pPr>
      <w:r>
        <w:rPr>
          <w:rFonts w:ascii="IRNazanin" w:hAnsi="IRNazanin" w:eastAsia="IRNazanin"/>
          <w:color w:val="111111"/>
          <w:sz w:val="28"/>
          <w:sz w:val="28"/>
          <w:szCs w:val="28"/>
          <w:rtl w:val="true"/>
          <w:lang w:bidi="fa-IR"/>
        </w:rPr>
        <w:t>در مورد سؤال كه شك در انجام نماز، بعد از گذشتن وقت آن حاصل شده است، خواندن قضاي آن لازم نيست</w:t>
      </w:r>
      <w:r>
        <w:rPr>
          <w:rFonts w:eastAsia="IRNazanin" w:cs="IRNazanin"/>
          <w:color w:val="111111"/>
          <w:sz w:val="28"/>
          <w:szCs w:val="28"/>
          <w:rtl w:val="true"/>
          <w:lang w:bidi="fa-IR"/>
        </w:rPr>
        <w:t>.</w:t>
      </w:r>
    </w:p>
    <w:p>
      <w:pPr>
        <w:pStyle w:val="Heading3"/>
        <w:numPr>
          <w:ilvl w:val="2"/>
          <w:numId w:val="1"/>
        </w:numPr>
        <w:rPr/>
      </w:pPr>
      <w:bookmarkStart w:id="79" w:name="__RefHeading___Toc3837261_372815092"/>
      <w:bookmarkStart w:id="80" w:name="_Toc28"/>
      <w:bookmarkEnd w:id="79"/>
      <w:r>
        <w:rPr>
          <w:rtl w:val="true"/>
        </w:rPr>
        <w:t>نماز احتیاط</w:t>
      </w:r>
      <w:bookmarkEnd w:id="80"/>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نماز احتياط را بايد بلافاصله پس از سلام نماز بخوانيم؟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واجب است نماز احتياط را بلافاصله بعد از سلام نماز و بدون انجام كارهاي منافي نماز مانند روي برگرداندن از قبله، به‌جا آورد</w:t>
      </w:r>
      <w:r>
        <w:rPr>
          <w:rFonts w:eastAsia="IRNazanin" w:cs="IRNazanin"/>
          <w:color w:val="111111"/>
          <w:sz w:val="28"/>
          <w:szCs w:val="28"/>
          <w:rtl w:val="true"/>
          <w:lang w:bidi="fa-IR"/>
        </w:rPr>
        <w:t xml:space="preserve">. </w:t>
      </w:r>
      <w:bookmarkStart w:id="81" w:name="pg7120_66271"/>
    </w:p>
    <w:p>
      <w:pPr>
        <w:pStyle w:val="BookText"/>
        <w:rPr/>
      </w:pPr>
      <w:bookmarkEnd w:id="81"/>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سهوي سوره در نماز احتياط چه حكمي دارد؟</w:t>
      </w:r>
    </w:p>
    <w:p>
      <w:pPr>
        <w:pStyle w:val="BookText"/>
        <w:rPr/>
      </w:pPr>
      <w:r>
        <w:rPr>
          <w:rFonts w:ascii="Amiri" w:hAnsi="Amiri" w:eastAsia="Amiri" w:cs="Amiri"/>
          <w:color w:val="111111"/>
          <w:sz w:val="28"/>
          <w:sz w:val="28"/>
          <w:szCs w:val="28"/>
          <w:rtl w:val="true"/>
          <w:lang w:bidi="ar-SA"/>
        </w:rPr>
        <w:t>اشكال ندارد و نماز احتياط را باطل نميكند</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3837263_372815092"/>
      <w:bookmarkStart w:id="83" w:name="_Toc29"/>
      <w:bookmarkEnd w:id="82"/>
      <w:r>
        <w:rPr>
          <w:rtl w:val="true"/>
        </w:rPr>
        <w:t>نماز مسافر</w:t>
      </w:r>
      <w:bookmarkEnd w:id="83"/>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شكسته خواندن نماز تمام و تمام خواندن نماز شكسته با عدم آگاهي به حكم چه حكمي دارد؟</w:t>
      </w:r>
    </w:p>
    <w:p>
      <w:pPr>
        <w:pStyle w:val="BookText"/>
        <w:rPr/>
      </w:pPr>
      <w:r>
        <w:rPr>
          <w:rFonts w:ascii="IRNazanin" w:hAnsi="IRNazanin" w:eastAsia="IRNazanin"/>
          <w:color w:val="111111"/>
          <w:sz w:val="28"/>
          <w:sz w:val="28"/>
          <w:szCs w:val="28"/>
          <w:rtl w:val="true"/>
          <w:lang w:bidi="fa-IR"/>
        </w:rPr>
        <w:t>اگر اصلا نميدانستهايد كه نماز مسافر شكسته است و به‌جاي شكسته تمام خوانده، قضا ندارد، ولي اگر به‌جاي نماز تمام شكسته خوانده باشد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ترخّص 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 ترخّص هر محل نزديكترين جایي است كه در آنجا صداي اذان شهر شنيده نميشود، و ديوار شهر ديده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دانشجويي كه وطن و محل تحصيل او بيش از چهار فرسخ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تقريباً هر روز اين مسير را براي تحصيل ميرود و برميگردد، درباره نماز و روزه چه تكليفي دارد؟</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روزه دانشجويي كه دو روز در هفته به محل تحصيل ميرود و در همان روز به وطن برميگردد و فاصله محل تحصيل و وطنش بيش از چهار فرسخ شرعي است،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 دانشگاه پيام نور كه بعضاً هر دو هفته يك بار يا بيش از ده روز يك بار به محل درس ميرود و برميگردد، چه حكمي دارد؟</w:t>
      </w:r>
    </w:p>
    <w:p>
      <w:pPr>
        <w:pStyle w:val="BookText"/>
        <w:rPr/>
      </w:pPr>
      <w:r>
        <w:rPr>
          <w:rFonts w:ascii="Amiri" w:hAnsi="Amiri" w:eastAsia="Amiri" w:cs="Amiri"/>
          <w:color w:val="111111"/>
          <w:sz w:val="28"/>
          <w:sz w:val="28"/>
          <w:szCs w:val="28"/>
          <w:rtl w:val="true"/>
          <w:lang w:bidi="ar-SA"/>
        </w:rPr>
        <w:t>نمازش در بين راه و محل تحصيل شكسته است و روزه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مقلد مرجع تقليدي هستم كه نماز و روزهام را به جهت مسافرت براي تحصيل تمام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دو ترم ده روز در وطن بمانم، در بازگشت به دانشگاه نمازم چه صورت دارد؟</w:t>
      </w:r>
    </w:p>
    <w:p>
      <w:pPr>
        <w:pStyle w:val="BookText"/>
        <w:rPr/>
      </w:pPr>
      <w:r>
        <w:rPr>
          <w:rFonts w:ascii="Amiri" w:hAnsi="Amiri" w:eastAsia="Amiri" w:cs="Amiri"/>
          <w:color w:val="111111"/>
          <w:sz w:val="28"/>
          <w:sz w:val="28"/>
          <w:szCs w:val="28"/>
          <w:rtl w:val="true"/>
          <w:lang w:bidi="ar-SA"/>
        </w:rPr>
        <w:t>در سفر اول بعد از ده روز كه به محل تحصيل ميرويد نماز شكسته و در سفرهاي بعدي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نماز و روزه استاداني كه يك يا چند روز در هفته به محل تدريس رفت‌وآمد دارند، در دو صورت زير چگونه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تدريس يك شهر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تدريس شهرهاي مختلف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دو صورت، 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دانشجويي كه هر هفته شنبه به محل تحصيل ميرود</w:t>
      </w:r>
    </w:p>
    <w:p>
      <w:pPr>
        <w:pStyle w:val="BookText"/>
        <w:rPr/>
      </w:pPr>
      <w:r>
        <w:rPr>
          <w:rFonts w:ascii="IRNazanin" w:hAnsi="IRNazanin" w:eastAsia="IRNazanin"/>
          <w:color w:val="111111"/>
          <w:sz w:val="28"/>
          <w:sz w:val="28"/>
          <w:szCs w:val="28"/>
          <w:rtl w:val="true"/>
          <w:lang w:bidi="fa-IR"/>
        </w:rPr>
        <w:t>و چهارشنبه يا پنجشنبه به وطن مراجعت ميكند، نماز و روزهاش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شخصي را در حال بي‌هوشي براي معالجه به شهري ديگر انتقال دهند و پزشكان، دوره درمانش در بيمارستان را كمتر از ده روز تعيين كنند، پس از به هوش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مدتي كه در بيمارستان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تمام است يا شكسته؟</w:t>
      </w:r>
    </w:p>
    <w:p>
      <w:pPr>
        <w:pStyle w:val="BookText"/>
        <w:rPr/>
      </w:pPr>
      <w:r>
        <w:rPr>
          <w:rFonts w:ascii="IRNazanin" w:hAnsi="IRNazanin" w:eastAsia="IRNazanin"/>
          <w:color w:val="111111"/>
          <w:sz w:val="28"/>
          <w:sz w:val="28"/>
          <w:szCs w:val="28"/>
          <w:rtl w:val="true"/>
          <w:lang w:bidi="fa-IR"/>
        </w:rPr>
        <w:t xml:space="preserve">يكي از شرایط براي شكسته شدن نماز مسافر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مسافرت قصد هشت فرسخ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 كه در حال بيهوشي به شهر ديگر منتقل شده است، قصد مسافرت نداشته و نمازش در آن شهر تمام است؛ هرچند كمتر از ده روز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مسافري كه ميداند ده روز در محلي ميماند، آيا لازم است قصد ماندن هم بكند؟</w:t>
      </w:r>
    </w:p>
    <w:p>
      <w:pPr>
        <w:pStyle w:val="BookText"/>
        <w:rPr/>
      </w:pPr>
      <w:r>
        <w:rPr>
          <w:rFonts w:ascii="Amiri" w:hAnsi="Amiri" w:eastAsia="Amiri" w:cs="Amiri"/>
          <w:color w:val="111111"/>
          <w:sz w:val="28"/>
          <w:sz w:val="28"/>
          <w:szCs w:val="28"/>
          <w:rtl w:val="true"/>
          <w:lang w:bidi="ar-SA"/>
        </w:rPr>
        <w:t>همين اندازه كه بنا دارد ده روز در محل بماند، قصد است و كفايت ميكند و نماز او تمام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به‌خاطر سفر شغلي نمازش تمام است، اگر براي تفريح يا زيارت يا كار شخصي ديگري به محل كار بيايد نمازش چگونه است؟</w:t>
      </w:r>
    </w:p>
    <w:p>
      <w:pPr>
        <w:pStyle w:val="BookText"/>
        <w:rPr/>
      </w:pPr>
      <w:r>
        <w:rPr>
          <w:rFonts w:ascii="Amiri" w:hAnsi="Amiri" w:eastAsia="Amiri" w:cs="Amiri"/>
          <w:color w:val="111111"/>
          <w:sz w:val="28"/>
          <w:sz w:val="28"/>
          <w:szCs w:val="28"/>
          <w:rtl w:val="true"/>
          <w:lang w:bidi="ar-SA"/>
        </w:rPr>
        <w:t>در سفر به محل كار براي غير جهت شغل، نماز شكسته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وطن اوليه پدرم شهرستان بوده است؛ ولي من در تهران متولد شدم و رشد كردهام؛ اگر براي ديدن بستگان به آن شهرستان بروم، نمازم شكسته است يا تمام؟</w:t>
      </w:r>
    </w:p>
    <w:p>
      <w:pPr>
        <w:pStyle w:val="BookText"/>
        <w:rPr/>
      </w:pPr>
      <w:r>
        <w:rPr>
          <w:rFonts w:ascii="IRNazanin" w:hAnsi="IRNazanin" w:eastAsia="IRNazanin"/>
          <w:color w:val="111111"/>
          <w:sz w:val="28"/>
          <w:sz w:val="28"/>
          <w:szCs w:val="28"/>
          <w:rtl w:val="true"/>
          <w:lang w:bidi="fa-IR"/>
        </w:rPr>
        <w:t>در مورد سؤال، در مسافرت به وطن قبلي پدر، حكم مسافر را داريد و بدون قصد ده روز، نماز شما شكسته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اساتيد و كارمنداني كه براي كار در كمتر از ده روز به سفر ميروند، نمازشان چگونه است؟</w:t>
      </w:r>
    </w:p>
    <w:p>
      <w:pPr>
        <w:pStyle w:val="BookText"/>
        <w:rPr/>
      </w:pPr>
      <w:r>
        <w:rPr>
          <w:rFonts w:ascii="Amiri" w:hAnsi="Amiri" w:eastAsia="Amiri" w:cs="Amiri"/>
          <w:color w:val="111111"/>
          <w:sz w:val="28"/>
          <w:sz w:val="28"/>
          <w:szCs w:val="28"/>
          <w:rtl w:val="true"/>
          <w:lang w:bidi="ar-SA"/>
        </w:rPr>
        <w:t>در غير سفر اول، نماز تمام و روزه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از وطن اعراض كرده و قصد زندگي در آن محل را ندارد، ولي خانه شخصي خود را در آنجا نفروخته است، در هنگام مسافرت به آنجا، نمازش تمام يا شكسته است؟</w:t>
      </w:r>
    </w:p>
    <w:p>
      <w:pPr>
        <w:pStyle w:val="BookText"/>
        <w:rPr/>
      </w:pPr>
      <w:r>
        <w:rPr>
          <w:rFonts w:ascii="Amiri" w:hAnsi="Amiri" w:eastAsia="Amiri" w:cs="Amiri"/>
          <w:color w:val="111111"/>
          <w:sz w:val="28"/>
          <w:sz w:val="28"/>
          <w:szCs w:val="28"/>
          <w:rtl w:val="true"/>
          <w:lang w:bidi="ar-SA"/>
        </w:rPr>
        <w:t>با فرض اعراض، نماز او شكسته است و داشتن خانه در آن محل اثري در اين جهت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در انتخاب وطن، مستقل است يا تابع شوهر است؟</w:t>
      </w:r>
    </w:p>
    <w:p>
      <w:pPr>
        <w:pStyle w:val="BookText"/>
        <w:rPr/>
      </w:pPr>
      <w:r>
        <w:rPr>
          <w:rFonts w:ascii="IRNazanin" w:hAnsi="IRNazanin" w:eastAsia="IRNazanin"/>
          <w:color w:val="111111"/>
          <w:sz w:val="28"/>
          <w:sz w:val="28"/>
          <w:szCs w:val="28"/>
          <w:rtl w:val="true"/>
          <w:lang w:bidi="fa-IR"/>
        </w:rPr>
        <w:t>اگر بنا دارد با شوهر زندگي كند، تبعيت، قهري است و وطن شوهر، وطن او محسوب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از وطن قبلي اعراض نكرده، ولي زن در شهر ديگر زندگي ميكند، اگر به وطن قبلي شوهر برود بايد در آنجا نماز را تمام بخواند يا شكسته؟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فرض سؤال كه زوجه با همسر خود در وطن سابق </w:t>
      </w:r>
      <w:bookmarkStart w:id="84" w:name="pg7120_66275"/>
    </w:p>
    <w:p>
      <w:pPr>
        <w:pStyle w:val="BookText"/>
        <w:rPr/>
      </w:pPr>
      <w:bookmarkEnd w:id="84"/>
      <w:r>
        <w:rPr>
          <w:rFonts w:ascii="IRNazanin" w:hAnsi="IRNazanin" w:eastAsia="IRNazanin"/>
          <w:color w:val="111111"/>
          <w:sz w:val="28"/>
          <w:sz w:val="28"/>
          <w:szCs w:val="28"/>
          <w:rtl w:val="true"/>
          <w:lang w:bidi="fa-IR"/>
        </w:rPr>
        <w:t>او زندگي نكرده است، وطن زن محسوب نميشود، و حكم مسافر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مسافرت نميتوانيم روزه بگيريم و نماز شكسته است؟</w:t>
      </w:r>
    </w:p>
    <w:p>
      <w:pPr>
        <w:pStyle w:val="BookText"/>
        <w:rPr/>
      </w:pPr>
      <w:r>
        <w:rPr>
          <w:rFonts w:ascii="IRNazanin" w:hAnsi="IRNazanin" w:eastAsia="IRNazanin"/>
          <w:color w:val="111111"/>
          <w:sz w:val="28"/>
          <w:sz w:val="28"/>
          <w:szCs w:val="28"/>
          <w:rtl w:val="true"/>
          <w:lang w:bidi="fa-IR"/>
        </w:rPr>
        <w:t>شكسته شدن نماز و واجب نبودن روزه در مسافرت، حكم امتناني است و شايد يكي از حكمتهايش اين باشد كه چون غالباً مسافرت همراه با يك سري دشواريها است، خداوند متعال نيز بعضي از احكام را براي تسهيل در امر مردم، تخفيف داده است</w:t>
      </w:r>
      <w:r>
        <w:rPr>
          <w:rFonts w:eastAsia="IRNazanin" w:cs="IRNazanin"/>
          <w:color w:val="111111"/>
          <w:sz w:val="28"/>
          <w:szCs w:val="28"/>
          <w:rtl w:val="true"/>
          <w:lang w:bidi="fa-IR"/>
        </w:rPr>
        <w:t>.</w:t>
      </w:r>
    </w:p>
    <w:p>
      <w:pPr>
        <w:pStyle w:val="Heading3"/>
        <w:numPr>
          <w:ilvl w:val="2"/>
          <w:numId w:val="1"/>
        </w:numPr>
        <w:rPr/>
      </w:pPr>
      <w:bookmarkStart w:id="85" w:name="__RefHeading___Toc3837265_372815092"/>
      <w:bookmarkStart w:id="86" w:name="_Toc30"/>
      <w:bookmarkEnd w:id="85"/>
      <w:r>
        <w:rPr>
          <w:rtl w:val="true"/>
        </w:rPr>
        <w:t>نماز قضا</w:t>
      </w:r>
      <w:bookmarkEnd w:id="86"/>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قضا در سفر تمام است؟</w:t>
      </w:r>
    </w:p>
    <w:p>
      <w:pPr>
        <w:pStyle w:val="BookText"/>
        <w:rPr/>
      </w:pPr>
      <w:r>
        <w:rPr>
          <w:rFonts w:ascii="IRNazanin" w:hAnsi="IRNazanin" w:eastAsia="IRNazanin"/>
          <w:color w:val="111111"/>
          <w:sz w:val="28"/>
          <w:sz w:val="28"/>
          <w:szCs w:val="28"/>
          <w:rtl w:val="true"/>
          <w:lang w:bidi="fa-IR"/>
        </w:rPr>
        <w:t>نمازي را كه در وطن قضا شده بايد به همان نحو كه قضا شده به‌جا آورد و فرقي نميكند كه قضا را در سفر به‌جا آوريم يا در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نمازي را كه در سفر قضا شده بايد به همان صورت كه قضا شده به‌جا آوريم؛ مثلاً اگر كسي مسافر است و نماز ظهرش كه بايد دو ركعتي ميخواند قضا شد، هر وقت بخواهد قضاي آن نماز را بخواند بايد دو ركعتيبخواند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قضاي نماز بايد مراعات 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آهسته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بنمايم؟</w:t>
      </w:r>
    </w:p>
    <w:p>
      <w:pPr>
        <w:pStyle w:val="BookText"/>
        <w:rPr/>
      </w:pPr>
      <w:r>
        <w:rPr>
          <w:rFonts w:ascii="IRNazanin" w:hAnsi="IRNazanin" w:eastAsia="IRNazanin"/>
          <w:color w:val="111111"/>
          <w:sz w:val="28"/>
          <w:sz w:val="28"/>
          <w:szCs w:val="28"/>
          <w:rtl w:val="true"/>
          <w:lang w:bidi="fa-IR"/>
        </w:rPr>
        <w:t>نماز قضا، در آهسته خواندن و بلند خواندن، تابع نماز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ظهر و عصر است، در قضا هم بايد حمد و سوره را آهسته بخوانند و اگر نماز صبح يا مغرب و عشاء است، در قضا هم بايد مردها حمد و سوره را بلند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سن تكليف بعضي از نمازهايم را درست انجام ندادهام، الان چگونه بايد آنها را قضا كنم؟</w:t>
      </w:r>
    </w:p>
    <w:p>
      <w:pPr>
        <w:pStyle w:val="BookText"/>
        <w:rPr/>
      </w:pPr>
      <w:r>
        <w:rPr>
          <w:rFonts w:ascii="Amiri" w:hAnsi="Amiri" w:eastAsia="Amiri" w:cs="Amiri"/>
          <w:color w:val="111111"/>
          <w:sz w:val="28"/>
          <w:sz w:val="28"/>
          <w:szCs w:val="28"/>
          <w:rtl w:val="true"/>
          <w:lang w:bidi="ar-SA"/>
        </w:rPr>
        <w:t>هر مقدار از نمازهايتان را كه يقين داريد به‌جا نياوردهايد يا به‌صورت باطل انجام دادهايد، بايد قضا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ميتوانيد قضاي نمازها را به‌تدريج انجام 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مقداري نماز و روزه قضا دارم، آيا ميتوانم در اين مورد كسي را اجير نمايم؟</w:t>
      </w:r>
    </w:p>
    <w:p>
      <w:pPr>
        <w:pStyle w:val="BookText"/>
        <w:rPr/>
      </w:pPr>
      <w:r>
        <w:rPr>
          <w:rFonts w:ascii="IRNazanin" w:hAnsi="IRNazanin" w:eastAsia="IRNazanin"/>
          <w:color w:val="111111"/>
          <w:sz w:val="28"/>
          <w:sz w:val="28"/>
          <w:szCs w:val="28"/>
          <w:rtl w:val="true"/>
          <w:lang w:bidi="fa-IR"/>
        </w:rPr>
        <w:t>خير، شخص زنده نميتواند براي قضاي نماز و روزه خود اجير بگيرد، و لازم است قضاي نماز و روزههاي خود را خودش به‌تدريج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تعداد نمازهاي قضاي آيات را فراموش كرده باشيم، چگونه بايد آنها را به‌جا آوريم؟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مقداري كه يقين داريد قضا كنيد، و در موارد شك، قضا لازم نيست؛ و چنانچه سبب نمازها نيز مختلف باشد، مثلاً يكي براي زلزله و يكي براي خورشيدگرفتگي و يكي </w:t>
      </w:r>
    </w:p>
    <w:p>
      <w:pPr>
        <w:pStyle w:val="BookText"/>
        <w:rPr/>
      </w:pPr>
      <w:r>
        <w:rPr>
          <w:rFonts w:ascii="IRNazanin" w:hAnsi="IRNazanin" w:eastAsia="IRNazanin"/>
          <w:color w:val="111111"/>
          <w:sz w:val="28"/>
          <w:sz w:val="28"/>
          <w:szCs w:val="28"/>
          <w:rtl w:val="true"/>
          <w:lang w:bidi="fa-IR"/>
        </w:rPr>
        <w:t>براي بادهاي سياه و سرخ باشد، هنگام قضا، تعيين آن مطابق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نمازهايي كه نخواندهام زياد است و نميدانم چقدر است آيا غير از قضا براي جبران آن ميتوان كار ديگري كرد؟</w:t>
      </w:r>
    </w:p>
    <w:p>
      <w:pPr>
        <w:pStyle w:val="BookText"/>
        <w:rPr/>
      </w:pPr>
      <w:r>
        <w:rPr>
          <w:rFonts w:ascii="IRNazanin" w:hAnsi="IRNazanin" w:eastAsia="IRNazanin"/>
          <w:color w:val="111111"/>
          <w:sz w:val="28"/>
          <w:sz w:val="28"/>
          <w:szCs w:val="28"/>
          <w:rtl w:val="true"/>
          <w:lang w:bidi="fa-IR"/>
        </w:rPr>
        <w:t>هيچ عملي جبران نماز قضا شده را نميكند جز به‌جا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سعي كنيد تا به‌تدريج نمازهايي را كه يقين داريد از شما قضا شده است به‌جا آوريد؛ مثلاً ميتوانيد پس از هر نماز روزانه يك نماز قضا هم بخوانيد، يا هر شب قبل از خواب به خواندن چند نماز قضا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تصميم و داشتن ارادهاي قوي انجام اين كار چندان سخت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در انجام تكاليف شرعي موفق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كاري جبران نمازهاي قضا شده را نميكند مگر انجام نماز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كتاب گنجهاي معنوي در روايتي آمده است كه اگر كسي شب دوشنبه پنجاه ركعت نماز بخواند و روز آن را روزه بگيرد و ظهر دوشنبه نيز پنجاه ركعت نماز بخواند و بعد از آن صد مرتبه استغفار كند، با صد سال نماز قضا شده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 درست است؟</w:t>
      </w:r>
    </w:p>
    <w:p>
      <w:pPr>
        <w:pStyle w:val="BookText"/>
        <w:rPr/>
      </w:pPr>
      <w:r>
        <w:rPr>
          <w:rFonts w:ascii="IRNazanin" w:hAnsi="IRNazanin" w:eastAsia="IRNazanin"/>
          <w:color w:val="111111"/>
          <w:sz w:val="28"/>
          <w:sz w:val="28"/>
          <w:szCs w:val="28"/>
          <w:rtl w:val="true"/>
          <w:lang w:bidi="fa-IR"/>
        </w:rPr>
        <w:t>وجوب قضاي نماز، مورد اتفاق نظر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مذكور ازنظر سند هم مشكل نداشته باشد، مورد عمل فقها قرار نگرفته است و نماز مذكور جبران نمازهاي قضا شده را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مواردي كه معلوم شود شخص غسل صحيح انجام نداده است، نمازهايش بايد قضا شود اما روزههايش صحيح است و قضا ندارد؛ چرا؟</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وضو و غسل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شرط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وقت متوجه شويم نماز بدون طهارتِ صحيح انجام گرفته، بايد اعاده يا قضا شود؛ اما در مورد روزه، طهارت از جنابت و حيض شرط ذُكري است و بقاي عمدي بر جنابت و حيض مبطل است، و كسي كه غسل خود را در واقع، باطل انجام داده، ظاهراً وظيفه خود را انجام شده، و مسئوليت خود را پايان يافته ميبيند و بقاي عمدي بر جنابت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به‌علت پيري و بيماري از خواندن نماز ايستاده معذور است و نمازهاي خود را نشسته ميخواند آيا ميتواند قضاي نمازهاي گذشته خود را به‌صورت نشسته به‌جا آورد يا بايد بعد از مرگ براي او انجام دهند؟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مورد سؤال، واجب است نمازهاي قضا را شخصاً </w:t>
      </w:r>
      <w:bookmarkStart w:id="87" w:name="pg7120_66279"/>
    </w:p>
    <w:p>
      <w:pPr>
        <w:pStyle w:val="BookText"/>
        <w:rPr/>
      </w:pPr>
      <w:bookmarkEnd w:id="87"/>
      <w:r>
        <w:rPr>
          <w:rFonts w:ascii="IRNazanin" w:hAnsi="IRNazanin" w:eastAsia="IRNazanin"/>
          <w:color w:val="111111"/>
          <w:sz w:val="28"/>
          <w:sz w:val="28"/>
          <w:szCs w:val="28"/>
          <w:rtl w:val="true"/>
          <w:lang w:bidi="fa-IR"/>
        </w:rPr>
        <w:t>به‌جا آورد و اين نمازها هرچند به‌صورت نشسته باشد از نمازهاي قضاي او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هر مقدار از نماز قضا كه باقي بماند ميتوانند بعد از مرگ برايش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قبل از ظهر بخوابد و تا اذان مغرب بيدار نشود قضاي نماز ظهر و عصر بر او واجب است؟</w:t>
      </w:r>
    </w:p>
    <w:p>
      <w:pPr>
        <w:pStyle w:val="BookText"/>
        <w:rPr/>
      </w:pPr>
      <w:r>
        <w:rPr>
          <w:rFonts w:ascii="Amiri" w:hAnsi="Amiri" w:eastAsia="Amiri" w:cs="Amiri"/>
          <w:color w:val="111111"/>
          <w:sz w:val="28"/>
          <w:sz w:val="28"/>
          <w:szCs w:val="28"/>
          <w:rtl w:val="true"/>
          <w:lang w:bidi="ar-SA"/>
        </w:rPr>
        <w:t>بلي، نمازهايي كه به جهت خواب بودن به‌جا نياورده است، بايد قضا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قضاي هر نماز حتماً بايد در وقت آن خوانده شود؟</w:t>
      </w:r>
    </w:p>
    <w:p>
      <w:pPr>
        <w:pStyle w:val="BookText"/>
        <w:rPr/>
      </w:pPr>
      <w:r>
        <w:rPr>
          <w:rFonts w:ascii="Amiri" w:hAnsi="Amiri" w:eastAsia="Amiri" w:cs="Amiri"/>
          <w:color w:val="111111"/>
          <w:sz w:val="28"/>
          <w:sz w:val="28"/>
          <w:szCs w:val="28"/>
          <w:rtl w:val="true"/>
          <w:lang w:bidi="ar-SA"/>
        </w:rPr>
        <w:t>قضاي نماز را در هر زماني ميتوانيد به‌جا آوريد، و لازم نيست در وقت آن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قبل از تمام شدن پانزده‌سالگي بعضي علائم بلوغ در او ظاهر شده، ولي پس از پانزده‌سالگي مشغول نماز و روزه شده، آيا قضاي نماز و روزه بين بلوغ جنسي تا تمام شدن پانزده سال قمري بر او واجب است؟</w:t>
      </w:r>
    </w:p>
    <w:p>
      <w:pPr>
        <w:pStyle w:val="BookText"/>
        <w:rPr/>
      </w:pPr>
      <w:r>
        <w:rPr>
          <w:rFonts w:ascii="Amiri" w:hAnsi="Amiri" w:eastAsia="Amiri" w:cs="Amiri"/>
          <w:color w:val="111111"/>
          <w:sz w:val="28"/>
          <w:sz w:val="28"/>
          <w:szCs w:val="28"/>
          <w:rtl w:val="true"/>
          <w:lang w:bidi="ar-SA"/>
        </w:rPr>
        <w:t>بلي، قضاي نماز و روزه بر او لازم است و با فرض اينكه ترك روزه به جهت جهل به بلوغ بوده، قضاي تنها كافي است و كفاره ندارد</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837267_372815092"/>
      <w:bookmarkStart w:id="89" w:name="_Toc31"/>
      <w:bookmarkEnd w:id="88"/>
      <w:r>
        <w:rPr>
          <w:rtl w:val="true"/>
        </w:rPr>
        <w:t>نماز قضاي پدر و مادر</w:t>
      </w:r>
      <w:bookmarkEnd w:id="89"/>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قضاي نماز پدر و مادر بر پسر بزرگتر واجب است؟</w:t>
      </w:r>
    </w:p>
    <w:p>
      <w:pPr>
        <w:pStyle w:val="BookText"/>
        <w:rPr/>
      </w:pPr>
      <w:r>
        <w:rPr>
          <w:rFonts w:ascii="IRNazanin" w:hAnsi="IRNazanin" w:eastAsia="IRNazanin"/>
          <w:color w:val="111111"/>
          <w:sz w:val="28"/>
          <w:sz w:val="28"/>
          <w:szCs w:val="28"/>
          <w:rtl w:val="true"/>
          <w:lang w:bidi="fa-IR"/>
        </w:rPr>
        <w:t>اگر پدر به جهت عذري نماز يا روزهاش را به‌جا نياورده باشد، بعد از فوت او، بر پسر بزرگ‌تر واجب است قضا نمايد، يا براي انجام آن اجير بگيرد، هرچند پدر نتوانسته قضا كند، و بنا بر احتياط، اگر از روي نافرماني هم ترك كرده باشد، پسر بزرگ‌تر بايد آن را قضا نمايد، يا براي او اجير بگيرد، در مورد مادر نيز احتياط واجب رعايت اين حكم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اگر‌كسي براي خواندن يك سال نماز ميت اجير شود و قبل از اتمام نمازهاي قضا بميرد، ورثه چه وظيفهاي دارند؟</w:t>
      </w:r>
    </w:p>
    <w:p>
      <w:pPr>
        <w:pStyle w:val="BookText"/>
        <w:rPr/>
      </w:pPr>
      <w:r>
        <w:rPr>
          <w:rFonts w:ascii="IRNazanin" w:hAnsi="IRNazanin" w:eastAsia="IRNazanin"/>
          <w:color w:val="111111"/>
          <w:sz w:val="28"/>
          <w:sz w:val="28"/>
          <w:szCs w:val="28"/>
          <w:rtl w:val="true"/>
          <w:lang w:bidi="fa-IR"/>
        </w:rPr>
        <w:t>ورثه ميت بايد براي نمازهايي كه ميدانند اجير به‌جا نياورده، ديگري را اجير نمايند؛ بلكه براي نمازهايي هم كه احتمال ميدهند به‌جا نياورده، بنا بر احتياط واجب بايد اجير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وظيفه ورثه شخص اجير نسبت به اجرتي كه گرفته و وظيفه خود را انجام نداده، به توضيحالمسائل، مساله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نماز پدر و مادرم صحيح نيست؛ آيا پس از فوت آنها بايد همه نمازهايشان را قضا كنم؟</w:t>
      </w:r>
    </w:p>
    <w:p>
      <w:pPr>
        <w:pStyle w:val="BookText"/>
        <w:rPr/>
      </w:pPr>
      <w:r>
        <w:rPr>
          <w:rFonts w:ascii="IRNazanin" w:hAnsi="IRNazanin" w:eastAsia="IRNazanin"/>
          <w:color w:val="111111"/>
          <w:sz w:val="28"/>
          <w:sz w:val="28"/>
          <w:szCs w:val="28"/>
          <w:rtl w:val="true"/>
          <w:lang w:bidi="fa-IR"/>
        </w:rPr>
        <w:t>اگر قادر به اصلاح قرائت خود نيستند، به همان صورت كه ميخوانند، كافي است و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قضاي نماز پدر بر عهده پسر بزرگتر است؛ اگر</w:t>
      </w:r>
      <w:bookmarkStart w:id="90" w:name="pg7120_66281"/>
    </w:p>
    <w:p>
      <w:pPr>
        <w:pStyle w:val="BookText"/>
        <w:rPr/>
      </w:pPr>
      <w:bookmarkEnd w:id="90"/>
      <w:r>
        <w:rPr>
          <w:rFonts w:ascii="IRNazanin" w:hAnsi="IRNazanin" w:eastAsia="IRNazanin"/>
          <w:color w:val="111111"/>
          <w:sz w:val="28"/>
          <w:sz w:val="28"/>
          <w:szCs w:val="28"/>
          <w:rtl w:val="true"/>
          <w:lang w:bidi="fa-IR"/>
        </w:rPr>
        <w:t>پسر بزرگتر مقيد به امور شرعي نيست، تكليف نماز قضاي ميت چه ميشود؟</w:t>
      </w:r>
    </w:p>
    <w:p>
      <w:pPr>
        <w:pStyle w:val="BookText"/>
        <w:rPr/>
      </w:pPr>
      <w:r>
        <w:rPr>
          <w:rFonts w:ascii="IRNazanin" w:hAnsi="IRNazanin" w:eastAsia="IRNazanin"/>
          <w:color w:val="111111"/>
          <w:sz w:val="28"/>
          <w:sz w:val="28"/>
          <w:szCs w:val="28"/>
          <w:rtl w:val="true"/>
          <w:lang w:bidi="fa-IR"/>
        </w:rPr>
        <w:t>با وجود پسر بزرگتر، قضاي نماز پدر بر ساير ورثه واجب نميشود؛ هرچند پسر بزرگ آن را انجام ندهد؛ البته ساير ورثه ميتوانند نسبت به پدر احسان كرده، قضاي نمازهاي او را به‌جا آورند</w:t>
      </w:r>
      <w:r>
        <w:rPr>
          <w:rFonts w:eastAsia="IRNazanin" w:cs="IRNazanin"/>
          <w:color w:val="111111"/>
          <w:sz w:val="28"/>
          <w:szCs w:val="28"/>
          <w:rtl w:val="true"/>
          <w:lang w:bidi="fa-IR"/>
        </w:rPr>
        <w:t>.</w:t>
      </w:r>
    </w:p>
    <w:p>
      <w:pPr>
        <w:pStyle w:val="Heading3"/>
        <w:numPr>
          <w:ilvl w:val="2"/>
          <w:numId w:val="1"/>
        </w:numPr>
        <w:rPr/>
      </w:pPr>
      <w:bookmarkStart w:id="91" w:name="__RefHeading___Toc3837269_372815092"/>
      <w:bookmarkStart w:id="92" w:name="_Toc32"/>
      <w:bookmarkEnd w:id="91"/>
      <w:r>
        <w:rPr>
          <w:rtl w:val="true"/>
        </w:rPr>
        <w:t>نماز جماعت</w:t>
      </w:r>
      <w:bookmarkEnd w:id="92"/>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كه عمداً زودتر از امام جماعت سر از ركوع يا سجده بلند كند، آيا نمازش باطل ميشود؟</w:t>
      </w:r>
    </w:p>
    <w:p>
      <w:pPr>
        <w:pStyle w:val="BookText"/>
        <w:rPr/>
      </w:pPr>
      <w:r>
        <w:rPr>
          <w:rFonts w:ascii="IRNazanin" w:hAnsi="IRNazanin" w:eastAsia="IRNazanin"/>
          <w:color w:val="111111"/>
          <w:sz w:val="28"/>
          <w:sz w:val="28"/>
          <w:szCs w:val="28"/>
          <w:rtl w:val="true"/>
          <w:lang w:bidi="fa-IR"/>
        </w:rPr>
        <w:t>اگر مأموم عمداً كارهاي نماز را مانند ركوع و سجود جلوتر از امام انجام دهد، نماز جماعتش صحيح است و تنها معصيت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سهواً زودتر از امام از ركوع برخيزيم، چه بايد بكنيم؟</w:t>
      </w:r>
    </w:p>
    <w:p>
      <w:pPr>
        <w:pStyle w:val="BookText"/>
        <w:rPr/>
      </w:pPr>
      <w:r>
        <w:rPr>
          <w:rFonts w:ascii="IRNazanin" w:hAnsi="IRNazanin" w:eastAsia="IRNazanin"/>
          <w:color w:val="111111"/>
          <w:sz w:val="28"/>
          <w:sz w:val="28"/>
          <w:szCs w:val="28"/>
          <w:rtl w:val="true"/>
          <w:lang w:bidi="fa-IR"/>
        </w:rPr>
        <w:t>چنانچه امام در ركوع باشد بايد به ركوع برگرديد، و با امام از رکوع برخیزید؛ ولي اگر به ركوع برگرديد و پيش از آنكه به ركوع برسيد امام از رکوع بلند نشود، نمازتان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مأموم مي تواند زودتر از امام سلام دهد؟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و نماز او صحيح است؛ ولي تبعيت از امام جماعت در سلام، مستحب و افضل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قبل از امام جماعت تكبيرةالاحرام نماز را بگويد، نمازش چه صورتي دارد و وظيفهاش چيست؟</w:t>
      </w:r>
    </w:p>
    <w:p>
      <w:pPr>
        <w:pStyle w:val="BookText"/>
        <w:rPr/>
      </w:pPr>
      <w:r>
        <w:rPr>
          <w:rFonts w:ascii="IRNazanin" w:hAnsi="IRNazanin" w:eastAsia="IRNazanin"/>
          <w:color w:val="111111"/>
          <w:sz w:val="28"/>
          <w:sz w:val="28"/>
          <w:szCs w:val="28"/>
          <w:rtl w:val="true"/>
          <w:lang w:bidi="fa-IR"/>
        </w:rPr>
        <w:t>در مورد سؤال، نماز او فرادا ميشود، و اگر بخواهد درك جماعت كند، ميتواند نيت را به نماز مستحبي تغيير داده، و آن را رها كند و مجدداً پس از تكبير امام، تكبيرةالاحرام بگويد و نماز را با جماعت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هنگام قرائت امام جماعت، حركت بدن مأموم اشكال دارد؟</w:t>
      </w:r>
    </w:p>
    <w:p>
      <w:pPr>
        <w:pStyle w:val="BookText"/>
        <w:rPr/>
      </w:pPr>
      <w:r>
        <w:rPr>
          <w:rFonts w:ascii="Amiri" w:hAnsi="Amiri" w:eastAsia="Amiri" w:cs="Amiri"/>
          <w:color w:val="111111"/>
          <w:sz w:val="28"/>
          <w:sz w:val="28"/>
          <w:szCs w:val="28"/>
          <w:rtl w:val="true"/>
          <w:lang w:bidi="ar-SA"/>
        </w:rPr>
        <w:t>به مقداري كه از حالت نماز خارج نشود،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كسي كه قسمتي از دست و يا پاي او قطع شده است، چه صورت دارد؟</w:t>
      </w:r>
    </w:p>
    <w:p>
      <w:pPr>
        <w:pStyle w:val="BookText"/>
        <w:rPr/>
      </w:pPr>
      <w:r>
        <w:rPr>
          <w:rFonts w:ascii="Amiri" w:hAnsi="Amiri" w:eastAsia="Amiri" w:cs="Amiri"/>
          <w:color w:val="111111"/>
          <w:sz w:val="28"/>
          <w:sz w:val="28"/>
          <w:szCs w:val="28"/>
          <w:rtl w:val="true"/>
          <w:lang w:bidi="ar-SA"/>
        </w:rPr>
        <w:t>امامت فرد مذكور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امام جماعت ميتواند، دو بار نماز ظهر و عصر را بخواند؟</w:t>
      </w:r>
    </w:p>
    <w:p>
      <w:pPr>
        <w:pStyle w:val="BookText"/>
        <w:rPr/>
      </w:pPr>
      <w:r>
        <w:rPr>
          <w:rFonts w:ascii="IRNazanin" w:hAnsi="IRNazanin" w:eastAsia="IRNazanin"/>
          <w:color w:val="111111"/>
          <w:sz w:val="28"/>
          <w:sz w:val="28"/>
          <w:szCs w:val="28"/>
          <w:rtl w:val="true"/>
          <w:lang w:bidi="fa-IR"/>
        </w:rPr>
        <w:t>امام جماعت ميتواند براي گروه ديگري غير از مأمومين نوبت اوّل، نماز جماعت مجدد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جماعتي را عادل ندانيم، آيا لازم است به ديگران هم تذكر دهيم؟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كسي كه امام جماعت را عادل نميداند، اقتدا صحيح نيست؛ اما اعلان به ديگران، هتك او است و جايز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دانشجوياني كه در دانشگاه نماز آنها شكسته است، آيا بهتر است نماز را اول وقت به جماعت بخوانند يا عصر كه به وطن برميگردند، كامل بخوانند؟</w:t>
      </w:r>
    </w:p>
    <w:p>
      <w:pPr>
        <w:pStyle w:val="BookText"/>
        <w:rPr/>
      </w:pPr>
      <w:r>
        <w:rPr>
          <w:rFonts w:ascii="IRNazanin" w:hAnsi="IRNazanin" w:eastAsia="IRNazanin"/>
          <w:color w:val="111111"/>
          <w:sz w:val="28"/>
          <w:sz w:val="28"/>
          <w:szCs w:val="28"/>
          <w:rtl w:val="true"/>
          <w:lang w:bidi="fa-IR"/>
        </w:rPr>
        <w:t>در اول وقت به جماعت بخوانند،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بدهيم كه بعضي بدون وضو در نماز جماعت شركت كردهاند، آيا ميتوانيم اقتدا كنيم؟</w:t>
      </w:r>
    </w:p>
    <w:p>
      <w:pPr>
        <w:pStyle w:val="BookText"/>
        <w:rPr/>
      </w:pPr>
      <w:r>
        <w:rPr>
          <w:rFonts w:ascii="IRNazanin" w:hAnsi="IRNazanin" w:eastAsia="IRNazanin"/>
          <w:color w:val="111111"/>
          <w:sz w:val="28"/>
          <w:sz w:val="28"/>
          <w:szCs w:val="28"/>
          <w:rtl w:val="true"/>
          <w:lang w:bidi="fa-IR"/>
        </w:rPr>
        <w:t>احتمال وضو نداشتن يا بطلان وضوي حاضرين در جماعت، ضرر ندارد و اين‌گونه وسوسهها، نبايد مانع از شركت در جماعت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پيش از تمام شدن حمد و سوره امام، به جهت عذري، نيت فرادا كنيم، چه وظيفهاي داريم؟</w:t>
      </w:r>
    </w:p>
    <w:p>
      <w:pPr>
        <w:pStyle w:val="BookText"/>
        <w:rPr/>
      </w:pPr>
      <w:r>
        <w:rPr>
          <w:rFonts w:ascii="Amiri" w:hAnsi="Amiri" w:eastAsia="Amiri" w:cs="Amiri"/>
          <w:color w:val="111111"/>
          <w:sz w:val="28"/>
          <w:sz w:val="28"/>
          <w:szCs w:val="28"/>
          <w:rtl w:val="true"/>
          <w:lang w:bidi="ar-SA"/>
        </w:rPr>
        <w:t>بايد مقداري از حمد و سوره را كه امام هنوز نخوانده، بخوانيد، بلكه بنا بر احتياط تمام حمد و سوره را بخوانيد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اقامه جماعت، نماز خواندن به‌صورت فرادا چگونه است؟</w:t>
      </w:r>
    </w:p>
    <w:p>
      <w:pPr>
        <w:pStyle w:val="BookText"/>
        <w:rPr/>
      </w:pPr>
      <w:r>
        <w:rPr>
          <w:rFonts w:ascii="IRNazanin" w:hAnsi="IRNazanin" w:eastAsia="IRNazanin"/>
          <w:color w:val="111111"/>
          <w:sz w:val="28"/>
          <w:sz w:val="28"/>
          <w:szCs w:val="28"/>
          <w:rtl w:val="true"/>
          <w:lang w:bidi="fa-IR"/>
        </w:rPr>
        <w:t>چنانچه فرادا خواندن نماز، ظهور در تفسيق امام جماعت داشته باشد، جايز نيست و نماز هم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در مسجد مشغول نماز فرادا هستيم كه جماعت تشكيل ميشود؛ آيا ميتوانيم در بقيه نماز از فرادا به جماعت عدول كنيم؟</w:t>
      </w:r>
    </w:p>
    <w:p>
      <w:pPr>
        <w:pStyle w:val="BookText"/>
        <w:rPr/>
      </w:pPr>
      <w:r>
        <w:rPr>
          <w:rFonts w:ascii="Amiri" w:hAnsi="Amiri" w:eastAsia="Amiri" w:cs="Amiri"/>
          <w:color w:val="111111"/>
          <w:sz w:val="28"/>
          <w:sz w:val="28"/>
          <w:szCs w:val="28"/>
          <w:rtl w:val="true"/>
          <w:lang w:bidi="ar-SA"/>
        </w:rPr>
        <w:t>خير، در نمازي كه به نيت فرادا شروع كردهايد، نميتوانيد به جماعت ملحق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مستحبي را ميتوان به نماز واجب امام اقتدا نمود؟</w:t>
      </w:r>
    </w:p>
    <w:p>
      <w:pPr>
        <w:pStyle w:val="BookText"/>
        <w:rPr/>
      </w:pPr>
      <w:r>
        <w:rPr>
          <w:rFonts w:ascii="Amiri" w:hAnsi="Amiri" w:eastAsia="Amiri" w:cs="Amiri"/>
          <w:color w:val="111111"/>
          <w:sz w:val="28"/>
          <w:sz w:val="28"/>
          <w:szCs w:val="28"/>
          <w:rtl w:val="true"/>
          <w:lang w:bidi="ar-SA"/>
        </w:rPr>
        <w:t>خير، در نماز مستحبي اقتدا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درصورتي‌كه ركعت سوم امام، ركعت دوم ما باشد، نسبت به حمد و سوره چه وظيفهاي داريم؟</w:t>
      </w:r>
    </w:p>
    <w:p>
      <w:pPr>
        <w:pStyle w:val="BookText"/>
        <w:rPr/>
      </w:pPr>
      <w:r>
        <w:rPr>
          <w:rFonts w:ascii="IRNazanin" w:hAnsi="IRNazanin" w:eastAsia="IRNazanin"/>
          <w:color w:val="111111"/>
          <w:sz w:val="28"/>
          <w:sz w:val="28"/>
          <w:szCs w:val="28"/>
          <w:rtl w:val="true"/>
          <w:lang w:bidi="fa-IR"/>
        </w:rPr>
        <w:t>در اين صورت، مأموم بايد حمد و سوره را آهسته بخواند؛ اگرچه در نماز مغرب و عشاء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ظهر را فرادا خواندهام؛ اگر جماعت تشكيل شود، آيا ميتوانم همان نماز ظهر را به جماعت اقتدا كنم؟</w:t>
      </w:r>
    </w:p>
    <w:p>
      <w:pPr>
        <w:pStyle w:val="BookText"/>
        <w:rPr/>
      </w:pPr>
      <w:r>
        <w:rPr>
          <w:rFonts w:ascii="Amiri" w:hAnsi="Amiri" w:eastAsia="Amiri" w:cs="Amiri"/>
          <w:color w:val="111111"/>
          <w:sz w:val="28"/>
          <w:sz w:val="28"/>
          <w:szCs w:val="28"/>
          <w:rtl w:val="true"/>
          <w:lang w:bidi="ar-SA"/>
        </w:rPr>
        <w:t>بلي، 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نماز جماعت، وقتي امام مشغول تشهد يا سلام است و مأموم براي ادامه نماز برمي‌خيزد، بايد حمد و سوره را بلند بخواند يا آهسته؟</w:t>
      </w:r>
    </w:p>
    <w:p>
      <w:pPr>
        <w:pStyle w:val="BookText"/>
        <w:rPr/>
      </w:pPr>
      <w:r>
        <w:rPr>
          <w:rFonts w:ascii="Amiri" w:hAnsi="Amiri" w:eastAsia="Amiri" w:cs="Amiri"/>
          <w:color w:val="111111"/>
          <w:sz w:val="28"/>
          <w:sz w:val="28"/>
          <w:szCs w:val="28"/>
          <w:rtl w:val="true"/>
          <w:lang w:bidi="ar-SA"/>
        </w:rPr>
        <w:t>بايد به وظيفه خود عمل نمايد؛ يعني مرد در نمازهاي مغرب، عشاء و صبح، حمد و سوره را بلند و در نمازهاي ظهر و عصر، آهسته بخواند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امام جماعت نماز قضاي خود يا ديگري را ميخواند، آيا ميشود به او اقتدا نمود؟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بلي، درصورتي‌كه نماز قضاي يقيني باشد، ميشود به او </w:t>
      </w:r>
      <w:bookmarkStart w:id="93" w:name="pg7120_66285"/>
    </w:p>
    <w:p>
      <w:pPr>
        <w:pStyle w:val="BookText"/>
        <w:rPr/>
      </w:pPr>
      <w:bookmarkEnd w:id="93"/>
      <w:r>
        <w:rPr>
          <w:rFonts w:ascii="IRNazanin" w:hAnsi="IRNazanin" w:eastAsia="IRNazanin"/>
          <w:color w:val="111111"/>
          <w:sz w:val="28"/>
          <w:sz w:val="28"/>
          <w:szCs w:val="28"/>
          <w:rtl w:val="true"/>
          <w:lang w:bidi="fa-IR"/>
        </w:rPr>
        <w:t>اقتدا نمود؛ اما اگر نماز را احتياطاً قضا ميكند، نميشود به او اقتدا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باني يا هيئت امنای مسجد راضي به نماز خواندن شخصي در آن مسجد نباشند، نمازش چه صورتي دارد؟</w:t>
      </w:r>
    </w:p>
    <w:p>
      <w:pPr>
        <w:pStyle w:val="BookText"/>
        <w:rPr/>
      </w:pPr>
      <w:r>
        <w:rPr>
          <w:rFonts w:ascii="Amiri" w:hAnsi="Amiri" w:eastAsia="Amiri" w:cs="Amiri"/>
          <w:color w:val="111111"/>
          <w:sz w:val="28"/>
          <w:sz w:val="28"/>
          <w:szCs w:val="28"/>
          <w:rtl w:val="true"/>
          <w:lang w:bidi="ar-SA"/>
        </w:rPr>
        <w:t>نماز خواندن در مسجد، موكول به اجازه متولي و باني مسجد نيست و نماز مذكور صحيح است</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837271_372815092"/>
      <w:bookmarkStart w:id="95" w:name="_Toc33"/>
      <w:bookmarkEnd w:id="94"/>
      <w:r>
        <w:rPr>
          <w:rtl w:val="true"/>
        </w:rPr>
        <w:t>نماز جمعه</w:t>
      </w:r>
      <w:bookmarkEnd w:id="95"/>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 در حال خواندن خطبههاي نماز جمعه، به كارهايي مثل تسبيح و صلوات و تلاوت قرآن و غيره پرداخت؟</w:t>
      </w:r>
    </w:p>
    <w:p>
      <w:pPr>
        <w:pStyle w:val="BookText"/>
        <w:rPr/>
      </w:pPr>
      <w:r>
        <w:rPr>
          <w:rFonts w:ascii="IRNazanin" w:hAnsi="IRNazanin" w:eastAsia="IRNazanin"/>
          <w:color w:val="111111"/>
          <w:sz w:val="28"/>
          <w:sz w:val="28"/>
          <w:szCs w:val="28"/>
          <w:rtl w:val="true"/>
          <w:lang w:bidi="fa-IR"/>
        </w:rPr>
        <w:t>سكوت كردن و گوش دادن به خطبهها، بنا بر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نكردن يا حرف زدن، نماز جمعه را باطل نميكند و اگر ذكر گفتن، همراه گوش كردن خطبهها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خطبههاي نماز جمعه نرسيديم و در ركوع ركعت اول اقتدا كرديم، نماز جمعه صحيح است يا بايد دو ركعت ديگر به‌جای خطبهها بخوانيم؟</w:t>
      </w:r>
    </w:p>
    <w:p>
      <w:pPr>
        <w:pStyle w:val="BookText"/>
        <w:rPr/>
      </w:pPr>
      <w:r>
        <w:rPr>
          <w:rFonts w:ascii="IRNazanin" w:hAnsi="IRNazanin" w:eastAsia="IRNazanin"/>
          <w:color w:val="111111"/>
          <w:sz w:val="28"/>
          <w:sz w:val="28"/>
          <w:szCs w:val="28"/>
          <w:rtl w:val="true"/>
          <w:lang w:bidi="fa-IR"/>
        </w:rPr>
        <w:t>در مورد سؤال كه در ركوع ركعت اول نماز جمعه اقتدا كرديد، نماز صحيح است و به خواندن دو ركعت نماز ديگر به‌جاي خطبهها نياز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هم‌زمان با نماز جمعه ميتوان نماز ظهر و عصر را در اول وقت خواند؟</w:t>
      </w:r>
    </w:p>
    <w:p>
      <w:pPr>
        <w:pStyle w:val="BookText"/>
        <w:rPr/>
      </w:pPr>
      <w:r>
        <w:rPr>
          <w:rFonts w:ascii="IRNazanin" w:hAnsi="IRNazanin" w:eastAsia="IRNazanin"/>
          <w:color w:val="111111"/>
          <w:sz w:val="28"/>
          <w:sz w:val="28"/>
          <w:szCs w:val="28"/>
          <w:rtl w:val="true"/>
          <w:lang w:bidi="fa-IR"/>
        </w:rPr>
        <w:t>بلي، مانعي ندارد؛ هرچند اگر نماز جمعه در محلي برگزار ميشود، بهتر است خواندن نماز ظهر را تا پايان نماز جمعه به تأخير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مدتي در نماز جمعه شركت كرده و نماز ظهر را نميخوانده است اكنون متوجه شده كه مرجع تقليدش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احتياط پس از نماز جمعه بايد نماز ظهر هم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تكليف او چيست؟ به‌جا آوردن قضاي نمازهاي ظهر جمعه يا قضاي نمازهاي ظهر و عصر جمعه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مسئله احتياطي به مرجع ديگري كه نماز جمعه را كافي از نماز ظهر ميداند مراجعه نمايد، نياز به قضاي نمازهاي ظهر گذشته نيست و در آينده هم نيازي به اعاده نماز ظهر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شركت در نماز جمعه واجب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نماز جمعه در زمان غيبت احتياطاً و به رجاء مطلوبيت جايز است؛ لكن نبايد اكتفا به نماز جمعه نمايند، و نماز ظهر را هم بنا بر احتياط به‌جا آورند و اقتدا به نماز عصر امامي كه نماز جمعه را خوانده و نماز ظهر را نخوانده، بنا بر احتياط صحيح نيست، مگر اينکه بعد از نماز جمعه، امام نيز نماز ظهر را احتياطاً بخواند</w:t>
      </w:r>
      <w:r>
        <w:rPr>
          <w:rFonts w:eastAsia="IRNazanin" w:cs="IRNazanin"/>
          <w:color w:val="111111"/>
          <w:sz w:val="28"/>
          <w:szCs w:val="28"/>
          <w:rtl w:val="true"/>
          <w:lang w:bidi="fa-IR"/>
        </w:rPr>
        <w:t xml:space="preserve">. </w:t>
      </w:r>
      <w:bookmarkStart w:id="96" w:name="pg7120_66287"/>
    </w:p>
    <w:p>
      <w:pPr>
        <w:pStyle w:val="Heading3"/>
        <w:numPr>
          <w:ilvl w:val="2"/>
          <w:numId w:val="1"/>
        </w:numPr>
        <w:rPr/>
      </w:pPr>
      <w:bookmarkStart w:id="97" w:name="__RefHeading___Toc3837273_372815092"/>
      <w:bookmarkStart w:id="98" w:name="_Toc34"/>
      <w:bookmarkEnd w:id="96"/>
      <w:bookmarkEnd w:id="97"/>
      <w:r>
        <w:rPr>
          <w:rtl w:val="true"/>
        </w:rPr>
        <w:t>متفرقات نماز</w:t>
      </w:r>
      <w:bookmarkEnd w:id="98"/>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 شب اذان و اقامه دارد؟</w:t>
      </w:r>
    </w:p>
    <w:p>
      <w:pPr>
        <w:pStyle w:val="BookText"/>
        <w:rPr/>
      </w:pPr>
      <w:r>
        <w:rPr>
          <w:rFonts w:ascii="Amiri" w:hAnsi="Amiri" w:eastAsia="Amiri" w:cs="Amiri"/>
          <w:color w:val="111111"/>
          <w:sz w:val="28"/>
          <w:sz w:val="28"/>
          <w:szCs w:val="28"/>
          <w:rtl w:val="true"/>
          <w:lang w:bidi="ar-SA"/>
        </w:rPr>
        <w:t>خير، نمازهاي مستحبي اذان و اقامه ندارند و فقط در نمازهاي واجب روزانه اذان و اقامه مستحب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الصلوة متعمداً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انسان‌هايي كه عمداً نماز را ترك ميكنند كافر هستند؟</w:t>
      </w:r>
    </w:p>
    <w:p>
      <w:pPr>
        <w:pStyle w:val="BookText"/>
        <w:rPr/>
      </w:pPr>
      <w:r>
        <w:rPr>
          <w:rFonts w:ascii="IRNazanin" w:hAnsi="IRNazanin" w:eastAsia="IRNazanin"/>
          <w:color w:val="111111"/>
          <w:sz w:val="28"/>
          <w:sz w:val="28"/>
          <w:szCs w:val="28"/>
          <w:rtl w:val="true"/>
          <w:lang w:bidi="fa-IR"/>
        </w:rPr>
        <w:t>كفري كه در رابطه با ترك نماز آمده، كفر عملي؛ يعني مبالغه در عصيان و نافرماني است و به معناي كفر اعتقادي نيست و احكام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ترك نماز همراه با انكار آن باشد، موجب ارتداد و نجاست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غذا شدن و رفت‌وآمد با افرادي كه نماز نميخوانند و روزه نمی‌گیرند چه حكمي دارد؟</w:t>
      </w:r>
    </w:p>
    <w:p>
      <w:pPr>
        <w:pStyle w:val="BookText"/>
        <w:rPr/>
      </w:pPr>
      <w:r>
        <w:rPr>
          <w:rFonts w:ascii="IRNazanin" w:hAnsi="IRNazanin" w:eastAsia="IRNazanin"/>
          <w:color w:val="111111"/>
          <w:sz w:val="28"/>
          <w:sz w:val="28"/>
          <w:szCs w:val="28"/>
          <w:rtl w:val="true"/>
          <w:lang w:bidi="fa-IR"/>
        </w:rPr>
        <w:t>ترك نماز اگر از روي بيمبالاتي باشد، موجب كفر و نجاست نميشود و ادامه رفت‌وآمد با ايشان در صورت احتمال تأثيرگذاري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نمازهايي كه قبل از بلوغ خوانده شده به جاي از دست‌رفتههاي بعد از بلوغ حساب ميشود؟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نمازهايي كه بعد از بلوغ فوت شده، واجب است قضا شود و نمازهاي قبل از بلوغ به جاي قضاي واجب محسوب نميشود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مسافرت، در مسجدي نماز خواندم و اشتباهاً مُهر را همراه خود آوردم، وظيفهام چيست؟</w:t>
      </w:r>
    </w:p>
    <w:p>
      <w:pPr>
        <w:pStyle w:val="BookText"/>
        <w:rPr/>
      </w:pPr>
      <w:r>
        <w:rPr>
          <w:rFonts w:ascii="IRNazanin" w:hAnsi="IRNazanin" w:eastAsia="IRNazanin"/>
          <w:color w:val="111111"/>
          <w:sz w:val="28"/>
          <w:sz w:val="28"/>
          <w:szCs w:val="28"/>
          <w:rtl w:val="true"/>
          <w:lang w:bidi="fa-IR"/>
        </w:rPr>
        <w:t>مهر را به‌وسيله مسافر يا پُست به مسجد مذكور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مهري كه براي نمازگزاران مسجد خاصي وقف شده است، در خارج از آن مسجد صحيح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براي خسوف و كسوف كه متوجه آن نشدهايم و ديگران خبر ميدهند، نماز آيات واجب است؟</w:t>
      </w:r>
    </w:p>
    <w:p>
      <w:pPr>
        <w:pStyle w:val="BookText"/>
        <w:rPr/>
      </w:pPr>
      <w:r>
        <w:rPr>
          <w:rFonts w:ascii="IRNazanin" w:hAnsi="IRNazanin" w:eastAsia="IRNazanin"/>
          <w:color w:val="111111"/>
          <w:sz w:val="28"/>
          <w:sz w:val="28"/>
          <w:szCs w:val="28"/>
          <w:rtl w:val="true"/>
          <w:lang w:bidi="fa-IR"/>
        </w:rPr>
        <w:t>اگر در زمان گرفتن ماه يا خورشيد متوجه نشدهايد و بعد از پايان خسوف و كسوف اطلاع پيدا كرديد، درصورتي‌كه تمام قرص ماه و يا خورشيد نگرفته باشد، نماز آيات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نماز، پدري با فرزندش كار داشته باشد و او را صدا بزند، وظيفه پسر چيست؟</w:t>
      </w:r>
    </w:p>
    <w:p>
      <w:pPr>
        <w:pStyle w:val="BookText"/>
        <w:rPr/>
      </w:pPr>
      <w:r>
        <w:rPr>
          <w:rFonts w:ascii="IRNazanin" w:hAnsi="IRNazanin" w:eastAsia="IRNazanin"/>
          <w:color w:val="111111"/>
          <w:sz w:val="28"/>
          <w:sz w:val="28"/>
          <w:szCs w:val="28"/>
          <w:rtl w:val="true"/>
          <w:lang w:bidi="fa-IR"/>
        </w:rPr>
        <w:t>اگر وقت نماز تنگ است، بايد نماز را بخواند و بعد به سراغ كار پدر برود؛ اما اگر وقت وسعت دارد، ميتواند كار پدر را مقدم بدارد؛ بلي اگر تأخير در انجام فرمان پدر، موجب رنجش خاطر او ميشود، در وسعت وقت، بايد امر پدر را مقدم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عيد فطر و قربان واجب است، يا مستحب؟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عيد در زمان غيبت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مسلماني كه نميدانيم نماز ميخواند يا خير، چه حكمي دارد؟</w:t>
      </w:r>
    </w:p>
    <w:p>
      <w:pPr>
        <w:pStyle w:val="BookText"/>
        <w:rPr/>
      </w:pPr>
      <w:r>
        <w:rPr>
          <w:rFonts w:ascii="Amiri" w:hAnsi="Amiri" w:eastAsia="Amiri" w:cs="Amiri"/>
          <w:color w:val="111111"/>
          <w:sz w:val="28"/>
          <w:sz w:val="28"/>
          <w:szCs w:val="28"/>
          <w:rtl w:val="true"/>
          <w:lang w:bidi="ar-SA"/>
        </w:rPr>
        <w:t>دادن صدقات به او 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بيدار شدن براي خواندن نماز شب در خوابگاه مشكل است؛ چه راهي را پيشنهاد ميكنيد؟</w:t>
      </w:r>
    </w:p>
    <w:p>
      <w:pPr>
        <w:pStyle w:val="BookText"/>
        <w:rPr/>
      </w:pPr>
      <w:r>
        <w:rPr>
          <w:rFonts w:ascii="IRNazanin" w:hAnsi="IRNazanin" w:eastAsia="IRNazanin"/>
          <w:color w:val="111111"/>
          <w:sz w:val="28"/>
          <w:sz w:val="28"/>
          <w:szCs w:val="28"/>
          <w:rtl w:val="true"/>
          <w:lang w:bidi="fa-IR"/>
        </w:rPr>
        <w:t>بيدار شدن قبل از اذان صبح و خواندن نماز شب در آن وقت، ثواب فراوان دارد و در رشد معنوي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به هر علتي در سحر بيدار نميشويد، ميتوانيد نافله شب را قبل از خواب به‌جا آوريد، و يا در روز بعد قضا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گاهي اوقات علاقه زيادي براي انجام عبادت دارم؛ ولي پس از مدتي اين حالت تغيير ميكند؛ چه‌كاركنم كه آن حالت باقي بماند؟</w:t>
      </w:r>
    </w:p>
    <w:p>
      <w:pPr>
        <w:pStyle w:val="BookText"/>
        <w:rPr/>
      </w:pPr>
      <w:r>
        <w:rPr>
          <w:rFonts w:ascii="IRNazanin" w:hAnsi="IRNazanin" w:eastAsia="IRNazanin"/>
          <w:color w:val="111111"/>
          <w:sz w:val="28"/>
          <w:sz w:val="28"/>
          <w:szCs w:val="28"/>
          <w:rtl w:val="true"/>
          <w:lang w:bidi="fa-IR"/>
        </w:rPr>
        <w:t>واجبات را حتماً انجام دهيد و مستحبات را هر وقت آمادگي داشتيد، به‌جا آوريد و از خداوند متعال توفيق بيشتر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توصيه ميشود به غذايي كه ميخوريد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پاك و حلال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اعمالي كه انجام ميدهيد، توجه بيشتري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نماز ميت را با جماعت ميخواند، ولي ذكرهاي نماز را نميگويد، نمازش چه صورت دارد؟</w:t>
      </w:r>
    </w:p>
    <w:p>
      <w:pPr>
        <w:pStyle w:val="BookText"/>
        <w:rPr/>
      </w:pPr>
      <w:r>
        <w:rPr>
          <w:rFonts w:ascii="IRNazanin" w:hAnsi="IRNazanin" w:eastAsia="IRNazanin"/>
          <w:color w:val="111111"/>
          <w:sz w:val="28"/>
          <w:sz w:val="28"/>
          <w:szCs w:val="28"/>
          <w:rtl w:val="true"/>
          <w:lang w:bidi="fa-IR"/>
        </w:rPr>
        <w:t>نماز مأموم در نماز ميت، در صورتي صحيح است كه اذكار واجب را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پس از نماز مغرب و عشاء يا ظهر و عصر يقين ميكند كه يكي از نمازهايش باطل بوده ولي نميداند كدام‌يك از آنها است؛ وظيفه او چيست؟</w:t>
      </w:r>
    </w:p>
    <w:p>
      <w:pPr>
        <w:pStyle w:val="BookText"/>
        <w:rPr/>
      </w:pPr>
      <w:r>
        <w:rPr>
          <w:rFonts w:ascii="IRNazanin" w:hAnsi="IRNazanin" w:eastAsia="IRNazanin"/>
          <w:color w:val="111111"/>
          <w:sz w:val="28"/>
          <w:sz w:val="28"/>
          <w:szCs w:val="28"/>
          <w:rtl w:val="true"/>
          <w:lang w:bidi="fa-IR"/>
        </w:rPr>
        <w:t>در نماز مغرب و عشاء، هر دو را بايد اعاده كند و در ظهر و عصر، يك نماز چهار ركعتي به نيت ما في الذمّه بخواند، كافي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از فرقههاي منحرف ميگويند در موقع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صورت مرشد و قطب را تصوّر كنيم و مورد خطاب قرار دهيم، نماز با اين عقيده چه صورتي دارد؟</w:t>
      </w:r>
    </w:p>
    <w:p>
      <w:pPr>
        <w:pStyle w:val="BookText"/>
        <w:rPr/>
      </w:pPr>
      <w:r>
        <w:rPr>
          <w:rFonts w:ascii="IRNazanin" w:hAnsi="IRNazanin" w:eastAsia="IRNazanin"/>
          <w:color w:val="111111"/>
          <w:sz w:val="28"/>
          <w:sz w:val="28"/>
          <w:szCs w:val="28"/>
          <w:rtl w:val="true"/>
          <w:lang w:bidi="fa-IR"/>
        </w:rPr>
        <w:t>مخاطب قرار دادن غير خدا در نماز، مبطل نماز است و چنين تصوّراتي فاسد و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مشروب بخورد، تا چند روز نميتواند نماز بخواند؟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در هر شرايطي واجب است؛ و اگر نماز را ترك كند، معصيت كرده، و قضاي آن را بايد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در حال مستي و عدم التفات، نماز او صحيح نيست و آنچه در روايت آمده كه تا چهل روز نماز او قبول نميشود، يعني ثواب براي او نوشته نميشود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 براي غير خدا جايز نيست، پس چرا به خواندن نماز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ميشود؟</w:t>
      </w:r>
    </w:p>
    <w:p>
      <w:pPr>
        <w:pStyle w:val="BookText"/>
        <w:rPr/>
      </w:pPr>
      <w:r>
        <w:rPr>
          <w:rFonts w:ascii="IRNazanin" w:hAnsi="IRNazanin" w:eastAsia="IRNazanin"/>
          <w:color w:val="111111"/>
          <w:sz w:val="28"/>
          <w:sz w:val="28"/>
          <w:szCs w:val="28"/>
          <w:rtl w:val="true"/>
          <w:lang w:bidi="fa-IR"/>
        </w:rPr>
        <w:t>نماز براي غير خدا باطل و شرك است لكن اين نماز هم براي خدا است و انتساب اين نماز به آن حضرت، به جهت آن است كه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نماز را براي رفع مشكلات به بعضي از شيعيان تعليم فرمودهاند و اين دو ركعت نماز، بايد به‌قصد قربت و براي خداوند خوانده شود و در تكرار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كسي به غير از خداوند متعال در نظر گرفته نشود؛ البته توسل به ذيل عنايات آن حضرت پس از خواندن نماز، موجب اجر و ثواب و برآورده شدن حاجات ميباشد؛ ان‌شاء‌الله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اگر براي نماز بيدارش كنيم، ناراحت ميشود، آيا بيدار كردن او جايز است؟</w:t>
      </w:r>
    </w:p>
    <w:p>
      <w:pPr>
        <w:pStyle w:val="BookText"/>
        <w:rPr/>
      </w:pPr>
      <w:r>
        <w:rPr>
          <w:rFonts w:ascii="IRNazanin" w:hAnsi="IRNazanin" w:eastAsia="IRNazanin"/>
          <w:color w:val="111111"/>
          <w:sz w:val="28"/>
          <w:sz w:val="28"/>
          <w:szCs w:val="28"/>
          <w:rtl w:val="true"/>
          <w:lang w:bidi="fa-IR"/>
        </w:rPr>
        <w:t>اگر عمداً خوابيده كه نماز نخواند، از باب نهي از منكر و با وجود شرايط آن، لازم است او را بيدار كنيد و در غير اين صورت، اگر راضي نباشد، بيدار كردن او اشكال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كردهام كه در وقت ايستادن پاهايم را كج بگذارم؛ آيا اين كار براي نماز اشكال دارد؟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سؤال نماز صحيح است، بلي مستحب است در حال قيام، انگشتان پا به طرف قبله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مسجد جمكران است يا در جاي ديگر هم ميتوان خواند؟</w:t>
      </w:r>
    </w:p>
    <w:p>
      <w:pPr>
        <w:pStyle w:val="BookText"/>
        <w:rPr/>
      </w:pPr>
      <w:r>
        <w:rPr>
          <w:rFonts w:ascii="IRNazanin" w:hAnsi="IRNazanin" w:eastAsia="IRNazanin"/>
          <w:color w:val="111111"/>
          <w:sz w:val="28"/>
          <w:sz w:val="28"/>
          <w:szCs w:val="28"/>
          <w:rtl w:val="true"/>
          <w:lang w:bidi="fa-IR"/>
        </w:rPr>
        <w:t>نماز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مسجد جمكران ندارد و در هر جاي ديگري هم ميتوان با قصد تقرب به خداوند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مفاتيح الجنان آمده است كه ازطرف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 صادر شد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حاجتي را از خداوند بخواهد، شب جمعه بعد از نيمه‌شب غسل كند و در محل نمازش به مناجات مشغول شود و دو ركعت نماز بخواند؛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رسيد، صد بار تكرار كند و در مرتبه آخر حمد را تمام كند و قل هو الله را يك مرتبه بخواند و ذكر ركوع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الْأعْلي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بار تكرار كند و ركعت دوم را هم مانند اول بخواند و بعد از آن دعایي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مصافحه بعد از نماز مستحب است؟</w:t>
      </w:r>
    </w:p>
    <w:p>
      <w:pPr>
        <w:pStyle w:val="BookText"/>
        <w:rPr/>
      </w:pPr>
      <w:r>
        <w:rPr>
          <w:rFonts w:ascii="IRNazanin" w:hAnsi="IRNazanin" w:eastAsia="IRNazanin"/>
          <w:color w:val="111111"/>
          <w:sz w:val="28"/>
          <w:sz w:val="28"/>
          <w:szCs w:val="28"/>
          <w:rtl w:val="true"/>
          <w:lang w:bidi="fa-IR"/>
        </w:rPr>
        <w:t>به‌طوركلي، مصافحه مؤمنين با يكديگر مستحب است و مصافحه بعد از سلام و فراغت از نماز هم اشكال ندارد؛ هرچند روايت بخصوصی در اين مورد به نظر نرسيده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جواب سلام را در نماز ندهد، نمازش باطل ميشود؟</w:t>
      </w:r>
    </w:p>
    <w:p>
      <w:pPr>
        <w:pStyle w:val="BookText"/>
        <w:rPr/>
      </w:pPr>
      <w:r>
        <w:rPr>
          <w:rFonts w:ascii="IRNazanin" w:hAnsi="IRNazanin" w:eastAsia="IRNazanin"/>
          <w:color w:val="111111"/>
          <w:sz w:val="28"/>
          <w:sz w:val="28"/>
          <w:szCs w:val="28"/>
          <w:rtl w:val="true"/>
          <w:lang w:bidi="fa-IR"/>
        </w:rPr>
        <w:t>خير، نماز باطل نيست؛ هرچند جواب سلام در حال نماز نيز واجب و ترك آن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هنگام بلند شدن،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صورتي دارد؟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قصد ذكر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ذكري كه از طرف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دستور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گفت؛ ولي به قصد مطلق ذكر،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بالا بردن دستها در موقع تكبيرةالاحرام، واجب است؟</w:t>
      </w:r>
    </w:p>
    <w:p>
      <w:pPr>
        <w:pStyle w:val="BookText"/>
        <w:rPr/>
      </w:pPr>
      <w:r>
        <w:rPr>
          <w:rFonts w:ascii="IRNazanin" w:hAnsi="IRNazanin" w:eastAsia="IRNazanin"/>
          <w:color w:val="111111"/>
          <w:sz w:val="28"/>
          <w:sz w:val="28"/>
          <w:szCs w:val="28"/>
          <w:rtl w:val="true"/>
          <w:lang w:bidi="fa-IR"/>
        </w:rPr>
        <w:t>خير، بالا بردن دستها تا مقابل گوش،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وارد مسجد ميشود، اگر سلام كند، جواب دادن به او بر چه كسي واجب است؟</w:t>
      </w:r>
    </w:p>
    <w:p>
      <w:pPr>
        <w:pStyle w:val="BookText"/>
        <w:rPr/>
      </w:pPr>
      <w:r>
        <w:rPr>
          <w:rFonts w:ascii="IRNazanin" w:hAnsi="IRNazanin" w:eastAsia="IRNazanin"/>
          <w:color w:val="111111"/>
          <w:sz w:val="28"/>
          <w:sz w:val="28"/>
          <w:szCs w:val="28"/>
          <w:rtl w:val="true"/>
          <w:lang w:bidi="fa-IR"/>
        </w:rPr>
        <w:t>اگر به جمع سلام كند، بر همه واجب است كه جواب او را بدهند ولي اگر يك نفر جواب دهد، از بقيه ساقط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شك كنيم وضو داشتهايم يا نه، نماز چه حكمي دارد؟</w:t>
      </w:r>
    </w:p>
    <w:p>
      <w:pPr>
        <w:pStyle w:val="BookText"/>
        <w:rPr/>
      </w:pPr>
      <w:r>
        <w:rPr>
          <w:rFonts w:ascii="Amiri" w:hAnsi="Amiri" w:eastAsia="Amiri" w:cs="Amiri"/>
          <w:color w:val="111111"/>
          <w:sz w:val="28"/>
          <w:sz w:val="28"/>
          <w:szCs w:val="28"/>
          <w:rtl w:val="true"/>
          <w:lang w:bidi="ar-SA"/>
        </w:rPr>
        <w:t>نماز صحيح است و به شك در وضو بعد از نماز اعتنا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ريزههاي غذا كه در بين دندانها است، در حال نماز چه صورت دارد؟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bookmarkStart w:id="99" w:name="pg7120_66294"/>
    </w:p>
    <w:p>
      <w:pPr>
        <w:pStyle w:val="Heading2"/>
        <w:numPr>
          <w:ilvl w:val="1"/>
          <w:numId w:val="1"/>
        </w:numPr>
        <w:rPr/>
      </w:pPr>
      <w:bookmarkStart w:id="100" w:name="__RefHeading___Toc3837275_372815092"/>
      <w:bookmarkStart w:id="101" w:name="_Toc35"/>
      <w:bookmarkEnd w:id="99"/>
      <w:bookmarkEnd w:id="100"/>
      <w:r>
        <w:rPr>
          <w:rtl w:val="true"/>
        </w:rPr>
        <w:t>احکام روزه</w:t>
      </w:r>
      <w:bookmarkEnd w:id="101"/>
    </w:p>
    <w:p>
      <w:pPr>
        <w:pStyle w:val="Heading3"/>
        <w:numPr>
          <w:ilvl w:val="2"/>
          <w:numId w:val="1"/>
        </w:numPr>
        <w:rPr/>
      </w:pPr>
      <w:bookmarkStart w:id="102" w:name="__RefHeading___Toc3837277_372815092"/>
      <w:bookmarkStart w:id="103" w:name="_Toc36"/>
      <w:bookmarkEnd w:id="102"/>
      <w:r>
        <w:rPr>
          <w:rtl w:val="true"/>
        </w:rPr>
        <w:t>نیت روزه</w:t>
      </w:r>
      <w:bookmarkEnd w:id="103"/>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قصد گرفتن روزه داشتم اما سحر بيدار نشدم تا قصد كنم نزديك آفتاب از خواب بيدار شدم، آيا روزهام صحيح است؟</w:t>
      </w:r>
    </w:p>
    <w:p>
      <w:pPr>
        <w:pStyle w:val="BookText"/>
        <w:rPr/>
      </w:pPr>
      <w:r>
        <w:rPr>
          <w:rFonts w:ascii="Amiri" w:hAnsi="Amiri" w:eastAsia="Amiri" w:cs="Amiri"/>
          <w:color w:val="111111"/>
          <w:sz w:val="28"/>
          <w:sz w:val="28"/>
          <w:szCs w:val="28"/>
          <w:rtl w:val="true"/>
          <w:lang w:bidi="ar-SA"/>
        </w:rPr>
        <w:t>بلي، صحيح است و لازم نيست حتماً سحر بيدار شويد و نيت روزه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يوم‌الشك چه روزي است و روزه آن چه صورت دارد؟</w:t>
      </w:r>
    </w:p>
    <w:p>
      <w:pPr>
        <w:pStyle w:val="BookText"/>
        <w:rPr/>
      </w:pPr>
      <w:r>
        <w:rPr>
          <w:rFonts w:ascii="IRNazanin" w:hAnsi="IRNazanin" w:eastAsia="IRNazanin"/>
          <w:color w:val="111111"/>
          <w:sz w:val="28"/>
          <w:sz w:val="28"/>
          <w:szCs w:val="28"/>
          <w:rtl w:val="true"/>
          <w:lang w:bidi="fa-IR"/>
        </w:rPr>
        <w:t>روزي كه نميدانيم سيام شعبان است يا اول رمضان، يوم‌الشك ناميده ميشود و روزه گرفتن در آن واجب نيست، و نيز روزي كه نميدانيم آخر رمضان است يا اول شوال يوم‌الشك است و روزه در آن واجب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روزي كه يقين به اول رمضان نداريد، ميتوانيد نيت روزه قضا نماييد و اگر روزه قضا بر عهده نداريد، ميتوانيد به نيت روزه مستحبي آخر شعبان بگيريد و اگر بعداً ثابت شود كه اول رمضان بوده است، روزه رمضان محسوب ميگردد</w:t>
      </w:r>
      <w:r>
        <w:rPr>
          <w:rFonts w:eastAsia="IRNazanin" w:cs="IRNazanin"/>
          <w:color w:val="111111"/>
          <w:sz w:val="28"/>
          <w:szCs w:val="28"/>
          <w:rtl w:val="true"/>
          <w:lang w:bidi="fa-IR"/>
        </w:rPr>
        <w:t xml:space="preserve">. </w:t>
      </w:r>
      <w:bookmarkStart w:id="104" w:name="pg7120_66295"/>
    </w:p>
    <w:p>
      <w:pPr>
        <w:pStyle w:val="Heading3"/>
        <w:numPr>
          <w:ilvl w:val="2"/>
          <w:numId w:val="1"/>
        </w:numPr>
        <w:rPr/>
      </w:pPr>
      <w:bookmarkStart w:id="105" w:name="__RefHeading___Toc3837279_372815092"/>
      <w:bookmarkStart w:id="106" w:name="_Toc37"/>
      <w:bookmarkEnd w:id="104"/>
      <w:bookmarkEnd w:id="105"/>
      <w:r>
        <w:rPr>
          <w:rtl w:val="true"/>
        </w:rPr>
        <w:t>احکام چیزهایی که روزه را باطل می‌کند</w:t>
      </w:r>
      <w:bookmarkEnd w:id="106"/>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رمضان اگر فكر ميكند كه ميتواند تا قبل از اذان صبح غسل كند، اما نتواند آيا روزه صحيح است؟</w:t>
      </w:r>
    </w:p>
    <w:p>
      <w:pPr>
        <w:pStyle w:val="BookText"/>
        <w:rPr/>
      </w:pPr>
      <w:r>
        <w:rPr>
          <w:rFonts w:ascii="IRNazanin" w:hAnsi="IRNazanin" w:eastAsia="IRNazanin"/>
          <w:color w:val="111111"/>
          <w:sz w:val="28"/>
          <w:sz w:val="28"/>
          <w:szCs w:val="28"/>
          <w:rtl w:val="true"/>
          <w:lang w:bidi="fa-IR"/>
        </w:rPr>
        <w:t>چنانچه موفق به غسل نشود و در تنگي وقت قبل از اذان صبح، تيمم بدل از غسل نمايد روزهاش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روزهداري كه دندانهايش خون‌ريزي داشته باشد و مجبور باشد آنها را بشويد و در حين شستن، خون به گلويش برسد، روزهاش چه حكمي دارد؟</w:t>
      </w:r>
    </w:p>
    <w:p>
      <w:pPr>
        <w:pStyle w:val="BookText"/>
        <w:rPr/>
      </w:pPr>
      <w:r>
        <w:rPr>
          <w:rFonts w:ascii="IRNazanin" w:hAnsi="IRNazanin" w:eastAsia="IRNazanin"/>
          <w:color w:val="111111"/>
          <w:sz w:val="28"/>
          <w:sz w:val="28"/>
          <w:szCs w:val="28"/>
          <w:rtl w:val="true"/>
          <w:lang w:bidi="fa-IR"/>
        </w:rPr>
        <w:t>شستن دهان و دندان به هنگام روزه مانعي ندارد، ولي پس از شستن بهتر است سه مرتبه آب دهان را بيرون بريزد تا مطمئن شود كه آب در دهان نمانده است و اگر خون، بياختيار و يا سهواً به گلو برسد، روزه را باطل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پركردن دندان در ماه رمضان چگونه است؟</w:t>
      </w:r>
    </w:p>
    <w:p>
      <w:pPr>
        <w:pStyle w:val="BookText"/>
        <w:rPr/>
      </w:pPr>
      <w:r>
        <w:rPr>
          <w:rFonts w:ascii="IRNazanin" w:hAnsi="IRNazanin" w:eastAsia="IRNazanin"/>
          <w:color w:val="111111"/>
          <w:sz w:val="28"/>
          <w:sz w:val="28"/>
          <w:szCs w:val="28"/>
          <w:rtl w:val="true"/>
          <w:lang w:bidi="fa-IR"/>
        </w:rPr>
        <w:t>پركردن، جرمگيري و كشيدن دندان در ماه رمضان براي پزشكان مانعي ندارد و براي شخص روزهدار، زماني جايز است كه مطمئن باشد خون يا آبي كه به‌وسيله دستگاه، وارد فضاي دهان ميشود، فرو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روزهدار به نامحرم نگاه كند، آيا روزهاش باطلميشود؟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صحيح است؛ ولي بايد از آن گناه توبه كند و </w:t>
      </w:r>
    </w:p>
    <w:p>
      <w:pPr>
        <w:pStyle w:val="BookText"/>
        <w:rPr/>
      </w:pPr>
      <w:r>
        <w:rPr>
          <w:rFonts w:ascii="IRNazanin" w:hAnsi="IRNazanin" w:eastAsia="IRNazanin"/>
          <w:color w:val="111111"/>
          <w:sz w:val="28"/>
          <w:sz w:val="28"/>
          <w:szCs w:val="28"/>
          <w:rtl w:val="true"/>
          <w:lang w:bidi="fa-IR"/>
        </w:rPr>
        <w:t xml:space="preserve">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روايات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فقط امساك و پرهيز از خوردن و آشاميدن نيست، بلكه بايد چشم و گوش و زبان و قلب و ساير اعضا نيز روزه باشند و از ارتكاب خلاف و گناه حفظ شوند و الا از ثواب و ارزش روزه كاسته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شخصي‌كه به حرمت و حكم استمناء آگاهي نداشته و بدون غسل، نماز و روزه به‌جا آورده است، چه حكمي دارد؟</w:t>
      </w:r>
    </w:p>
    <w:p>
      <w:pPr>
        <w:pStyle w:val="BookText"/>
        <w:rPr/>
      </w:pPr>
      <w:r>
        <w:rPr>
          <w:rFonts w:ascii="IRNazanin" w:hAnsi="IRNazanin" w:eastAsia="IRNazanin"/>
          <w:color w:val="111111"/>
          <w:sz w:val="28"/>
          <w:sz w:val="28"/>
          <w:szCs w:val="28"/>
          <w:rtl w:val="true"/>
          <w:lang w:bidi="fa-IR"/>
        </w:rPr>
        <w:t>نمازهایي را كه بدون غسل خوانده، بايد قضا كند، و نسبت به روزهها، اگر واقعاً در زماني كه استمنا ميكرده به حكم مسأله جاهل بوده و در تحقيق و سؤال كوتاهي نكرده است، روزهها قضا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شب ماه رمضان جُنُب شويم و تا نزديك اذان صبح غسل را به تأخير اندازيم و سپس تيمم كنيم، آيا روزه صحيح است؟</w:t>
      </w:r>
    </w:p>
    <w:p>
      <w:pPr>
        <w:pStyle w:val="BookText"/>
        <w:rPr/>
      </w:pPr>
      <w:r>
        <w:rPr>
          <w:rFonts w:ascii="IRNazanin" w:hAnsi="IRNazanin" w:eastAsia="IRNazanin"/>
          <w:color w:val="111111"/>
          <w:sz w:val="28"/>
          <w:sz w:val="28"/>
          <w:szCs w:val="28"/>
          <w:rtl w:val="true"/>
          <w:lang w:bidi="fa-IR"/>
        </w:rPr>
        <w:t>تأخير غسل، معصيت و گناه است، اما در مورد سؤال كه عمداً غسل را تأخير انداختهايد، لازم است با تيمم روزه بگيريد و قضاي آن را هم بنا بر احتياط واجب، به‌جا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خانمي تا بعد از اذان صبح عذر داشت، ولي قبل از طلوع آفتاب پاك شد و غسل كرد، آيا روزه آن روزش صحيح است؟</w:t>
      </w:r>
    </w:p>
    <w:p>
      <w:pPr>
        <w:pStyle w:val="BookText"/>
        <w:rPr/>
      </w:pPr>
      <w:r>
        <w:rPr>
          <w:rFonts w:ascii="IRNazanin" w:hAnsi="IRNazanin" w:eastAsia="IRNazanin"/>
          <w:color w:val="111111"/>
          <w:sz w:val="28"/>
          <w:sz w:val="28"/>
          <w:szCs w:val="28"/>
          <w:rtl w:val="true"/>
          <w:lang w:bidi="fa-IR"/>
        </w:rPr>
        <w:t>در مورد سؤال كه عذر تا بعد از اذان صبح ادامه داشته است، روزه آن روز صحيح نيست؛ همان‌گونه كه اگر چند دقيقه قبل از اذان مغرب نيز عادت شود، روزهاش باطل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ماه رمضان، غسل جنابت را فراموش كنيم و پس از چند روز يادمان بيايد، چه تكليفي داريم؟</w:t>
      </w:r>
    </w:p>
    <w:p>
      <w:pPr>
        <w:pStyle w:val="BookText"/>
        <w:rPr/>
      </w:pPr>
      <w:r>
        <w:rPr>
          <w:rFonts w:ascii="IRNazanin" w:hAnsi="IRNazanin" w:eastAsia="IRNazanin"/>
          <w:color w:val="111111"/>
          <w:sz w:val="28"/>
          <w:sz w:val="28"/>
          <w:szCs w:val="28"/>
          <w:rtl w:val="true"/>
          <w:lang w:bidi="fa-IR"/>
        </w:rPr>
        <w:t>بايد روزه آن چند روز را قضا كنيد؛ ولي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هنگامي كه روزه ميگيرم، بدنم به‌شدت سست ميشود و نميتوانم كارهايي مثل درس خواندن را انجام دهم، وظيفه من چيست؟</w:t>
      </w:r>
    </w:p>
    <w:p>
      <w:pPr>
        <w:pStyle w:val="BookText"/>
        <w:rPr/>
      </w:pPr>
      <w:r>
        <w:rPr>
          <w:rFonts w:ascii="IRNazanin" w:hAnsi="IRNazanin" w:eastAsia="IRNazanin"/>
          <w:color w:val="111111"/>
          <w:sz w:val="28"/>
          <w:sz w:val="28"/>
          <w:szCs w:val="28"/>
          <w:rtl w:val="true"/>
          <w:lang w:bidi="fa-IR"/>
        </w:rPr>
        <w:t>اين‌گونه ضعف و سستيها تقريباً لازمه روزه است و براي نوع افراد پيش ميآيد و نميتوان به‌خاطر آن، روزه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سحر از غذاي مقوي استفاده كنيد و ساعات خواب شب را كمي بيشتر نماييد تا در روز دچار مشكل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بيماري است كه اگر در روز تنها يك قرص بخورد، ميتواند روزهاش را بگيرد؛ آيا روزه بر او واجب است؟</w:t>
      </w:r>
    </w:p>
    <w:p>
      <w:pPr>
        <w:pStyle w:val="BookText"/>
        <w:rPr/>
      </w:pPr>
      <w:r>
        <w:rPr>
          <w:rFonts w:ascii="IRNazanin" w:hAnsi="IRNazanin" w:eastAsia="IRNazanin"/>
          <w:color w:val="111111"/>
          <w:sz w:val="28"/>
          <w:sz w:val="28"/>
          <w:szCs w:val="28"/>
          <w:rtl w:val="true"/>
          <w:lang w:bidi="fa-IR"/>
        </w:rPr>
        <w:t>اگر براي معالجه ناچار از مصرف دارو در روز باشد؛ روزه بر او واجب نيست و بعداً قضاي آن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 باشم و مادرم مرا وادار به خوردن غذا كند، آيا روزهام باطل ميشود؟</w:t>
      </w:r>
    </w:p>
    <w:p>
      <w:pPr>
        <w:pStyle w:val="BookText"/>
        <w:rPr/>
      </w:pPr>
      <w:r>
        <w:rPr>
          <w:rFonts w:ascii="IRNazanin" w:hAnsi="IRNazanin" w:eastAsia="IRNazanin"/>
          <w:color w:val="111111"/>
          <w:sz w:val="28"/>
          <w:sz w:val="28"/>
          <w:szCs w:val="28"/>
          <w:rtl w:val="true"/>
          <w:lang w:bidi="fa-IR"/>
        </w:rPr>
        <w:t>خوردن و آشاميدن روزه را باطل ميكند؛ هرچند بر اثر درخواست و اصرار شخص ديگر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در ماه رمضان تصميم به خوردن چيزي بگيرد، امّا قبل از خوردن، منصرف شود، روزهاش چه صورت دارد؟</w:t>
      </w:r>
    </w:p>
    <w:p>
      <w:pPr>
        <w:pStyle w:val="BookText"/>
        <w:rPr/>
      </w:pPr>
      <w:r>
        <w:rPr>
          <w:rFonts w:ascii="IRNazanin" w:hAnsi="IRNazanin" w:eastAsia="IRNazanin"/>
          <w:color w:val="111111"/>
          <w:sz w:val="28"/>
          <w:sz w:val="28"/>
          <w:szCs w:val="28"/>
          <w:rtl w:val="true"/>
          <w:lang w:bidi="fa-IR"/>
        </w:rPr>
        <w:t>با تصميم به خوردن روزه، روزه باطل ميشود و لكن نبايد تا وقت افطار مفطري به‌جا آورد، و بعداً هم قضاي آن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اگر در حال روزه سهواً چيزي بخوريم، روزه باطل ميشود؟</w:t>
      </w:r>
    </w:p>
    <w:p>
      <w:pPr>
        <w:pStyle w:val="BookText"/>
        <w:rPr/>
      </w:pPr>
      <w:r>
        <w:rPr>
          <w:rFonts w:ascii="Amiri" w:hAnsi="Amiri" w:eastAsia="Amiri" w:cs="Amiri"/>
          <w:color w:val="111111"/>
          <w:sz w:val="28"/>
          <w:sz w:val="28"/>
          <w:szCs w:val="28"/>
          <w:rtl w:val="true"/>
          <w:lang w:bidi="ar-SA"/>
        </w:rPr>
        <w:t>خير، روزه باطل نميشود، و فرقي بين روزه رمضان و روزه قضا يا مستحبي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 كردن به موسيقي و نگاه به نامحرم، روزه را باطل ميكند؟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مذكور روزه را باطل نميكند؛ لكن ثواب آن را كاهش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روزه گرفتن، فقط پرهيز از خوردن و آشاميدن نيست؛ بلكه بايد چشم، گوش، زبان، قلب و ساير اعضا نيز روزه باشند و از ارتكاب خلاف و گناه حفظ شوند تا ثواب روزه كامل به شخص داده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در ماه رمضان غسل را به‌صورت صحيح انجام نداده است، مثلاً سحر غسل كرده و در روز متوجه مانعي بر روي دست شده، نسبت به روزهاش چه وظيفهاي دارد؟</w:t>
      </w:r>
    </w:p>
    <w:p>
      <w:pPr>
        <w:pStyle w:val="BookText"/>
        <w:rPr/>
      </w:pPr>
      <w:r>
        <w:rPr>
          <w:rFonts w:ascii="IRNazanin" w:hAnsi="IRNazanin" w:eastAsia="IRNazanin"/>
          <w:color w:val="111111"/>
          <w:sz w:val="28"/>
          <w:sz w:val="28"/>
          <w:szCs w:val="28"/>
          <w:rtl w:val="true"/>
          <w:lang w:bidi="fa-IR"/>
        </w:rPr>
        <w:t>روزه او صحيح است، بايد پس از برطرف كردن مانع، غسل را تكميل و قضاي نمازي را كه با غسل ناقص انجام داده،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شب ماه رمضان جنب شويم تا كي ميتوانيم غسل را تأخير بيندازيم؟</w:t>
      </w:r>
    </w:p>
    <w:p>
      <w:pPr>
        <w:pStyle w:val="BookText"/>
        <w:rPr/>
      </w:pPr>
      <w:r>
        <w:rPr>
          <w:rFonts w:ascii="IRNazanin" w:hAnsi="IRNazanin" w:eastAsia="IRNazanin"/>
          <w:color w:val="111111"/>
          <w:sz w:val="28"/>
          <w:sz w:val="28"/>
          <w:szCs w:val="28"/>
          <w:rtl w:val="true"/>
          <w:lang w:bidi="fa-IR"/>
        </w:rPr>
        <w:t>براي گرفتن روزه رمضان و قضاي آن، بايد قبل از اذان صبح غسل نماييد و در روزههاي مستحبي، واجب نيست غسل را قبل از اذان صبح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سحر ماه رمضان جنب باشم، و فرصتي هم براي غسل كردن نداشته باشم، چه كنم؟</w:t>
      </w:r>
    </w:p>
    <w:p>
      <w:pPr>
        <w:pStyle w:val="BookText"/>
        <w:rPr/>
      </w:pPr>
      <w:r>
        <w:rPr>
          <w:rFonts w:ascii="IRNazanin" w:hAnsi="IRNazanin" w:eastAsia="IRNazanin"/>
          <w:color w:val="111111"/>
          <w:sz w:val="28"/>
          <w:sz w:val="28"/>
          <w:szCs w:val="28"/>
          <w:rtl w:val="true"/>
          <w:lang w:bidi="fa-IR"/>
        </w:rPr>
        <w:t>اگر در تنگي وقت قبل از اذان صبح، تيمم بدل از غسل نماييد، روزه صحيح است و بعد براي انجام نماز صبح غسل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 روزه مستحبي در بعد از ظهر چه صورتي دارد؟</w:t>
      </w:r>
    </w:p>
    <w:p>
      <w:pPr>
        <w:pStyle w:val="BookText"/>
        <w:rPr/>
      </w:pPr>
      <w:r>
        <w:rPr>
          <w:rFonts w:ascii="Amiri" w:hAnsi="Amiri" w:eastAsia="Amiri" w:cs="Amiri"/>
          <w:color w:val="111111"/>
          <w:sz w:val="28"/>
          <w:sz w:val="28"/>
          <w:szCs w:val="28"/>
          <w:rtl w:val="true"/>
          <w:lang w:bidi="ar-SA"/>
        </w:rPr>
        <w:t>روزه مستحبي را در هر موقع از روز ميتوان افطار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 روزه ميگيرد؛ اما بعد از ظهرها مبتلا به سردرد</w:t>
      </w:r>
      <w:bookmarkStart w:id="107" w:name="pg7120_66300"/>
    </w:p>
    <w:p>
      <w:pPr>
        <w:pStyle w:val="BookText"/>
        <w:rPr/>
      </w:pPr>
      <w:bookmarkEnd w:id="107"/>
      <w:r>
        <w:rPr>
          <w:rFonts w:ascii="IRNazanin" w:hAnsi="IRNazanin" w:eastAsia="IRNazanin"/>
          <w:color w:val="111111"/>
          <w:sz w:val="28"/>
          <w:sz w:val="28"/>
          <w:szCs w:val="28"/>
          <w:rtl w:val="true"/>
          <w:lang w:bidi="fa-IR"/>
        </w:rPr>
        <w:t>شديد ميشود؛ آيا روزه گرفتن براي او واجب است يا نه؟</w:t>
      </w:r>
    </w:p>
    <w:p>
      <w:pPr>
        <w:pStyle w:val="BookText"/>
        <w:rPr/>
      </w:pPr>
      <w:r>
        <w:rPr>
          <w:rFonts w:ascii="IRNazanin" w:hAnsi="IRNazanin" w:eastAsia="IRNazanin"/>
          <w:color w:val="111111"/>
          <w:sz w:val="28"/>
          <w:sz w:val="28"/>
          <w:szCs w:val="28"/>
          <w:rtl w:val="true"/>
          <w:lang w:bidi="fa-IR"/>
        </w:rPr>
        <w:t>اگر سردردي است كه قابل تحمل نيست، روزه واجب نيست؛ ولي اگر با مراعات بعضي امور، مثل استراحت بيشتر و يا خوردن دارو در شب، قابل تخفيف باشد، روزه واجب است</w:t>
      </w:r>
      <w:r>
        <w:rPr>
          <w:rFonts w:eastAsia="IRNazanin" w:cs="IRNazanin"/>
          <w:color w:val="111111"/>
          <w:sz w:val="28"/>
          <w:szCs w:val="28"/>
          <w:rtl w:val="true"/>
          <w:lang w:bidi="fa-IR"/>
        </w:rPr>
        <w:t>.</w:t>
      </w:r>
    </w:p>
    <w:p>
      <w:pPr>
        <w:pStyle w:val="Heading3"/>
        <w:numPr>
          <w:ilvl w:val="2"/>
          <w:numId w:val="1"/>
        </w:numPr>
        <w:rPr/>
      </w:pPr>
      <w:bookmarkStart w:id="108" w:name="__RefHeading___Toc3837281_372815092"/>
      <w:bookmarkStart w:id="109" w:name="_Toc38"/>
      <w:bookmarkEnd w:id="108"/>
      <w:r>
        <w:rPr>
          <w:rtl w:val="true"/>
        </w:rPr>
        <w:t>قضای روزه</w:t>
      </w:r>
      <w:bookmarkEnd w:id="109"/>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قضاي روزه رمضان را بايد پشت سر هم بگيريم؟</w:t>
      </w:r>
    </w:p>
    <w:p>
      <w:pPr>
        <w:pStyle w:val="BookText"/>
        <w:rPr/>
      </w:pPr>
      <w:r>
        <w:rPr>
          <w:rFonts w:ascii="IRNazanin" w:hAnsi="IRNazanin" w:eastAsia="IRNazanin"/>
          <w:color w:val="111111"/>
          <w:sz w:val="28"/>
          <w:sz w:val="28"/>
          <w:szCs w:val="28"/>
          <w:rtl w:val="true"/>
          <w:lang w:bidi="fa-IR"/>
        </w:rPr>
        <w:t>خير، پي‌درپي بودن روزه قضا،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براي روزههايي كه از شخصي قضا شده، ميتوان كسي را اجير نمود يا خير؟</w:t>
      </w:r>
    </w:p>
    <w:p>
      <w:pPr>
        <w:pStyle w:val="BookText"/>
        <w:rPr/>
      </w:pPr>
      <w:r>
        <w:rPr>
          <w:rFonts w:ascii="IRNazanin" w:hAnsi="IRNazanin" w:eastAsia="IRNazanin"/>
          <w:color w:val="111111"/>
          <w:sz w:val="28"/>
          <w:sz w:val="28"/>
          <w:szCs w:val="28"/>
          <w:rtl w:val="true"/>
          <w:lang w:bidi="fa-IR"/>
        </w:rPr>
        <w:t>تا شخص زنده است، ديگري نميتواند براي او قضاي نماز و روزه به‌جا آورد؛ بلي، ميتواند وصيت كند كه اگر موفق به گرفتن قضاي روزه نشد، پس از مرگ براي قضاي روزه او كسي را اجير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روزه قضاي رمضان بر عهده اوست، آيا ميتواند روزه قضاي پدر را بگيرد؟</w:t>
      </w:r>
    </w:p>
    <w:p>
      <w:pPr>
        <w:pStyle w:val="BookText"/>
        <w:rPr/>
      </w:pPr>
      <w:r>
        <w:rPr>
          <w:rFonts w:ascii="Amiri" w:hAnsi="Amiri" w:eastAsia="Amiri" w:cs="Amiri"/>
          <w:color w:val="111111"/>
          <w:sz w:val="28"/>
          <w:sz w:val="28"/>
          <w:szCs w:val="28"/>
          <w:rtl w:val="true"/>
          <w:lang w:bidi="ar-SA"/>
        </w:rPr>
        <w:t>درصورتي‌كه وقت روزه قضاي خودش وسعت دارد، 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گذشته چند روز از روزههاي ماه رمضان را</w:t>
      </w:r>
    </w:p>
    <w:p>
      <w:pPr>
        <w:pStyle w:val="BookText"/>
        <w:rPr/>
      </w:pPr>
      <w:r>
        <w:rPr>
          <w:rFonts w:ascii="IRNazanin" w:hAnsi="IRNazanin" w:eastAsia="IRNazanin"/>
          <w:color w:val="111111"/>
          <w:sz w:val="28"/>
          <w:sz w:val="28"/>
          <w:szCs w:val="28"/>
          <w:rtl w:val="true"/>
          <w:lang w:bidi="fa-IR"/>
        </w:rPr>
        <w:t>افطار كردم و تعداد آنها را فراموش كردهام؛ حال چند روز روزه قضا بر من واجب است؟</w:t>
      </w:r>
    </w:p>
    <w:p>
      <w:pPr>
        <w:pStyle w:val="BookText"/>
        <w:rPr/>
      </w:pPr>
      <w:r>
        <w:rPr>
          <w:rFonts w:ascii="IRNazanin" w:hAnsi="IRNazanin" w:eastAsia="IRNazanin"/>
          <w:color w:val="111111"/>
          <w:sz w:val="28"/>
          <w:sz w:val="28"/>
          <w:szCs w:val="28"/>
          <w:rtl w:val="true"/>
          <w:lang w:bidi="fa-IR"/>
        </w:rPr>
        <w:t>به مقداري كه يقين داريد، قضاي آن را بگيريد و قضاي روزههاي مشكوك واجب نيست؛ اگرچه گرفتن آن مطابق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قضاي روزههايي راكه در ماه رمضان به علت مسافرت يا بيماري نگرفتهام، فوري بگيرم؟</w:t>
      </w:r>
    </w:p>
    <w:p>
      <w:pPr>
        <w:pStyle w:val="BookText"/>
        <w:rPr/>
      </w:pPr>
      <w:r>
        <w:rPr>
          <w:rFonts w:ascii="Amiri" w:hAnsi="Amiri" w:eastAsia="Amiri" w:cs="Amiri"/>
          <w:color w:val="111111"/>
          <w:sz w:val="28"/>
          <w:sz w:val="28"/>
          <w:szCs w:val="28"/>
          <w:rtl w:val="true"/>
          <w:lang w:bidi="ar-SA"/>
        </w:rPr>
        <w:t>خير، لازم نيست؛ اما نبايد تأخير به حدي باشد كه مسامحه و كوتاهي در تكليف صدق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 قضا گرفته باشيم و ظهر به مهماني دعوت شويم، آيا ميتوانيم روزه را بشكنيم و در روزهاي بعد جبران نماييم؟</w:t>
      </w:r>
    </w:p>
    <w:p>
      <w:pPr>
        <w:pStyle w:val="BookText"/>
        <w:rPr/>
      </w:pPr>
      <w:r>
        <w:rPr>
          <w:rFonts w:ascii="IRNazanin" w:hAnsi="IRNazanin" w:eastAsia="IRNazanin"/>
          <w:color w:val="111111"/>
          <w:sz w:val="28"/>
          <w:sz w:val="28"/>
          <w:szCs w:val="28"/>
          <w:rtl w:val="true"/>
          <w:lang w:bidi="fa-IR"/>
        </w:rPr>
        <w:t xml:space="preserve">افطار روزه قضاي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قضا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اشكال ندارد؛ اما افطار آن در بعد از ظهر، جايز نيست و كفاره نيز بر فرد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آن، اِطعام ده مسكين و در صورت عجز از اطعام، سه روز روزه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بعضي از روزههايم را نگرفتهام، اكنون كه ناراحتي معده دارم، قضاي آن را چگونه به‌جا آورم؟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كفاره آنها را بپردازيد و قضاي روزههاي گذشته را به‌جا </w:t>
      </w:r>
    </w:p>
    <w:p>
      <w:pPr>
        <w:pStyle w:val="BookText"/>
        <w:rPr/>
      </w:pPr>
      <w:r>
        <w:rPr>
          <w:rFonts w:ascii="IRNazanin" w:hAnsi="IRNazanin" w:eastAsia="IRNazanin"/>
          <w:color w:val="111111"/>
          <w:sz w:val="28"/>
          <w:sz w:val="28"/>
          <w:szCs w:val="28"/>
          <w:rtl w:val="true"/>
          <w:lang w:bidi="fa-IR"/>
        </w:rPr>
        <w:t>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قضاي آنها پي‌درپي باشد و اگر با فاصله هم نميتوانيد قضاي آن را به‌جا آوريد، هر وقت قدرت پيدا كرديد انجام دهيد؛ و در غير اين صورت بايد براي انجام آن وصيت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روزههاي امسال نيز اگر تا رمضان آينده قادر به انجام قضاي آن نشويد، گرفتن روزه واجب نيست؛ فقط كفاره آن را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دختراني كه تازه به سن بلوغ ميرسند، و قدرت گرفتن همه روزهها را ندارند، چه وظيفهاي دارند؟</w:t>
      </w:r>
    </w:p>
    <w:p>
      <w:pPr>
        <w:pStyle w:val="BookText"/>
        <w:rPr/>
      </w:pPr>
      <w:r>
        <w:rPr>
          <w:rFonts w:ascii="IRNazanin" w:hAnsi="IRNazanin" w:eastAsia="IRNazanin"/>
          <w:color w:val="111111"/>
          <w:sz w:val="28"/>
          <w:sz w:val="28"/>
          <w:szCs w:val="28"/>
          <w:rtl w:val="true"/>
          <w:lang w:bidi="fa-IR"/>
        </w:rPr>
        <w:t xml:space="preserve">هر مقدار از روزهها را كه ميتوانند، در ماه رمضان بگيرند و قضاي بقيه آن را در طول سال به‌تدريج به‌جا آورند و اگر نميتوانند روزه بگيرند، فعلاً پرداخت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مُدّ طعام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طعام براي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و در سالهاي بعد قضاي آن را هم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ميتوانيم قضاي روزه رمضان را در مسافرت بگيريم؟</w:t>
      </w:r>
    </w:p>
    <w:p>
      <w:pPr>
        <w:pStyle w:val="BookText"/>
        <w:rPr/>
      </w:pPr>
      <w:r>
        <w:rPr>
          <w:rFonts w:ascii="IRNazanin" w:hAnsi="IRNazanin" w:eastAsia="IRNazanin"/>
          <w:color w:val="111111"/>
          <w:sz w:val="28"/>
          <w:sz w:val="28"/>
          <w:szCs w:val="28"/>
          <w:rtl w:val="true"/>
          <w:lang w:bidi="fa-IR"/>
        </w:rPr>
        <w:t>خير، مگر آنكه قصد اقامت ده روز كرده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پدرمان از دنيا رفته است، آيا ميتوانيم هم‌زمان روزههاي او را قضا كنيم؛ يا در گرفتن روزه قضا، ترتيب لازم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بودن روزه قضا اشكال ندارد، بنابراين چند نفر ميتوانند در يك روز روزه قضاي او را به‌جا آورند</w:t>
      </w:r>
      <w:r>
        <w:rPr>
          <w:rFonts w:eastAsia="IRNazanin" w:cs="IRNazanin"/>
          <w:color w:val="111111"/>
          <w:sz w:val="28"/>
          <w:szCs w:val="28"/>
          <w:rtl w:val="true"/>
          <w:lang w:bidi="fa-IR"/>
        </w:rPr>
        <w:t xml:space="preserve">. </w:t>
      </w:r>
      <w:bookmarkStart w:id="110" w:name="pg7120_66303"/>
    </w:p>
    <w:p>
      <w:pPr>
        <w:pStyle w:val="Heading3"/>
        <w:numPr>
          <w:ilvl w:val="2"/>
          <w:numId w:val="1"/>
        </w:numPr>
        <w:rPr/>
      </w:pPr>
      <w:bookmarkStart w:id="111" w:name="__RefHeading___Toc3837283_372815092"/>
      <w:bookmarkStart w:id="112" w:name="_Toc39"/>
      <w:bookmarkEnd w:id="110"/>
      <w:bookmarkEnd w:id="111"/>
      <w:r>
        <w:rPr>
          <w:rtl w:val="true"/>
        </w:rPr>
        <w:t>كفاره روزه</w:t>
      </w:r>
      <w:bookmarkEnd w:id="112"/>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روزه ماه رمضان را عمداً افطار كرده، آيا ميتواند به‌جای كفاره روزه عمد مقداري پول به مقامات ذي‌صلاح بدهد و از گناه خود استغفار نمايد؟</w:t>
      </w:r>
    </w:p>
    <w:p>
      <w:pPr>
        <w:pStyle w:val="BookText"/>
        <w:rPr/>
      </w:pPr>
      <w:r>
        <w:rPr>
          <w:rFonts w:ascii="IRNazanin" w:hAnsi="IRNazanin" w:eastAsia="IRNazanin"/>
          <w:color w:val="111111"/>
          <w:sz w:val="28"/>
          <w:sz w:val="28"/>
          <w:szCs w:val="28"/>
          <w:rtl w:val="true"/>
          <w:lang w:bidi="fa-IR"/>
        </w:rPr>
        <w:t>استغفار از گناه واجب است، و دادن پول به هر مقامي جبران كفاره روزه را نميكند، و كسي كه عمداً روزه خود را افطار كرده است، علاوه بر قضا بايد كفاره آن را هم بپردازد و كفاره آن شصت روز، روزه گرفتن يا شصت مسكين را اطعام كردن و يا يك بنده آزاد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قيمت اطعام شصت مسكين را در اختيار شخص يا مؤسسه مطمئن قرار دهد تا به وكالت از او شصت مسكين را اطعام كنند،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بايد قضاي روزهها پي‌درپي باشد و اگر سال بر آن بگذرد، آيا كفاره هم دارد؟</w:t>
      </w:r>
    </w:p>
    <w:p>
      <w:pPr>
        <w:pStyle w:val="BookText"/>
        <w:rPr/>
      </w:pPr>
      <w:r>
        <w:rPr>
          <w:rFonts w:ascii="IRNazanin" w:hAnsi="IRNazanin" w:eastAsia="IRNazanin"/>
          <w:color w:val="111111"/>
          <w:sz w:val="28"/>
          <w:sz w:val="28"/>
          <w:szCs w:val="28"/>
          <w:rtl w:val="true"/>
          <w:lang w:bidi="fa-IR"/>
        </w:rPr>
        <w:t xml:space="preserve">لازم نيست قضاي روزهها پي‌درپي و پشت سر هم باشد؛ مگر اینکه تعداد روزهايي كه به ماه رمضان آينده باقي مانده با مقدار روزههاي قضا مساوي باشد و كسي كه قضاي ماه رمضان را يك سال يا بيشتر به تأخير انداخته، بايد علاوه بر قضا براي هر روز، يك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برنج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كفاره تأخير به نيازمندان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تأخير در كفاره روزه باعث افزايش آن ميشود؟</w:t>
      </w:r>
    </w:p>
    <w:p>
      <w:pPr>
        <w:pStyle w:val="BookText"/>
        <w:rPr/>
      </w:pPr>
      <w:r>
        <w:rPr>
          <w:rFonts w:ascii="IRNazanin" w:hAnsi="IRNazanin" w:eastAsia="IRNazanin"/>
          <w:color w:val="111111"/>
          <w:sz w:val="28"/>
          <w:sz w:val="28"/>
          <w:szCs w:val="28"/>
          <w:rtl w:val="true"/>
          <w:lang w:bidi="fa-IR"/>
        </w:rPr>
        <w:t>خير، كفاره تأخير روزه با گذشت چند سال اضافه نميشود، شما ميتوانيد آن را به‌صورت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بدهيد يا پول آن را به دفتر مرجع تقليد خود تحويل نماييد و بگوييد كفاره است تا جنس تهيه كرده، به فقير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افطار روزه رمضان چقدر است؟</w:t>
      </w:r>
    </w:p>
    <w:p>
      <w:pPr>
        <w:pStyle w:val="BookText"/>
        <w:rPr/>
      </w:pPr>
      <w:r>
        <w:rPr>
          <w:rFonts w:ascii="IRNazanin" w:hAnsi="IRNazanin" w:eastAsia="IRNazanin"/>
          <w:color w:val="111111"/>
          <w:sz w:val="28"/>
          <w:sz w:val="28"/>
          <w:szCs w:val="28"/>
          <w:rtl w:val="true"/>
          <w:lang w:bidi="fa-IR"/>
        </w:rPr>
        <w:t xml:space="preserve">براي روزههايي كه به‌علت مسافرت و بيماري افطار كردهايد و قضاي آنها را بدون عذر تا رمضان بعد نگرفتهايد، براي هر روز، يك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بپردازيد و براي هر روز روزهاي كه عمداً و بدون علت شرعي افطار كردهايد، شصت مُدّ طعام به شصت فقير بپردازيد و در هر دو صورت، قضاي آنها را نيز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ديگري در كفّارات است كه ميتوانيد در توضيح‌المسائل ملاحظه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 روزههاي رمضان سال گذشته را تا رمضان امسال به تأخير انداختهام، كفاره آن چقدر است؟</w:t>
      </w:r>
    </w:p>
    <w:p>
      <w:pPr>
        <w:pStyle w:val="BookText"/>
        <w:rPr/>
      </w:pPr>
      <w:r>
        <w:rPr>
          <w:rFonts w:ascii="IRNazanin" w:hAnsi="IRNazanin" w:eastAsia="IRNazanin"/>
          <w:color w:val="111111"/>
          <w:sz w:val="28"/>
          <w:sz w:val="28"/>
          <w:szCs w:val="28"/>
          <w:rtl w:val="true"/>
          <w:lang w:bidi="fa-IR"/>
        </w:rPr>
        <w:t xml:space="preserve">براي هر روز، يك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آرد، 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غير سيّد بپردازيد و قضاي آن را هم بعداً به‌جا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كفارههايي را كه در سالهاي گذشته بر عهده من آمده</w:t>
      </w:r>
      <w:bookmarkStart w:id="113" w:name="pg7120_66305"/>
    </w:p>
    <w:p>
      <w:pPr>
        <w:pStyle w:val="BookText"/>
        <w:rPr/>
      </w:pPr>
      <w:bookmarkEnd w:id="113"/>
      <w:r>
        <w:rPr>
          <w:rFonts w:ascii="IRNazanin" w:hAnsi="IRNazanin" w:eastAsia="IRNazanin"/>
          <w:color w:val="111111"/>
          <w:sz w:val="28"/>
          <w:sz w:val="28"/>
          <w:szCs w:val="28"/>
          <w:rtl w:val="true"/>
          <w:lang w:bidi="fa-IR"/>
        </w:rPr>
        <w:t>است، بايد با قيمت گذشته پرداخت كنم يا با قيمت فعلي؟</w:t>
      </w:r>
    </w:p>
    <w:p>
      <w:pPr>
        <w:pStyle w:val="BookText"/>
        <w:rPr/>
      </w:pPr>
      <w:r>
        <w:rPr>
          <w:rFonts w:ascii="IRNazanin" w:hAnsi="IRNazanin" w:eastAsia="IRNazanin"/>
          <w:color w:val="111111"/>
          <w:sz w:val="28"/>
          <w:sz w:val="28"/>
          <w:szCs w:val="28"/>
          <w:rtl w:val="true"/>
          <w:lang w:bidi="fa-IR"/>
        </w:rPr>
        <w:t xml:space="preserve">كفاره بايد به‌صورت غذا دادن و سير كردن فقير يا دادن یک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آرد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دادن پول آن به فقير كافي نيست</w:t>
      </w:r>
      <w:r>
        <w:rPr>
          <w:rFonts w:eastAsia="IRNazanin" w:cs="IRNazanin"/>
          <w:color w:val="111111"/>
          <w:sz w:val="28"/>
          <w:szCs w:val="28"/>
          <w:rtl w:val="true"/>
          <w:lang w:bidi="fa-IR"/>
        </w:rPr>
        <w:t>.</w:t>
      </w:r>
    </w:p>
    <w:p>
      <w:pPr>
        <w:pStyle w:val="Heading3"/>
        <w:numPr>
          <w:ilvl w:val="2"/>
          <w:numId w:val="1"/>
        </w:numPr>
        <w:rPr/>
      </w:pPr>
      <w:bookmarkStart w:id="114" w:name="__RefHeading___Toc3837285_372815092"/>
      <w:bookmarkStart w:id="115" w:name="_Toc40"/>
      <w:bookmarkEnd w:id="114"/>
      <w:r>
        <w:rPr>
          <w:rtl w:val="true"/>
        </w:rPr>
        <w:t>روزه مسافر</w:t>
      </w:r>
      <w:bookmarkEnd w:id="115"/>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ميداند آخر هفته به وطن برميگردد، آيا ميتواند قصد ده روز نمايد و روزههاي خود را در مسافرت بگيرد؟</w:t>
      </w:r>
    </w:p>
    <w:p>
      <w:pPr>
        <w:pStyle w:val="BookText"/>
        <w:rPr/>
      </w:pPr>
      <w:r>
        <w:rPr>
          <w:rFonts w:ascii="IRNazanin" w:hAnsi="IRNazanin" w:eastAsia="IRNazanin"/>
          <w:color w:val="111111"/>
          <w:sz w:val="28"/>
          <w:sz w:val="28"/>
          <w:szCs w:val="28"/>
          <w:rtl w:val="true"/>
          <w:lang w:bidi="fa-IR"/>
        </w:rPr>
        <w:t>اگر ميداند كه آخر هفته برميگردد و تصميم جدي بر ماندن ده روز ندارد، قصد اقامت ده روز صحيح نيست و روزه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مسافرت سحري بخوريم و در همان روز به وطن برگرديم، ميتوانيم روزه بگيريم؟</w:t>
      </w:r>
    </w:p>
    <w:p>
      <w:pPr>
        <w:pStyle w:val="BookText"/>
        <w:rPr/>
      </w:pPr>
      <w:r>
        <w:rPr>
          <w:rFonts w:ascii="IRNazanin" w:hAnsi="IRNazanin" w:eastAsia="IRNazanin"/>
          <w:color w:val="111111"/>
          <w:sz w:val="28"/>
          <w:sz w:val="28"/>
          <w:szCs w:val="28"/>
          <w:rtl w:val="true"/>
          <w:lang w:bidi="fa-IR"/>
        </w:rPr>
        <w:t xml:space="preserve">چنانچه قبل از اذان ظهر به حد ترخّص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جايي كه صداي اذان شهر شنيده ميشود و ديوار شهر ديده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برسيد و در مسافرت هم كاري كه روزه را باطل ميكند، انجام نداده باشيد، بايد قصد روزه كنيد و روزه 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خلباني‌كه مسير پروازي او در جهت طلوع خورشيد يا در خلاف جهت آن است، وضعيت روزه او چگونه است؟</w:t>
      </w:r>
      <w:bookmarkStart w:id="116" w:name="pg7120_66306"/>
    </w:p>
    <w:p>
      <w:pPr>
        <w:pStyle w:val="BookText"/>
        <w:rPr/>
      </w:pPr>
      <w:bookmarkEnd w:id="116"/>
      <w:r>
        <w:rPr>
          <w:rFonts w:ascii="IRNazanin" w:hAnsi="IRNazanin" w:eastAsia="IRNazanin"/>
          <w:color w:val="111111"/>
          <w:sz w:val="28"/>
          <w:sz w:val="28"/>
          <w:szCs w:val="28"/>
          <w:rtl w:val="true"/>
          <w:lang w:bidi="fa-IR"/>
        </w:rPr>
        <w:t>افطار و سحر خود را مطابق مكاني كه در آن قرار ميگيرد،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انسان ميتواند نذر كند كه روزه رمضان را در مسافرت بگيرد؟</w:t>
      </w:r>
    </w:p>
    <w:p>
      <w:pPr>
        <w:pStyle w:val="BookText"/>
        <w:rPr/>
      </w:pPr>
      <w:r>
        <w:rPr>
          <w:rFonts w:ascii="IRNazanin" w:hAnsi="IRNazanin" w:eastAsia="IRNazanin"/>
          <w:color w:val="111111"/>
          <w:sz w:val="28"/>
          <w:sz w:val="28"/>
          <w:szCs w:val="28"/>
          <w:rtl w:val="true"/>
          <w:lang w:bidi="fa-IR"/>
        </w:rPr>
        <w:t>خير، چنين نذري باطل است</w:t>
      </w:r>
      <w:r>
        <w:rPr>
          <w:rFonts w:eastAsia="IRNazanin" w:cs="IRNazanin"/>
          <w:color w:val="111111"/>
          <w:sz w:val="28"/>
          <w:szCs w:val="28"/>
          <w:rtl w:val="true"/>
          <w:lang w:bidi="fa-IR"/>
        </w:rPr>
        <w:t>.</w:t>
      </w:r>
    </w:p>
    <w:p>
      <w:pPr>
        <w:pStyle w:val="Heading3"/>
        <w:numPr>
          <w:ilvl w:val="2"/>
          <w:numId w:val="1"/>
        </w:numPr>
        <w:rPr/>
      </w:pPr>
      <w:bookmarkStart w:id="117" w:name="__RefHeading___Toc3837287_372815092"/>
      <w:bookmarkStart w:id="118" w:name="_Toc41"/>
      <w:bookmarkEnd w:id="117"/>
      <w:r>
        <w:rPr>
          <w:rtl w:val="true"/>
        </w:rPr>
        <w:t>اقسام روزه</w:t>
      </w:r>
      <w:bookmarkEnd w:id="118"/>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در سال روزه گرفتن حرام است؟</w:t>
      </w:r>
    </w:p>
    <w:p>
      <w:pPr>
        <w:pStyle w:val="BookText"/>
        <w:rPr/>
      </w:pPr>
      <w:r>
        <w:rPr>
          <w:rFonts w:ascii="IRNazanin" w:hAnsi="IRNazanin" w:eastAsia="IRNazanin"/>
          <w:color w:val="111111"/>
          <w:sz w:val="28"/>
          <w:sz w:val="28"/>
          <w:szCs w:val="28"/>
          <w:rtl w:val="true"/>
          <w:lang w:bidi="fa-IR"/>
        </w:rPr>
        <w:t>دو روز، روز عيد فطر و روز عيد قربان روزه گرفتن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روز در سال كه روزه مستحبي در آن ثواب بسيار دارد كدامند؟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ربيع‌المولود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هفتم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پنجم ذي‌القعدة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هیجدهم ذي‌الحجة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غدير خم</w:t>
      </w:r>
      <w:r>
        <w:rPr>
          <w:rFonts w:eastAsia="IRNazanin" w:cs="IRNazanin"/>
          <w:color w:val="111111"/>
          <w:sz w:val="28"/>
          <w:szCs w:val="28"/>
          <w:rtl w:val="true"/>
          <w:lang w:bidi="fa-IR"/>
        </w:rPr>
        <w:t xml:space="preserve">). </w:t>
      </w:r>
      <w:bookmarkStart w:id="119" w:name="pg7120_66307"/>
    </w:p>
    <w:p>
      <w:pPr>
        <w:pStyle w:val="Heading2"/>
        <w:numPr>
          <w:ilvl w:val="1"/>
          <w:numId w:val="1"/>
        </w:numPr>
        <w:rPr/>
      </w:pPr>
      <w:bookmarkStart w:id="120" w:name="__RefHeading___Toc3837289_372815092"/>
      <w:bookmarkStart w:id="121" w:name="_Toc42"/>
      <w:bookmarkEnd w:id="119"/>
      <w:bookmarkEnd w:id="120"/>
      <w:r>
        <w:rPr>
          <w:rtl w:val="true"/>
        </w:rPr>
        <w:t>احکام اعتكاف</w:t>
      </w:r>
      <w:bookmarkEnd w:id="121"/>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كسي كه معتكف شده ميتواند روزههاي سه روز اعتكاف را به‌عنوان نذري يا قضا يا كفاره حساب كند؟</w:t>
      </w:r>
    </w:p>
    <w:p>
      <w:pPr>
        <w:pStyle w:val="BookText"/>
        <w:rPr/>
      </w:pPr>
      <w:r>
        <w:rPr>
          <w:rFonts w:ascii="Amiri" w:hAnsi="Amiri" w:eastAsia="Amiri" w:cs="Amiri"/>
          <w:color w:val="111111"/>
          <w:sz w:val="28"/>
          <w:sz w:val="28"/>
          <w:szCs w:val="28"/>
          <w:rtl w:val="true"/>
          <w:lang w:bidi="ar-SA"/>
        </w:rPr>
        <w:t>بلي، ميتوان روزه قضا و كفاره و نذر را در اعتكاف به‌جا آورد و لازم نيست روزه، براي خصوصِ اعتكاف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اعتكاف، حياط مسجد حكم مسجد را دارد؟</w:t>
      </w:r>
    </w:p>
    <w:p>
      <w:pPr>
        <w:pStyle w:val="BookText"/>
        <w:rPr/>
      </w:pPr>
      <w:r>
        <w:rPr>
          <w:rFonts w:ascii="IRNazanin" w:hAnsi="IRNazanin" w:eastAsia="IRNazanin"/>
          <w:color w:val="111111"/>
          <w:sz w:val="28"/>
          <w:sz w:val="28"/>
          <w:szCs w:val="28"/>
          <w:rtl w:val="true"/>
          <w:lang w:bidi="fa-IR"/>
        </w:rPr>
        <w:t>حياط مسجد حكم مسجد را ندارد؛ مگر آنكه معلوم شود حياط را هم به‌عنوان مسجد وقف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براي رفتن به نماز جمعه، ميتوان از محل اعتكاف خارج شد؟</w:t>
      </w:r>
    </w:p>
    <w:p>
      <w:pPr>
        <w:pStyle w:val="BookText"/>
        <w:rPr/>
      </w:pPr>
      <w:r>
        <w:rPr>
          <w:rFonts w:ascii="Amiri" w:hAnsi="Amiri" w:eastAsia="Amiri" w:cs="Amiri"/>
          <w:color w:val="111111"/>
          <w:sz w:val="28"/>
          <w:sz w:val="28"/>
          <w:szCs w:val="28"/>
          <w:rtl w:val="true"/>
          <w:lang w:bidi="ar-SA"/>
        </w:rPr>
        <w:t>ظاهراً از مواردي است كه ميتوان خارج شد ولي بايد حداقل زمان لازم را رعايت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درصورتي‌كه شخص در روز سوم اعتكاف مريض شود يا اضطراري پيش آيد ميتواند اعتكاف را به‌هم بزند؟</w:t>
      </w:r>
    </w:p>
    <w:p>
      <w:pPr>
        <w:pStyle w:val="BookText"/>
        <w:rPr/>
      </w:pPr>
      <w:r>
        <w:rPr>
          <w:rFonts w:ascii="IRNazanin" w:hAnsi="IRNazanin" w:eastAsia="IRNazanin"/>
          <w:color w:val="111111"/>
          <w:sz w:val="28"/>
          <w:sz w:val="28"/>
          <w:szCs w:val="28"/>
          <w:rtl w:val="true"/>
          <w:lang w:bidi="fa-IR"/>
        </w:rPr>
        <w:t>درصورتي‌كه از گرفتن روزه معذور باشد اعتكاف باطل ميشود ولي كفاره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كساني كه به مكه ميروند، ميتوانند در</w:t>
      </w:r>
    </w:p>
    <w:p>
      <w:pPr>
        <w:pStyle w:val="BookText"/>
        <w:rPr/>
      </w:pPr>
      <w:r>
        <w:rPr>
          <w:rFonts w:ascii="Amiri" w:hAnsi="Amiri" w:eastAsia="Amiri" w:cs="Amiri"/>
          <w:color w:val="111111"/>
          <w:sz w:val="28"/>
          <w:sz w:val="28"/>
          <w:szCs w:val="28"/>
          <w:rtl w:val="true"/>
          <w:lang w:bidi="ar-SA"/>
        </w:rPr>
        <w:t>مسجدالحرام معتكف شوند؟</w:t>
      </w:r>
    </w:p>
    <w:p>
      <w:pPr>
        <w:pStyle w:val="BookText"/>
        <w:rPr/>
      </w:pPr>
      <w:r>
        <w:rPr>
          <w:rFonts w:ascii="IRNazanin" w:hAnsi="IRNazanin" w:eastAsia="IRNazanin"/>
          <w:color w:val="111111"/>
          <w:sz w:val="28"/>
          <w:sz w:val="28"/>
          <w:szCs w:val="28"/>
          <w:rtl w:val="true"/>
          <w:lang w:bidi="fa-IR"/>
        </w:rPr>
        <w:t>اگر قصد اقامه ده روز در مكه را داشته باشند، يا نذر روزه در سفر نموده باشند، اعتكاف اشكال ندارد و الا روزه صحيح نيست، و اعتكاف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روزهاي اعتكاف ميتوانيم در كلاس درس شركت كنيم؟</w:t>
      </w:r>
    </w:p>
    <w:p>
      <w:pPr>
        <w:pStyle w:val="BookText"/>
        <w:rPr/>
      </w:pPr>
      <w:r>
        <w:rPr>
          <w:rFonts w:ascii="Amiri" w:hAnsi="Amiri" w:eastAsia="Amiri" w:cs="Amiri"/>
          <w:color w:val="111111"/>
          <w:sz w:val="28"/>
          <w:sz w:val="28"/>
          <w:szCs w:val="28"/>
          <w:rtl w:val="true"/>
          <w:lang w:bidi="ar-SA"/>
        </w:rPr>
        <w:t>رفتن به كلاس درس از موارد مجاز خروج از محل اعتكاف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حال اعتكاف، جايي از بدن نجس شود، آيا لازم است فوراً آن را تطهير كنيم؟</w:t>
      </w:r>
    </w:p>
    <w:p>
      <w:pPr>
        <w:pStyle w:val="BookText"/>
        <w:rPr/>
      </w:pPr>
      <w:r>
        <w:rPr>
          <w:rFonts w:ascii="Amiri" w:hAnsi="Amiri" w:eastAsia="Amiri" w:cs="Amiri"/>
          <w:color w:val="111111"/>
          <w:sz w:val="28"/>
          <w:sz w:val="28"/>
          <w:szCs w:val="28"/>
          <w:rtl w:val="true"/>
          <w:lang w:bidi="ar-SA"/>
        </w:rPr>
        <w:t>خير، تطهير آن، وجوب فوري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حال اعتكاف، لازم است دائماً با وضو باشيم؟</w:t>
      </w:r>
    </w:p>
    <w:p>
      <w:pPr>
        <w:pStyle w:val="BookText"/>
        <w:rPr/>
      </w:pPr>
      <w:r>
        <w:rPr>
          <w:rFonts w:ascii="IRNazanin" w:hAnsi="IRNazanin" w:eastAsia="IRNazanin"/>
          <w:color w:val="111111"/>
          <w:sz w:val="28"/>
          <w:sz w:val="28"/>
          <w:szCs w:val="28"/>
          <w:rtl w:val="true"/>
          <w:lang w:bidi="fa-IR"/>
        </w:rPr>
        <w:t>دائم وضو داشتن در حال اعتكاف، واجب نيست؛ هرچند با وضو بودن، در هر حال،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در ايام اعتكاف در مسجد، جنب شود، چه وظيفهاي دارد؟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محتلم شده باشد، بايد فوري از مسجد خارج شده، غسل جنابت انجام دهد و اعتكافش صحيح است؛ ولي اگر جنابت عمدي و بر اثر استمنا و مانند آن باشد، اعتكاف باطل ميگردد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و حداكثر اعتكاف چقدر است؟</w:t>
      </w:r>
    </w:p>
    <w:p>
      <w:pPr>
        <w:pStyle w:val="BookText"/>
        <w:rPr/>
      </w:pPr>
      <w:r>
        <w:rPr>
          <w:rFonts w:ascii="IRNazanin" w:hAnsi="IRNazanin" w:eastAsia="IRNazanin"/>
          <w:color w:val="111111"/>
          <w:sz w:val="28"/>
          <w:sz w:val="28"/>
          <w:szCs w:val="28"/>
          <w:rtl w:val="true"/>
          <w:lang w:bidi="fa-IR"/>
        </w:rPr>
        <w:t>حداقل اعتكاف، سه روز است و حداكثري براي آن تعيين نشده است، و هرگاه دو روز به اعتكاف اضافه كند، اعتكاف روز سوم واجب ميشود، و افضل ايام اعتكاف ده روز آخر ماه رمضان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اعتكاف، اجازه پدر و مادر لازم است؟</w:t>
      </w:r>
    </w:p>
    <w:p>
      <w:pPr>
        <w:pStyle w:val="BookText"/>
        <w:rPr/>
      </w:pPr>
      <w:r>
        <w:rPr>
          <w:rFonts w:ascii="IRNazanin" w:hAnsi="IRNazanin" w:eastAsia="IRNazanin"/>
          <w:color w:val="111111"/>
          <w:sz w:val="28"/>
          <w:sz w:val="28"/>
          <w:szCs w:val="28"/>
          <w:rtl w:val="true"/>
          <w:lang w:bidi="fa-IR"/>
        </w:rPr>
        <w:t>در صورت عدم ايذا، اذن والدين شرط نيست، بلي اگر فرزند بداند كه پدر يا مادر، از انجام اعتكاف، به جهت مهرباني و شفقت بر او، ناراحت ميشوند، بايد رضايت ايشان را جلب نمايد و با نهي آنها، اعتكاف باطل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براي اعتكاف مستحب به مسجد رفتهايم؛ آيا مي‌توانيم آن را به‌هم بزنيم؟</w:t>
      </w:r>
    </w:p>
    <w:p>
      <w:pPr>
        <w:pStyle w:val="BookText"/>
        <w:rPr/>
      </w:pPr>
      <w:r>
        <w:rPr>
          <w:rFonts w:ascii="IRNazanin" w:hAnsi="IRNazanin" w:eastAsia="IRNazanin"/>
          <w:color w:val="111111"/>
          <w:sz w:val="28"/>
          <w:sz w:val="28"/>
          <w:szCs w:val="28"/>
          <w:rtl w:val="true"/>
          <w:lang w:bidi="fa-IR"/>
        </w:rPr>
        <w:t>اعتكاف مستحبي را مي‌توان قبل از پايان روز دوم برهم زد ولي اگر دو روز اعتكاف را در مسجد گذرانده باشيد، اعتكاف روز سوم بر شما واجب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اعتكاف در همه مساجد شهر صحيح است؟</w:t>
      </w:r>
    </w:p>
    <w:p>
      <w:pPr>
        <w:pStyle w:val="BookText"/>
        <w:rPr/>
      </w:pPr>
      <w:r>
        <w:rPr>
          <w:rFonts w:ascii="IRNazanin" w:hAnsi="IRNazanin" w:eastAsia="IRNazanin"/>
          <w:color w:val="111111"/>
          <w:sz w:val="28"/>
          <w:sz w:val="28"/>
          <w:szCs w:val="28"/>
          <w:rtl w:val="true"/>
          <w:lang w:bidi="fa-IR"/>
        </w:rPr>
        <w:t>اعتكاف بايد در مسجد جامع شهر باشد و در ساير مساجد و يا در نمازخانههاي دانشگاه، صحيح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جامع، مسجدي است كه براي گروه خاصي ساخته نشده است در مقابل مسجد بازار و قبيله و محله </w:t>
      </w:r>
    </w:p>
    <w:p>
      <w:pPr>
        <w:pStyle w:val="BookText"/>
        <w:rPr/>
      </w:pPr>
      <w:r>
        <w:rPr>
          <w:rFonts w:ascii="Amiri" w:hAnsi="Amiri" w:eastAsia="Amiri" w:cs="Amiri"/>
          <w:color w:val="111111"/>
          <w:sz w:val="28"/>
          <w:sz w:val="28"/>
          <w:szCs w:val="28"/>
          <w:rtl w:val="true"/>
          <w:lang w:bidi="ar-SA"/>
        </w:rPr>
        <w:t>كه در آنها معظم اهل بلد جمع نميشوند و آماده براي اجتماع آنها هم نشده است، ممكن است مسجد جامع متعدد و نزديك به هم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 اعتكاف بر انسان واجب ميشود؟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درصورتي‌كه شخص، نذر يا عهد بر اعتكاف نمايد، يا قسم بر آن بخورد، اعتكاف بر او واجب ميشود و نيز كسي كه دو روز را در اعتكاف بگذراند، اعتكافِ روز سوم بر او واجب ميگردد</w:t>
      </w:r>
      <w:r>
        <w:rPr>
          <w:rFonts w:eastAsia="IRNazanin" w:cs="IRNazanin"/>
          <w:color w:val="111111"/>
          <w:sz w:val="28"/>
          <w:szCs w:val="28"/>
          <w:rtl w:val="true"/>
          <w:lang w:bidi="fa-IR"/>
        </w:rPr>
        <w:t xml:space="preserve">. </w:t>
      </w:r>
      <w:bookmarkStart w:id="122" w:name="pg7120_66311"/>
    </w:p>
    <w:p>
      <w:pPr>
        <w:pStyle w:val="Heading2"/>
        <w:numPr>
          <w:ilvl w:val="1"/>
          <w:numId w:val="1"/>
        </w:numPr>
        <w:rPr/>
      </w:pPr>
      <w:bookmarkStart w:id="123" w:name="__RefHeading___Toc3837291_372815092"/>
      <w:bookmarkStart w:id="124" w:name="_Toc43"/>
      <w:bookmarkEnd w:id="122"/>
      <w:bookmarkEnd w:id="123"/>
      <w:r>
        <w:rPr>
          <w:rtl w:val="true"/>
        </w:rPr>
        <w:t>احکام خمس</w:t>
      </w:r>
      <w:bookmarkEnd w:id="124"/>
    </w:p>
    <w:p>
      <w:pPr>
        <w:pStyle w:val="Heading3"/>
        <w:numPr>
          <w:ilvl w:val="2"/>
          <w:numId w:val="1"/>
        </w:numPr>
        <w:rPr/>
      </w:pPr>
      <w:bookmarkStart w:id="125" w:name="__RefHeading___Toc3837293_372815092"/>
      <w:bookmarkStart w:id="126" w:name="_Toc44"/>
      <w:bookmarkEnd w:id="125"/>
      <w:r>
        <w:rPr>
          <w:rtl w:val="true"/>
        </w:rPr>
        <w:t>شرایط واجب شدن خمس</w:t>
      </w:r>
      <w:bookmarkEnd w:id="126"/>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كتابي كه مورد مطالعه قرار نگرفته، خمس دارد؟</w:t>
      </w:r>
    </w:p>
    <w:p>
      <w:pPr>
        <w:pStyle w:val="BookText"/>
        <w:rPr/>
      </w:pPr>
      <w:r>
        <w:rPr>
          <w:rFonts w:ascii="IRNazanin" w:hAnsi="IRNazanin" w:eastAsia="IRNazanin"/>
          <w:color w:val="111111"/>
          <w:sz w:val="28"/>
          <w:sz w:val="28"/>
          <w:szCs w:val="28"/>
          <w:rtl w:val="true"/>
          <w:lang w:bidi="fa-IR"/>
        </w:rPr>
        <w:t>اگر كتاب، مورد نياز انسان و در شأن او باشد، خمس به آن تعلق نميگيرد هرچند آنها را در طول سال نخواند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خانمي كه مقداري طلا به او هديه شده و الان هم از آن استفاده ميكند، بايد خمس و زكاتش را بپردازد؟</w:t>
      </w:r>
    </w:p>
    <w:p>
      <w:pPr>
        <w:pStyle w:val="BookText"/>
        <w:rPr/>
      </w:pPr>
      <w:r>
        <w:rPr>
          <w:rFonts w:ascii="IRNazanin" w:hAnsi="IRNazanin" w:eastAsia="IRNazanin"/>
          <w:color w:val="111111"/>
          <w:sz w:val="28"/>
          <w:sz w:val="28"/>
          <w:szCs w:val="28"/>
          <w:rtl w:val="true"/>
          <w:lang w:bidi="fa-IR"/>
        </w:rPr>
        <w:t>زينتهاي مذكور زكات ندارد، و اگر در حد معمول و متعارف باشد، خمس ندارد؛ ولي چنانچه بيشتر از حد معمول و شأن فرد باشد،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به سكه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تعلق ميگيرد؟</w:t>
      </w:r>
    </w:p>
    <w:p>
      <w:pPr>
        <w:pStyle w:val="BookText"/>
        <w:rPr/>
      </w:pPr>
      <w:r>
        <w:rPr>
          <w:rFonts w:ascii="IRNazanin" w:hAnsi="IRNazanin" w:eastAsia="IRNazanin"/>
          <w:color w:val="111111"/>
          <w:sz w:val="28"/>
          <w:sz w:val="28"/>
          <w:szCs w:val="28"/>
          <w:rtl w:val="true"/>
          <w:lang w:bidi="fa-IR"/>
        </w:rPr>
        <w:t>سكه بهار آزادي نيز مانند ساير داراييها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سر سال خمسي باقي بماند پرداخت خمس آن واجب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سود پولي كه در بانك سپرده‌گذاري شده درصورتي‌كه خمس اصل پول پرداخت شده باشد خمس تعلق ميگيرد؟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سود به نحو مشروع باشد، هر مقدار از آن، كه </w:t>
      </w:r>
    </w:p>
    <w:p>
      <w:pPr>
        <w:pStyle w:val="BookText"/>
        <w:rPr/>
      </w:pPr>
      <w:r>
        <w:rPr>
          <w:rFonts w:ascii="IRNazanin" w:hAnsi="IRNazanin" w:eastAsia="IRNazanin"/>
          <w:color w:val="111111"/>
          <w:sz w:val="28"/>
          <w:sz w:val="28"/>
          <w:szCs w:val="28"/>
          <w:rtl w:val="true"/>
          <w:lang w:bidi="fa-IR"/>
        </w:rPr>
        <w:t>مصرف نگردد و تا سر سال خمسي باقي بماند پرداخت خمس آن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پولي بابت وام دانشجويي به ما داده ميشود، آيا اگر آن را پس‌انداز كنيم خمس دارد؟</w:t>
      </w:r>
    </w:p>
    <w:p>
      <w:pPr>
        <w:pStyle w:val="BookText"/>
        <w:rPr/>
      </w:pPr>
      <w:r>
        <w:rPr>
          <w:rFonts w:ascii="IRNazanin" w:hAnsi="IRNazanin" w:eastAsia="IRNazanin"/>
          <w:color w:val="111111"/>
          <w:sz w:val="28"/>
          <w:sz w:val="28"/>
          <w:szCs w:val="28"/>
          <w:rtl w:val="true"/>
          <w:lang w:bidi="fa-IR"/>
        </w:rPr>
        <w:t>وام، مشمول خمس نميگردد، مگر به مقداري كه اقساط آن پرداخت شده و پس‌انداز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خانم‌هايي كه شاغلند و درآمد دارند، آيا لازم است هر ماه خمس حقوق خود را كنار بگذارند يا تعيين سال خمسي كفايت ميكند؟</w:t>
      </w:r>
    </w:p>
    <w:p>
      <w:pPr>
        <w:pStyle w:val="BookText"/>
        <w:rPr/>
      </w:pPr>
      <w:r>
        <w:rPr>
          <w:rFonts w:ascii="IRNazanin" w:hAnsi="IRNazanin" w:eastAsia="IRNazanin"/>
          <w:color w:val="111111"/>
          <w:sz w:val="28"/>
          <w:sz w:val="28"/>
          <w:szCs w:val="28"/>
          <w:rtl w:val="true"/>
          <w:lang w:bidi="fa-IR"/>
        </w:rPr>
        <w:t>پرداخت خمس در هر ماه لازم نيست، اولين حقوقي كه ميگيرند، اول سال خمسي آنها است و چنانچه درآمدشان از مخارج سال اضافه بيايد، بايد خمس آن را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خود را به‌تدريج از شوهرم ميگيرم، خمس دارد يا خير؟</w:t>
      </w:r>
    </w:p>
    <w:p>
      <w:pPr>
        <w:pStyle w:val="BookText"/>
        <w:rPr/>
      </w:pPr>
      <w:r>
        <w:rPr>
          <w:rFonts w:ascii="Amiri" w:hAnsi="Amiri" w:eastAsia="Amiri" w:cs="Amiri"/>
          <w:color w:val="111111"/>
          <w:sz w:val="28"/>
          <w:sz w:val="28"/>
          <w:szCs w:val="28"/>
          <w:rtl w:val="true"/>
          <w:lang w:bidi="ar-SA"/>
        </w:rPr>
        <w:t>مهريه خمس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رفتن به عمره مفرده ثبت‌نام كردهام، قسمتي از پول آن را پرداختهام و بقيه وام است، آيا لازم است خمس آنها را بپردازم؟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پولي كه پرداختهايد، اگر از درآمد بوده و در سال‌های بعد مشرف می‌شوید، خمس دارد؛ اما وام مذكور هم پس از پرداخت اقساط و گذشتن سال خمس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اين هدف كه خمس ندهيم، طوري خرج كنيم كه از درآمد سال چيزي زياد نيايد، اشكال دارد؟</w:t>
      </w:r>
    </w:p>
    <w:p>
      <w:pPr>
        <w:pStyle w:val="BookText"/>
        <w:rPr/>
      </w:pPr>
      <w:r>
        <w:rPr>
          <w:rFonts w:ascii="IRNazanin" w:hAnsi="IRNazanin" w:eastAsia="IRNazanin"/>
          <w:color w:val="111111"/>
          <w:sz w:val="28"/>
          <w:sz w:val="28"/>
          <w:szCs w:val="28"/>
          <w:rtl w:val="true"/>
          <w:lang w:bidi="fa-IR"/>
        </w:rPr>
        <w:t>اگر مصارف حلال باشد و زايد بر شأن نباشد، اشكال ندارد و در فرض سؤال، پرداخت خمس لازم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غذاهايي كه به‌عنوان نذر ميدهند و نميدانيم صاحبانش حساب خمسي دارند يا نه، چه صورت دارد؟</w:t>
      </w:r>
    </w:p>
    <w:p>
      <w:pPr>
        <w:pStyle w:val="BookText"/>
        <w:rPr/>
      </w:pPr>
      <w:r>
        <w:rPr>
          <w:rFonts w:ascii="IRNazanin" w:hAnsi="IRNazanin" w:eastAsia="IRNazanin"/>
          <w:color w:val="111111"/>
          <w:sz w:val="28"/>
          <w:sz w:val="28"/>
          <w:szCs w:val="28"/>
          <w:rtl w:val="true"/>
          <w:lang w:bidi="fa-IR"/>
        </w:rPr>
        <w:t>اگر يقين نداشته باشيد به عين غذايي كه مصرف ميكنيد خمس تعلق گرفته يا خير، استفاده از آن براي شما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وام گرفته باشم و قبل از مصرف آن، سال خمسي برسد پرداخت خمس آن لازم است يا خير؟</w:t>
      </w:r>
    </w:p>
    <w:p>
      <w:pPr>
        <w:pStyle w:val="BookText"/>
        <w:rPr/>
      </w:pPr>
      <w:r>
        <w:rPr>
          <w:rFonts w:ascii="IRNazanin" w:hAnsi="IRNazanin" w:eastAsia="IRNazanin"/>
          <w:color w:val="111111"/>
          <w:sz w:val="28"/>
          <w:sz w:val="28"/>
          <w:szCs w:val="28"/>
          <w:rtl w:val="true"/>
          <w:lang w:bidi="fa-IR"/>
        </w:rPr>
        <w:t>خمسِ وام، واجب نيست، مگر به مقداري كه از اقساط آن پرداخته باشيد كه در حكم پس‌انداز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پولي را به‌تدريج براي تهيه خانه پس‌انداز كردهام آيا به آن خمس تعلق ميگيرد؟</w:t>
      </w:r>
    </w:p>
    <w:p>
      <w:pPr>
        <w:pStyle w:val="BookText"/>
        <w:rPr/>
      </w:pPr>
      <w:r>
        <w:rPr>
          <w:rFonts w:ascii="IRNazanin" w:hAnsi="IRNazanin" w:eastAsia="IRNazanin"/>
          <w:color w:val="111111"/>
          <w:sz w:val="28"/>
          <w:sz w:val="28"/>
          <w:szCs w:val="28"/>
          <w:rtl w:val="true"/>
          <w:lang w:bidi="fa-IR"/>
        </w:rPr>
        <w:t>اگر راهي براي تهيه خانه مسكوني مورد نياز فعلي، غير از پس‌انداز تدريجي نداريد، پس‌انداز مذكور خمس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سهامي‌كه از بازار بورس خريداري ميكنيم، خمس دارد؟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سرمايه را دارد كه در سر سال خمسي، بايد خمس آن را بپردازيد</w:t>
      </w:r>
      <w:r>
        <w:rPr>
          <w:rFonts w:eastAsia="IRNazanin" w:cs="IRNazanin"/>
          <w:color w:val="111111"/>
          <w:sz w:val="28"/>
          <w:szCs w:val="28"/>
          <w:rtl w:val="true"/>
          <w:lang w:bidi="fa-IR"/>
        </w:rPr>
        <w:t xml:space="preserve">. </w:t>
      </w:r>
      <w:bookmarkStart w:id="127" w:name="pg7120_66314"/>
    </w:p>
    <w:p>
      <w:pPr>
        <w:pStyle w:val="BookText"/>
        <w:rPr/>
      </w:pPr>
      <w:bookmarkEnd w:id="127"/>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درآمد خود به كسي قرض داده باشيم، و بعد از دو سال به ما برگرداند، خمس دارد؟</w:t>
      </w:r>
    </w:p>
    <w:p>
      <w:pPr>
        <w:pStyle w:val="BookText"/>
        <w:rPr/>
      </w:pPr>
      <w:r>
        <w:rPr>
          <w:rFonts w:ascii="IRNazanin" w:hAnsi="IRNazanin" w:eastAsia="IRNazanin"/>
          <w:color w:val="111111"/>
          <w:sz w:val="28"/>
          <w:sz w:val="28"/>
          <w:szCs w:val="28"/>
          <w:rtl w:val="true"/>
          <w:lang w:bidi="fa-IR"/>
        </w:rPr>
        <w:t>بلي، پرداخت خمس آن بلافاصله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شرايط فعلي كه پول حج و عمره، بيش از يك سال در حساب سپرده در بانك ميماند، پرداخت خمس آن واجب است يا خير؟</w:t>
      </w:r>
    </w:p>
    <w:p>
      <w:pPr>
        <w:pStyle w:val="BookText"/>
        <w:rPr/>
      </w:pPr>
      <w:r>
        <w:rPr>
          <w:rFonts w:ascii="IRNazanin" w:hAnsi="IRNazanin" w:eastAsia="IRNazanin"/>
          <w:color w:val="111111"/>
          <w:sz w:val="28"/>
          <w:sz w:val="28"/>
          <w:szCs w:val="28"/>
          <w:rtl w:val="true"/>
          <w:lang w:bidi="fa-IR"/>
        </w:rPr>
        <w:t>بلی،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حقوقي كه پس از فوت، هر ماه به خانواده مرحوم داده ميشود، آيا مشمول خمس ميگردد؟</w:t>
      </w:r>
    </w:p>
    <w:p>
      <w:pPr>
        <w:pStyle w:val="BookText"/>
        <w:rPr/>
      </w:pPr>
      <w:r>
        <w:rPr>
          <w:rFonts w:ascii="IRNazanin" w:hAnsi="IRNazanin" w:eastAsia="IRNazanin"/>
          <w:color w:val="111111"/>
          <w:sz w:val="28"/>
          <w:sz w:val="28"/>
          <w:szCs w:val="28"/>
          <w:rtl w:val="true"/>
          <w:lang w:bidi="fa-IR"/>
        </w:rPr>
        <w:t>چنانچه از مخارج سال اضافه بيايد، خمس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به تقليد از مجتهد ميّت باقي مانده است، خمس خود را بايد به چه كسي بپردازد؟</w:t>
      </w:r>
    </w:p>
    <w:p>
      <w:pPr>
        <w:pStyle w:val="BookText"/>
        <w:rPr/>
      </w:pPr>
      <w:r>
        <w:rPr>
          <w:rFonts w:ascii="IRNazanin" w:hAnsi="IRNazanin" w:eastAsia="IRNazanin"/>
          <w:color w:val="111111"/>
          <w:sz w:val="28"/>
          <w:sz w:val="28"/>
          <w:szCs w:val="28"/>
          <w:rtl w:val="true"/>
          <w:lang w:bidi="fa-IR"/>
        </w:rPr>
        <w:t>لازم است خمس را به مجتهد زنده بپردازد، و پرداخت به وكيل مجتهد ميت كفايت نميكند</w:t>
      </w:r>
      <w:r>
        <w:rPr>
          <w:rFonts w:eastAsia="IRNazanin" w:cs="IRNazanin"/>
          <w:color w:val="111111"/>
          <w:sz w:val="28"/>
          <w:szCs w:val="28"/>
          <w:rtl w:val="true"/>
          <w:lang w:bidi="fa-IR"/>
        </w:rPr>
        <w:t>.</w:t>
      </w:r>
    </w:p>
    <w:p>
      <w:pPr>
        <w:pStyle w:val="Heading3"/>
        <w:numPr>
          <w:ilvl w:val="2"/>
          <w:numId w:val="1"/>
        </w:numPr>
        <w:rPr/>
      </w:pPr>
      <w:bookmarkStart w:id="128" w:name="__RefHeading___Toc3837295_372815092"/>
      <w:bookmarkStart w:id="129" w:name="_Toc45"/>
      <w:bookmarkEnd w:id="128"/>
      <w:r>
        <w:rPr>
          <w:rtl w:val="true"/>
        </w:rPr>
        <w:t>مصرف خمس</w:t>
      </w:r>
      <w:bookmarkEnd w:id="129"/>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ميتوانيم خمس خود را به پدر و مادر فقير خود بدهيم؟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 فقير، واجب‌النفقه اولاد هستند و اگر فرزند تمكن مالي داشته باشد، بايد مخارج آنها را تأمين كند و اگر از سادات‌اند براي نفقه واجب نميتواند سهم سادات </w:t>
      </w:r>
    </w:p>
    <w:p>
      <w:pPr>
        <w:pStyle w:val="BookText"/>
        <w:rPr/>
      </w:pPr>
      <w:r>
        <w:rPr>
          <w:rFonts w:ascii="IRNazanin" w:hAnsi="IRNazanin" w:eastAsia="IRNazanin"/>
          <w:color w:val="111111"/>
          <w:sz w:val="28"/>
          <w:sz w:val="28"/>
          <w:szCs w:val="28"/>
          <w:rtl w:val="true"/>
          <w:lang w:bidi="fa-IR"/>
        </w:rPr>
        <w:t>به آنها بدهد، و نسبت به سهم مبارك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موكول به اذن فقيه جامع‌الشرايط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ميتوانيم خمس خود را صرف حسينيه و يا ساير كارهاي خير نماييم؟</w:t>
      </w:r>
    </w:p>
    <w:p>
      <w:pPr>
        <w:pStyle w:val="BookText"/>
        <w:rPr/>
      </w:pPr>
      <w:r>
        <w:rPr>
          <w:rFonts w:ascii="IRNazanin" w:hAnsi="IRNazanin" w:eastAsia="IRNazanin"/>
          <w:color w:val="111111"/>
          <w:sz w:val="28"/>
          <w:sz w:val="28"/>
          <w:szCs w:val="28"/>
          <w:rtl w:val="true"/>
          <w:lang w:bidi="fa-IR"/>
        </w:rPr>
        <w:t>سهم سادات بايد به سيد فقير داده شود، اما نسبت به 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از مرجع تقليد خود و يا نماينده او،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ميتوانم بدون رجوع به مرجع تقليد، خمس خود را در راهي كه مصلحت ميبينم خرج كنم؟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تصرف در خمس بدون اجازه از مجتهد جامعالشرايط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با اجازه مجتهد يا وكيل او ميتوانيد در مصارف شرعي تعيين‌شده صرف نماييد</w:t>
      </w:r>
      <w:r>
        <w:rPr>
          <w:rFonts w:eastAsia="Amiri" w:cs="Amiri" w:ascii="Amiri" w:hAnsi="Amiri"/>
          <w:color w:val="111111"/>
          <w:sz w:val="28"/>
          <w:szCs w:val="28"/>
          <w:rtl w:val="true"/>
          <w:lang w:bidi="ar-SA"/>
        </w:rPr>
        <w:t xml:space="preserve">. </w:t>
      </w:r>
      <w:bookmarkStart w:id="130" w:name="pg7120_66316"/>
    </w:p>
    <w:p>
      <w:pPr>
        <w:pStyle w:val="Heading2"/>
        <w:numPr>
          <w:ilvl w:val="1"/>
          <w:numId w:val="1"/>
        </w:numPr>
        <w:rPr/>
      </w:pPr>
      <w:bookmarkStart w:id="131" w:name="__RefHeading___Toc3837297_372815092"/>
      <w:bookmarkStart w:id="132" w:name="_Toc46"/>
      <w:bookmarkEnd w:id="130"/>
      <w:bookmarkEnd w:id="131"/>
      <w:r>
        <w:rPr>
          <w:rtl w:val="true"/>
        </w:rPr>
        <w:t>احکام زكات</w:t>
      </w:r>
      <w:bookmarkEnd w:id="132"/>
    </w:p>
    <w:p>
      <w:pPr>
        <w:pStyle w:val="Heading3"/>
        <w:numPr>
          <w:ilvl w:val="2"/>
          <w:numId w:val="1"/>
        </w:numPr>
        <w:rPr/>
      </w:pPr>
      <w:bookmarkStart w:id="133" w:name="__RefHeading___Toc3837299_372815092"/>
      <w:bookmarkStart w:id="134" w:name="_Toc47"/>
      <w:bookmarkEnd w:id="133"/>
      <w:r>
        <w:rPr>
          <w:rtl w:val="true"/>
        </w:rPr>
        <w:t>شرایط واجب شدن زکات</w:t>
      </w:r>
      <w:bookmarkEnd w:id="134"/>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زكات گندم و جو در چه زماني لازم است؟</w:t>
      </w:r>
    </w:p>
    <w:p>
      <w:pPr>
        <w:pStyle w:val="BookText"/>
        <w:rPr/>
      </w:pPr>
      <w:r>
        <w:rPr>
          <w:rFonts w:ascii="IRNazanin" w:hAnsi="IRNazanin" w:eastAsia="IRNazanin"/>
          <w:color w:val="111111"/>
          <w:sz w:val="28"/>
          <w:sz w:val="28"/>
          <w:szCs w:val="28"/>
          <w:rtl w:val="true"/>
          <w:lang w:bidi="fa-IR"/>
        </w:rPr>
        <w:t>وقتي‌كه گندم و جو دانه ميبندد، وقت تعلق زكات است و پرداخت آن در زمان جمعآوري محصول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زكات سرمايه چند درصد آن ميباشد؟</w:t>
      </w:r>
    </w:p>
    <w:p>
      <w:pPr>
        <w:pStyle w:val="BookText"/>
        <w:rPr/>
      </w:pPr>
      <w:r>
        <w:rPr>
          <w:rFonts w:ascii="IRNazanin" w:hAnsi="IRNazanin" w:eastAsia="IRNazanin"/>
          <w:color w:val="111111"/>
          <w:sz w:val="28"/>
          <w:sz w:val="28"/>
          <w:szCs w:val="28"/>
          <w:rtl w:val="true"/>
          <w:lang w:bidi="fa-IR"/>
        </w:rPr>
        <w:t>نظر مشهور فقهاي شيعه آن است كه زكات به نُه چيز تعلق ميگيرد، و زكات سرمايه كسب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 مخارج سالش را نداشته باشد، ولي گندم او به حدّ نصاب برسد، زكات بر او واجب است، يا خير؟</w:t>
      </w:r>
    </w:p>
    <w:p>
      <w:pPr>
        <w:pStyle w:val="BookText"/>
        <w:rPr/>
      </w:pPr>
      <w:r>
        <w:rPr>
          <w:rFonts w:ascii="IRNazanin" w:hAnsi="IRNazanin" w:eastAsia="IRNazanin"/>
          <w:color w:val="111111"/>
          <w:sz w:val="28"/>
          <w:sz w:val="28"/>
          <w:szCs w:val="28"/>
          <w:rtl w:val="true"/>
          <w:lang w:bidi="fa-IR"/>
        </w:rPr>
        <w:t>بلي، بايد زكات گندم خود را بپردازد، و اگر فقير است، ديگران ميتوانند به او زكات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پرداخت زكات فطره چه موقع است؟ آيا ميتوان براي رساندن به فقير خاصي پرداخت زكات را به تأخير انداخت؟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پرداخت زكات فطره در روز عيد فطر است و براي پرداخت به فقير خاصي ميتوان به تأخير انداخت؛ </w:t>
      </w:r>
    </w:p>
    <w:p>
      <w:pPr>
        <w:pStyle w:val="BookText"/>
        <w:rPr/>
      </w:pPr>
      <w:r>
        <w:rPr>
          <w:rFonts w:ascii="IRNazanin" w:hAnsi="IRNazanin" w:eastAsia="IRNazanin"/>
          <w:color w:val="111111"/>
          <w:sz w:val="28"/>
          <w:sz w:val="28"/>
          <w:szCs w:val="28"/>
          <w:rtl w:val="true"/>
          <w:lang w:bidi="fa-IR"/>
        </w:rPr>
        <w:t>اما نبايد در پرداخت آن مسامحه و كوتاهي گردد و ميتوانيد به‌وسيله پست يا بانك براي او ارسال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كساني كه محصول خود را به‌صورت غوره يا انگور مي‌فروشند و آن را كشمش نمي‌كنند واجب است زكات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درصورتي‌كه كشمش آن به حد نصاب برسد زكات دارد، هرچند انگور آن به مصرف برسد و تبديل به كشمش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علماي شيعه زكات را فقط در نه چيز ميدانند؟ بهتر نيست كه به‌جاي زكات شتر از وسایل موتوری مثل ماشین و نیز مثل كارخانجات، زكات گرفته شود؟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علماي شيعه، زكات، يك واجب مالي است كه مورد و مصرف آن بر طبق روايات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تعيين شده است؛ اما نسبت به ماشين و كارخانجات و ساير اموال، هرگاه حكومت اسلامي نياز داشته باشد، به مقداري كه ضرورت داشته باشد و مصلحت بداند، ميتواند از آنها ماليات دريافت كند و مورد مصرف را خود تعيين ميكند و نيازي به گسترش موارد زكات نيست</w:t>
      </w:r>
      <w:r>
        <w:rPr>
          <w:rFonts w:eastAsia="IRNazanin" w:cs="IRNazanin"/>
          <w:color w:val="111111"/>
          <w:sz w:val="28"/>
          <w:szCs w:val="28"/>
          <w:rtl w:val="true"/>
          <w:lang w:bidi="fa-IR"/>
        </w:rPr>
        <w:t xml:space="preserve">. </w:t>
      </w:r>
      <w:bookmarkStart w:id="135" w:name="pg7120_66318"/>
    </w:p>
    <w:p>
      <w:pPr>
        <w:pStyle w:val="Heading3"/>
        <w:numPr>
          <w:ilvl w:val="2"/>
          <w:numId w:val="1"/>
        </w:numPr>
        <w:rPr/>
      </w:pPr>
      <w:bookmarkStart w:id="136" w:name="__RefHeading___Toc3837301_372815092"/>
      <w:bookmarkStart w:id="137" w:name="_Toc48"/>
      <w:bookmarkEnd w:id="135"/>
      <w:bookmarkEnd w:id="136"/>
      <w:r>
        <w:rPr>
          <w:rtl w:val="true"/>
        </w:rPr>
        <w:t>مصرف زکات</w:t>
      </w:r>
      <w:bookmarkEnd w:id="137"/>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زكات را بايد به مرجع داد يا خودمان هم ميتوانيم به مصرف برسانيم؟</w:t>
      </w:r>
    </w:p>
    <w:p>
      <w:pPr>
        <w:pStyle w:val="BookText"/>
        <w:rPr/>
      </w:pPr>
      <w:r>
        <w:rPr>
          <w:rFonts w:ascii="IRNazanin" w:hAnsi="IRNazanin" w:eastAsia="IRNazanin"/>
          <w:color w:val="111111"/>
          <w:sz w:val="28"/>
          <w:sz w:val="28"/>
          <w:szCs w:val="28"/>
          <w:rtl w:val="true"/>
          <w:lang w:bidi="fa-IR"/>
        </w:rPr>
        <w:t>به نظر مشهور فقها، خودتان هم ميتوانيد زكات را در مصارف معينه خرج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زكات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مسكين، مسافر در راه مانده، آزاد كردن بندگان، پرداخت بدهي بدهكاران، پرداخت حقوق كارمندانِ جمعآوري‌كننده زكات، كُفاري كه اگر زكات به آنها داده شود به اسلام مايل ميشوند، في سبيل الله، يعني هر كاري كه براي عموم مسلمين نفع داشته باشد؛ مثل ساختن مدرسه، مسجد، بيمارستان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ميتوانيم زكات فطره را براي كمك به مدرسه و مسجد بپردازيم؟</w:t>
      </w:r>
    </w:p>
    <w:p>
      <w:pPr>
        <w:pStyle w:val="BookText"/>
        <w:rPr/>
      </w:pPr>
      <w:r>
        <w:rPr>
          <w:rFonts w:ascii="IRNazanin" w:hAnsi="IRNazanin" w:eastAsia="IRNazanin"/>
          <w:color w:val="111111"/>
          <w:sz w:val="28"/>
          <w:sz w:val="28"/>
          <w:szCs w:val="28"/>
          <w:rtl w:val="true"/>
          <w:lang w:bidi="fa-IR"/>
        </w:rPr>
        <w:t>احتياط واجب آن است كه زكات فطره را به فقراي شيعه اثني‌عشري بدهند اگرچه در شهر ديگر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ميتوانم با پول زكات فطره، چيزي براي فقير خريداري نمايم؟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 زكات فطرهاي را كه كنار گذاشتهايد، بايد به همان صورت به فقير بدهيد و تبديل آن به جنس ديگر صحيح نيست</w:t>
      </w:r>
      <w:r>
        <w:rPr>
          <w:rFonts w:eastAsia="IRNazanin" w:cs="IRNazanin"/>
          <w:color w:val="111111"/>
          <w:sz w:val="28"/>
          <w:szCs w:val="28"/>
          <w:rtl w:val="true"/>
          <w:lang w:bidi="fa-IR"/>
        </w:rPr>
        <w:t xml:space="preserve">. </w:t>
      </w:r>
      <w:bookmarkStart w:id="138" w:name="pg7120_66319"/>
    </w:p>
    <w:p>
      <w:pPr>
        <w:pStyle w:val="Heading2"/>
        <w:numPr>
          <w:ilvl w:val="1"/>
          <w:numId w:val="1"/>
        </w:numPr>
        <w:rPr/>
      </w:pPr>
      <w:bookmarkStart w:id="139" w:name="__RefHeading___Toc3837303_372815092"/>
      <w:bookmarkStart w:id="140" w:name="_Toc49"/>
      <w:bookmarkEnd w:id="138"/>
      <w:bookmarkEnd w:id="139"/>
      <w:r>
        <w:rPr>
          <w:rtl w:val="true"/>
        </w:rPr>
        <w:t>احکام حج</w:t>
      </w:r>
      <w:bookmarkEnd w:id="140"/>
    </w:p>
    <w:p>
      <w:pPr>
        <w:pStyle w:val="Heading3"/>
        <w:numPr>
          <w:ilvl w:val="2"/>
          <w:numId w:val="1"/>
        </w:numPr>
        <w:rPr/>
      </w:pPr>
      <w:bookmarkStart w:id="141" w:name="__RefHeading___Toc3837305_372815092"/>
      <w:bookmarkStart w:id="142" w:name="_Toc50"/>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انجام عمره نيز مانند حج بر ما واجب ميشود؟</w:t>
      </w:r>
    </w:p>
    <w:p>
      <w:pPr>
        <w:pStyle w:val="BookText"/>
        <w:rPr/>
      </w:pPr>
      <w:r>
        <w:rPr>
          <w:rFonts w:ascii="Amiri" w:hAnsi="Amiri" w:eastAsia="Amiri" w:cs="Amiri"/>
          <w:color w:val="111111"/>
          <w:sz w:val="28"/>
          <w:sz w:val="28"/>
          <w:szCs w:val="28"/>
          <w:rtl w:val="true"/>
          <w:lang w:bidi="ar-SA"/>
        </w:rPr>
        <w:t>براي كساني كه از مكه دور هستند و وظيفه آنها حج تمتع است، عمره مفرده واجب نميباشد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صحيح است كه ميگويند در حال احرام، همسر به انسان نامحرم ميشود؟</w:t>
      </w:r>
    </w:p>
    <w:p>
      <w:pPr>
        <w:pStyle w:val="BookText"/>
        <w:rPr/>
      </w:pPr>
      <w:r>
        <w:rPr>
          <w:rFonts w:ascii="IRNazanin" w:hAnsi="IRNazanin" w:eastAsia="IRNazanin"/>
          <w:color w:val="111111"/>
          <w:sz w:val="28"/>
          <w:sz w:val="28"/>
          <w:szCs w:val="28"/>
          <w:rtl w:val="true"/>
          <w:lang w:bidi="fa-IR"/>
        </w:rPr>
        <w:t>خير، در حال احرام، همسر به انسان نامحرم نميشود لكن هرگونه تمتع و لذت بردن شهواني از همسر ممنوع ميگردد؛ اما صحبت كردن با او بدون قصد لذت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سفر عمره ميتوانيم چند عمره براي خود يا ديگران انجام دهيم؟</w:t>
      </w:r>
    </w:p>
    <w:p>
      <w:pPr>
        <w:pStyle w:val="BookText"/>
        <w:rPr/>
      </w:pPr>
      <w:r>
        <w:rPr>
          <w:rFonts w:ascii="IRNazanin" w:hAnsi="IRNazanin" w:eastAsia="IRNazanin"/>
          <w:color w:val="111111"/>
          <w:sz w:val="28"/>
          <w:sz w:val="28"/>
          <w:szCs w:val="28"/>
          <w:rtl w:val="true"/>
          <w:lang w:bidi="fa-IR"/>
        </w:rPr>
        <w:t>در تكرار عمره، به‌قصد اشخاص مختلف و همچنين يك عمره براي خود و يك عمره به‌عنوان نيابت از ديگري، فاصله معتبر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به سفر عمره رفته باشد، كفايت از حج ميكند يا خير؟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عمره مفرده از حَجّةُالاسلام كفايت نميكند؛ </w:t>
      </w:r>
      <w:bookmarkStart w:id="143" w:name="pg7120_66320"/>
    </w:p>
    <w:p>
      <w:pPr>
        <w:pStyle w:val="BookText"/>
        <w:rPr/>
      </w:pPr>
      <w:bookmarkEnd w:id="143"/>
      <w:r>
        <w:rPr>
          <w:rFonts w:ascii="IRNazanin" w:hAnsi="IRNazanin" w:eastAsia="IRNazanin"/>
          <w:color w:val="111111"/>
          <w:sz w:val="28"/>
          <w:sz w:val="28"/>
          <w:szCs w:val="28"/>
          <w:rtl w:val="true"/>
          <w:lang w:bidi="fa-IR"/>
        </w:rPr>
        <w:t>بنابراين، پس از حصول شرايط استطاعت بايد به حج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احرام مردان در عمره، حتماً بايد حوله سفيد باشد؟ براي خانمها چطور؟</w:t>
      </w:r>
    </w:p>
    <w:p>
      <w:pPr>
        <w:pStyle w:val="BookText"/>
        <w:rPr/>
      </w:pPr>
      <w:r>
        <w:rPr>
          <w:rFonts w:ascii="IRNazanin" w:hAnsi="IRNazanin" w:eastAsia="IRNazanin"/>
          <w:color w:val="111111"/>
          <w:sz w:val="28"/>
          <w:sz w:val="28"/>
          <w:szCs w:val="28"/>
          <w:rtl w:val="true"/>
          <w:lang w:bidi="fa-IR"/>
        </w:rPr>
        <w:t>واجب نيست مردان از حوله سفيد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دوخته نشده باشد،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مستحب است لباس احرام از پنبه و به رنگ سفيد باشد، معمولا از حوله سفيد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ميتوانند در لباس خود محرم شوند، و شرایط خاصي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شك در طواف هم مانند شك در نماز است؟</w:t>
      </w:r>
    </w:p>
    <w:p>
      <w:pPr>
        <w:pStyle w:val="BookText"/>
        <w:rPr/>
      </w:pPr>
      <w:r>
        <w:rPr>
          <w:rFonts w:ascii="Amiri" w:hAnsi="Amiri" w:eastAsia="Amiri" w:cs="Amiri"/>
          <w:color w:val="111111"/>
          <w:sz w:val="28"/>
          <w:sz w:val="28"/>
          <w:szCs w:val="28"/>
          <w:rtl w:val="true"/>
          <w:lang w:bidi="ar-SA"/>
        </w:rPr>
        <w:t>شك در طواف واجب در اكثر موارد، باطل‌كننده طواف است</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3837307_372815092"/>
      <w:bookmarkStart w:id="145" w:name="_Toc51"/>
      <w:bookmarkEnd w:id="144"/>
      <w:r>
        <w:rPr>
          <w:rtl w:val="true"/>
        </w:rPr>
        <w:t>استطاعت حج</w:t>
      </w:r>
      <w:bookmarkEnd w:id="145"/>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مستطيع به چه كسي گفته ميشود؟</w:t>
      </w:r>
    </w:p>
    <w:p>
      <w:pPr>
        <w:pStyle w:val="BookText"/>
        <w:rPr/>
      </w:pPr>
      <w:r>
        <w:rPr>
          <w:rFonts w:ascii="IRNazanin" w:hAnsi="IRNazanin" w:eastAsia="IRNazanin"/>
          <w:color w:val="111111"/>
          <w:sz w:val="28"/>
          <w:sz w:val="28"/>
          <w:szCs w:val="28"/>
          <w:rtl w:val="true"/>
          <w:lang w:bidi="fa-IR"/>
        </w:rPr>
        <w:t xml:space="preserve">شخص بالغي كه ضروريات زندگي و مخارج رفت‌وآمد به حج را داشته باشد و در برگشت، زندگي او مختل نشود، ازنظر مالي مستطيع است، و باوجود قدرت بدني و باز بودن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 بر او واجب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كسي‌كه بدون استطاعت به حج رفته، چنانچه بعد مستطيع شود، آيا لازم است، مجدداً حج به‌جا آورد؟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مستحبي، كفايت از حج واجب نميكند، و لازم است مجدداً حج واجب خود را به‌جا آورد</w:t>
      </w:r>
      <w:r>
        <w:rPr>
          <w:rFonts w:eastAsia="Amiri" w:cs="Amiri" w:ascii="Amiri" w:hAnsi="Amiri"/>
          <w:color w:val="111111"/>
          <w:sz w:val="28"/>
          <w:szCs w:val="28"/>
          <w:rtl w:val="true"/>
          <w:lang w:bidi="ar-SA"/>
        </w:rPr>
        <w:t xml:space="preserve">. </w:t>
      </w:r>
      <w:bookmarkStart w:id="146" w:name="pg7120_66321"/>
    </w:p>
    <w:p>
      <w:pPr>
        <w:pStyle w:val="BookText"/>
        <w:rPr/>
      </w:pPr>
      <w:bookmarkEnd w:id="146"/>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با قرض كردن شخص مستطيع ميشود؟</w:t>
      </w:r>
    </w:p>
    <w:p>
      <w:pPr>
        <w:pStyle w:val="BookText"/>
        <w:rPr/>
      </w:pPr>
      <w:r>
        <w:rPr>
          <w:rFonts w:ascii="IRNazanin" w:hAnsi="IRNazanin" w:eastAsia="IRNazanin"/>
          <w:color w:val="111111"/>
          <w:sz w:val="28"/>
          <w:sz w:val="28"/>
          <w:szCs w:val="28"/>
          <w:rtl w:val="true"/>
          <w:lang w:bidi="fa-IR"/>
        </w:rPr>
        <w:t>اگر اموال ديگري به‌مقدار قرضي كه گرفته، داشته باشد، با قرض گرفتن مستطيع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ازنظر مالي مستطيع است، اگر ازنظر بدني قدرت بر انجام حج نداشته باشد، آيا حج بر او واجب است؟</w:t>
      </w:r>
    </w:p>
    <w:p>
      <w:pPr>
        <w:pStyle w:val="BookText"/>
        <w:rPr/>
      </w:pPr>
      <w:r>
        <w:rPr>
          <w:rFonts w:ascii="IRNazanin" w:hAnsi="IRNazanin" w:eastAsia="IRNazanin"/>
          <w:color w:val="111111"/>
          <w:sz w:val="28"/>
          <w:sz w:val="28"/>
          <w:szCs w:val="28"/>
          <w:rtl w:val="true"/>
          <w:lang w:bidi="fa-IR"/>
        </w:rPr>
        <w:t>اگر در حال استطاعت مالي و بدني كوتاهي كرده و حج به‌جا نياورده حج بر او مستقر شده و بايد نايب بگيرد، و اگر مستقر نشده، بنا بر احتياط لازم نايب بگيرد تا ازطرف او اعمال حج را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پدرم هزينه رفتن به سفر حج را به من ببخشد، آيا حج بر من واجب ميشود؟</w:t>
      </w:r>
    </w:p>
    <w:p>
      <w:pPr>
        <w:pStyle w:val="BookText"/>
        <w:rPr/>
      </w:pPr>
      <w:r>
        <w:rPr>
          <w:rFonts w:ascii="IRNazanin" w:hAnsi="IRNazanin" w:eastAsia="IRNazanin"/>
          <w:color w:val="111111"/>
          <w:sz w:val="28"/>
          <w:sz w:val="28"/>
          <w:szCs w:val="28"/>
          <w:rtl w:val="true"/>
          <w:lang w:bidi="fa-IR"/>
        </w:rPr>
        <w:t>بلي، اگر هزينه سفر حج را در اختيار كسي بگذارند، باوجود سلامت جسماني و امكان مسافرت، حج بر او واجب ميگردد و اصطلاحاً به آن حج بذلي ميگويند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شخصي كه مجرد است و ازدواج نكرده، واجب‌الحج ميشود يا نه؟</w:t>
      </w:r>
    </w:p>
    <w:p>
      <w:pPr>
        <w:pStyle w:val="BookText"/>
        <w:rPr/>
      </w:pPr>
      <w:r>
        <w:rPr>
          <w:rFonts w:ascii="IRNazanin" w:hAnsi="IRNazanin" w:eastAsia="IRNazanin"/>
          <w:color w:val="111111"/>
          <w:sz w:val="28"/>
          <w:sz w:val="28"/>
          <w:szCs w:val="28"/>
          <w:rtl w:val="true"/>
          <w:lang w:bidi="fa-IR"/>
        </w:rPr>
        <w:t>بلي، اگر استطاعت پيدا كند، بايد به حج برود</w:t>
      </w:r>
      <w:r>
        <w:rPr>
          <w:rFonts w:eastAsia="IRNazanin" w:cs="IRNazanin"/>
          <w:color w:val="111111"/>
          <w:sz w:val="28"/>
          <w:szCs w:val="28"/>
          <w:rtl w:val="true"/>
          <w:lang w:bidi="fa-IR"/>
        </w:rPr>
        <w:t>.</w:t>
      </w:r>
    </w:p>
    <w:p>
      <w:pPr>
        <w:pStyle w:val="Heading3"/>
        <w:numPr>
          <w:ilvl w:val="2"/>
          <w:numId w:val="1"/>
        </w:numPr>
        <w:rPr/>
      </w:pPr>
      <w:bookmarkStart w:id="147" w:name="__RefHeading___Toc3837309_372815092"/>
      <w:bookmarkStart w:id="148" w:name="_Toc52"/>
      <w:bookmarkEnd w:id="147"/>
      <w:r>
        <w:rPr>
          <w:rtl w:val="true"/>
        </w:rPr>
        <w:t>نيابت در حج</w:t>
      </w:r>
      <w:bookmarkEnd w:id="148"/>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از دنيا رفته، وصيت به حج هم نكرده، آيا لازم است براي او حج به‌جا بياوريم؟</w:t>
      </w:r>
    </w:p>
    <w:p>
      <w:pPr>
        <w:pStyle w:val="BookText"/>
        <w:rPr/>
      </w:pPr>
      <w:r>
        <w:rPr>
          <w:rFonts w:ascii="IRNazanin" w:hAnsi="IRNazanin" w:eastAsia="IRNazanin"/>
          <w:color w:val="111111"/>
          <w:sz w:val="28"/>
          <w:sz w:val="28"/>
          <w:szCs w:val="28"/>
          <w:rtl w:val="true"/>
          <w:lang w:bidi="fa-IR"/>
        </w:rPr>
        <w:t>اگر در زمان حيات، حج بر او واجب نبوده است، و وصيت به انجام حج هم نكرده است، لازم نيست براي او حج به‌جا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دختر هم ميتواند ازطرف پدر به حج برود، يا فقط به پسر ميرسد؟</w:t>
      </w:r>
    </w:p>
    <w:p>
      <w:pPr>
        <w:pStyle w:val="BookText"/>
        <w:rPr/>
      </w:pPr>
      <w:r>
        <w:rPr>
          <w:rFonts w:ascii="IRNazanin" w:hAnsi="IRNazanin" w:eastAsia="IRNazanin"/>
          <w:color w:val="111111"/>
          <w:sz w:val="28"/>
          <w:sz w:val="28"/>
          <w:szCs w:val="28"/>
          <w:rtl w:val="true"/>
          <w:lang w:bidi="fa-IR"/>
        </w:rPr>
        <w:t>بلي، دختر هم ميتواند، ازطرف پدر يا مادر حج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 يك حج را به نيابت از دو نفر انجام داد؟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در ماه ذي‌الحجه، فقط ميتواند يك حج واجب براي خود يا به نيابت از ديگري انجام دهد، اما حج مستحبي به نيابت از دو يا چند نفر مانعي ندارد</w:t>
      </w:r>
      <w:r>
        <w:rPr>
          <w:rFonts w:eastAsia="IRNazanin" w:cs="IRNazanin"/>
          <w:color w:val="111111"/>
          <w:sz w:val="28"/>
          <w:szCs w:val="28"/>
          <w:rtl w:val="true"/>
          <w:lang w:bidi="fa-IR"/>
        </w:rPr>
        <w:t xml:space="preserve">. </w:t>
      </w:r>
      <w:bookmarkStart w:id="149" w:name="pg7120_66323"/>
    </w:p>
    <w:p>
      <w:pPr>
        <w:pStyle w:val="Heading2"/>
        <w:numPr>
          <w:ilvl w:val="1"/>
          <w:numId w:val="1"/>
        </w:numPr>
        <w:rPr/>
      </w:pPr>
      <w:bookmarkStart w:id="150" w:name="__RefHeading___Toc3837311_372815092"/>
      <w:bookmarkStart w:id="151" w:name="_Toc53"/>
      <w:bookmarkEnd w:id="149"/>
      <w:bookmarkEnd w:id="150"/>
      <w:r>
        <w:rPr>
          <w:rtl w:val="true"/>
        </w:rPr>
        <w:t>احکام معاملات</w:t>
      </w:r>
      <w:bookmarkEnd w:id="151"/>
    </w:p>
    <w:p>
      <w:pPr>
        <w:pStyle w:val="Heading3"/>
        <w:numPr>
          <w:ilvl w:val="2"/>
          <w:numId w:val="1"/>
        </w:numPr>
        <w:rPr/>
      </w:pPr>
      <w:bookmarkStart w:id="152" w:name="__RefHeading___Toc3837313_372815092"/>
      <w:bookmarkStart w:id="153" w:name="_Toc54"/>
      <w:bookmarkEnd w:id="152"/>
      <w:r>
        <w:rPr>
          <w:rtl w:val="true"/>
        </w:rPr>
        <w:t>خرید و فروش</w:t>
      </w:r>
      <w:bookmarkEnd w:id="153"/>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اجناسي را كه از سابق در مغازه مانده و خريد ارزان داشتهايم، ميتوانيم به قيمت روز بفروشيم؟</w:t>
      </w:r>
    </w:p>
    <w:p>
      <w:pPr>
        <w:pStyle w:val="BookText"/>
        <w:rPr/>
      </w:pPr>
      <w:r>
        <w:rPr>
          <w:rFonts w:ascii="Amiri" w:hAnsi="Amiri" w:eastAsia="Amiri" w:cs="Amiri"/>
          <w:color w:val="111111"/>
          <w:sz w:val="28"/>
          <w:sz w:val="28"/>
          <w:szCs w:val="28"/>
          <w:rtl w:val="true"/>
          <w:lang w:bidi="ar-SA"/>
        </w:rPr>
        <w:t>مانعي ندارد؛ ولي سعي كنيد بيانصافي نشود كه آثار سوء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چيزهايي كه احتمال دزدي بودن آنها را ميدهيم، چگونه است؟</w:t>
      </w:r>
    </w:p>
    <w:p>
      <w:pPr>
        <w:pStyle w:val="BookText"/>
        <w:rPr/>
      </w:pPr>
      <w:r>
        <w:rPr>
          <w:rFonts w:ascii="IRNazanin" w:hAnsi="IRNazanin" w:eastAsia="IRNazanin"/>
          <w:color w:val="111111"/>
          <w:sz w:val="28"/>
          <w:sz w:val="28"/>
          <w:szCs w:val="28"/>
          <w:rtl w:val="true"/>
          <w:lang w:bidi="fa-IR"/>
        </w:rPr>
        <w:t>صرف احتمال مسروقه بودن كالا مضر نيست؛ اما اگر بعداً معلوم شود كه مال ديگري است، بايد به صاحبش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معامله مال مسروقه باطل است يا فضولي؟</w:t>
      </w:r>
    </w:p>
    <w:p>
      <w:pPr>
        <w:pStyle w:val="BookText"/>
        <w:rPr/>
      </w:pPr>
      <w:r>
        <w:rPr>
          <w:rFonts w:ascii="IRNazanin" w:hAnsi="IRNazanin" w:eastAsia="IRNazanin"/>
          <w:color w:val="111111"/>
          <w:sz w:val="28"/>
          <w:sz w:val="28"/>
          <w:szCs w:val="28"/>
          <w:rtl w:val="true"/>
          <w:lang w:bidi="fa-IR"/>
        </w:rPr>
        <w:t>تصرف در مال مسروقه حرام است، و اگر معاملهاي بر روي آن انجام گيرد، فضولي است، كه با رد مالك باطل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پولي كه دلال معاملات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واسطه در گرفتن قرض ربوي از طرفين معامله ميگيرد چيست؟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واسطهگري و دلالي براي معاملات حرام، حرام است و </w:t>
      </w:r>
      <w:bookmarkStart w:id="154" w:name="pg7120_66324"/>
    </w:p>
    <w:p>
      <w:pPr>
        <w:pStyle w:val="BookText"/>
        <w:rPr/>
      </w:pPr>
      <w:bookmarkEnd w:id="154"/>
      <w:r>
        <w:rPr>
          <w:rFonts w:ascii="IRNazanin" w:hAnsi="IRNazanin" w:eastAsia="IRNazanin"/>
          <w:color w:val="111111"/>
          <w:sz w:val="28"/>
          <w:sz w:val="28"/>
          <w:szCs w:val="28"/>
          <w:rtl w:val="true"/>
          <w:lang w:bidi="fa-IR"/>
        </w:rPr>
        <w:t>بايد پولي را كه براي اين كار گرفته، به صاحبش برگرداند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به فالگيري مشغولند، اولاً كار آنها چه صورت دارد و ثانياً پولي كه به آنها داده ميشود، جايز است يا خير؟</w:t>
      </w:r>
    </w:p>
    <w:p>
      <w:pPr>
        <w:pStyle w:val="BookText"/>
        <w:rPr/>
      </w:pPr>
      <w:r>
        <w:rPr>
          <w:rFonts w:ascii="IRNazanin" w:hAnsi="IRNazanin" w:eastAsia="IRNazanin"/>
          <w:color w:val="111111"/>
          <w:sz w:val="28"/>
          <w:sz w:val="28"/>
          <w:szCs w:val="28"/>
          <w:rtl w:val="true"/>
          <w:lang w:bidi="fa-IR"/>
        </w:rPr>
        <w:t>عمل آنها حرام است و پول دادن در مقابل آن، تضييع مال و استفاده از آن پول هم اكل مال به باطل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ازطريق فروش مواد مخدر پولي به دست آوردهاند و فعلاً توبه كردهاند، نسبت به پولهاي مذكور چه تكليفي دارند؟</w:t>
      </w:r>
    </w:p>
    <w:p>
      <w:pPr>
        <w:pStyle w:val="BookText"/>
        <w:rPr/>
      </w:pPr>
      <w:r>
        <w:rPr>
          <w:rFonts w:ascii="IRNazanin" w:hAnsi="IRNazanin" w:eastAsia="IRNazanin"/>
          <w:color w:val="111111"/>
          <w:sz w:val="28"/>
          <w:sz w:val="28"/>
          <w:szCs w:val="28"/>
          <w:rtl w:val="true"/>
          <w:lang w:bidi="fa-IR"/>
        </w:rPr>
        <w:t>اگر واقعاً از گناه خود توبه كنند، ان‌شاء‌الله خداوند متعال آنها را ميآمرزد و نسبت به اموالي كه جمع كردهاند، لازم است به مرجع تقليد خود مراجعه نمايند تا وظيفه ايشان را بيان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پيشخريد اجناس به قيمت كمتر صحيح است؟</w:t>
      </w:r>
    </w:p>
    <w:p>
      <w:pPr>
        <w:pStyle w:val="BookText"/>
        <w:rPr/>
      </w:pPr>
      <w:r>
        <w:rPr>
          <w:rFonts w:ascii="IRNazanin" w:hAnsi="IRNazanin" w:eastAsia="IRNazanin"/>
          <w:color w:val="111111"/>
          <w:sz w:val="28"/>
          <w:sz w:val="28"/>
          <w:szCs w:val="28"/>
          <w:rtl w:val="true"/>
          <w:lang w:bidi="fa-IR"/>
        </w:rPr>
        <w:t>اشكال ندارد، مشروط به آنکه تمام قيمت را نقد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و فروش و به گردن انداختن صليب چه صورت دارد؟</w:t>
      </w:r>
    </w:p>
    <w:p>
      <w:pPr>
        <w:pStyle w:val="BookText"/>
        <w:rPr/>
      </w:pPr>
      <w:r>
        <w:rPr>
          <w:rFonts w:ascii="IRNazanin" w:hAnsi="IRNazanin" w:eastAsia="IRNazanin"/>
          <w:color w:val="111111"/>
          <w:sz w:val="28"/>
          <w:sz w:val="28"/>
          <w:szCs w:val="28"/>
          <w:rtl w:val="true"/>
          <w:lang w:bidi="fa-IR"/>
        </w:rPr>
        <w:t>معامله صليب و به گردن آويختن آن حرام است</w:t>
      </w:r>
      <w:r>
        <w:rPr>
          <w:rFonts w:eastAsia="IRNazanin" w:cs="IRNazanin"/>
          <w:color w:val="111111"/>
          <w:sz w:val="28"/>
          <w:szCs w:val="28"/>
          <w:rtl w:val="true"/>
          <w:lang w:bidi="fa-IR"/>
        </w:rPr>
        <w:t>.</w:t>
      </w:r>
    </w:p>
    <w:p>
      <w:pPr>
        <w:pStyle w:val="Heading3"/>
        <w:numPr>
          <w:ilvl w:val="2"/>
          <w:numId w:val="1"/>
        </w:numPr>
        <w:rPr/>
      </w:pPr>
      <w:bookmarkStart w:id="155" w:name="__RefHeading___Toc3837315_372815092"/>
      <w:bookmarkStart w:id="156" w:name="_Toc55"/>
      <w:bookmarkEnd w:id="155"/>
      <w:r>
        <w:rPr>
          <w:rtl w:val="true"/>
        </w:rPr>
        <w:t>خريد و فروش قسطي</w:t>
      </w:r>
      <w:bookmarkEnd w:id="156"/>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و فروش كالاها به‌صورت اقساط و نسيه با قيمت بيشتر چه حكمي دارد؟</w:t>
      </w:r>
      <w:bookmarkStart w:id="157" w:name="pg7120_66325"/>
    </w:p>
    <w:p>
      <w:pPr>
        <w:pStyle w:val="BookText"/>
        <w:rPr/>
      </w:pPr>
      <w:bookmarkEnd w:id="157"/>
      <w:r>
        <w:rPr>
          <w:rFonts w:ascii="Amiri" w:hAnsi="Amiri" w:eastAsia="Amiri" w:cs="Amiri"/>
          <w:color w:val="111111"/>
          <w:sz w:val="28"/>
          <w:sz w:val="28"/>
          <w:szCs w:val="28"/>
          <w:rtl w:val="true"/>
          <w:lang w:bidi="ar-SA"/>
        </w:rPr>
        <w:t>خريد اجناس به‌صورت قسطي و با قيمت بيشتر ربا نيست و اشكال ندارد</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837317_372815092"/>
      <w:bookmarkStart w:id="159" w:name="_Toc56"/>
      <w:bookmarkEnd w:id="158"/>
      <w:r>
        <w:rPr>
          <w:rtl w:val="true"/>
        </w:rPr>
        <w:t>عقد فضولی</w:t>
      </w:r>
      <w:bookmarkEnd w:id="159"/>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فضولي و عقد باطل چه تفاوتي دارند؟</w:t>
      </w:r>
    </w:p>
    <w:p>
      <w:pPr>
        <w:pStyle w:val="BookText"/>
        <w:rPr/>
      </w:pPr>
      <w:r>
        <w:rPr>
          <w:rFonts w:ascii="Amiri" w:hAnsi="Amiri" w:eastAsia="Amiri" w:cs="Amiri"/>
          <w:color w:val="111111"/>
          <w:sz w:val="28"/>
          <w:sz w:val="28"/>
          <w:szCs w:val="28"/>
          <w:rtl w:val="true"/>
          <w:lang w:bidi="ar-SA"/>
        </w:rPr>
        <w:t>عقد فضولي، عقدي است كه جز رضايت مالك، همه شرايط صحت معامله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بعد از انجام عقد فضولي مالك رضايت دهد، معامله صحيح است و آثار عقد بر آن مترتّب ميشود؛ به‌خلاف عقد باطل كه فاقد شرايط صحت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خانه فردي را بدون اجازه مالك بفروشيم، عقد فضولي است و با اجازه مالك معامله صحيح و تمام ميشود؛ اما اگر معامله ربوي باشد، هرچند توسط مالك انجام ميشود، باطل است</w:t>
      </w:r>
      <w:r>
        <w:rPr>
          <w:rFonts w:eastAsia="IRNazanin" w:cs="IRNazanin"/>
          <w:color w:val="111111"/>
          <w:sz w:val="28"/>
          <w:szCs w:val="28"/>
          <w:rtl w:val="true"/>
          <w:lang w:bidi="fa-IR"/>
        </w:rPr>
        <w:t>.</w:t>
      </w:r>
    </w:p>
    <w:p>
      <w:pPr>
        <w:pStyle w:val="Heading3"/>
        <w:numPr>
          <w:ilvl w:val="2"/>
          <w:numId w:val="1"/>
        </w:numPr>
        <w:rPr/>
      </w:pPr>
      <w:bookmarkStart w:id="160" w:name="__RefHeading___Toc3837319_372815092"/>
      <w:bookmarkStart w:id="161" w:name="_Toc57"/>
      <w:bookmarkEnd w:id="160"/>
      <w:r>
        <w:rPr>
          <w:rtl w:val="true"/>
        </w:rPr>
        <w:t>مضاربه</w:t>
      </w:r>
      <w:bookmarkEnd w:id="161"/>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سود مضاربه حرام نيست؟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مضاربه درحقيقت، وكالت دادن براي انجام معاملات مشروع است كه سود آن بين صاحب سرمايه و عامل با نسبت توافق‌شده، تقسيم ميگردد و اگر ضرري هم پيش بيايد، درصورتي‌كه عامل كوتاهي نكرده باشد، از سرمايه كسر ميشود</w:t>
      </w:r>
      <w:r>
        <w:rPr>
          <w:rFonts w:eastAsia="IRNazanin" w:cs="IRNazanin"/>
          <w:color w:val="111111"/>
          <w:sz w:val="28"/>
          <w:szCs w:val="28"/>
          <w:rtl w:val="true"/>
          <w:lang w:bidi="fa-IR"/>
        </w:rPr>
        <w:t xml:space="preserve">. </w:t>
      </w:r>
      <w:bookmarkStart w:id="162" w:name="pg7120_66326"/>
    </w:p>
    <w:p>
      <w:pPr>
        <w:pStyle w:val="Heading3"/>
        <w:numPr>
          <w:ilvl w:val="2"/>
          <w:numId w:val="1"/>
        </w:numPr>
        <w:rPr/>
      </w:pPr>
      <w:bookmarkStart w:id="163" w:name="__RefHeading___Toc3837321_372815092"/>
      <w:bookmarkStart w:id="164" w:name="_Toc58"/>
      <w:bookmarkEnd w:id="162"/>
      <w:bookmarkEnd w:id="163"/>
      <w:r>
        <w:rPr>
          <w:rtl w:val="true"/>
        </w:rPr>
        <w:t>ضمان تصرف در مال غیر</w:t>
      </w:r>
      <w:bookmarkEnd w:id="164"/>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كودكي پولي از كسي برداشتهام و نميتوانم مستقيماً مطلب را به او بگويم، به نظر شما چگونه عمل كنم؟ آيا ميتوانم صدقه بدهم؟</w:t>
      </w:r>
    </w:p>
    <w:p>
      <w:pPr>
        <w:pStyle w:val="BookText"/>
        <w:rPr/>
      </w:pPr>
      <w:r>
        <w:rPr>
          <w:rFonts w:ascii="IRNazanin" w:hAnsi="IRNazanin" w:eastAsia="IRNazanin"/>
          <w:color w:val="111111"/>
          <w:sz w:val="28"/>
          <w:sz w:val="28"/>
          <w:szCs w:val="28"/>
          <w:rtl w:val="true"/>
          <w:lang w:bidi="fa-IR"/>
        </w:rPr>
        <w:t>بايد به طريقي، پول را به صاحبش برسانيد و لازم نيست بگوييد بابت چه چيز است؛ مثلاً ميتوانيد به او بگوييد اين پول را سابقاً از من طلب داشتهاي؛ و يا به حساب بانكي او واريز كنيد؛ و يا به‌وسيله شخص ديگري پول را به دست او برسانيد؛ و در هر حال صدقه دادن كفايت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قبل از سن بلوغ، مالي را از ديگري دزديده يا تلف كرده است، اكنون چه وظيفهاي دارد؟</w:t>
      </w:r>
    </w:p>
    <w:p>
      <w:pPr>
        <w:pStyle w:val="BookText"/>
        <w:rPr/>
      </w:pPr>
      <w:r>
        <w:rPr>
          <w:rFonts w:ascii="IRNazanin" w:hAnsi="IRNazanin" w:eastAsia="IRNazanin"/>
          <w:color w:val="111111"/>
          <w:sz w:val="28"/>
          <w:sz w:val="28"/>
          <w:szCs w:val="28"/>
          <w:rtl w:val="true"/>
          <w:lang w:bidi="fa-IR"/>
        </w:rPr>
        <w:t>اتلاف مال ديگري قبل از بلوغ هم موجب ضمان است و واجب است عوض آن را به صاحبش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وسایل اشخاصي كه اكنون به آنها دسترسي نداريم، پيش ما باشد، حكمش 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صاحبان يا ورثه آنها را ميشناسيد، بايد به هر صورت به صاحبش برسانيد يا رضايت آنها را تحصيل كنيد؛ و اگر از پيدا كردن صاحب آنها مأيوس هستيد، ميتوانيد آنها را با اجازه مجتهد ازطرف صاحبش به فقير غير سيد صدقه بدهيد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قبلاً مالي از كسي برداشته باشم، چگونه جبران كنم؟</w:t>
      </w:r>
    </w:p>
    <w:p>
      <w:pPr>
        <w:pStyle w:val="BookText"/>
        <w:rPr/>
      </w:pPr>
      <w:r>
        <w:rPr>
          <w:rFonts w:ascii="IRNazanin" w:hAnsi="IRNazanin" w:eastAsia="IRNazanin"/>
          <w:color w:val="111111"/>
          <w:sz w:val="28"/>
          <w:sz w:val="28"/>
          <w:szCs w:val="28"/>
          <w:rtl w:val="true"/>
          <w:lang w:bidi="fa-IR"/>
        </w:rPr>
        <w:t>اگر خود آن مال موجود است، خود آن را و اگر تلف شده است، مثل يا قيمت آن را به صاحبش بدهيد؛ و اگر از دسترسي به صاحب آن مأيوس هستيد، با اجازه مجتهد جامع‌الشرايط ازطرف صاحبش به فقير غير سيّد صدقه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اگر دسترسي به صاحب پول داشته باشيم؛ ولي پرداخت آن موجب اختلاف يا آبروريزي شود، تكليف چيست؟</w:t>
      </w:r>
    </w:p>
    <w:p>
      <w:pPr>
        <w:pStyle w:val="BookText"/>
        <w:rPr/>
      </w:pPr>
      <w:r>
        <w:rPr>
          <w:rFonts w:ascii="IRNazanin" w:hAnsi="IRNazanin" w:eastAsia="IRNazanin"/>
          <w:color w:val="111111"/>
          <w:sz w:val="28"/>
          <w:sz w:val="28"/>
          <w:szCs w:val="28"/>
          <w:rtl w:val="true"/>
          <w:lang w:bidi="fa-IR"/>
        </w:rPr>
        <w:t>پول را بايد به صاحبش برسانيد؛ و لازم نيست علت را بيان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بگوييد سابقاً از من طلب داشتهاي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پول را به‌وسيله پست يا شخص ثالث به دست او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مردي در گذشته حقوق همسر كارمند خود را به جبر گرفته و در امور خانه خرج كرده است، وظيفهاش چيست؟</w:t>
      </w:r>
    </w:p>
    <w:p>
      <w:pPr>
        <w:pStyle w:val="BookText"/>
        <w:rPr/>
      </w:pPr>
      <w:r>
        <w:rPr>
          <w:rFonts w:ascii="IRNazanin" w:hAnsi="IRNazanin" w:eastAsia="IRNazanin"/>
          <w:color w:val="111111"/>
          <w:sz w:val="28"/>
          <w:sz w:val="28"/>
          <w:szCs w:val="28"/>
          <w:rtl w:val="true"/>
          <w:lang w:bidi="fa-IR"/>
        </w:rPr>
        <w:t>اگر رضايت همسر را جلب نكرده باشد، ضامن است و بايد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مواردي ديدهام كه پرسنل بيمارستان وسایل پانسمان و داروهاي بيمارستان را به مصارف شخصي خود ميرسانند، آيا مشكل شرعي ندارد؟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مصرف وسایل و داروهاي بيمارستانهاي دولتي و </w:t>
      </w:r>
    </w:p>
    <w:p>
      <w:pPr>
        <w:pStyle w:val="BookText"/>
        <w:rPr/>
      </w:pPr>
      <w:r>
        <w:rPr>
          <w:rFonts w:ascii="Amiri" w:hAnsi="Amiri" w:eastAsia="Amiri" w:cs="Amiri"/>
          <w:color w:val="111111"/>
          <w:sz w:val="28"/>
          <w:sz w:val="28"/>
          <w:szCs w:val="28"/>
          <w:rtl w:val="true"/>
          <w:lang w:bidi="ar-SA"/>
        </w:rPr>
        <w:t>خصوصي برخلاف مقررات، حرام است و موجب ضمان مثل يا قيمت آن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قفل كردن تلفن كارتي و استفاده از آن چه صورت دارد؟</w:t>
      </w:r>
    </w:p>
    <w:p>
      <w:pPr>
        <w:pStyle w:val="BookText"/>
        <w:rPr/>
      </w:pPr>
      <w:r>
        <w:rPr>
          <w:rFonts w:ascii="IRNazanin" w:hAnsi="IRNazanin" w:eastAsia="IRNazanin"/>
          <w:color w:val="111111"/>
          <w:sz w:val="28"/>
          <w:sz w:val="28"/>
          <w:szCs w:val="28"/>
          <w:rtl w:val="true"/>
          <w:lang w:bidi="fa-IR"/>
        </w:rPr>
        <w:t>استفاده برخلاف مقررات از اموال دولت، حرام و موجب ضمان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من در مسجد گم شد، كفش ديگري به‌جاي آن برداشتم، كار من چه حكمي دارد و الآن چه بايد كنم؟</w:t>
      </w:r>
    </w:p>
    <w:p>
      <w:pPr>
        <w:pStyle w:val="BookText"/>
        <w:rPr/>
      </w:pPr>
      <w:r>
        <w:rPr>
          <w:rFonts w:ascii="IRNazanin" w:hAnsi="IRNazanin" w:eastAsia="IRNazanin"/>
          <w:color w:val="111111"/>
          <w:sz w:val="28"/>
          <w:sz w:val="28"/>
          <w:szCs w:val="28"/>
          <w:rtl w:val="true"/>
          <w:lang w:bidi="fa-IR"/>
        </w:rPr>
        <w:t xml:space="preserve">اگر بدانيد كفشي كه برداشتهايد مال كسي است كه كفش شما را برده، ميتوانيد به‌جاي كفش خود برداريد؛ ولي اگر قيمت آن از كفش خودتان بيشتر باشد، بايد هر وقت صاحب آن پيدا شد زيادي قيمت را به او بدهيد؛ و چنانچه از پيدا شدن او نااميد شويد، بايد با اجازه حاكم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زيادي قيمت را ازطرف صاحبش صدقه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ميدهيد كفشي كه برداشتهايد مال كسي كه كفش شما را برده نيست، بايد از صاحبش جست‌وجو كنيد و چنانچه مأيوس شديد، آن را ازطرف صاحبش به فقير غير سيد صدقه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است كه پول بيمه دادهام ولي بحمد الله از دفترچه بيمه استفاده نكردهام؛ آيا ميتوانم به مقدار پولي كه بابت بيمه دادهام به ديگري اجازه استفاده دهم؟</w:t>
      </w:r>
    </w:p>
    <w:p>
      <w:pPr>
        <w:pStyle w:val="BookText"/>
        <w:rPr/>
      </w:pPr>
      <w:r>
        <w:rPr>
          <w:rFonts w:ascii="IRNazanin" w:hAnsi="IRNazanin" w:eastAsia="IRNazanin"/>
          <w:color w:val="111111"/>
          <w:sz w:val="28"/>
          <w:sz w:val="28"/>
          <w:szCs w:val="28"/>
          <w:rtl w:val="true"/>
          <w:lang w:bidi="fa-IR"/>
        </w:rPr>
        <w:t>استفاده از دفترچه بيمه ديگري، خلاف مقررات و موجب ضمان استفاده‌كننده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بچه نابالغي را كتك بزنيم، ديه مربوط به چه كسي است؟ آيا اگر پدر طفل رضايت دهد، كافي است؟</w:t>
      </w:r>
    </w:p>
    <w:p>
      <w:pPr>
        <w:pStyle w:val="BookText"/>
        <w:rPr/>
      </w:pPr>
      <w:r>
        <w:rPr>
          <w:rFonts w:ascii="IRNazanin" w:hAnsi="IRNazanin" w:eastAsia="IRNazanin"/>
          <w:color w:val="111111"/>
          <w:sz w:val="28"/>
          <w:sz w:val="28"/>
          <w:szCs w:val="28"/>
          <w:rtl w:val="true"/>
          <w:lang w:bidi="fa-IR"/>
        </w:rPr>
        <w:t>ديه، مربوط به خود كودك است و ولي طفل، بدون وجه شرعي حق ندارد مال طفل را به ديگري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كودك پس از بلوغ و رشد اگر از حق خود گذشت، رفع ضمان از ضارب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تصرف در اموال غير مسلمين بدون رضايت آنها جايز است؟</w:t>
      </w:r>
    </w:p>
    <w:p>
      <w:pPr>
        <w:pStyle w:val="BookText"/>
        <w:rPr/>
      </w:pPr>
      <w:r>
        <w:rPr>
          <w:rFonts w:ascii="IRNazanin" w:hAnsi="IRNazanin" w:eastAsia="IRNazanin"/>
          <w:color w:val="111111"/>
          <w:sz w:val="28"/>
          <w:sz w:val="28"/>
          <w:szCs w:val="28"/>
          <w:rtl w:val="true"/>
          <w:lang w:bidi="fa-IR"/>
        </w:rPr>
        <w:t>اموال غير مسلمين كه در پناه حكومت اسلامي هستند، محترم است و تصرف در آن، موجب ضمان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 كه در زمين وقفي خانه ساختهاند و مدت اجاره آنان تمام شده، ادامه تصرف در آن زمين چه صورت دارد؟</w:t>
      </w:r>
    </w:p>
    <w:p>
      <w:pPr>
        <w:pStyle w:val="BookText"/>
        <w:rPr/>
      </w:pPr>
      <w:r>
        <w:rPr>
          <w:rFonts w:ascii="Amiri" w:hAnsi="Amiri" w:eastAsia="Amiri" w:cs="Amiri"/>
          <w:color w:val="111111"/>
          <w:sz w:val="28"/>
          <w:sz w:val="28"/>
          <w:szCs w:val="28"/>
          <w:rtl w:val="true"/>
          <w:lang w:bidi="ar-SA"/>
        </w:rPr>
        <w:t>تصرف در زمين وقفي، بدون اجازه از متولي شرعي، غصب و حرام و موجب ضمان اجرة‌المثل مدت تصرف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آبي كه به باغ ميوه داده ميشود، از چاه غصبي باشد، ميوه آن غصبي ميشود؟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ميوه آن غصبي نيست؛ ولي كسي كه آب را غصب كرده، ضامن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پزشك اورژانس در انجام عمل جراحي بيمار، كوتاهي كند، در صورت مرگ او، آيا پزشك، ضامن ديه است يا خير؟</w:t>
      </w:r>
    </w:p>
    <w:p>
      <w:pPr>
        <w:pStyle w:val="BookText"/>
        <w:rPr/>
      </w:pPr>
      <w:r>
        <w:rPr>
          <w:rFonts w:ascii="IRNazanin" w:hAnsi="IRNazanin" w:eastAsia="IRNazanin"/>
          <w:color w:val="111111"/>
          <w:sz w:val="28"/>
          <w:sz w:val="28"/>
          <w:szCs w:val="28"/>
          <w:rtl w:val="true"/>
          <w:lang w:bidi="fa-IR"/>
        </w:rPr>
        <w:t>اگر به‌طوري باشد كه تلف شدن بيمار مستند به كوتاهي پزشك باشد، مثل اينكه پزشك مسئوليت مركز اورژانش را قبول كرده، و موجب اعتماد مردم به مراقبت و عدم كوتاهي او گرديده، مع‌ذلك عمداً كوتاهي كند، حكم به ضمان او موجه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كسي بدهكار باشيم و او فوت شود، بدهي خود را به كدام‌يك از ورثه بايد بپردازيم؟</w:t>
      </w:r>
    </w:p>
    <w:p>
      <w:pPr>
        <w:pStyle w:val="BookText"/>
        <w:rPr/>
      </w:pPr>
      <w:r>
        <w:rPr>
          <w:rFonts w:ascii="IRNazanin" w:hAnsi="IRNazanin" w:eastAsia="IRNazanin"/>
          <w:color w:val="111111"/>
          <w:sz w:val="28"/>
          <w:sz w:val="28"/>
          <w:szCs w:val="28"/>
          <w:rtl w:val="true"/>
          <w:lang w:bidi="fa-IR"/>
        </w:rPr>
        <w:t>بدهي شما حكم ساير تركه و اموال ميت را دارد، و بايد طبق قانون ارث تقسيم شود و اگر طلبكار، براي تقسيم اموالش كسي را وصي قرار داده باشد، بدهي خود را بايد به وصي او بپردازيد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دستبند طلاي همسر را كه مثلاً دويست هزار تومان ارزش داشته، قرض گرفته است، فعلاً كه قيمت طلا بالا رفته، چه مبلغي بايد بپردازد؟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همسر دستبند را فروخته و پول آن را به شوهر قرض داده است، همان دويست هزار تومان را طلبكار است؛ اما اگر طلا را قرض داد، شوهر بايد معادل طلايي </w:t>
      </w:r>
      <w:bookmarkStart w:id="165" w:name="pg7120_66331"/>
    </w:p>
    <w:p>
      <w:pPr>
        <w:pStyle w:val="BookText"/>
        <w:rPr/>
      </w:pPr>
      <w:bookmarkEnd w:id="165"/>
      <w:r>
        <w:rPr>
          <w:rFonts w:ascii="IRNazanin" w:hAnsi="IRNazanin" w:eastAsia="IRNazanin"/>
          <w:color w:val="111111"/>
          <w:sz w:val="28"/>
          <w:sz w:val="28"/>
          <w:szCs w:val="28"/>
          <w:rtl w:val="true"/>
          <w:lang w:bidi="fa-IR"/>
        </w:rPr>
        <w:t>آن را بپردازد؛ هرچند قيمت طلا ترقي كرده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بستههاي پولي كه از بانك گرفتهايم، چند عدد اسكناس اضافي باشد، آيا ميتوانيم براي خود برداريم؟</w:t>
      </w:r>
    </w:p>
    <w:p>
      <w:pPr>
        <w:pStyle w:val="BookText"/>
        <w:rPr/>
      </w:pPr>
      <w:r>
        <w:rPr>
          <w:rFonts w:ascii="IRNazanin" w:hAnsi="IRNazanin" w:eastAsia="IRNazanin"/>
          <w:color w:val="111111"/>
          <w:sz w:val="28"/>
          <w:sz w:val="28"/>
          <w:szCs w:val="28"/>
          <w:rtl w:val="true"/>
          <w:lang w:bidi="fa-IR"/>
        </w:rPr>
        <w:t>خير، بايد به متصدي بانك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گرفتن تاوان حرام است؟</w:t>
      </w:r>
    </w:p>
    <w:p>
      <w:pPr>
        <w:pStyle w:val="BookText"/>
        <w:rPr/>
      </w:pPr>
      <w:r>
        <w:rPr>
          <w:rFonts w:ascii="IRNazanin" w:hAnsi="IRNazanin" w:eastAsia="IRNazanin"/>
          <w:color w:val="111111"/>
          <w:sz w:val="28"/>
          <w:sz w:val="28"/>
          <w:szCs w:val="28"/>
          <w:rtl w:val="true"/>
          <w:lang w:bidi="fa-IR"/>
        </w:rPr>
        <w:t xml:space="preserve">تاوان، ما به ازاي مال تلف‌شده است و گرفتن آن اشكال ندارد؛ ولي اگر مال، بدون افراط و تفريط در دست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يا عاريه‌گيرنده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 شد، او ضامن نيست و نميتوانيد از او چيزي مطالبه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آب‌ميوهگيري را براي تعمير به تعميركار دادم و نزد او به سرقت رفت؛ آيا صاحب مغازه ضامن است؟</w:t>
      </w:r>
    </w:p>
    <w:p>
      <w:pPr>
        <w:pStyle w:val="BookText"/>
        <w:rPr/>
      </w:pPr>
      <w:r>
        <w:rPr>
          <w:rFonts w:ascii="IRNazanin" w:hAnsi="IRNazanin" w:eastAsia="IRNazanin"/>
          <w:color w:val="111111"/>
          <w:sz w:val="28"/>
          <w:sz w:val="28"/>
          <w:szCs w:val="28"/>
          <w:rtl w:val="true"/>
          <w:lang w:bidi="fa-IR"/>
        </w:rPr>
        <w:t>اگر صاحب مغازه، در نگهداري آن كوتاهي نكرده باشد، ضامن نيست و اگر كوتاهي كرده، مثلا در مغازه را باز گذاشته و رفته يا جنس را جايي گذاشته كه در معرض دزديده شدن بوده، ضامن است و بايد جبران نمايد</w:t>
      </w:r>
      <w:r>
        <w:rPr>
          <w:rFonts w:eastAsia="IRNazanin" w:cs="IRNazanin"/>
          <w:color w:val="111111"/>
          <w:sz w:val="28"/>
          <w:szCs w:val="28"/>
          <w:rtl w:val="true"/>
          <w:lang w:bidi="fa-IR"/>
        </w:rPr>
        <w:t>.</w:t>
      </w:r>
    </w:p>
    <w:p>
      <w:pPr>
        <w:pStyle w:val="Heading3"/>
        <w:numPr>
          <w:ilvl w:val="2"/>
          <w:numId w:val="1"/>
        </w:numPr>
        <w:rPr/>
      </w:pPr>
      <w:bookmarkStart w:id="166" w:name="__RefHeading___Toc3837323_372815092"/>
      <w:bookmarkStart w:id="167" w:name="_Toc59"/>
      <w:bookmarkEnd w:id="166"/>
      <w:r>
        <w:rPr>
          <w:rtl w:val="true"/>
        </w:rPr>
        <w:t>ضمان تصرف در بيت‌المال</w:t>
      </w:r>
      <w:bookmarkEnd w:id="167"/>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جنسي را از ادارهاي به طور غير قانوني برداريم، آيا حلاليت طلبيدن از رئيس اداره كافي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حلاليت طلبيدن از رئيس اداره، كافي نيست؛ اگر عين </w:t>
      </w:r>
    </w:p>
    <w:p>
      <w:pPr>
        <w:pStyle w:val="BookText"/>
        <w:rPr/>
      </w:pPr>
      <w:r>
        <w:rPr>
          <w:rFonts w:ascii="IRNazanin" w:hAnsi="IRNazanin" w:eastAsia="IRNazanin"/>
          <w:color w:val="111111"/>
          <w:sz w:val="28"/>
          <w:sz w:val="28"/>
          <w:szCs w:val="28"/>
          <w:rtl w:val="true"/>
          <w:lang w:bidi="fa-IR"/>
        </w:rPr>
        <w:t>جنس موجود است، خود آن و اگر از بين رفته، مثل يا قيمت آن را بايد به اداره مربوطه برگردانيد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استفاده از وسايل دانشگاه و غذاخوري در اتاق خوابگاه، منع شرعي دارد؟</w:t>
      </w:r>
    </w:p>
    <w:p>
      <w:pPr>
        <w:pStyle w:val="BookText"/>
        <w:rPr/>
      </w:pPr>
      <w:r>
        <w:rPr>
          <w:rFonts w:ascii="IRNazanin" w:hAnsi="IRNazanin" w:eastAsia="IRNazanin"/>
          <w:color w:val="111111"/>
          <w:sz w:val="28"/>
          <w:sz w:val="28"/>
          <w:szCs w:val="28"/>
          <w:rtl w:val="true"/>
          <w:lang w:bidi="fa-IR"/>
        </w:rPr>
        <w:t>استفاده از وسایل و اموال دانشگاه برخلاف مقررات دانشگاه، جايز نيست و موجب ضمان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فيش غذايي كه اعتبار آن تمام شده، به‌جاي فيش معتبر غذا بدهيم و غذا بگيريم، چه صورت دارد؟</w:t>
      </w:r>
    </w:p>
    <w:p>
      <w:pPr>
        <w:pStyle w:val="BookText"/>
        <w:rPr/>
      </w:pPr>
      <w:r>
        <w:rPr>
          <w:rFonts w:ascii="IRNazanin" w:hAnsi="IRNazanin" w:eastAsia="IRNazanin"/>
          <w:color w:val="111111"/>
          <w:sz w:val="28"/>
          <w:sz w:val="28"/>
          <w:szCs w:val="28"/>
          <w:rtl w:val="true"/>
          <w:lang w:bidi="fa-IR"/>
        </w:rPr>
        <w:t>استفاده از فيشهايي كه از اعتبار ساقط شده، براي دريافت غذا و تصرف در غذايي كه با آن فيش گرفته شود، جايز نيست و موجب ضمان قيمت آن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كار شخصي در ساعات اداري، بدون محاسبه مرخصي، چه صورت دارد؟</w:t>
      </w:r>
    </w:p>
    <w:p>
      <w:pPr>
        <w:pStyle w:val="BookText"/>
        <w:rPr/>
      </w:pPr>
      <w:r>
        <w:rPr>
          <w:rFonts w:ascii="Amiri" w:hAnsi="Amiri" w:eastAsia="Amiri" w:cs="Amiri"/>
          <w:color w:val="111111"/>
          <w:sz w:val="28"/>
          <w:sz w:val="28"/>
          <w:szCs w:val="28"/>
          <w:rtl w:val="true"/>
          <w:lang w:bidi="ar-SA"/>
        </w:rPr>
        <w:t>تابع مقررات و اجازه قانوني مسئول مربوط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اجازه مدير مربوطه در امور مرخصي، اضافهكاري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فراقانوني جايز است يا خير؟</w:t>
      </w:r>
    </w:p>
    <w:p>
      <w:pPr>
        <w:pStyle w:val="BookText"/>
        <w:rPr/>
      </w:pPr>
      <w:r>
        <w:rPr>
          <w:rFonts w:ascii="Amiri" w:hAnsi="Amiri" w:eastAsia="Amiri" w:cs="Amiri"/>
          <w:color w:val="111111"/>
          <w:sz w:val="28"/>
          <w:sz w:val="28"/>
          <w:szCs w:val="28"/>
          <w:rtl w:val="true"/>
          <w:lang w:bidi="ar-SA"/>
        </w:rPr>
        <w:t>مدير اداره در حد مقررات مشروع، حق دارد اجازه دهد و اجازه او در امور خلاف مقررات، لغو و بيهوده است و موجب برداشته شدن ضمان شرعي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مبلغي از بودجه فعاليتهاي فرهنگي نزد من باقي</w:t>
      </w:r>
      <w:bookmarkStart w:id="168" w:name="pg7120_66333"/>
    </w:p>
    <w:p>
      <w:pPr>
        <w:pStyle w:val="BookText"/>
        <w:rPr/>
      </w:pPr>
      <w:bookmarkEnd w:id="168"/>
      <w:r>
        <w:rPr>
          <w:rFonts w:ascii="IRNazanin" w:hAnsi="IRNazanin" w:eastAsia="IRNazanin"/>
          <w:color w:val="111111"/>
          <w:sz w:val="28"/>
          <w:sz w:val="28"/>
          <w:szCs w:val="28"/>
          <w:rtl w:val="true"/>
          <w:lang w:bidi="fa-IR"/>
        </w:rPr>
        <w:t>مانده است؛ آيا ميتوانم آن را به ديگري قرض بدهم و يا خودم به عنوان قرض بردارم و سپس جايگزين نمايم؟</w:t>
      </w:r>
    </w:p>
    <w:p>
      <w:pPr>
        <w:pStyle w:val="BookText"/>
        <w:rPr/>
      </w:pPr>
      <w:r>
        <w:rPr>
          <w:rFonts w:ascii="IRNazanin" w:hAnsi="IRNazanin" w:eastAsia="IRNazanin"/>
          <w:color w:val="111111"/>
          <w:sz w:val="28"/>
          <w:sz w:val="28"/>
          <w:szCs w:val="28"/>
          <w:rtl w:val="true"/>
          <w:lang w:bidi="fa-IR"/>
        </w:rPr>
        <w:t>استفاده از اموال عمومي برخلاف مقررات، جايز نيست و موجب ضمان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مي‌توانم غسل واجب در محل كار بنمايم با آنكه امكان غسل تا آخر وقت در خارج محل كار نيست؟</w:t>
      </w:r>
    </w:p>
    <w:p>
      <w:pPr>
        <w:pStyle w:val="BookText"/>
        <w:rPr/>
      </w:pPr>
      <w:r>
        <w:rPr>
          <w:rFonts w:ascii="IRNazanin" w:hAnsi="IRNazanin" w:eastAsia="IRNazanin"/>
          <w:color w:val="111111"/>
          <w:sz w:val="28"/>
          <w:sz w:val="28"/>
          <w:szCs w:val="28"/>
          <w:rtl w:val="true"/>
          <w:lang w:bidi="fa-IR"/>
        </w:rPr>
        <w:t>اگر غسل در محل كار برخلاف مقررات باشد، غسل كردن جايز نيست و مي‌توانيد در آخر وقت با تيمم بدل از غسل نماز بخوانيد</w:t>
      </w:r>
      <w:r>
        <w:rPr>
          <w:rFonts w:eastAsia="IRNazanin" w:cs="IRNazanin"/>
          <w:color w:val="111111"/>
          <w:sz w:val="28"/>
          <w:szCs w:val="28"/>
          <w:rtl w:val="true"/>
          <w:lang w:bidi="fa-IR"/>
        </w:rPr>
        <w:t>.</w:t>
      </w:r>
    </w:p>
    <w:p>
      <w:pPr>
        <w:pStyle w:val="Heading3"/>
        <w:numPr>
          <w:ilvl w:val="2"/>
          <w:numId w:val="1"/>
        </w:numPr>
        <w:rPr/>
      </w:pPr>
      <w:bookmarkStart w:id="169" w:name="__RefHeading___Toc3837325_372815092"/>
      <w:bookmarkStart w:id="170" w:name="_Toc60"/>
      <w:bookmarkEnd w:id="169"/>
      <w:r>
        <w:rPr>
          <w:rtl w:val="true"/>
        </w:rPr>
        <w:t>بانك‌ها</w:t>
      </w:r>
      <w:bookmarkEnd w:id="170"/>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 سهام بانك و مؤسساتي كه معاملات ربوي دارند، چه صورت دارد؟</w:t>
      </w:r>
    </w:p>
    <w:p>
      <w:pPr>
        <w:pStyle w:val="BookText"/>
        <w:rPr/>
      </w:pPr>
      <w:r>
        <w:rPr>
          <w:rFonts w:ascii="Amiri" w:hAnsi="Amiri" w:eastAsia="Amiri" w:cs="Amiri"/>
          <w:color w:val="111111"/>
          <w:sz w:val="28"/>
          <w:sz w:val="28"/>
          <w:szCs w:val="28"/>
          <w:rtl w:val="true"/>
          <w:lang w:bidi="ar-SA"/>
        </w:rPr>
        <w:t>خريد سهام مؤسساتي كه درآمد غير مشروع دارند،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كارمزدي كه صندوقهاي قرضالحسنه از وامگيرندگان دريافت ميكنند، چه صورت دارد؟</w:t>
      </w:r>
    </w:p>
    <w:p>
      <w:pPr>
        <w:pStyle w:val="BookText"/>
        <w:rPr/>
      </w:pPr>
      <w:r>
        <w:rPr>
          <w:rFonts w:ascii="Amiri" w:hAnsi="Amiri" w:eastAsia="Amiri" w:cs="Amiri"/>
          <w:color w:val="111111"/>
          <w:sz w:val="28"/>
          <w:sz w:val="28"/>
          <w:szCs w:val="28"/>
          <w:rtl w:val="true"/>
          <w:lang w:bidi="ar-SA"/>
        </w:rPr>
        <w:t>به شكلي كه فعلاً معمول است،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جايزه‌هايي‌كه بانك به صاحبان حساب قرض‌الحسنه ميدهد، چه صورتي دارد؟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موقع افتتاح حساب، شرط شركت در قرعه‌كشي </w:t>
      </w:r>
      <w:bookmarkStart w:id="171" w:name="pg7120_66334"/>
    </w:p>
    <w:p>
      <w:pPr>
        <w:pStyle w:val="BookText"/>
        <w:rPr/>
      </w:pPr>
      <w:bookmarkEnd w:id="171"/>
      <w:r>
        <w:rPr>
          <w:rFonts w:ascii="IRNazanin" w:hAnsi="IRNazanin" w:eastAsia="IRNazanin"/>
          <w:color w:val="111111"/>
          <w:sz w:val="28"/>
          <w:sz w:val="28"/>
          <w:szCs w:val="28"/>
          <w:rtl w:val="true"/>
          <w:lang w:bidi="fa-IR"/>
        </w:rPr>
        <w:t>نكرده باشند، اشكال ندارد؛ هرچند انگيزه شخص از افتتاح حساب، شركت در قرعه‌كشي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قرضي راكه بانك براي استفاده خاصي به اشخاص ميدهد، جايز است شخص در امر ديگري مصرف كند؟</w:t>
      </w:r>
    </w:p>
    <w:p>
      <w:pPr>
        <w:pStyle w:val="BookText"/>
        <w:rPr/>
      </w:pPr>
      <w:r>
        <w:rPr>
          <w:rFonts w:ascii="Amiri" w:hAnsi="Amiri" w:eastAsia="Amiri" w:cs="Amiri"/>
          <w:color w:val="111111"/>
          <w:sz w:val="28"/>
          <w:sz w:val="28"/>
          <w:szCs w:val="28"/>
          <w:rtl w:val="true"/>
          <w:lang w:bidi="ar-SA"/>
        </w:rPr>
        <w:t>خير،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پولي مربوط به ديگري در حساب بانكي من بود، جايزه بانكي به من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جايزه را بايد تقسيم كنيم؟</w:t>
      </w:r>
    </w:p>
    <w:p>
      <w:pPr>
        <w:pStyle w:val="BookText"/>
        <w:rPr/>
      </w:pPr>
      <w:r>
        <w:rPr>
          <w:rFonts w:ascii="IRNazanin" w:hAnsi="IRNazanin" w:eastAsia="IRNazanin"/>
          <w:color w:val="111111"/>
          <w:sz w:val="28"/>
          <w:sz w:val="28"/>
          <w:szCs w:val="28"/>
          <w:rtl w:val="true"/>
          <w:lang w:bidi="fa-IR"/>
        </w:rPr>
        <w:t>جايزهاي كه بانك ميدهد مربوط به صاحب حساب است، هرچند موجودي دفترچه مربوط به ديگري باشد</w:t>
      </w:r>
      <w:r>
        <w:rPr>
          <w:rFonts w:eastAsia="IRNazanin" w:cs="IRNazanin"/>
          <w:color w:val="111111"/>
          <w:sz w:val="28"/>
          <w:szCs w:val="28"/>
          <w:rtl w:val="true"/>
          <w:lang w:bidi="fa-IR"/>
        </w:rPr>
        <w:t>.</w:t>
      </w:r>
    </w:p>
    <w:p>
      <w:pPr>
        <w:pStyle w:val="Heading3"/>
        <w:numPr>
          <w:ilvl w:val="2"/>
          <w:numId w:val="1"/>
        </w:numPr>
        <w:rPr/>
      </w:pPr>
      <w:bookmarkStart w:id="172" w:name="__RefHeading___Toc3837327_372815092"/>
      <w:bookmarkStart w:id="173" w:name="_Toc61"/>
      <w:bookmarkEnd w:id="172"/>
      <w:r>
        <w:rPr>
          <w:rtl w:val="true"/>
        </w:rPr>
        <w:t>سوده سپرده بانكها</w:t>
      </w:r>
      <w:bookmarkEnd w:id="173"/>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سپرده ثابت بانكها سود روزشمار ميدهند، آيا اين ربا نيست؟</w:t>
      </w:r>
    </w:p>
    <w:p>
      <w:pPr>
        <w:pStyle w:val="BookText"/>
        <w:rPr/>
      </w:pPr>
      <w:r>
        <w:rPr>
          <w:rFonts w:ascii="IRNazanin" w:hAnsi="IRNazanin" w:eastAsia="IRNazanin"/>
          <w:color w:val="111111"/>
          <w:sz w:val="28"/>
          <w:sz w:val="28"/>
          <w:szCs w:val="28"/>
          <w:rtl w:val="true"/>
          <w:lang w:bidi="fa-IR"/>
        </w:rPr>
        <w:t xml:space="preserve">اگر سپرده‌گذار، بانك را وكيل كند كه با پول او معامله مشروع انجام دهد و درصدي از سود آن را به سپرده‌گذار بدهد و بقيه را به‌عنوان حق وكالت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قانون بانكداري بدون ربا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اما اگر به‌شرط گرفتن زياده، قرض به بانك بدهد،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 وجود حرام بودن ربا، بانكهاي كشور ما وام ربوي ميدهند و اسمش راقرض‌الحسنه ميگذارند؟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بانكها مطابق قانون بانكداري بدون ربا عمل كنند، </w:t>
      </w:r>
      <w:bookmarkStart w:id="174" w:name="pg7120_66335"/>
    </w:p>
    <w:p>
      <w:pPr>
        <w:pStyle w:val="BookText"/>
        <w:rPr/>
      </w:pPr>
      <w:bookmarkEnd w:id="174"/>
      <w:r>
        <w:rPr>
          <w:rFonts w:ascii="IRNazanin" w:hAnsi="IRNazanin" w:eastAsia="IRNazanin"/>
          <w:color w:val="111111"/>
          <w:sz w:val="28"/>
          <w:sz w:val="28"/>
          <w:szCs w:val="28"/>
          <w:rtl w:val="true"/>
          <w:lang w:bidi="fa-IR"/>
        </w:rPr>
        <w:t>وام آنها ربوي نميشود؛ لكن متأسفانه برخي از مسئولان بانكها بدون توجه به قانون، عمل ميكنند و مشتريان نيز آگاهي به مسائل شرعي وام ندارند، در نتيجه وام آنها ربوي و حرام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پول در مؤسسات پولي و اعتباري كه سود ميدهند، چگونه است؟</w:t>
      </w:r>
    </w:p>
    <w:p>
      <w:pPr>
        <w:pStyle w:val="BookText"/>
        <w:rPr/>
      </w:pPr>
      <w:r>
        <w:rPr>
          <w:rFonts w:ascii="IRNazanin" w:hAnsi="IRNazanin" w:eastAsia="IRNazanin"/>
          <w:color w:val="111111"/>
          <w:sz w:val="28"/>
          <w:sz w:val="28"/>
          <w:szCs w:val="28"/>
          <w:rtl w:val="true"/>
          <w:lang w:bidi="fa-IR"/>
        </w:rPr>
        <w:t>اگر پول را بر مبناي يكي از عقود شرعي مثل مضاربه و مشاركت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مؤسسه ميگذارند، با رعايت شرايط شرعي معامله، گرفتن سود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اگر مؤسسه را وكيل كنند كه با سپرده ايشان معاملات مشروع انجام دهد و قسمتي از سود را به‌عنوان حق‌الوكاله بردارد و بقيه را به سپرده‌گذار بدهد، امّا اگر به‌شرط گرفتن سود به مؤسسه، قرض ميدهد، ربا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صندوقهاي قرض‌الحسنه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وام ميدهيم كه مثلاً شش ماه يا يك سال در نزد ما سپرده داشته باشيد، آيا اين شرط صحيح است؟</w:t>
      </w:r>
    </w:p>
    <w:p>
      <w:pPr>
        <w:pStyle w:val="BookText"/>
        <w:rPr/>
      </w:pPr>
      <w:r>
        <w:rPr>
          <w:rFonts w:ascii="IRNazanin" w:hAnsi="IRNazanin" w:eastAsia="IRNazanin"/>
          <w:color w:val="111111"/>
          <w:sz w:val="28"/>
          <w:sz w:val="28"/>
          <w:szCs w:val="28"/>
          <w:rtl w:val="true"/>
          <w:lang w:bidi="fa-IR"/>
        </w:rPr>
        <w:t>اگر پول گذاشتن در صندوق، مشروط به قرض دادن پس از شش ماه باشد، حكم ربا دارد</w:t>
      </w:r>
      <w:r>
        <w:rPr>
          <w:rFonts w:eastAsia="IRNazanin" w:cs="IRNazanin"/>
          <w:color w:val="111111"/>
          <w:sz w:val="28"/>
          <w:szCs w:val="28"/>
          <w:rtl w:val="true"/>
          <w:lang w:bidi="fa-IR"/>
        </w:rPr>
        <w:t>.</w:t>
      </w:r>
    </w:p>
    <w:p>
      <w:pPr>
        <w:pStyle w:val="Heading3"/>
        <w:numPr>
          <w:ilvl w:val="2"/>
          <w:numId w:val="1"/>
        </w:numPr>
        <w:rPr/>
      </w:pPr>
      <w:bookmarkStart w:id="175" w:name="__RefHeading___Toc3837329_372815092"/>
      <w:bookmarkStart w:id="176" w:name="_Toc62"/>
      <w:bookmarkEnd w:id="175"/>
      <w:r>
        <w:rPr>
          <w:rtl w:val="true"/>
        </w:rPr>
        <w:t>ربا</w:t>
      </w:r>
      <w:bookmarkEnd w:id="176"/>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ربا در قرض توليدي و مصرفي تفاوت ميكند؟</w:t>
      </w:r>
      <w:bookmarkStart w:id="177" w:name="pg7120_66336"/>
    </w:p>
    <w:p>
      <w:pPr>
        <w:pStyle w:val="BookText"/>
        <w:rPr/>
      </w:pPr>
      <w:bookmarkEnd w:id="177"/>
      <w:r>
        <w:rPr>
          <w:rFonts w:ascii="IRNazanin" w:hAnsi="IRNazanin" w:eastAsia="IRNazanin"/>
          <w:color w:val="111111"/>
          <w:sz w:val="28"/>
          <w:sz w:val="28"/>
          <w:szCs w:val="28"/>
          <w:rtl w:val="true"/>
          <w:lang w:bidi="fa-IR"/>
        </w:rPr>
        <w:t>ربا گرفتن و ربا دادن در قرض، مطلقاً حرام است؛ چه قرض‌گيرنده، وام را براي مصرف در هزينههاي جاري زندگي خود بخواهد و چه براي سرمايه‌گذاري و تجارت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مادر ميتواند به فرزند قرض ربوي بدهد؟</w:t>
      </w:r>
    </w:p>
    <w:p>
      <w:pPr>
        <w:pStyle w:val="BookText"/>
        <w:rPr/>
      </w:pPr>
      <w:r>
        <w:rPr>
          <w:rFonts w:ascii="Amiri" w:hAnsi="Amiri" w:eastAsia="Amiri" w:cs="Amiri"/>
          <w:color w:val="111111"/>
          <w:sz w:val="28"/>
          <w:sz w:val="28"/>
          <w:szCs w:val="28"/>
          <w:rtl w:val="true"/>
          <w:lang w:bidi="ar-SA"/>
        </w:rPr>
        <w:t>ربا بين مادر و فرزند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خريدوفروش اسكناس چه حكمي دارد؟</w:t>
      </w:r>
    </w:p>
    <w:p>
      <w:pPr>
        <w:pStyle w:val="BookText"/>
        <w:rPr/>
      </w:pPr>
      <w:r>
        <w:rPr>
          <w:rFonts w:ascii="IRNazanin" w:hAnsi="IRNazanin" w:eastAsia="IRNazanin"/>
          <w:color w:val="111111"/>
          <w:sz w:val="28"/>
          <w:sz w:val="28"/>
          <w:szCs w:val="28"/>
          <w:rtl w:val="true"/>
          <w:lang w:bidi="fa-IR"/>
        </w:rPr>
        <w:t>درصورتي‌كه غرض عقلايي، مثل تبديل پول كهنه به نو يا پول ريز به درشت يا براي فرار از ربا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فرزند ميتواند از پدر خود قرض ربوي بگيرد؟</w:t>
      </w:r>
    </w:p>
    <w:p>
      <w:pPr>
        <w:pStyle w:val="BookText"/>
        <w:rPr/>
      </w:pPr>
      <w:r>
        <w:rPr>
          <w:rFonts w:ascii="IRNazanin" w:hAnsi="IRNazanin" w:eastAsia="IRNazanin"/>
          <w:color w:val="111111"/>
          <w:sz w:val="28"/>
          <w:sz w:val="28"/>
          <w:szCs w:val="28"/>
          <w:rtl w:val="true"/>
          <w:lang w:bidi="fa-IR"/>
        </w:rPr>
        <w:t>ربا به‌طوركلي حرام است؛ غير از ربا بين پدر و فرزند و زن و شوهر و ربايي كه مسلمان از غير مسلماني كه در پناه اسلام نيست،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مرد ميتواند از همسر خود قرض ربوي بگيرد، و همان پول را به صورت قرض ربوي به فرزند بدهد؟</w:t>
      </w:r>
    </w:p>
    <w:p>
      <w:pPr>
        <w:pStyle w:val="BookText"/>
        <w:rPr/>
      </w:pPr>
      <w:r>
        <w:rPr>
          <w:rFonts w:ascii="Amiri" w:hAnsi="Amiri" w:eastAsia="Amiri" w:cs="Amiri"/>
          <w:color w:val="111111"/>
          <w:sz w:val="28"/>
          <w:sz w:val="28"/>
          <w:szCs w:val="28"/>
          <w:rtl w:val="true"/>
          <w:lang w:bidi="ar-SA"/>
        </w:rPr>
        <w:t>مانعي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ربا بين نوه و پدربزرگ جايز است؟</w:t>
      </w:r>
    </w:p>
    <w:p>
      <w:pPr>
        <w:pStyle w:val="BookText"/>
        <w:rPr/>
      </w:pPr>
      <w:r>
        <w:rPr>
          <w:rFonts w:ascii="Amiri" w:hAnsi="Amiri" w:eastAsia="Amiri" w:cs="Amiri"/>
          <w:color w:val="111111"/>
          <w:sz w:val="28"/>
          <w:sz w:val="28"/>
          <w:szCs w:val="28"/>
          <w:rtl w:val="true"/>
          <w:lang w:bidi="ar-SA"/>
        </w:rPr>
        <w:t>احتياط در ترك است</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3837331_372815092"/>
      <w:bookmarkStart w:id="179" w:name="_Toc63"/>
      <w:bookmarkEnd w:id="178"/>
      <w:r>
        <w:rPr>
          <w:rtl w:val="true"/>
        </w:rPr>
        <w:t>شرکت</w:t>
      </w:r>
      <w:bookmarkEnd w:id="179"/>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جنسي را براي شركت خريداري كنند و يكي از</w:t>
      </w:r>
      <w:bookmarkStart w:id="180" w:name="pg7120_66337"/>
    </w:p>
    <w:p>
      <w:pPr>
        <w:pStyle w:val="BookText"/>
        <w:rPr/>
      </w:pPr>
      <w:bookmarkEnd w:id="180"/>
      <w:r>
        <w:rPr>
          <w:rFonts w:ascii="IRNazanin" w:hAnsi="IRNazanin" w:eastAsia="IRNazanin"/>
          <w:color w:val="111111"/>
          <w:sz w:val="28"/>
          <w:sz w:val="28"/>
          <w:szCs w:val="28"/>
          <w:rtl w:val="true"/>
          <w:lang w:bidi="fa-IR"/>
        </w:rPr>
        <w:t>شركا در موعد مقرّر سهم خود را نپردازد، آيا از سود اين جنس سهم ميبرد؟</w:t>
      </w:r>
    </w:p>
    <w:p>
      <w:pPr>
        <w:pStyle w:val="BookText"/>
        <w:rPr/>
      </w:pPr>
      <w:r>
        <w:rPr>
          <w:rFonts w:ascii="IRNazanin" w:hAnsi="IRNazanin" w:eastAsia="IRNazanin"/>
          <w:color w:val="111111"/>
          <w:sz w:val="28"/>
          <w:sz w:val="28"/>
          <w:szCs w:val="28"/>
          <w:rtl w:val="true"/>
          <w:lang w:bidi="fa-IR"/>
        </w:rPr>
        <w:t>با فرض اينكه جنس براي شركت خريداري شده، همه شركا در سود آن شريك هستند؛ هرچند كه يكي از شركا سهم خود را نداده باشد؛ اما در صورت عدم عذر شرعي، گناهكار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خانهاي بين چند نفر ورثه مشترك است و يكي از آنها راضي به تصرف ساير شركا نميباشد؛ آيا شركای ديگر ميتوانند نسبت به سهم خود تصرف كنند؟</w:t>
      </w:r>
    </w:p>
    <w:p>
      <w:pPr>
        <w:pStyle w:val="BookText"/>
        <w:rPr/>
      </w:pPr>
      <w:r>
        <w:rPr>
          <w:rFonts w:ascii="IRNazanin" w:hAnsi="IRNazanin" w:eastAsia="IRNazanin"/>
          <w:color w:val="111111"/>
          <w:sz w:val="28"/>
          <w:sz w:val="28"/>
          <w:szCs w:val="28"/>
          <w:rtl w:val="true"/>
          <w:lang w:bidi="fa-IR"/>
        </w:rPr>
        <w:t>اگر خانه مشاع است و سهم هريك از شركا مشخص نشده است، تصرف در آن، بدون رضايت همه شركا جايز نيست و در مورد سؤال، شركا ميتوانند به حاكم شرع جامعالشرايط مراجعه كنند تا شريك ممتنع را به فروش يا جدا كردن سهم خود و يا اجازه استفاده به نوبت شركا از خانه، وادار نمايد</w:t>
      </w:r>
      <w:r>
        <w:rPr>
          <w:rFonts w:eastAsia="IRNazanin" w:cs="IRNazanin"/>
          <w:color w:val="111111"/>
          <w:sz w:val="28"/>
          <w:szCs w:val="28"/>
          <w:rtl w:val="true"/>
          <w:lang w:bidi="fa-IR"/>
        </w:rPr>
        <w:t>.</w:t>
      </w:r>
    </w:p>
    <w:p>
      <w:pPr>
        <w:pStyle w:val="Heading3"/>
        <w:numPr>
          <w:ilvl w:val="2"/>
          <w:numId w:val="1"/>
        </w:numPr>
        <w:rPr/>
      </w:pPr>
      <w:bookmarkStart w:id="181" w:name="__RefHeading___Toc3837333_372815092"/>
      <w:bookmarkStart w:id="182" w:name="_Toc64"/>
      <w:bookmarkEnd w:id="181"/>
      <w:r>
        <w:rPr>
          <w:rtl w:val="true"/>
        </w:rPr>
        <w:t>صلح و هبه</w:t>
      </w:r>
      <w:bookmarkEnd w:id="182"/>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 با هبه چه تفاوتي 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صلح و هبه در بعضی موارد ازنظر نتيجه يكي هستند و موجب تمليك چيزي به ديگري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اين تفاوت كه صلح، با قبول طرف مقابل، محقق ميشود؛ </w:t>
      </w:r>
      <w:bookmarkStart w:id="183" w:name="pg7120_66338"/>
    </w:p>
    <w:p>
      <w:pPr>
        <w:pStyle w:val="BookText"/>
        <w:rPr/>
      </w:pPr>
      <w:bookmarkEnd w:id="183"/>
      <w:r>
        <w:rPr>
          <w:rFonts w:ascii="IRNazanin" w:hAnsi="IRNazanin" w:eastAsia="IRNazanin"/>
          <w:color w:val="111111"/>
          <w:sz w:val="28"/>
          <w:sz w:val="28"/>
          <w:szCs w:val="28"/>
          <w:rtl w:val="true"/>
          <w:lang w:bidi="fa-IR"/>
        </w:rPr>
        <w:t>ولي در هبه، علاوه بر قبول طرف، بايد مورد هبه نيز در اختيار او قرار گيرد و تفاوت ديگر آن است كه صلح عقد لازم و هبه عقد جايز است</w:t>
      </w:r>
      <w:r>
        <w:rPr>
          <w:rFonts w:eastAsia="IRNazanin" w:cs="IRNazanin"/>
          <w:color w:val="111111"/>
          <w:sz w:val="28"/>
          <w:szCs w:val="28"/>
          <w:rtl w:val="true"/>
          <w:lang w:bidi="fa-IR"/>
        </w:rPr>
        <w:t>.</w:t>
      </w:r>
    </w:p>
    <w:p>
      <w:pPr>
        <w:pStyle w:val="Heading3"/>
        <w:numPr>
          <w:ilvl w:val="2"/>
          <w:numId w:val="1"/>
        </w:numPr>
        <w:rPr/>
      </w:pPr>
      <w:bookmarkStart w:id="184" w:name="__RefHeading___Toc3837335_372815092"/>
      <w:bookmarkStart w:id="185" w:name="_Toc65"/>
      <w:bookmarkEnd w:id="184"/>
      <w:r>
        <w:rPr>
          <w:rtl w:val="true"/>
        </w:rPr>
        <w:t>هديه از مال حرام</w:t>
      </w:r>
      <w:bookmarkEnd w:id="185"/>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پسر نامحرمي دوست شدم و هدايايي برايم خريده است، اكنون كه متوجه حرمت دوستي با نامحرم شدهام و رابطه خود را با او قطع كردهام، آيا بايد هداياي موجود را به او برگردانم؟</w:t>
      </w:r>
    </w:p>
    <w:p>
      <w:pPr>
        <w:pStyle w:val="BookText"/>
        <w:rPr/>
      </w:pPr>
      <w:r>
        <w:rPr>
          <w:rFonts w:ascii="IRNazanin" w:hAnsi="IRNazanin" w:eastAsia="IRNazanin"/>
          <w:color w:val="111111"/>
          <w:sz w:val="28"/>
          <w:sz w:val="28"/>
          <w:szCs w:val="28"/>
          <w:rtl w:val="true"/>
          <w:lang w:bidi="fa-IR"/>
        </w:rPr>
        <w:t>اگر هدايا موجود است و مطالبه ميكند، بايد به او بازگردانيد، در غير اين صورت برگرداندن لازم نيست؛ لكن اگر آن هدايا را با دادن به ديگران از محيط زندگي خود دور كنيد تا خاطرات معصيت و گناه، كمتر در نظر شما مجسم شود، اولويت و رجحان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ما هديهاي داده شود كه ميدانيم از راه حرام تهيه شده است، چه وظيفهاي داريم؟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يقين به حرام بودن آن داريد، نبايد قبول كنيد؛ و در صورت قبول، اگر صاحب آن را ميشناسيد، بايد به صاحب واقعي برسانيد؛ و اگر نميشناسيد، با اجازه مجتهد جامع‌الشرايط، ازطرف صاحبش به فقير غير سيد، صدقه بدهيد</w:t>
      </w:r>
      <w:r>
        <w:rPr>
          <w:rFonts w:eastAsia="IRNazanin" w:cs="IRNazanin"/>
          <w:color w:val="111111"/>
          <w:sz w:val="28"/>
          <w:szCs w:val="28"/>
          <w:rtl w:val="true"/>
          <w:lang w:bidi="fa-IR"/>
        </w:rPr>
        <w:t xml:space="preserve">. </w:t>
      </w:r>
      <w:bookmarkStart w:id="186" w:name="pg7120_66339"/>
    </w:p>
    <w:p>
      <w:pPr>
        <w:pStyle w:val="Heading3"/>
        <w:numPr>
          <w:ilvl w:val="2"/>
          <w:numId w:val="1"/>
        </w:numPr>
        <w:rPr/>
      </w:pPr>
      <w:bookmarkStart w:id="187" w:name="__RefHeading___Toc3837337_372815092"/>
      <w:bookmarkStart w:id="188" w:name="_Toc66"/>
      <w:bookmarkEnd w:id="186"/>
      <w:bookmarkEnd w:id="187"/>
      <w:r>
        <w:rPr>
          <w:rtl w:val="true"/>
        </w:rPr>
        <w:t>اجاره</w:t>
      </w:r>
      <w:bookmarkEnd w:id="188"/>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بين اجاره شخص و جعاله چيست؟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اجاره برخلاف جعاله بايد مدت معلوم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اجاره لازم است؛ اما عقد جعاله جايز است؛ يعني طرفين ميتوانند عقد را به‌هم بزنند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پس از خواندن صيغه، اجير، مالكِ مال‌الاجاره ميشود؛ ولي در جعاله، تا كار انجام نگيرد، عامل، نميتواند طلب مزد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اگرخانهاي را به مبلغي اجاره كنيم، آيا ميتوانيم آن را به مال‌الاجاره بيشتر، به ديگري اجاره دهيم؟</w:t>
      </w:r>
    </w:p>
    <w:p>
      <w:pPr>
        <w:pStyle w:val="BookText"/>
        <w:rPr/>
      </w:pPr>
      <w:r>
        <w:rPr>
          <w:rFonts w:ascii="IRNazanin" w:hAnsi="IRNazanin" w:eastAsia="IRNazanin"/>
          <w:color w:val="111111"/>
          <w:sz w:val="28"/>
          <w:sz w:val="28"/>
          <w:szCs w:val="28"/>
          <w:rtl w:val="true"/>
          <w:lang w:bidi="fa-IR"/>
        </w:rPr>
        <w:t>اگر درعقد اجاره، مالك با مستأجر شرط نكرده باشد كه فقط خود او از مورد اجاره استفاده كند، مستأجر ميتواند آن را به ديگري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تعميري در آن انجام نداده باشد، نميتواند مال‌الاجاره بيشتري از مستأجر دوم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مستأجر بدون اجازه مالك ميتواند تغيير كاربري مغازه را بدهد؟</w:t>
      </w:r>
    </w:p>
    <w:p>
      <w:pPr>
        <w:pStyle w:val="BookText"/>
        <w:rPr/>
      </w:pPr>
      <w:r>
        <w:rPr>
          <w:rFonts w:ascii="IRNazanin" w:hAnsi="IRNazanin" w:eastAsia="IRNazanin"/>
          <w:color w:val="111111"/>
          <w:sz w:val="28"/>
          <w:sz w:val="28"/>
          <w:szCs w:val="28"/>
          <w:rtl w:val="true"/>
          <w:lang w:bidi="fa-IR"/>
        </w:rPr>
        <w:t>چنانچه درضمن اجاره، شغل خاصي شرط شده باشد، تغيير آن بدون اجازه مالك جايز نيست</w:t>
      </w:r>
      <w:r>
        <w:rPr>
          <w:rFonts w:eastAsia="IRNazanin" w:cs="IRNazanin"/>
          <w:color w:val="111111"/>
          <w:sz w:val="28"/>
          <w:szCs w:val="28"/>
          <w:rtl w:val="true"/>
          <w:lang w:bidi="fa-IR"/>
        </w:rPr>
        <w:t>.</w:t>
      </w:r>
    </w:p>
    <w:p>
      <w:pPr>
        <w:pStyle w:val="Heading3"/>
        <w:numPr>
          <w:ilvl w:val="2"/>
          <w:numId w:val="1"/>
        </w:numPr>
        <w:rPr/>
      </w:pPr>
      <w:bookmarkStart w:id="189" w:name="__RefHeading___Toc3837339_372815092"/>
      <w:bookmarkStart w:id="190" w:name="_Toc67"/>
      <w:bookmarkEnd w:id="189"/>
      <w:r>
        <w:rPr>
          <w:rtl w:val="true"/>
        </w:rPr>
        <w:t>حواله</w:t>
      </w:r>
      <w:bookmarkEnd w:id="190"/>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 حكم پول را دارد، يا حواله محسوب ميشود؟</w:t>
      </w:r>
    </w:p>
    <w:p>
      <w:pPr>
        <w:pStyle w:val="BookText"/>
        <w:rPr/>
      </w:pPr>
      <w:r>
        <w:rPr>
          <w:rFonts w:ascii="IRNazanin" w:hAnsi="IRNazanin" w:eastAsia="IRNazanin"/>
          <w:color w:val="111111"/>
          <w:sz w:val="28"/>
          <w:sz w:val="28"/>
          <w:szCs w:val="28"/>
          <w:rtl w:val="true"/>
          <w:lang w:bidi="fa-IR"/>
        </w:rPr>
        <w:t>چك حكم پول را ندارد بلكه سند و مدرك حواله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چك قبل از وصول بر اثر سوختن و يا مفقود شدن يا سرقت از بين برود آيا ذمّه بدهكار بري ميشود؟</w:t>
      </w:r>
    </w:p>
    <w:p>
      <w:pPr>
        <w:pStyle w:val="BookText"/>
        <w:rPr/>
      </w:pPr>
      <w:r>
        <w:rPr>
          <w:rFonts w:ascii="Amiri" w:hAnsi="Amiri" w:eastAsia="Amiri" w:cs="Amiri"/>
          <w:color w:val="111111"/>
          <w:sz w:val="28"/>
          <w:sz w:val="28"/>
          <w:szCs w:val="28"/>
          <w:rtl w:val="true"/>
          <w:lang w:bidi="ar-SA"/>
        </w:rPr>
        <w:t xml:space="preserve">با تحقق حواله شرعي ذمه بدهكار بري ميشود، و طلبكار بايد براي دريافت طلب خود از محال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ضمانت مرسوم در بانكها و صندوقهاي قرض‌الحسنه كه قبل از بدهكار شدن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گرفتن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ضامن او شود ضمانت شرعي است؟</w:t>
      </w:r>
    </w:p>
    <w:p>
      <w:pPr>
        <w:pStyle w:val="BookText"/>
        <w:rPr/>
      </w:pPr>
      <w:r>
        <w:rPr>
          <w:rFonts w:ascii="Amiri" w:hAnsi="Amiri" w:eastAsia="Amiri" w:cs="Amiri"/>
          <w:color w:val="111111"/>
          <w:sz w:val="28"/>
          <w:sz w:val="28"/>
          <w:szCs w:val="28"/>
          <w:rtl w:val="true"/>
          <w:lang w:bidi="ar-SA"/>
        </w:rPr>
        <w:t xml:space="preserve">ضمانت قبل از بدهكار شدن شخص، ضمانت شرعي نيست بلكه 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نميباشد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بدهكار، طلبكار خود را به شخص ثالثي حواله دهد كه طلبش را از او وصول نمايد، در صورت تخلف شخص ثالث، طلبكار ميتواند به بدهكار اول مراجعه نمايد؟</w:t>
      </w:r>
    </w:p>
    <w:p>
      <w:pPr>
        <w:pStyle w:val="BookText"/>
        <w:rPr/>
      </w:pPr>
      <w:r>
        <w:rPr>
          <w:rFonts w:ascii="IRNazanin" w:hAnsi="IRNazanin" w:eastAsia="IRNazanin"/>
          <w:color w:val="111111"/>
          <w:sz w:val="28"/>
          <w:sz w:val="28"/>
          <w:szCs w:val="28"/>
          <w:rtl w:val="true"/>
          <w:lang w:bidi="fa-IR"/>
        </w:rPr>
        <w:t>اگر حواله با شرایط صحت انجام شود، طلبكار حق رجوع به بدهكار اول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امضاي پشت چك به‌منزله ضمانت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بلي اگر چك صوري نباشد، و امضاكننده به‌عنوان ضمانت پشت چك را امضا كرده است، مديون ميباشد</w:t>
      </w:r>
      <w:r>
        <w:rPr>
          <w:rFonts w:eastAsia="IRNazanin" w:cs="IRNazanin"/>
          <w:color w:val="111111"/>
          <w:sz w:val="28"/>
          <w:szCs w:val="28"/>
          <w:rtl w:val="true"/>
          <w:lang w:bidi="fa-IR"/>
        </w:rPr>
        <w:t xml:space="preserve">. </w:t>
      </w:r>
      <w:bookmarkStart w:id="191" w:name="pg7120_66341"/>
    </w:p>
    <w:p>
      <w:pPr>
        <w:pStyle w:val="Heading3"/>
        <w:numPr>
          <w:ilvl w:val="2"/>
          <w:numId w:val="1"/>
        </w:numPr>
        <w:rPr/>
      </w:pPr>
      <w:bookmarkStart w:id="192" w:name="__RefHeading___Toc3837341_372815092"/>
      <w:bookmarkStart w:id="193" w:name="_Toc68"/>
      <w:bookmarkEnd w:id="191"/>
      <w:bookmarkEnd w:id="192"/>
      <w:r>
        <w:rPr>
          <w:rtl w:val="true"/>
        </w:rPr>
        <w:t>رهن</w:t>
      </w:r>
      <w:bookmarkEnd w:id="193"/>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معني رهن چيست؟</w:t>
      </w:r>
    </w:p>
    <w:p>
      <w:pPr>
        <w:pStyle w:val="BookText"/>
        <w:rPr/>
      </w:pPr>
      <w:r>
        <w:rPr>
          <w:rFonts w:ascii="IRNazanin" w:hAnsi="IRNazanin" w:eastAsia="IRNazanin"/>
          <w:color w:val="111111"/>
          <w:sz w:val="28"/>
          <w:sz w:val="28"/>
          <w:szCs w:val="28"/>
          <w:rtl w:val="true"/>
          <w:lang w:bidi="fa-IR"/>
        </w:rPr>
        <w:t>رهن يا گرو گذاشتن، آن است كه بدهكار مالي را نزد طلبكار ميگذارد تا اگر طلب او را به موقع پرداخت نكرد، طلبكار بتواند طلب خود را از آن مال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 خانه كه فعلاً مرسوم است، يعني چند ميليون ميدهند تا صاحب خانه مبلغي را از اجاره كم كند، آيا وجه شرعي دارد؟</w:t>
      </w:r>
    </w:p>
    <w:p>
      <w:pPr>
        <w:pStyle w:val="BookText"/>
        <w:rPr/>
      </w:pPr>
      <w:r>
        <w:rPr>
          <w:rFonts w:ascii="IRNazanin" w:hAnsi="IRNazanin" w:eastAsia="IRNazanin"/>
          <w:color w:val="111111"/>
          <w:sz w:val="28"/>
          <w:sz w:val="28"/>
          <w:szCs w:val="28"/>
          <w:rtl w:val="true"/>
          <w:lang w:bidi="fa-IR"/>
        </w:rPr>
        <w:t>اگر قرض مشروط به كم شدن مال‌الاجاره باشد، قرض ربوي و حرام است و اگر موجر خانه را به مبلغي اجاره دهد و درضمن اجاره شرط كند كه فلان مبلغ را مستأجر به او قرض بدهد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ماشين يا خانه خود را نزد طلبكار رهن بگذارد، آيا طلبكار ميتواند از آن ماشين يا خانه استفاده كند؟</w:t>
      </w:r>
    </w:p>
    <w:p>
      <w:pPr>
        <w:pStyle w:val="BookText"/>
        <w:rPr/>
      </w:pPr>
      <w:r>
        <w:rPr>
          <w:rFonts w:ascii="Amiri" w:hAnsi="Amiri" w:eastAsia="Amiri" w:cs="Amiri"/>
          <w:color w:val="111111"/>
          <w:sz w:val="28"/>
          <w:sz w:val="28"/>
          <w:szCs w:val="28"/>
          <w:rtl w:val="true"/>
          <w:lang w:bidi="ar-SA"/>
        </w:rPr>
        <w:t>بدون رضايت مالك، تصرف طلبكار در مال مورد رهن جايز نيست</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3837343_372815092"/>
      <w:bookmarkStart w:id="195" w:name="_Toc69"/>
      <w:bookmarkEnd w:id="194"/>
      <w:r>
        <w:rPr>
          <w:rtl w:val="true"/>
        </w:rPr>
        <w:t>شرط‌بندي</w:t>
      </w:r>
      <w:bookmarkEnd w:id="195"/>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شرط‌بندي حلال است يا حرام؟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شرط‌بندي در مواردي مثل مسابقات اسب‌دواني و </w:t>
      </w:r>
      <w:bookmarkStart w:id="196" w:name="pg7120_66342"/>
    </w:p>
    <w:p>
      <w:pPr>
        <w:pStyle w:val="BookText"/>
        <w:rPr/>
      </w:pPr>
      <w:bookmarkEnd w:id="196"/>
      <w:r>
        <w:rPr>
          <w:rFonts w:ascii="IRNazanin" w:hAnsi="IRNazanin" w:eastAsia="IRNazanin"/>
          <w:color w:val="111111"/>
          <w:sz w:val="28"/>
          <w:sz w:val="28"/>
          <w:szCs w:val="28"/>
          <w:rtl w:val="true"/>
          <w:lang w:bidi="fa-IR"/>
        </w:rPr>
        <w:t>تيراندازي با شرایط مقرّر جايز، و در ساير موارد جايز نيست</w:t>
      </w:r>
      <w:r>
        <w:rPr>
          <w:rFonts w:eastAsia="IRNazanin" w:cs="IRNazanin"/>
          <w:color w:val="111111"/>
          <w:sz w:val="28"/>
          <w:szCs w:val="28"/>
          <w:rtl w:val="true"/>
          <w:lang w:bidi="fa-IR"/>
        </w:rPr>
        <w:t>.</w:t>
      </w:r>
    </w:p>
    <w:p>
      <w:pPr>
        <w:pStyle w:val="Heading3"/>
        <w:numPr>
          <w:ilvl w:val="2"/>
          <w:numId w:val="1"/>
        </w:numPr>
        <w:rPr/>
      </w:pPr>
      <w:bookmarkStart w:id="197" w:name="__RefHeading___Toc3837345_372815092"/>
      <w:bookmarkStart w:id="198" w:name="_Toc70"/>
      <w:bookmarkEnd w:id="197"/>
      <w:r>
        <w:rPr>
          <w:rtl w:val="true"/>
        </w:rPr>
        <w:t>برد و باخت در ورزش</w:t>
      </w:r>
      <w:bookmarkEnd w:id="198"/>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برد و باخت و جوايز در بازيهاي ورزشي مثل فوتبال و واليبال چيست؟</w:t>
      </w:r>
    </w:p>
    <w:p>
      <w:pPr>
        <w:pStyle w:val="BookText"/>
        <w:rPr/>
      </w:pPr>
      <w:r>
        <w:rPr>
          <w:rFonts w:ascii="IRNazanin" w:hAnsi="IRNazanin" w:eastAsia="IRNazanin"/>
          <w:color w:val="111111"/>
          <w:sz w:val="28"/>
          <w:sz w:val="28"/>
          <w:szCs w:val="28"/>
          <w:rtl w:val="true"/>
          <w:lang w:bidi="fa-IR"/>
        </w:rPr>
        <w:t>جوايزي كه ازطرف سازمانها و مؤسسات پرداخت ميشود، حلال است؛ ولي اگر جايزه از سوي بازيكنان باشد و بازي با شرط برد و باخت برگزار شود، قمار و حرام است</w:t>
      </w:r>
      <w:r>
        <w:rPr>
          <w:rFonts w:eastAsia="IRNazanin" w:cs="IRNazanin"/>
          <w:color w:val="111111"/>
          <w:sz w:val="28"/>
          <w:szCs w:val="28"/>
          <w:rtl w:val="true"/>
          <w:lang w:bidi="fa-IR"/>
        </w:rPr>
        <w:t>.</w:t>
      </w:r>
    </w:p>
    <w:p>
      <w:pPr>
        <w:pStyle w:val="Heading3"/>
        <w:numPr>
          <w:ilvl w:val="2"/>
          <w:numId w:val="1"/>
        </w:numPr>
        <w:rPr/>
      </w:pPr>
      <w:bookmarkStart w:id="199" w:name="__RefHeading___Toc3837347_372815092"/>
      <w:bookmarkStart w:id="200" w:name="_Toc71"/>
      <w:bookmarkEnd w:id="199"/>
      <w:r>
        <w:rPr>
          <w:rtl w:val="true"/>
        </w:rPr>
        <w:t>رشوه</w:t>
      </w:r>
      <w:bookmarkEnd w:id="200"/>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رشوه براي حل مشكل اداري چه صورت دارد؟ و با اضطرار چگونه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پول يا اموال ديگر ازطرف فرد مراجعه‌كننده به كارمندان ادارات كه مكلف به ارائه خدمات اداري به مردم هستند منجر به فساد ادارات خواهد شد، و عملي است كه ازنظر شرعي حرام محسوب ميشود و دريافت‌كننده حق تصرف در آن مال را ندارد و بايد به صاحبش مسترد نمايد؛ بلي چنانچه احقاق حق، متوقف به پرداخت وجه باشد، براي دهنده اشكال ندارد</w:t>
      </w:r>
      <w:r>
        <w:rPr>
          <w:rFonts w:eastAsia="IRNazanin" w:cs="IRNazanin"/>
          <w:color w:val="111111"/>
          <w:sz w:val="28"/>
          <w:szCs w:val="28"/>
          <w:rtl w:val="true"/>
          <w:lang w:bidi="fa-IR"/>
        </w:rPr>
        <w:t xml:space="preserve">. </w:t>
      </w:r>
      <w:bookmarkStart w:id="201" w:name="pg7120_66343"/>
    </w:p>
    <w:p>
      <w:pPr>
        <w:pStyle w:val="Heading2"/>
        <w:numPr>
          <w:ilvl w:val="1"/>
          <w:numId w:val="1"/>
        </w:numPr>
        <w:rPr/>
      </w:pPr>
      <w:bookmarkStart w:id="202" w:name="__RefHeading___Toc3837349_372815092"/>
      <w:bookmarkStart w:id="203" w:name="_Toc72"/>
      <w:bookmarkEnd w:id="201"/>
      <w:bookmarkEnd w:id="202"/>
      <w:r>
        <w:rPr>
          <w:rtl w:val="true"/>
        </w:rPr>
        <w:t>احکام خانواده و ازدواج</w:t>
      </w:r>
      <w:bookmarkEnd w:id="203"/>
    </w:p>
    <w:p>
      <w:pPr>
        <w:pStyle w:val="Heading3"/>
        <w:numPr>
          <w:ilvl w:val="2"/>
          <w:numId w:val="1"/>
        </w:numPr>
        <w:rPr/>
      </w:pPr>
      <w:bookmarkStart w:id="204" w:name="__RefHeading___Toc3837351_372815092"/>
      <w:bookmarkStart w:id="205" w:name="_Toc73"/>
      <w:bookmarkEnd w:id="204"/>
      <w:r>
        <w:rPr>
          <w:rtl w:val="true"/>
        </w:rPr>
        <w:t>عقد ازدواج</w:t>
      </w:r>
      <w:bookmarkEnd w:id="205"/>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خواندن صيغه عقد ازدواج، درحالي‌كه زن در عادت ماهانه باشد، صحيح است؟</w:t>
      </w:r>
    </w:p>
    <w:p>
      <w:pPr>
        <w:pStyle w:val="BookText"/>
        <w:rPr/>
      </w:pPr>
      <w:r>
        <w:rPr>
          <w:rFonts w:ascii="IRNazanin" w:hAnsi="IRNazanin" w:eastAsia="IRNazanin"/>
          <w:color w:val="111111"/>
          <w:sz w:val="28"/>
          <w:sz w:val="28"/>
          <w:szCs w:val="28"/>
          <w:rtl w:val="true"/>
          <w:lang w:bidi="fa-IR"/>
        </w:rPr>
        <w:t>اشكال ندارد؛ و پاك بودن زن در وقت خواندن عقد، شرط صحت عقد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عقد ازدواج نياز به شاهد دارد؟</w:t>
      </w:r>
    </w:p>
    <w:p>
      <w:pPr>
        <w:pStyle w:val="BookText"/>
        <w:rPr/>
      </w:pPr>
      <w:r>
        <w:rPr>
          <w:rFonts w:ascii="Amiri" w:hAnsi="Amiri" w:eastAsia="Amiri" w:cs="Amiri"/>
          <w:color w:val="111111"/>
          <w:sz w:val="28"/>
          <w:sz w:val="28"/>
          <w:szCs w:val="28"/>
          <w:rtl w:val="true"/>
          <w:lang w:bidi="ar-SA"/>
        </w:rPr>
        <w:t>در ازدواج دائم يا موقت، نياز به حضور شاهد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ازدواج دختر سيد با غير سيد اشكال دارد؟</w:t>
      </w:r>
    </w:p>
    <w:p>
      <w:pPr>
        <w:pStyle w:val="BookText"/>
        <w:rPr/>
      </w:pPr>
      <w:r>
        <w:rPr>
          <w:rFonts w:ascii="Amiri" w:hAnsi="Amiri" w:eastAsia="Amiri" w:cs="Amiri"/>
          <w:color w:val="111111"/>
          <w:sz w:val="28"/>
          <w:sz w:val="28"/>
          <w:szCs w:val="28"/>
          <w:rtl w:val="true"/>
          <w:lang w:bidi="ar-SA"/>
        </w:rPr>
        <w:t>خير، اشكالي ندارد؛ لكن سزاوار است شوهر، حرمت همسر سيده خود را بيشتر رعايت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بخواهيم عقد موقت را به عقد دائم تبديل كنيم، چگونه عمل كنيم؟</w:t>
      </w:r>
    </w:p>
    <w:p>
      <w:pPr>
        <w:pStyle w:val="BookText"/>
        <w:rPr/>
      </w:pPr>
      <w:r>
        <w:rPr>
          <w:rFonts w:ascii="IRNazanin" w:hAnsi="IRNazanin" w:eastAsia="IRNazanin"/>
          <w:color w:val="111111"/>
          <w:sz w:val="28"/>
          <w:sz w:val="28"/>
          <w:szCs w:val="28"/>
          <w:rtl w:val="true"/>
          <w:lang w:bidi="fa-IR"/>
        </w:rPr>
        <w:t>بايد مدّت عقد موقت تمام شود و يا بقيّه مدت را شوهر ببخشد و سپس عقد دائم خوانده شود و در غير اين صورت، عقد دائم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فرزندي كه در عقد موقت به وجود ميآيد، مربوط</w:t>
      </w:r>
    </w:p>
    <w:p>
      <w:pPr>
        <w:pStyle w:val="BookText"/>
        <w:rPr/>
      </w:pPr>
      <w:r>
        <w:rPr>
          <w:rFonts w:ascii="IRNazanin" w:hAnsi="IRNazanin" w:eastAsia="IRNazanin"/>
          <w:color w:val="111111"/>
          <w:sz w:val="28"/>
          <w:sz w:val="28"/>
          <w:szCs w:val="28"/>
          <w:rtl w:val="true"/>
          <w:lang w:bidi="fa-IR"/>
        </w:rPr>
        <w:t>به چه كسي است؟</w:t>
      </w:r>
    </w:p>
    <w:p>
      <w:pPr>
        <w:pStyle w:val="BookText"/>
        <w:rPr/>
      </w:pPr>
      <w:r>
        <w:rPr>
          <w:rFonts w:ascii="IRNazanin" w:hAnsi="IRNazanin" w:eastAsia="IRNazanin"/>
          <w:color w:val="111111"/>
          <w:sz w:val="28"/>
          <w:sz w:val="28"/>
          <w:szCs w:val="28"/>
          <w:rtl w:val="true"/>
          <w:lang w:bidi="fa-IR"/>
        </w:rPr>
        <w:t>همانند فرزندي كه در عقد دائم متولد ميشود، به پدر و مادر شرعي تعلق دارد و از يكديگر ارث هم ميبرند، و نفقه و مخارج او بر عهده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كسي‌كه همسر خود را طلاق داده است آيا ميتواند در ايام عده او را به عقد موقت خود درآورد؟</w:t>
      </w:r>
    </w:p>
    <w:p>
      <w:pPr>
        <w:pStyle w:val="BookText"/>
        <w:rPr/>
      </w:pPr>
      <w:r>
        <w:rPr>
          <w:rFonts w:ascii="Amiri" w:hAnsi="Amiri" w:eastAsia="Amiri" w:cs="Amiri"/>
          <w:color w:val="111111"/>
          <w:sz w:val="28"/>
          <w:sz w:val="28"/>
          <w:szCs w:val="28"/>
          <w:rtl w:val="true"/>
          <w:lang w:bidi="ar-SA"/>
        </w:rPr>
        <w:t>در طلاق باين اشكال ندارد، اما در طلاق رجعي عقد صحيح نيست، و در صورت لمس يا نزديكي رجوع محسوب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كسي براي خواندن عقد ازدواج يا طلاق وكالت داديم و بعد پشيمان شديم، ولي وكيل صيغه عقد يا طلاق را جاري كرد، آيا عقد و طلاق صحيح است يا خير؟</w:t>
      </w:r>
    </w:p>
    <w:p>
      <w:pPr>
        <w:pStyle w:val="BookText"/>
        <w:rPr/>
      </w:pPr>
      <w:r>
        <w:rPr>
          <w:rFonts w:ascii="IRNazanin" w:hAnsi="IRNazanin" w:eastAsia="IRNazanin"/>
          <w:color w:val="111111"/>
          <w:sz w:val="28"/>
          <w:sz w:val="28"/>
          <w:szCs w:val="28"/>
          <w:rtl w:val="true"/>
          <w:lang w:bidi="fa-IR"/>
        </w:rPr>
        <w:t>عمل وكيل تا زماني كه مطلع از عزل نشده ممضي و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پس از پشيماني به وكيل اطلاع نداده باشيد، عقد و يا طلاق صحيح است؛ و اگر اطلاع داده باشيد، عقد فضولي است و منوط به اجازه شما است، اما طلاق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بين خانم با نامزدش بايد چگونه باشد، آيا بايد به تمام خواستههاي او پاسخ دهد؟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نامزد قبل از اجراي صيغه عقد نامحرم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وقتي </w:t>
      </w:r>
    </w:p>
    <w:p>
      <w:pPr>
        <w:pStyle w:val="BookText"/>
        <w:rPr/>
      </w:pPr>
      <w:r>
        <w:rPr>
          <w:rFonts w:ascii="IRNazanin" w:hAnsi="IRNazanin" w:eastAsia="IRNazanin"/>
          <w:color w:val="111111"/>
          <w:sz w:val="28"/>
          <w:sz w:val="28"/>
          <w:szCs w:val="28"/>
          <w:rtl w:val="true"/>
          <w:lang w:bidi="fa-IR"/>
        </w:rPr>
        <w:t>صيغه عقد شرعي بين زن و شوهر خوانده شد، وظايفي كه ازنظر شرع مقدس براي هريك از طرفين تعيين شده و در رسالههاي عمليه بيان گرديده، بر عهده آن دو مترتب ميشود؛ هرچند هنوز مراسم رسمي عروسي انجام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طرفين ميتوانند هرگونه لذتي از يكديگر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 است آن مقدار از روابط كه عرفاً و طبق مرسوم به بعد از عروسي موكول شده رعايت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با هر دختري كه خانواده برايم انتخاب ميكند، ازدواج كنم؟</w:t>
      </w:r>
    </w:p>
    <w:p>
      <w:pPr>
        <w:pStyle w:val="BookText"/>
        <w:rPr/>
      </w:pPr>
      <w:r>
        <w:rPr>
          <w:rFonts w:ascii="IRNazanin" w:hAnsi="IRNazanin" w:eastAsia="IRNazanin"/>
          <w:color w:val="111111"/>
          <w:sz w:val="28"/>
          <w:sz w:val="28"/>
          <w:szCs w:val="28"/>
          <w:rtl w:val="true"/>
          <w:lang w:bidi="fa-IR"/>
        </w:rPr>
        <w:t>خير، مجبور به ازدواج با او نيستيد؛ ولي از آنجا كه پدر و مادر در امر ازدواج بيش از شما تجربه دارند و نكاتي را در نظر ميگيرند كه شايد مورد توجه شما نباشد، مناسب است شما شرايط لازم همسر آينده خود را با ايشان مطرح كنيد تا انتخاب دقيقتر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كفار، در چه صورتي جايز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زن مسلمان با مرد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و غير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ازدواج مرد مسلمان با زن كافر غير اهل كتاب، حرام و باطل است؛ بلي، مرد مسلمان ميتواند با كافر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مسيحي و زرتشتي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نمايد، بلكه ازدواج دائم نيز جايز است اگرچه خلاف احتياط است</w:t>
      </w:r>
      <w:r>
        <w:rPr>
          <w:rFonts w:eastAsia="IRNazanin" w:cs="IRNazanin"/>
          <w:color w:val="111111"/>
          <w:sz w:val="28"/>
          <w:szCs w:val="28"/>
          <w:rtl w:val="true"/>
          <w:lang w:bidi="fa-IR"/>
        </w:rPr>
        <w:t xml:space="preserve">. </w:t>
      </w:r>
      <w:bookmarkStart w:id="206" w:name="pg7120_66346"/>
    </w:p>
    <w:p>
      <w:pPr>
        <w:pStyle w:val="BookText"/>
        <w:rPr/>
      </w:pPr>
      <w:bookmarkEnd w:id="206"/>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 با دو خواهر ازدواج موقت كرد؟</w:t>
      </w:r>
    </w:p>
    <w:p>
      <w:pPr>
        <w:pStyle w:val="BookText"/>
        <w:rPr/>
      </w:pPr>
      <w:r>
        <w:rPr>
          <w:rFonts w:ascii="Amiri" w:hAnsi="Amiri" w:eastAsia="Amiri" w:cs="Amiri"/>
          <w:color w:val="111111"/>
          <w:sz w:val="28"/>
          <w:sz w:val="28"/>
          <w:szCs w:val="28"/>
          <w:rtl w:val="true"/>
          <w:lang w:bidi="ar-SA"/>
        </w:rPr>
        <w:t>جمع بين دو خواهر در ازدواج دائم يا موقت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 انگشتر و حلقه نامزدي طلا براي مردان چه صورت دارد؟</w:t>
      </w:r>
    </w:p>
    <w:p>
      <w:pPr>
        <w:pStyle w:val="BookText"/>
        <w:rPr/>
      </w:pPr>
      <w:r>
        <w:rPr>
          <w:rFonts w:ascii="Amiri" w:hAnsi="Amiri" w:eastAsia="Amiri" w:cs="Amiri"/>
          <w:color w:val="111111"/>
          <w:sz w:val="28"/>
          <w:sz w:val="28"/>
          <w:szCs w:val="28"/>
          <w:rtl w:val="true"/>
          <w:lang w:bidi="ar-SA"/>
        </w:rPr>
        <w:t>زينت به طلا براي مرد در هر حال حرام و نماز با آن نيز باطل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طلاي سفيد براي مردان چگونه است؟</w:t>
      </w:r>
    </w:p>
    <w:p>
      <w:pPr>
        <w:pStyle w:val="BookText"/>
        <w:rPr/>
      </w:pPr>
      <w:r>
        <w:rPr>
          <w:rFonts w:ascii="IRNazanin" w:hAnsi="IRNazanin" w:eastAsia="IRNazanin"/>
          <w:color w:val="111111"/>
          <w:sz w:val="28"/>
          <w:sz w:val="28"/>
          <w:szCs w:val="28"/>
          <w:rtl w:val="true"/>
          <w:lang w:bidi="fa-IR"/>
        </w:rPr>
        <w:t>طلاي زرد، اگر مخلوط نقره داشته باشد كه در اصطلاح برخي طلاي سفيد ناميده ميشود، براي مرد جايز نيست؛ اما پلاتين كه فلز ديگري غير از طلا است، براي مردان اشكال ندارد</w:t>
      </w:r>
      <w:r>
        <w:rPr>
          <w:rFonts w:eastAsia="IRNazanin" w:cs="IRNazanin"/>
          <w:color w:val="111111"/>
          <w:sz w:val="28"/>
          <w:szCs w:val="28"/>
          <w:rtl w:val="true"/>
          <w:lang w:bidi="fa-IR"/>
        </w:rPr>
        <w:t>.</w:t>
      </w:r>
    </w:p>
    <w:p>
      <w:pPr>
        <w:pStyle w:val="Heading3"/>
        <w:numPr>
          <w:ilvl w:val="2"/>
          <w:numId w:val="1"/>
        </w:numPr>
        <w:rPr/>
      </w:pPr>
      <w:bookmarkStart w:id="207" w:name="__RefHeading___Toc3837353_372815092"/>
      <w:bookmarkStart w:id="208" w:name="_Toc74"/>
      <w:bookmarkEnd w:id="207"/>
      <w:r>
        <w:rPr>
          <w:rtl w:val="true"/>
        </w:rPr>
        <w:t>فسخ عقد و طلاق</w:t>
      </w:r>
      <w:bookmarkEnd w:id="208"/>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فسخ عقد نكاح، در چه مواردي جايز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يكي از عيوبي‌كه موجب فسخ ميشود و در توضيح‌المسائل ذكر شده است، در زن يا مرد موجود باشد، طرف مقابل حق فسخ دارد و نيز اگر عقد را مشروط يا مبني بر وجود وصفي در عروس يا داماد جاري ساخته باشند و خلاف آن ثابت شود، براي طرف مقابل حق فسخ وجود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تفاوتي بين طلاق و فسخ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طلاق، اختيار طلاق با مرد است؛ اما فسخ عقد ازطرف زوجه هم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طلاق، درصورتي‌كه نزديكي صورت نگرفته باشد، نصف مهريه بر عهده مرد است؛ اما در مورد فسخ بدون نزديكي، چيزي بر عهده شوهر نيست، مگر در مورد عنن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بودن مرد از نزدیکی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نصف مهرالمسمي را مرد بايد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نياز به خواندن صيغه مخصوص و شرايط خاص، از قبيل حضور دو شاهد عادل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به خلاف فسخ كه اين شرايط در آن معتبر نيست و با هر عبارتي كه اين معنا را برساند، محقق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طلاق، اگر رجعي باشد حق رجوع وجود دارد؛ اما در فسخ، حق رجوع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فسخ تا چه زماني ادامه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فسخ، فوري است؛ به اين معني كه با اطلاع زوج يا زوجه از وجود عيب در طرف مقابل و اطلاع از حق فسخ، درصورتي‌كه صاحب حق مايل به فسخ باشد، بايد بلافاصله عقد را فسخ نمايد و در صورت تعلّل يا رضايت به وضع موجود، حق فسخ او از بين ميرود</w:t>
      </w:r>
      <w:r>
        <w:rPr>
          <w:rFonts w:eastAsia="Amiri" w:cs="Amiri" w:ascii="Amiri" w:hAnsi="Amiri"/>
          <w:color w:val="111111"/>
          <w:sz w:val="28"/>
          <w:szCs w:val="28"/>
          <w:rtl w:val="true"/>
          <w:lang w:bidi="ar-SA"/>
        </w:rPr>
        <w:t xml:space="preserve">. </w:t>
      </w:r>
      <w:bookmarkStart w:id="209" w:name="pg7120_66348"/>
    </w:p>
    <w:p>
      <w:pPr>
        <w:pStyle w:val="BookText"/>
        <w:rPr/>
      </w:pPr>
      <w:bookmarkEnd w:id="209"/>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پس از اجراي طلاق، مرد يا زن، يقين كنند كه دو شاهد طلاق يا يكي از آنها عادل نبودهاند، تكليف چيست؟</w:t>
      </w:r>
    </w:p>
    <w:p>
      <w:pPr>
        <w:pStyle w:val="BookText"/>
        <w:rPr/>
      </w:pPr>
      <w:r>
        <w:rPr>
          <w:rFonts w:ascii="IRNazanin" w:hAnsi="IRNazanin" w:eastAsia="IRNazanin"/>
          <w:color w:val="111111"/>
          <w:sz w:val="28"/>
          <w:sz w:val="28"/>
          <w:szCs w:val="28"/>
          <w:rtl w:val="true"/>
          <w:lang w:bidi="fa-IR"/>
        </w:rPr>
        <w:t>اگر يقين كنند كه شهود طلاق در هنگام طلاق عادل نبودهاند، طلاق باطل است و زوجيت باقي است و براي جدايي، نياز به طلاق مجدّد با رعايت شرايط كامل دارند</w:t>
      </w:r>
      <w:r>
        <w:rPr>
          <w:rFonts w:eastAsia="IRNazanin" w:cs="IRNazanin"/>
          <w:color w:val="111111"/>
          <w:sz w:val="28"/>
          <w:szCs w:val="28"/>
          <w:rtl w:val="true"/>
          <w:lang w:bidi="fa-IR"/>
        </w:rPr>
        <w:t>.</w:t>
      </w:r>
    </w:p>
    <w:p>
      <w:pPr>
        <w:pStyle w:val="Heading3"/>
        <w:numPr>
          <w:ilvl w:val="2"/>
          <w:numId w:val="1"/>
        </w:numPr>
        <w:rPr/>
      </w:pPr>
      <w:bookmarkStart w:id="210" w:name="__RefHeading___Toc3837355_372815092"/>
      <w:bookmarkStart w:id="211" w:name="_Toc75"/>
      <w:bookmarkEnd w:id="210"/>
      <w:r>
        <w:rPr>
          <w:rtl w:val="true"/>
        </w:rPr>
        <w:t>مهریه و درآمد زن</w:t>
      </w:r>
      <w:bookmarkEnd w:id="211"/>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ميتواند هرگونه خواست، در مهريهاش تصرف كند؟</w:t>
      </w:r>
    </w:p>
    <w:p>
      <w:pPr>
        <w:pStyle w:val="BookText"/>
        <w:rPr/>
      </w:pPr>
      <w:r>
        <w:rPr>
          <w:rFonts w:ascii="IRNazanin" w:hAnsi="IRNazanin" w:eastAsia="IRNazanin"/>
          <w:color w:val="111111"/>
          <w:sz w:val="28"/>
          <w:sz w:val="28"/>
          <w:szCs w:val="28"/>
          <w:rtl w:val="true"/>
          <w:lang w:bidi="fa-IR"/>
        </w:rPr>
        <w:t>مهريه، ملك زن است و اختيار تصرف با خود او است؛ گرچه مشورت با شوهر در مصرف آن، ميتواند مانع از اختلافات خانوادگي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خانمي كه چند سال درآمد خود را در خانه خرج كرده است آيا از شوهر طلبكار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حقوق و درآمدش را با رضايت به شوهر بخشيده يا در امور خانه خرج كرده است، از كسي طلبكار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چنانچه به شوهر قرض داده و شوهر آن را هزينه كرده است يا به امر شوهر و بدون قصد مجّان خرج كرده است، طلبكار است و شوهر بايد طلب او را بپردازد</w:t>
      </w:r>
      <w:r>
        <w:rPr>
          <w:rFonts w:eastAsia="IRNazanin" w:cs="IRNazanin"/>
          <w:color w:val="111111"/>
          <w:sz w:val="28"/>
          <w:szCs w:val="28"/>
          <w:rtl w:val="true"/>
          <w:lang w:bidi="fa-IR"/>
        </w:rPr>
        <w:t xml:space="preserve">. </w:t>
      </w:r>
      <w:bookmarkStart w:id="212" w:name="pg7120_66349"/>
    </w:p>
    <w:p>
      <w:pPr>
        <w:pStyle w:val="BookText"/>
        <w:rPr/>
      </w:pPr>
      <w:bookmarkEnd w:id="212"/>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زن در مال شوهر كه پس از ازدواج به دست آورده، شريك ميباشد؟</w:t>
      </w:r>
    </w:p>
    <w:p>
      <w:pPr>
        <w:pStyle w:val="BookText"/>
        <w:rPr/>
      </w:pPr>
      <w:r>
        <w:rPr>
          <w:rFonts w:ascii="IRNazanin" w:hAnsi="IRNazanin" w:eastAsia="IRNazanin"/>
          <w:color w:val="111111"/>
          <w:sz w:val="28"/>
          <w:sz w:val="28"/>
          <w:szCs w:val="28"/>
          <w:rtl w:val="true"/>
          <w:lang w:bidi="fa-IR"/>
        </w:rPr>
        <w:t>زن و شوهر، هريك مالك درآمد خود هستند، و هيچ‌كدام در مال ديگري شريك نميباشند</w:t>
      </w:r>
      <w:r>
        <w:rPr>
          <w:rFonts w:eastAsia="IRNazanin" w:cs="IRNazanin"/>
          <w:color w:val="111111"/>
          <w:sz w:val="28"/>
          <w:szCs w:val="28"/>
          <w:rtl w:val="true"/>
          <w:lang w:bidi="fa-IR"/>
        </w:rPr>
        <w:t>.</w:t>
      </w:r>
    </w:p>
    <w:p>
      <w:pPr>
        <w:pStyle w:val="Heading3"/>
        <w:numPr>
          <w:ilvl w:val="2"/>
          <w:numId w:val="1"/>
        </w:numPr>
        <w:rPr/>
      </w:pPr>
      <w:bookmarkStart w:id="213" w:name="__RefHeading___Toc3837357_372815092"/>
      <w:bookmarkStart w:id="214" w:name="_Toc76"/>
      <w:bookmarkEnd w:id="213"/>
      <w:r>
        <w:rPr>
          <w:rtl w:val="true"/>
        </w:rPr>
        <w:t>نفقه زن و فرزند</w:t>
      </w:r>
      <w:bookmarkEnd w:id="214"/>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خانواده در صورت تخلّف از پرداخت نفقه همسر و فرزندان، ضامن است؟</w:t>
      </w:r>
    </w:p>
    <w:p>
      <w:pPr>
        <w:pStyle w:val="BookText"/>
        <w:rPr/>
      </w:pPr>
      <w:r>
        <w:rPr>
          <w:rFonts w:ascii="IRNazanin" w:hAnsi="IRNazanin" w:eastAsia="IRNazanin"/>
          <w:color w:val="111111"/>
          <w:sz w:val="28"/>
          <w:sz w:val="28"/>
          <w:szCs w:val="28"/>
          <w:rtl w:val="true"/>
          <w:lang w:bidi="fa-IR"/>
        </w:rPr>
        <w:t>شوهر در صورت تخلّف از پرداخت نفقه همسر، ضامن است و بايد جبران نمايد، اما اگر پدر نفقه فرزند را نداد، گناه كرده ولي ضمان شرعي ندارد</w:t>
      </w:r>
      <w:r>
        <w:rPr>
          <w:rFonts w:eastAsia="IRNazanin" w:cs="IRNazanin"/>
          <w:color w:val="111111"/>
          <w:sz w:val="28"/>
          <w:szCs w:val="28"/>
          <w:rtl w:val="true"/>
          <w:lang w:bidi="fa-IR"/>
        </w:rPr>
        <w:t>.</w:t>
      </w:r>
    </w:p>
    <w:p>
      <w:pPr>
        <w:pStyle w:val="Heading3"/>
        <w:numPr>
          <w:ilvl w:val="2"/>
          <w:numId w:val="1"/>
        </w:numPr>
        <w:rPr/>
      </w:pPr>
      <w:bookmarkStart w:id="215" w:name="__RefHeading___Toc3837359_372815092"/>
      <w:bookmarkStart w:id="216" w:name="_Toc77"/>
      <w:bookmarkEnd w:id="215"/>
      <w:r>
        <w:rPr>
          <w:rtl w:val="true"/>
        </w:rPr>
        <w:t>محرم و نامحرم</w:t>
      </w:r>
      <w:bookmarkEnd w:id="216"/>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دايي مادر و عموي پدر بر ما محرمند؟</w:t>
      </w:r>
    </w:p>
    <w:p>
      <w:pPr>
        <w:pStyle w:val="BookText"/>
        <w:rPr/>
      </w:pPr>
      <w:r>
        <w:rPr>
          <w:rFonts w:ascii="IRNazanin" w:hAnsi="IRNazanin" w:eastAsia="IRNazanin"/>
          <w:color w:val="111111"/>
          <w:sz w:val="28"/>
          <w:sz w:val="28"/>
          <w:szCs w:val="28"/>
          <w:rtl w:val="true"/>
          <w:lang w:bidi="fa-IR"/>
        </w:rPr>
        <w:t>به‌طوركلي محارم نَسَبي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پدربزرگ و مادربزرگهاي پدري و مادري، برادر، خواهر، فرزندان برادر، فرزندان خواهر، دايي، خاله، عمو، عمه خود شخص، داييها و خالهها و عموها و عمههاي پدر و مادر، همه به انسان محرمند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محرميت خاله و دايي و امثال آن در چه حدي 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محارم نسبي ميتوانند بدن يكديگر را، جز عورتين، بدون </w:t>
      </w:r>
    </w:p>
    <w:p>
      <w:pPr>
        <w:pStyle w:val="BookText"/>
        <w:rPr/>
      </w:pPr>
      <w:r>
        <w:rPr>
          <w:rFonts w:ascii="IRNazanin" w:hAnsi="IRNazanin" w:eastAsia="IRNazanin"/>
          <w:color w:val="111111"/>
          <w:sz w:val="28"/>
          <w:sz w:val="28"/>
          <w:szCs w:val="28"/>
          <w:rtl w:val="true"/>
          <w:lang w:bidi="fa-IR"/>
        </w:rPr>
        <w:t>قصد لذت نگاه كنند؛ ولي نگاه با لذت و ريبه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زن پدر به ما محرم است؟</w:t>
      </w:r>
    </w:p>
    <w:p>
      <w:pPr>
        <w:pStyle w:val="BookText"/>
        <w:rPr/>
      </w:pPr>
      <w:r>
        <w:rPr>
          <w:rFonts w:ascii="IRNazanin" w:hAnsi="IRNazanin" w:eastAsia="IRNazanin"/>
          <w:color w:val="111111"/>
          <w:sz w:val="28"/>
          <w:sz w:val="28"/>
          <w:szCs w:val="28"/>
          <w:rtl w:val="true"/>
          <w:lang w:bidi="fa-IR"/>
        </w:rPr>
        <w:t>خير، تنها خود زن پدر بر شما محرم است و مادر يا مادربزرگ او به شما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من زن ديگري گرفته است؛ آيا من و برادرانم به او محرم هستيم؟ به خواهر او كه خاله ما ميشود چطور؟</w:t>
      </w:r>
    </w:p>
    <w:p>
      <w:pPr>
        <w:pStyle w:val="BookText"/>
        <w:rPr/>
      </w:pPr>
      <w:r>
        <w:rPr>
          <w:rFonts w:ascii="IRNazanin" w:hAnsi="IRNazanin" w:eastAsia="IRNazanin"/>
          <w:color w:val="111111"/>
          <w:sz w:val="28"/>
          <w:sz w:val="28"/>
          <w:szCs w:val="28"/>
          <w:rtl w:val="true"/>
          <w:lang w:bidi="fa-IR"/>
        </w:rPr>
        <w:t>شما و برادرانتان به زن پدر محرم هستيد، اما خواهر او خاله شما محسوب نميشود و به شما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برادرم دختري از پرورشگاه آورده است چگونه اين دختر به من و برادران ديگرم محرم ميشود؟</w:t>
      </w:r>
    </w:p>
    <w:p>
      <w:pPr>
        <w:pStyle w:val="BookText"/>
        <w:rPr/>
      </w:pPr>
      <w:r>
        <w:rPr>
          <w:rFonts w:ascii="IRNazanin" w:hAnsi="IRNazanin" w:eastAsia="IRNazanin"/>
          <w:color w:val="111111"/>
          <w:sz w:val="28"/>
          <w:sz w:val="28"/>
          <w:szCs w:val="28"/>
          <w:rtl w:val="true"/>
          <w:lang w:bidi="fa-IR"/>
        </w:rPr>
        <w:t xml:space="preserve">اگر مادر يا خواهر شما يا زن يكي از برادران شما شير داشته باشد، و سن دختر كمتر از دو سال باشد، ميتوانند ازطريق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شما و ساير برادرانتان محرم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رضاع را در توضيح‌المسائل ملاحظه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دختري را به‌عنوان فرزندخوانده اختيار كرده است و امكان محرميت ازطريق شيرخوارگي وجود ندارد؛ چگونه اين دختر به پدرخوانده و برادرانش و نيز به برادران مادرخوانده محرم ميشود؟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پدرخوانده، پدر يا پدربزرگ داشته باشد و اين </w:t>
      </w:r>
    </w:p>
    <w:p>
      <w:pPr>
        <w:pStyle w:val="BookText"/>
        <w:rPr/>
      </w:pPr>
      <w:r>
        <w:rPr>
          <w:rFonts w:ascii="IRNazanin" w:hAnsi="IRNazanin" w:eastAsia="IRNazanin"/>
          <w:color w:val="111111"/>
          <w:sz w:val="28"/>
          <w:sz w:val="28"/>
          <w:szCs w:val="28"/>
          <w:rtl w:val="true"/>
          <w:lang w:bidi="fa-IR"/>
        </w:rPr>
        <w:t>دختررا به عقد موقت يكي از ايشان درآورند، به پدرخوانده و برادرانش محرم ميگردد و نيز اگر او را به عقد موقت پدر يا پدر بزرگ مادرخوانده درآورند، به برادران مادرخوانده هم محرم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پدر واقعي دختربچه معلوم است، عقد بايد با اجازه او انجام گيرد و اگر پدر دختر نامعلوم است، عقد بايد با اجازه مجتهد جامعالشرایط انجام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مدت عقد موقت چقدر است؟</w:t>
      </w:r>
    </w:p>
    <w:p>
      <w:pPr>
        <w:pStyle w:val="BookText"/>
        <w:rPr/>
      </w:pPr>
      <w:r>
        <w:rPr>
          <w:rFonts w:ascii="IRNazanin" w:hAnsi="IRNazanin" w:eastAsia="IRNazanin"/>
          <w:color w:val="111111"/>
          <w:sz w:val="28"/>
          <w:sz w:val="28"/>
          <w:szCs w:val="28"/>
          <w:rtl w:val="true"/>
          <w:lang w:bidi="fa-IR"/>
        </w:rPr>
        <w:t>مدت عقد موقت ميتواند از كمتر از يك ساعت تا يك ماه يا چند سال باشد و نسبت به ازدواج صغير و صغيره احتياط آن است كه مدت عقد به مقداري باشد كه پسر به حد استمتاع جنسي برسد و قابليت تلذذ جنسي از دختر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مسأله قبل آيا پس از پايان مدت عقد موقت، محرميت همچنان باقي است؟</w:t>
      </w:r>
    </w:p>
    <w:p>
      <w:pPr>
        <w:pStyle w:val="BookText"/>
        <w:rPr/>
      </w:pPr>
      <w:r>
        <w:rPr>
          <w:rFonts w:ascii="IRNazanin" w:hAnsi="IRNazanin" w:eastAsia="IRNazanin"/>
          <w:color w:val="111111"/>
          <w:sz w:val="28"/>
          <w:sz w:val="28"/>
          <w:szCs w:val="28"/>
          <w:rtl w:val="true"/>
          <w:lang w:bidi="fa-IR"/>
        </w:rPr>
        <w:t>پس از پايان مدت عقد، نسبت به پدر يا جدّ پدري كه دختربچه را به ازدواج او درآوردهاند، محرميت تمام ميشود؛ اما محرميت با فرزندان پدر يا جد پدري و نوههاي آنها همچنان باقي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فرمودهاند كه اگر مردي با زني ازدواج كند، ربيبه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آن زن از شوهر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محرم ميشود، آيا اين دختر بر پدر اين مرد هم محرم است يا خير؟</w:t>
      </w:r>
    </w:p>
    <w:p>
      <w:pPr>
        <w:pStyle w:val="BookText"/>
        <w:rPr/>
      </w:pPr>
      <w:r>
        <w:rPr>
          <w:rFonts w:ascii="IRNazanin" w:hAnsi="IRNazanin" w:eastAsia="IRNazanin"/>
          <w:color w:val="111111"/>
          <w:sz w:val="28"/>
          <w:sz w:val="28"/>
          <w:szCs w:val="28"/>
          <w:rtl w:val="true"/>
          <w:lang w:bidi="fa-IR"/>
        </w:rPr>
        <w:t>ربيبه بر پدر و فرزندان آن مرد محرم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فرزندخوانده، مَحرم است؟</w:t>
      </w:r>
    </w:p>
    <w:p>
      <w:pPr>
        <w:pStyle w:val="BookText"/>
        <w:rPr/>
      </w:pPr>
      <w:r>
        <w:rPr>
          <w:rFonts w:ascii="IRNazanin" w:hAnsi="IRNazanin" w:eastAsia="IRNazanin"/>
          <w:color w:val="111111"/>
          <w:sz w:val="28"/>
          <w:sz w:val="28"/>
          <w:szCs w:val="28"/>
          <w:rtl w:val="true"/>
          <w:lang w:bidi="fa-IR"/>
        </w:rPr>
        <w:t xml:space="preserve">فرزندخوانده، محرم نيست؛ مگر آنكه ازطريق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شيرخوارگي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عقد ازدواج، طبق شرايط خاصي،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خوانده شدن صيغه عقد، چه كساني به طرفين محرم ميشوند؟</w:t>
      </w:r>
    </w:p>
    <w:p>
      <w:pPr>
        <w:pStyle w:val="BookText"/>
        <w:rPr/>
      </w:pPr>
      <w:r>
        <w:rPr>
          <w:rFonts w:ascii="IRNazanin" w:hAnsi="IRNazanin" w:eastAsia="IRNazanin"/>
          <w:color w:val="111111"/>
          <w:sz w:val="28"/>
          <w:sz w:val="28"/>
          <w:szCs w:val="28"/>
          <w:rtl w:val="true"/>
          <w:lang w:bidi="fa-IR"/>
        </w:rPr>
        <w:t>شوهر، پدر شوهر، پدربزرگهاي مادري و پدري شوهر و فرزندان شوهر از همسر ديگر، به زن محرم ميگردند؛ ولي برادر شوهر، عمو و دايي شوهر، برادرزاده و خواهرزاده شوهر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مادر زن، مادربزرگهاي پدري و مادري زن، دختران زن از شوهر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نزديكي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 محرم ميگردند؛ ولي خواهر زن، خواهرزاده و برادرزاده او، خاله و عمه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نامحرمند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ديگري از محرميت كه كمتر مورد ابتلاست، ذكر نگرديد</w:t>
      </w:r>
      <w:r>
        <w:rPr>
          <w:rFonts w:eastAsia="IRNazanin" w:cs="IRNazanin"/>
          <w:color w:val="111111"/>
          <w:sz w:val="28"/>
          <w:szCs w:val="28"/>
          <w:rtl w:val="true"/>
          <w:lang w:bidi="fa-IR"/>
        </w:rPr>
        <w:t xml:space="preserve">. </w:t>
      </w:r>
      <w:bookmarkStart w:id="217" w:name="pg7120_66353"/>
    </w:p>
    <w:p>
      <w:pPr>
        <w:pStyle w:val="Heading3"/>
        <w:numPr>
          <w:ilvl w:val="2"/>
          <w:numId w:val="1"/>
        </w:numPr>
        <w:rPr/>
      </w:pPr>
      <w:bookmarkStart w:id="218" w:name="__RefHeading___Toc3837361_372815092"/>
      <w:bookmarkStart w:id="219" w:name="_Toc78"/>
      <w:bookmarkEnd w:id="217"/>
      <w:bookmarkEnd w:id="218"/>
      <w:r>
        <w:rPr>
          <w:rtl w:val="true"/>
        </w:rPr>
        <w:t>شير دادن و محرميّت</w:t>
      </w:r>
      <w:bookmarkEnd w:id="219"/>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 شير خانمي غير از مادر خود را بخورد، به كدام‌يك از فرزندان آن زن محرم ميشود؟ آيا فرزند مادر رضاعي به برادر و خواهر اين دختر محرم ميشود؟</w:t>
      </w:r>
    </w:p>
    <w:p>
      <w:pPr>
        <w:pStyle w:val="BookText"/>
        <w:rPr/>
      </w:pPr>
      <w:r>
        <w:rPr>
          <w:rFonts w:ascii="IRNazanin" w:hAnsi="IRNazanin" w:eastAsia="IRNazanin"/>
          <w:color w:val="111111"/>
          <w:sz w:val="28"/>
          <w:sz w:val="28"/>
          <w:szCs w:val="28"/>
          <w:rtl w:val="true"/>
          <w:lang w:bidi="fa-IR"/>
        </w:rPr>
        <w:t>اگر شير خوردن به مقدار رضاع كامل و با شرايط آن بوده، اين دختر به تمام فرزندان آن زن محرم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فرزندان مادر رضاعي فقط به اين دختر محرمند و نسبت به خواهر و برادر او نامحرم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پسري كه، به‌سبب ناتواني مادرش در امر شيردهي، توسط زني ديگر شير داده ميشود، آيا ميتواند با دختر آن زن ازدواج كند؟</w:t>
      </w:r>
    </w:p>
    <w:p>
      <w:pPr>
        <w:pStyle w:val="BookText"/>
        <w:rPr/>
      </w:pPr>
      <w:r>
        <w:rPr>
          <w:rFonts w:ascii="IRNazanin" w:hAnsi="IRNazanin" w:eastAsia="IRNazanin"/>
          <w:color w:val="111111"/>
          <w:sz w:val="28"/>
          <w:sz w:val="28"/>
          <w:szCs w:val="28"/>
          <w:rtl w:val="true"/>
          <w:lang w:bidi="fa-IR"/>
        </w:rPr>
        <w:t>اگر با رعايت شرايط هشت‌گانه از آن زن شير بخورد، با دخترهاي آن زن محرم ميشود و حكم خواهران خودش را پيدا ميكند و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ميتوانيد به توضيح‌المسائل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نكاح، بخش شيردادن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فرماييد</w:t>
      </w:r>
      <w:r>
        <w:rPr>
          <w:rFonts w:eastAsia="IRNazanin" w:cs="IRNazanin"/>
          <w:color w:val="111111"/>
          <w:sz w:val="28"/>
          <w:szCs w:val="28"/>
          <w:rtl w:val="true"/>
          <w:lang w:bidi="fa-IR"/>
        </w:rPr>
        <w:t>.</w:t>
      </w:r>
    </w:p>
    <w:p>
      <w:pPr>
        <w:pStyle w:val="Heading3"/>
        <w:numPr>
          <w:ilvl w:val="2"/>
          <w:numId w:val="1"/>
        </w:numPr>
        <w:rPr/>
      </w:pPr>
      <w:bookmarkStart w:id="220" w:name="__RefHeading___Toc3837363_372815092"/>
      <w:bookmarkStart w:id="221" w:name="_Toc79"/>
      <w:bookmarkEnd w:id="220"/>
      <w:r>
        <w:rPr>
          <w:rtl w:val="true"/>
        </w:rPr>
        <w:t>ارتباط با نامحرم</w:t>
      </w:r>
      <w:bookmarkEnd w:id="221"/>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نامحرم چه حكمي دارد؟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محيطهاي جمعي سلام بر جمع مانعي ندارد؛ ولي بهتر است از سلامهاي خصوصي كه نوعاً زمينه‌ساز فتنه </w:t>
      </w:r>
    </w:p>
    <w:p>
      <w:pPr>
        <w:pStyle w:val="BookText"/>
        <w:rPr/>
      </w:pPr>
      <w:r>
        <w:rPr>
          <w:rFonts w:ascii="IRNazanin" w:hAnsi="IRNazanin" w:eastAsia="IRNazanin"/>
          <w:color w:val="111111"/>
          <w:sz w:val="28"/>
          <w:sz w:val="28"/>
          <w:szCs w:val="28"/>
          <w:rtl w:val="true"/>
          <w:lang w:bidi="fa-IR"/>
        </w:rPr>
        <w:t>است،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زن جوان سلام نميكنم؛ زيرا ميترسم در قلبم چيزي خلجان كند كه مطلوب پروردگار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صحبت با نامحرم در محيط خلوت و به مدت طولاني جايز است؟</w:t>
      </w:r>
    </w:p>
    <w:p>
      <w:pPr>
        <w:pStyle w:val="BookText"/>
        <w:rPr/>
      </w:pPr>
      <w:r>
        <w:rPr>
          <w:rFonts w:ascii="IRNazanin" w:hAnsi="IRNazanin" w:eastAsia="IRNazanin"/>
          <w:color w:val="111111"/>
          <w:sz w:val="28"/>
          <w:sz w:val="28"/>
          <w:szCs w:val="28"/>
          <w:rtl w:val="true"/>
          <w:lang w:bidi="fa-IR"/>
        </w:rPr>
        <w:t>اگر محيط خلوتي باشد كه ديگري نتواند به آن وارد شود بودن دو نامحرم در آن مكان، حرام است، و در غير آنجا هم، اگر صحبت‌هاي شهواني باشد، يا مفسده ديگري بر آن مترتب شود،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ميتوانيم با دختر نامحرمي، صيغه خواهر و برادري بخوانيم، و مثل خواهر و برادر با هم رفتار كنيم؟</w:t>
      </w:r>
    </w:p>
    <w:p>
      <w:pPr>
        <w:pStyle w:val="BookText"/>
        <w:rPr/>
      </w:pPr>
      <w:r>
        <w:rPr>
          <w:rFonts w:ascii="IRNazanin" w:hAnsi="IRNazanin" w:eastAsia="IRNazanin"/>
          <w:color w:val="111111"/>
          <w:sz w:val="28"/>
          <w:sz w:val="28"/>
          <w:szCs w:val="28"/>
          <w:rtl w:val="true"/>
          <w:lang w:bidi="fa-IR"/>
        </w:rPr>
        <w:t>خير، صيغه خواهر و برادري با نامحرم مشروع نيست، آنچه موجب محرميت ميشود، انجام عقد ازدواج به‌صورت دائم يا موقت، با رعايت شرایط مربوطه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خانواده ما رسم است كه در ميهمانيها همه بستگان با يكديگر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دست‌دادن بدون قصد لذت چه صورت دارد؟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دادن با نامحرم، اگرچه از بستگان نزديك مثل پسردايي و پسرعمو باشند، حتي بدون قصد لذت هم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را با احكام شرعي آشنا سازيد</w:t>
      </w:r>
      <w:r>
        <w:rPr>
          <w:rFonts w:eastAsia="IRNazanin" w:cs="IRNazanin"/>
          <w:color w:val="111111"/>
          <w:sz w:val="28"/>
          <w:szCs w:val="28"/>
          <w:rtl w:val="true"/>
          <w:lang w:bidi="fa-IR"/>
        </w:rPr>
        <w:t xml:space="preserve">. </w:t>
      </w:r>
      <w:bookmarkStart w:id="222" w:name="pg7120_66355"/>
    </w:p>
    <w:p>
      <w:pPr>
        <w:pStyle w:val="BookText"/>
        <w:rPr/>
      </w:pPr>
      <w:bookmarkEnd w:id="222"/>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دايي يا عموي جوان ميتواند دختر خواهر يا دختر برادر خود را كه جوان است، ببوسد؟</w:t>
      </w:r>
    </w:p>
    <w:p>
      <w:pPr>
        <w:pStyle w:val="BookText"/>
        <w:rPr/>
      </w:pPr>
      <w:r>
        <w:rPr>
          <w:rFonts w:ascii="IRNazanin" w:hAnsi="IRNazanin" w:eastAsia="IRNazanin"/>
          <w:color w:val="111111"/>
          <w:sz w:val="28"/>
          <w:sz w:val="28"/>
          <w:szCs w:val="28"/>
          <w:rtl w:val="true"/>
          <w:lang w:bidi="fa-IR"/>
        </w:rPr>
        <w:t>اگر قصد لذت شهواني و ريبه در كار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لبخند زدن هنگام صحبت با نامحرم چه حكمي دارد؟</w:t>
      </w:r>
    </w:p>
    <w:p>
      <w:pPr>
        <w:pStyle w:val="BookText"/>
        <w:rPr/>
      </w:pPr>
      <w:r>
        <w:rPr>
          <w:rFonts w:ascii="Amiri" w:hAnsi="Amiri" w:eastAsia="Amiri" w:cs="Amiri"/>
          <w:color w:val="111111"/>
          <w:sz w:val="28"/>
          <w:sz w:val="28"/>
          <w:szCs w:val="28"/>
          <w:rtl w:val="true"/>
          <w:lang w:bidi="ar-SA"/>
        </w:rPr>
        <w:t>لبخند زدن و هر كاري كه در معرض تهييج نامحرم است، جايز نيست، و در حديث آمده كه هزار سال حبس در آخرت مجازات يك كلمه شوخي با نامحرم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با دوست‌دختر خود به امامزاده برود و زيارت كند، آيا زيارتش همانند دوست معمولي صحيح است؟</w:t>
      </w:r>
    </w:p>
    <w:p>
      <w:pPr>
        <w:pStyle w:val="BookText"/>
        <w:rPr/>
      </w:pPr>
      <w:r>
        <w:rPr>
          <w:rFonts w:ascii="IRNazanin" w:hAnsi="IRNazanin" w:eastAsia="IRNazanin"/>
          <w:color w:val="111111"/>
          <w:sz w:val="28"/>
          <w:sz w:val="28"/>
          <w:szCs w:val="28"/>
          <w:rtl w:val="true"/>
          <w:lang w:bidi="fa-IR"/>
        </w:rPr>
        <w:t>رفتن به زيارت امامزادگان براي كسب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مسير كسب ثواب، گناهي مرتكب گردد، واضح است كه به پاداش مذكور نخواهد رسيد و چه‌بسا موجب افزايش گناه نيز بشود</w:t>
      </w:r>
      <w:r>
        <w:rPr>
          <w:rFonts w:eastAsia="IRNazanin" w:cs="IRNazanin"/>
          <w:color w:val="111111"/>
          <w:sz w:val="28"/>
          <w:szCs w:val="28"/>
          <w:rtl w:val="true"/>
          <w:lang w:bidi="fa-IR"/>
        </w:rPr>
        <w:t>.</w:t>
      </w:r>
    </w:p>
    <w:p>
      <w:pPr>
        <w:pStyle w:val="Heading3"/>
        <w:numPr>
          <w:ilvl w:val="2"/>
          <w:numId w:val="1"/>
        </w:numPr>
        <w:rPr/>
      </w:pPr>
      <w:bookmarkStart w:id="223" w:name="__RefHeading___Toc3837365_372815092"/>
      <w:bookmarkStart w:id="224" w:name="_Toc80"/>
      <w:bookmarkEnd w:id="223"/>
      <w:r>
        <w:rPr>
          <w:rtl w:val="true"/>
        </w:rPr>
        <w:t>احکام حجاب و پوشش</w:t>
      </w:r>
      <w:bookmarkEnd w:id="224"/>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رعايت حجاب در مقابل پسرخاله و پسرعمو لازم است، اگرچه مسنتر از خودم و جاي پدرم باشند؟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پسرعمه، پسرخاله، پسردايي و پسرعمو همه نامحرم هستند و رعايت حجاب در برابر آنها واجب و ترك آن گناه است؛ و بالا بودن سن آنان موجب تغيير حكم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شنيدهام كه ميگويند گريم جزء آرايش حساب نميشود، آيا اين مطلب درست است، و گريم كردن جايز است؟</w:t>
      </w:r>
    </w:p>
    <w:p>
      <w:pPr>
        <w:pStyle w:val="BookText"/>
        <w:rPr/>
      </w:pPr>
      <w:r>
        <w:rPr>
          <w:rFonts w:ascii="IRNazanin" w:hAnsi="IRNazanin" w:eastAsia="IRNazanin"/>
          <w:color w:val="111111"/>
          <w:sz w:val="28"/>
          <w:sz w:val="28"/>
          <w:szCs w:val="28"/>
          <w:rtl w:val="true"/>
          <w:lang w:bidi="fa-IR"/>
        </w:rPr>
        <w:t xml:space="preserve">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كار حرامي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گريم مردان به‌وسيله مردان يا زنان به‌وسيله زنان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گريم زن يا مرد به‌وسيله نامحرم صورت بگيرد،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آنكه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آرايش يا آرايش و تغيير چهره براي خانمها باشد، بايد از نامحرم پوشانده شود؛ امّا اگر صرفاً براي تغيير چهره باشد، احوط پوشاندن آن از نامحرم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جلسات عقد و عروسي كه داماد وارد ميشود، تكليف خانمهايي كه با او نامحرم هستند چيست؟</w:t>
      </w:r>
    </w:p>
    <w:p>
      <w:pPr>
        <w:pStyle w:val="BookText"/>
        <w:rPr/>
      </w:pPr>
      <w:r>
        <w:rPr>
          <w:rFonts w:ascii="Amiri" w:hAnsi="Amiri" w:eastAsia="Amiri" w:cs="Amiri"/>
          <w:color w:val="111111"/>
          <w:sz w:val="28"/>
          <w:sz w:val="28"/>
          <w:szCs w:val="28"/>
          <w:rtl w:val="true"/>
          <w:lang w:bidi="ar-SA"/>
        </w:rPr>
        <w:t>در مقابل داماد و ساير نامحرمان بايد رعايت حجاب كامل را بنمايند و فرقي بين مجلس عروسي و ساير موارد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جوراب براي خانمها لازم است؟</w:t>
      </w:r>
    </w:p>
    <w:p>
      <w:pPr>
        <w:pStyle w:val="BookText"/>
        <w:rPr/>
      </w:pPr>
      <w:r>
        <w:rPr>
          <w:rFonts w:ascii="IRNazanin" w:hAnsi="IRNazanin" w:eastAsia="IRNazanin"/>
          <w:color w:val="111111"/>
          <w:sz w:val="28"/>
          <w:sz w:val="28"/>
          <w:szCs w:val="28"/>
          <w:rtl w:val="true"/>
          <w:lang w:bidi="fa-IR"/>
        </w:rPr>
        <w:t>بلي، خانمها در برابر نامحرم بايد روي پاي خود را بپوشانند و در اين جهت فرقي بين حال نماز و غير نماز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شدن خانمها با مانتوهاي تنگ، در بيرون منزل چه حكمي دارد؟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رفت‌وآمد خانمها در مقابل نامحرم با لباسي‌كه </w:t>
      </w:r>
    </w:p>
    <w:p>
      <w:pPr>
        <w:pStyle w:val="BookText"/>
        <w:rPr/>
      </w:pPr>
      <w:r>
        <w:rPr>
          <w:rFonts w:ascii="IRNazanin" w:hAnsi="IRNazanin" w:eastAsia="IRNazanin"/>
          <w:color w:val="111111"/>
          <w:sz w:val="28"/>
          <w:sz w:val="28"/>
          <w:szCs w:val="28"/>
          <w:rtl w:val="true"/>
          <w:lang w:bidi="fa-IR"/>
        </w:rPr>
        <w:t>برجستگيهاي بدن آنها را مشخص كند يا معرضيت براي فساد داشته باشد،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پا از مچ تا انگشتان در مقابل نامحرم براي زن واجب است يا نه؟</w:t>
      </w:r>
    </w:p>
    <w:p>
      <w:pPr>
        <w:pStyle w:val="BookText"/>
        <w:rPr/>
      </w:pPr>
      <w:r>
        <w:rPr>
          <w:rFonts w:ascii="IRNazanin" w:hAnsi="IRNazanin" w:eastAsia="IRNazanin"/>
          <w:color w:val="111111"/>
          <w:sz w:val="28"/>
          <w:sz w:val="28"/>
          <w:szCs w:val="28"/>
          <w:rtl w:val="true"/>
          <w:lang w:bidi="fa-IR"/>
        </w:rPr>
        <w:t>بلي زن در مقابل نامحرم بايد روي پاها را هم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عقدها و عروسيها كه معمولاً خانمها با لباسهاي ويژه آن مراسم شركت دارند و در اكثر مواقع نيز لباسها، بدن‌نما است و فيلم‌برداري صورت ميگيرد تكليف ما چیست؟</w:t>
      </w:r>
    </w:p>
    <w:p>
      <w:pPr>
        <w:pStyle w:val="BookText"/>
        <w:rPr/>
      </w:pPr>
      <w:r>
        <w:rPr>
          <w:rFonts w:ascii="IRNazanin" w:hAnsi="IRNazanin" w:eastAsia="IRNazanin"/>
          <w:color w:val="111111"/>
          <w:sz w:val="28"/>
          <w:sz w:val="28"/>
          <w:szCs w:val="28"/>
          <w:rtl w:val="true"/>
          <w:lang w:bidi="fa-IR"/>
        </w:rPr>
        <w:t>اگر ميدانيد يا احتمال ميدهيد كه در آينده اين فيلمها توسط افراد نامحرم مشاهده ميگردد لازم است حجاب كامل خود را موقع فيلم‌برداري مراعات كنيد و اگر نميتوانيد، از واقع شدن در مقابل دوربين فيلمبرداري خودداري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كرمهاي چرب‌كننده، مرطوب‌كننده، ضدّآفتاب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دست و صورت، اگر به‌منظور محافظت از پوست به‌كار برده شود ولو اين كه خوشبو باشد و يا باعث سفيد و روشن شدن پوست شوند؛ چه حكمي دارد؟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آرايش و زينت محسوب نشود، و بوي خوش آن موجب التذاذ و تحريك نامحرم نگردد اشكال ندارد</w:t>
      </w:r>
      <w:r>
        <w:rPr>
          <w:rFonts w:eastAsia="IRNazanin" w:cs="IRNazanin"/>
          <w:color w:val="111111"/>
          <w:sz w:val="28"/>
          <w:szCs w:val="28"/>
          <w:rtl w:val="true"/>
          <w:lang w:bidi="fa-IR"/>
        </w:rPr>
        <w:t xml:space="preserve">. </w:t>
      </w:r>
      <w:bookmarkStart w:id="225" w:name="pg7120_66358"/>
    </w:p>
    <w:p>
      <w:pPr>
        <w:pStyle w:val="BookText"/>
        <w:rPr/>
      </w:pPr>
      <w:bookmarkEnd w:id="225"/>
      <w:r>
        <w:rPr>
          <w:rFonts w:ascii="IRNazanin" w:hAnsi="IRNazanin" w:eastAsia="IRNazanin"/>
          <w:color w:val="111111"/>
          <w:sz w:val="28"/>
          <w:sz w:val="28"/>
          <w:szCs w:val="28"/>
          <w:rtl w:val="true"/>
          <w:lang w:bidi="fa-IR"/>
        </w:rPr>
        <w:t>ولي در هر صورت بنا بر احتياط واجب، صورت را از نامحرم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چيدن و رنگ كردن ابرو جايز است؟</w:t>
      </w:r>
    </w:p>
    <w:p>
      <w:pPr>
        <w:pStyle w:val="BookText"/>
        <w:rPr/>
      </w:pPr>
      <w:r>
        <w:rPr>
          <w:rFonts w:ascii="IRNazanin" w:hAnsi="IRNazanin" w:eastAsia="IRNazanin"/>
          <w:color w:val="111111"/>
          <w:sz w:val="28"/>
          <w:sz w:val="28"/>
          <w:szCs w:val="28"/>
          <w:rtl w:val="true"/>
          <w:lang w:bidi="fa-IR"/>
        </w:rPr>
        <w:t>اصلاح و رنگ كردن ابرو براي خانمها اشكال ندارد؛ ولي بايد از نامحرم پوشانده شود</w:t>
      </w:r>
      <w:r>
        <w:rPr>
          <w:rFonts w:eastAsia="IRNazanin" w:cs="IRNazanin"/>
          <w:color w:val="111111"/>
          <w:sz w:val="28"/>
          <w:szCs w:val="28"/>
          <w:rtl w:val="true"/>
          <w:lang w:bidi="fa-IR"/>
        </w:rPr>
        <w:t>.</w:t>
      </w:r>
    </w:p>
    <w:p>
      <w:pPr>
        <w:pStyle w:val="Heading3"/>
        <w:numPr>
          <w:ilvl w:val="2"/>
          <w:numId w:val="1"/>
        </w:numPr>
        <w:rPr/>
      </w:pPr>
      <w:bookmarkStart w:id="226" w:name="__RefHeading___Toc3837367_372815092"/>
      <w:bookmarkStart w:id="227" w:name="_Toc81"/>
      <w:bookmarkEnd w:id="226"/>
      <w:r>
        <w:rPr>
          <w:rtl w:val="true"/>
        </w:rPr>
        <w:t>حجاب توريستها</w:t>
      </w:r>
      <w:bookmarkEnd w:id="227"/>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لازم است حجاب را براي توريستها الزامي كنيم؟</w:t>
      </w:r>
    </w:p>
    <w:p>
      <w:pPr>
        <w:pStyle w:val="BookText"/>
        <w:rPr/>
      </w:pPr>
      <w:r>
        <w:rPr>
          <w:rFonts w:ascii="IRNazanin" w:hAnsi="IRNazanin" w:eastAsia="IRNazanin"/>
          <w:color w:val="111111"/>
          <w:sz w:val="28"/>
          <w:sz w:val="28"/>
          <w:szCs w:val="28"/>
          <w:rtl w:val="true"/>
          <w:lang w:bidi="fa-IR"/>
        </w:rPr>
        <w:t>افراد توريست، از جهت حكم فقهي حجاب، تابع دين خود هستند؛ لكن همان‌گونه كه ملزم به رعايت ديگر قوانين كشور هستند نبايد اجازه داده شود برخلاف ارزشهاي ديني و فرهنگي كشور اقدام كنند، و موجب اشاعه فساد و ابتذال اخلاقي شوند</w:t>
      </w:r>
      <w:r>
        <w:rPr>
          <w:rFonts w:eastAsia="IRNazanin" w:cs="IRNazanin"/>
          <w:color w:val="111111"/>
          <w:sz w:val="28"/>
          <w:szCs w:val="28"/>
          <w:rtl w:val="true"/>
          <w:lang w:bidi="fa-IR"/>
        </w:rPr>
        <w:t>.</w:t>
      </w:r>
    </w:p>
    <w:p>
      <w:pPr>
        <w:pStyle w:val="Heading3"/>
        <w:numPr>
          <w:ilvl w:val="2"/>
          <w:numId w:val="1"/>
        </w:numPr>
        <w:rPr/>
      </w:pPr>
      <w:bookmarkStart w:id="228" w:name="__RefHeading___Toc3837369_372815092"/>
      <w:bookmarkStart w:id="229" w:name="_Toc82"/>
      <w:bookmarkEnd w:id="228"/>
      <w:r>
        <w:rPr>
          <w:rtl w:val="true"/>
        </w:rPr>
        <w:t>لباس آستين‌كوتاه</w:t>
      </w:r>
      <w:bookmarkEnd w:id="229"/>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پوشيدن لباس آستين‌كوتاه براي آقايان جايز است؟</w:t>
      </w:r>
    </w:p>
    <w:p>
      <w:pPr>
        <w:pStyle w:val="BookText"/>
        <w:rPr/>
      </w:pPr>
      <w:r>
        <w:rPr>
          <w:rFonts w:ascii="IRNazanin" w:hAnsi="IRNazanin" w:eastAsia="IRNazanin"/>
          <w:color w:val="111111"/>
          <w:sz w:val="28"/>
          <w:sz w:val="28"/>
          <w:szCs w:val="28"/>
          <w:rtl w:val="true"/>
          <w:lang w:bidi="fa-IR"/>
        </w:rPr>
        <w:t>چنانچه مرد بداند زنان با قصد لذت به دستانش نگاه ميكنند، احتياط واجب پوشاندن آن است</w:t>
      </w:r>
      <w:r>
        <w:rPr>
          <w:rFonts w:eastAsia="IRNazanin" w:cs="IRNazanin"/>
          <w:color w:val="111111"/>
          <w:sz w:val="28"/>
          <w:szCs w:val="28"/>
          <w:rtl w:val="true"/>
          <w:lang w:bidi="fa-IR"/>
        </w:rPr>
        <w:t>.</w:t>
      </w:r>
    </w:p>
    <w:p>
      <w:pPr>
        <w:pStyle w:val="Heading3"/>
        <w:numPr>
          <w:ilvl w:val="2"/>
          <w:numId w:val="1"/>
        </w:numPr>
        <w:rPr/>
      </w:pPr>
      <w:bookmarkStart w:id="230" w:name="__RefHeading___Toc3837371_372815092"/>
      <w:bookmarkStart w:id="231" w:name="_Toc83"/>
      <w:bookmarkEnd w:id="230"/>
      <w:r>
        <w:rPr>
          <w:rtl w:val="true"/>
        </w:rPr>
        <w:t>پوشيدن لباس سياه</w:t>
      </w:r>
      <w:bookmarkEnd w:id="231"/>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پوشيدن لباس سياه در عزاي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دارد؟</w:t>
      </w:r>
      <w:bookmarkStart w:id="232" w:name="pg7120_66359"/>
    </w:p>
    <w:p>
      <w:pPr>
        <w:pStyle w:val="BookText"/>
        <w:rPr/>
      </w:pPr>
      <w:bookmarkEnd w:id="232"/>
      <w:r>
        <w:rPr>
          <w:rFonts w:ascii="IRNazanin" w:hAnsi="IRNazanin" w:eastAsia="IRNazanin"/>
          <w:color w:val="111111"/>
          <w:sz w:val="28"/>
          <w:sz w:val="28"/>
          <w:szCs w:val="28"/>
          <w:rtl w:val="true"/>
          <w:lang w:bidi="fa-IR"/>
        </w:rPr>
        <w:t>پوشيدن لباس مشكي در سوگواري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 تعظيم شعائر و داراي رجحان شرعي است و كراهت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فقهاي بزرگوار و مراجع تقليد در روز عاشورا از قباي سياه استفاده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لباس خانمها حتماً بايد سياه باشد؟</w:t>
      </w:r>
    </w:p>
    <w:p>
      <w:pPr>
        <w:pStyle w:val="BookText"/>
        <w:rPr/>
      </w:pPr>
      <w:r>
        <w:rPr>
          <w:rFonts w:ascii="IRNazanin" w:hAnsi="IRNazanin" w:eastAsia="IRNazanin"/>
          <w:color w:val="111111"/>
          <w:sz w:val="28"/>
          <w:sz w:val="28"/>
          <w:szCs w:val="28"/>
          <w:rtl w:val="true"/>
          <w:lang w:bidi="fa-IR"/>
        </w:rPr>
        <w:t>پوشيدن لباس سياه واجب نيست بلكه ملاك آن است كه لباس خانمها بايد به رنگي نباشد كه خلاف متعارف، و موجب جلب توجّه نامحرم گردد</w:t>
      </w:r>
      <w:r>
        <w:rPr>
          <w:rFonts w:eastAsia="IRNazanin" w:cs="IRNazanin"/>
          <w:color w:val="111111"/>
          <w:sz w:val="28"/>
          <w:szCs w:val="28"/>
          <w:rtl w:val="true"/>
          <w:lang w:bidi="fa-IR"/>
        </w:rPr>
        <w:t>.</w:t>
      </w:r>
    </w:p>
    <w:p>
      <w:pPr>
        <w:pStyle w:val="Heading3"/>
        <w:numPr>
          <w:ilvl w:val="2"/>
          <w:numId w:val="1"/>
        </w:numPr>
        <w:rPr/>
      </w:pPr>
      <w:bookmarkStart w:id="233" w:name="__RefHeading___Toc3837373_372815092"/>
      <w:bookmarkStart w:id="234" w:name="_Toc84"/>
      <w:bookmarkEnd w:id="233"/>
      <w:r>
        <w:rPr>
          <w:rtl w:val="true"/>
        </w:rPr>
        <w:t>لباس شهرت</w:t>
      </w:r>
      <w:bookmarkEnd w:id="234"/>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 لباس شهرت چيست؟</w:t>
      </w:r>
    </w:p>
    <w:p>
      <w:pPr>
        <w:pStyle w:val="BookText"/>
        <w:rPr/>
      </w:pPr>
      <w:r>
        <w:rPr>
          <w:rFonts w:ascii="IRNazanin" w:hAnsi="IRNazanin" w:eastAsia="IRNazanin"/>
          <w:color w:val="111111"/>
          <w:sz w:val="28"/>
          <w:sz w:val="28"/>
          <w:szCs w:val="28"/>
          <w:rtl w:val="true"/>
          <w:lang w:bidi="fa-IR"/>
        </w:rPr>
        <w:t>لباس شهرت، لباسي است كه پوشيدن آن به‌خاطر رنگ، كيفيت دوخت، يا علل ديگر مناسب نيست، به‌طوري‌كه اگر آن را در برابر مردم بپوشند، توجه آنان را به خود جلب ميكند، و انگشت‌نما ميشوند</w:t>
      </w:r>
      <w:r>
        <w:rPr>
          <w:rFonts w:eastAsia="IRNazanin" w:cs="IRNazanin"/>
          <w:color w:val="111111"/>
          <w:sz w:val="28"/>
          <w:szCs w:val="28"/>
          <w:rtl w:val="true"/>
          <w:lang w:bidi="fa-IR"/>
        </w:rPr>
        <w:t>.</w:t>
      </w:r>
    </w:p>
    <w:p>
      <w:pPr>
        <w:pStyle w:val="Heading3"/>
        <w:numPr>
          <w:ilvl w:val="2"/>
          <w:numId w:val="1"/>
        </w:numPr>
        <w:rPr/>
      </w:pPr>
      <w:bookmarkStart w:id="235" w:name="__RefHeading___Toc3837375_372815092"/>
      <w:bookmarkStart w:id="236" w:name="_Toc85"/>
      <w:bookmarkEnd w:id="235"/>
      <w:r>
        <w:rPr>
          <w:rtl w:val="true"/>
        </w:rPr>
        <w:t>احکام نگاه کردن</w:t>
      </w:r>
      <w:bookmarkEnd w:id="236"/>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پزشك معالج به مريض مَحرم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پزشك، به مريض محرم نيست، ولي در مواقعي كه معالجه متوقف بر نگاه يا لمس مريض است، به مقدار ضرورت ميتواند نگاه يا لمس كند و درصورتي‌كه لمس </w:t>
      </w:r>
    </w:p>
    <w:p>
      <w:pPr>
        <w:pStyle w:val="BookText"/>
        <w:rPr/>
      </w:pPr>
      <w:r>
        <w:rPr>
          <w:rFonts w:ascii="IRNazanin" w:hAnsi="IRNazanin" w:eastAsia="IRNazanin"/>
          <w:color w:val="111111"/>
          <w:sz w:val="28"/>
          <w:sz w:val="28"/>
          <w:szCs w:val="28"/>
          <w:rtl w:val="true"/>
          <w:lang w:bidi="fa-IR"/>
        </w:rPr>
        <w:t>با دستكش يا از روي حايل ديگري كافي باشد، لمس مستقيم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نامحرم به روي پا تا مچ كه در نماز، الزامي براي پوشاندن آن نيست، حرام است؟</w:t>
      </w:r>
    </w:p>
    <w:p>
      <w:pPr>
        <w:pStyle w:val="BookText"/>
        <w:rPr/>
      </w:pPr>
      <w:r>
        <w:rPr>
          <w:rFonts w:ascii="IRNazanin" w:hAnsi="IRNazanin" w:eastAsia="IRNazanin"/>
          <w:color w:val="111111"/>
          <w:sz w:val="28"/>
          <w:sz w:val="28"/>
          <w:szCs w:val="28"/>
          <w:rtl w:val="true"/>
          <w:lang w:bidi="fa-IR"/>
        </w:rPr>
        <w:t>بلي، نگاه مرد به روي پاي نامحرم، حرام است و در حال نماز هم اگر خانمي بداند كه در معرض ديد نامحرم است، بايد روي پا تا مچ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باتوجّه‌به اينکه كلاسهاي دانشجويان دختر و پسر با هم برگزار ميشود، طبعاً ناخودآگاه چشم آدم به دختران نامحرم ميافتد، حكم آن چيست؟</w:t>
      </w:r>
    </w:p>
    <w:p>
      <w:pPr>
        <w:pStyle w:val="BookText"/>
        <w:rPr/>
      </w:pPr>
      <w:r>
        <w:rPr>
          <w:rFonts w:ascii="IRNazanin" w:hAnsi="IRNazanin" w:eastAsia="IRNazanin"/>
          <w:color w:val="111111"/>
          <w:sz w:val="28"/>
          <w:sz w:val="28"/>
          <w:szCs w:val="28"/>
          <w:rtl w:val="true"/>
          <w:lang w:bidi="fa-IR"/>
        </w:rPr>
        <w:t>نگاه غير عمدي و بدون قصد لذت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عكسهاي زنان و مردان غير مسلمان كه در كتابهاي درسي به‌صورت نيمه عريان وجود دارد، جايز است؟</w:t>
      </w:r>
    </w:p>
    <w:p>
      <w:pPr>
        <w:pStyle w:val="BookText"/>
        <w:rPr/>
      </w:pPr>
      <w:r>
        <w:rPr>
          <w:rFonts w:ascii="IRNazanin" w:hAnsi="IRNazanin" w:eastAsia="IRNazanin"/>
          <w:color w:val="111111"/>
          <w:sz w:val="28"/>
          <w:sz w:val="28"/>
          <w:szCs w:val="28"/>
          <w:rtl w:val="true"/>
          <w:lang w:bidi="fa-IR"/>
        </w:rPr>
        <w:t>اگر با قصد لذت نباشد و مفسدهاي هم به دنبال نداشته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نگاه كردن به دست و صورت و موهاي زنان كفار جايز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درصورتي‌كه قصد لذت و خوف از وقوع در حرام نباشد، نگاه به دست و صورت و جاهايي از بدنشان كه عادت در نپوشاندن آن دارند، اشكال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نامزدم كه بعداً قصد ازدواج با او را دارم، چه صورت دارد؟</w:t>
      </w:r>
    </w:p>
    <w:p>
      <w:pPr>
        <w:pStyle w:val="BookText"/>
        <w:rPr/>
      </w:pPr>
      <w:r>
        <w:rPr>
          <w:rFonts w:ascii="IRNazanin" w:hAnsi="IRNazanin" w:eastAsia="IRNazanin"/>
          <w:color w:val="111111"/>
          <w:sz w:val="28"/>
          <w:sz w:val="28"/>
          <w:szCs w:val="28"/>
          <w:rtl w:val="true"/>
          <w:lang w:bidi="fa-IR"/>
        </w:rPr>
        <w:t>تا صيغه عقد دائم يا موقّت خوانده نشده، نامزد با نامحرمان ديگر تفاوتي ندارد، و نگاه به او با قصد لذت و شهوت،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عكسهايي كه در كودكي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گرفتهايم و مسلماً بدون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الان كه بزرگ شدهايم، اگر نامحرم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پسرخاله يا شوهرعمه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اشكال شرعي دارد؟</w:t>
      </w:r>
    </w:p>
    <w:p>
      <w:pPr>
        <w:pStyle w:val="BookText"/>
        <w:rPr/>
      </w:pPr>
      <w:r>
        <w:rPr>
          <w:rFonts w:ascii="IRNazanin" w:hAnsi="IRNazanin" w:eastAsia="IRNazanin"/>
          <w:color w:val="111111"/>
          <w:sz w:val="28"/>
          <w:sz w:val="28"/>
          <w:szCs w:val="28"/>
          <w:rtl w:val="true"/>
          <w:lang w:bidi="fa-IR"/>
        </w:rPr>
        <w:t>اگر نامحرم بدون قصد لذت به عكسها نگاه كند مانعي ندارد و شما هم تكليفي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به استاد مرد براي بهتر فهميدن درس چگونه است؟</w:t>
      </w:r>
    </w:p>
    <w:p>
      <w:pPr>
        <w:pStyle w:val="BookText"/>
        <w:rPr/>
      </w:pPr>
      <w:r>
        <w:rPr>
          <w:rFonts w:ascii="IRNazanin" w:hAnsi="IRNazanin" w:eastAsia="IRNazanin"/>
          <w:color w:val="111111"/>
          <w:sz w:val="28"/>
          <w:sz w:val="28"/>
          <w:szCs w:val="28"/>
          <w:rtl w:val="true"/>
          <w:lang w:bidi="fa-IR"/>
        </w:rPr>
        <w:t>نگاه به‌صورت و گردن و دستهاي مرد نامحرم كه معمولاً نميپوشانند، بدون قصد لذت و ريبه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جوراب نازك براي خانمها چه حكمي دارد؟</w:t>
      </w:r>
    </w:p>
    <w:p>
      <w:pPr>
        <w:pStyle w:val="BookText"/>
        <w:rPr/>
      </w:pPr>
      <w:r>
        <w:rPr>
          <w:rFonts w:ascii="IRNazanin" w:hAnsi="IRNazanin" w:eastAsia="IRNazanin"/>
          <w:color w:val="111111"/>
          <w:sz w:val="28"/>
          <w:sz w:val="28"/>
          <w:szCs w:val="28"/>
          <w:rtl w:val="true"/>
          <w:lang w:bidi="fa-IR"/>
        </w:rPr>
        <w:t>چون پوشاندن روي پا در مقابل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جوراب نازك كه پوست پا از زير آن پيدا باشد در مقابل نامحرم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پوشيدن لباس تنگ و كوتاه براي خانمها جايز است؟</w:t>
      </w:r>
      <w:bookmarkStart w:id="237" w:name="pg7120_66362"/>
    </w:p>
    <w:p>
      <w:pPr>
        <w:pStyle w:val="BookText"/>
        <w:rPr/>
      </w:pPr>
      <w:bookmarkEnd w:id="237"/>
      <w:r>
        <w:rPr>
          <w:rFonts w:ascii="IRNazanin" w:hAnsi="IRNazanin" w:eastAsia="IRNazanin"/>
          <w:color w:val="111111"/>
          <w:sz w:val="28"/>
          <w:sz w:val="28"/>
          <w:szCs w:val="28"/>
          <w:rtl w:val="true"/>
          <w:lang w:bidi="fa-IR"/>
        </w:rPr>
        <w:t>لباس خانمها در مقابل نامحرم، بايد اولاً بدن را بپوشاند و ثانياً به‌نحوي نباشد كه موجب تحريك نامحرم گردد، و برجستگيهاي بدن در آن ظاهر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معاينات پزشكي كه مستلزم لمس و نظر به نامحرم است چه صورت دارد؟</w:t>
      </w:r>
    </w:p>
    <w:p>
      <w:pPr>
        <w:pStyle w:val="BookText"/>
        <w:rPr/>
      </w:pPr>
      <w:r>
        <w:rPr>
          <w:rFonts w:ascii="IRNazanin" w:hAnsi="IRNazanin" w:eastAsia="IRNazanin"/>
          <w:color w:val="111111"/>
          <w:sz w:val="28"/>
          <w:sz w:val="28"/>
          <w:szCs w:val="28"/>
          <w:rtl w:val="true"/>
          <w:lang w:bidi="fa-IR"/>
        </w:rPr>
        <w:t>در صورت نبودن پزشك مماثل، به مقدار ضرورت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دانشجوي پرستاري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كار در بيمارستان گاهي دستم با دست همكاران نامحرم تماس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قصد و غرضي در كار نيست و كوشش خود را براي عدم تماس انجام ميدهم، آيا مرتكب گناه ميشوم؟</w:t>
      </w:r>
    </w:p>
    <w:p>
      <w:pPr>
        <w:pStyle w:val="BookText"/>
        <w:rPr/>
      </w:pPr>
      <w:r>
        <w:rPr>
          <w:rFonts w:ascii="IRNazanin" w:hAnsi="IRNazanin" w:eastAsia="IRNazanin"/>
          <w:color w:val="111111"/>
          <w:sz w:val="28"/>
          <w:sz w:val="28"/>
          <w:szCs w:val="28"/>
          <w:rtl w:val="true"/>
          <w:lang w:bidi="fa-IR"/>
        </w:rPr>
        <w:t xml:space="preserve">اگر در اثناي كار، دستتان به طور اتفاقي با همكارانتان تماس پيدا كند، اشكال ندارد؛ ولي چنانچه بدانيد اين عمل به طور مكرر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 لازم است از دستكش و مانند آن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با نگاه كردن يا لمس دختران غير بالغ لذت ببرد، چه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Heading3"/>
        <w:numPr>
          <w:ilvl w:val="2"/>
          <w:numId w:val="1"/>
        </w:numPr>
        <w:rPr/>
      </w:pPr>
      <w:bookmarkStart w:id="238" w:name="__RefHeading___Toc3837377_372815092"/>
      <w:bookmarkStart w:id="239" w:name="_Toc86"/>
      <w:bookmarkEnd w:id="238"/>
      <w:r>
        <w:rPr>
          <w:rtl w:val="true"/>
        </w:rPr>
        <w:t>صله رحم</w:t>
      </w:r>
      <w:bookmarkEnd w:id="239"/>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 و مادر، با بستگان خود قطع رابطه كنند،</w:t>
      </w:r>
    </w:p>
    <w:p>
      <w:pPr>
        <w:pStyle w:val="BookText"/>
        <w:rPr/>
      </w:pPr>
      <w:r>
        <w:rPr>
          <w:rFonts w:ascii="IRNazanin" w:hAnsi="IRNazanin" w:eastAsia="IRNazanin"/>
          <w:color w:val="111111"/>
          <w:sz w:val="28"/>
          <w:sz w:val="28"/>
          <w:szCs w:val="28"/>
          <w:rtl w:val="true"/>
          <w:lang w:bidi="fa-IR"/>
        </w:rPr>
        <w:t>تكليف فرزندان چيست؟</w:t>
      </w:r>
    </w:p>
    <w:p>
      <w:pPr>
        <w:pStyle w:val="BookText"/>
        <w:rPr/>
      </w:pPr>
      <w:r>
        <w:rPr>
          <w:rFonts w:ascii="IRNazanin" w:hAnsi="IRNazanin" w:eastAsia="IRNazanin"/>
          <w:color w:val="111111"/>
          <w:sz w:val="28"/>
          <w:sz w:val="28"/>
          <w:szCs w:val="28"/>
          <w:rtl w:val="true"/>
          <w:lang w:bidi="fa-IR"/>
        </w:rPr>
        <w:t>فرزندان به وظيفه خود عمل نمايند؛ مگر آنكه رفتن آنها موجب آزار والدين باشد كه در اين صورت، ميتوانند با نامه يا تماس تلفني، صله رحم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قطع رحم جايز است؟</w:t>
      </w:r>
    </w:p>
    <w:p>
      <w:pPr>
        <w:pStyle w:val="BookText"/>
        <w:rPr/>
      </w:pPr>
      <w:r>
        <w:rPr>
          <w:rFonts w:ascii="IRNazanin" w:hAnsi="IRNazanin" w:eastAsia="IRNazanin"/>
          <w:color w:val="111111"/>
          <w:sz w:val="28"/>
          <w:sz w:val="28"/>
          <w:szCs w:val="28"/>
          <w:rtl w:val="true"/>
          <w:lang w:bidi="fa-IR"/>
        </w:rPr>
        <w:t>صله رحم حتّي با خويشاوندان فاسق واجب است و لازم است در ارشاد آنان تلاش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چنانچه سختي و مشقتي در بين باشد، صله رحم وجوب ندارد؛ ولي بايد توجّه داشت كه لازم نيست اين عمل با رفتن به منزل ارحام و مهماني كردن و مهمان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قطع رحم نشود كافي است و اين كار با پيغام فرستادن يا تماس تلفني يا نوشتن نامه يا سلام كردن هم محقّق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صله رحم نسبت قرب و بعد ارحام بر چه ملاكي استوار است؟ آيا تلفن كردن براي صله رحم كافي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به هر شكلي كه انسان بتواند باتوجه‌به شرايطش انجام دهد، رافع تكليف است؛ مثلاً براي كسي كه امكان ديدار حضوري بر اثر بعد مسافت يا علل ديگر وجود ندارد، تلفن زدن يا حتي مكاتبه ميتواند رافع </w:t>
      </w:r>
      <w:bookmarkStart w:id="240" w:name="pg7120_66364"/>
    </w:p>
    <w:p>
      <w:pPr>
        <w:pStyle w:val="BookText"/>
        <w:rPr/>
      </w:pPr>
      <w:bookmarkEnd w:id="240"/>
      <w:r>
        <w:rPr>
          <w:rFonts w:ascii="Amiri" w:hAnsi="Amiri" w:eastAsia="Amiri" w:cs="Amiri"/>
          <w:color w:val="111111"/>
          <w:sz w:val="28"/>
          <w:sz w:val="28"/>
          <w:szCs w:val="28"/>
          <w:rtl w:val="true"/>
          <w:lang w:bidi="ar-SA"/>
        </w:rPr>
        <w:t>تكليف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قطع رحم اين است كه انسان به طوركلي نسبت به خويشاوند خود بياعتنا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ارحام، كساني هستند كه در مراتب ارث واقع ميشوند؛ مانند پدر و مادر، برادر و خواهر و فرزندان آنها و عمو، عمه، خاله، دایي و فرزندان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وقتي فرد ببيند برادرش به وظايف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نميكند و به تذكر هم گوش نميدهد، ميتواند رفت‌وآمد نداشته باشد و صله رحم را به احوال‌پرسي تلفني و مانند آن محدود كند؟</w:t>
      </w:r>
    </w:p>
    <w:p>
      <w:pPr>
        <w:pStyle w:val="BookText"/>
        <w:rPr/>
      </w:pPr>
      <w:r>
        <w:rPr>
          <w:rFonts w:ascii="IRNazanin" w:hAnsi="IRNazanin" w:eastAsia="IRNazanin"/>
          <w:color w:val="111111"/>
          <w:sz w:val="28"/>
          <w:sz w:val="28"/>
          <w:szCs w:val="28"/>
          <w:rtl w:val="true"/>
          <w:lang w:bidi="fa-IR"/>
        </w:rPr>
        <w:t>صله رحم به نحو مذكور در سؤال كفايت ميكند؛ هرچند در صورت احتمال تأثير، بهتر است رفت‌وآمد را قطع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قطع رابطه در توجه او به وظايف شرعي مؤثر باشد، از باب نهي از منكر لازم است</w:t>
      </w:r>
      <w:r>
        <w:rPr>
          <w:rFonts w:eastAsia="IRNazanin" w:cs="IRNazanin"/>
          <w:color w:val="111111"/>
          <w:sz w:val="28"/>
          <w:szCs w:val="28"/>
          <w:rtl w:val="true"/>
          <w:lang w:bidi="fa-IR"/>
        </w:rPr>
        <w:t>.</w:t>
      </w:r>
    </w:p>
    <w:p>
      <w:pPr>
        <w:pStyle w:val="Heading3"/>
        <w:numPr>
          <w:ilvl w:val="2"/>
          <w:numId w:val="1"/>
        </w:numPr>
        <w:rPr/>
      </w:pPr>
      <w:bookmarkStart w:id="241" w:name="__RefHeading___Toc3837379_372815092"/>
      <w:bookmarkStart w:id="242" w:name="_Toc87"/>
      <w:bookmarkEnd w:id="241"/>
      <w:r>
        <w:rPr>
          <w:rtl w:val="true"/>
        </w:rPr>
        <w:t>سقط جنین</w:t>
      </w:r>
      <w:bookmarkEnd w:id="242"/>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هفتههاي اول حاملگي كه هنوز خلقت جنين كامل نشده است، سقط جنين چه صورتي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انعقاد نطفه، سقط جنين حرام است و موجب ديه ميگردد و ديه آن برحسب مراحل خلقت جنين از بيست تا هزار دينار طلا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دينار معادل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طلاي مسكوك است</w:t>
      </w:r>
      <w:r>
        <w:rPr>
          <w:rFonts w:eastAsia="IRNazanin" w:cs="IRNazanin"/>
          <w:color w:val="111111"/>
          <w:sz w:val="28"/>
          <w:szCs w:val="28"/>
          <w:rtl w:val="true"/>
          <w:lang w:bidi="fa-IR"/>
        </w:rPr>
        <w:t xml:space="preserve">] </w:t>
      </w:r>
      <w:bookmarkStart w:id="243" w:name="pg7120_66365"/>
    </w:p>
    <w:p>
      <w:pPr>
        <w:pStyle w:val="BookText"/>
        <w:rPr/>
      </w:pPr>
      <w:bookmarkEnd w:id="243"/>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سقط جنين نامشروع، چه حكمي دارد؟</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837381_372815092"/>
      <w:bookmarkStart w:id="245" w:name="_Toc88"/>
      <w:bookmarkEnd w:id="244"/>
      <w:r>
        <w:rPr>
          <w:rtl w:val="true"/>
        </w:rPr>
        <w:t>ترمیم بکارت</w:t>
      </w:r>
      <w:bookmarkEnd w:id="245"/>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جراحي براي ترميم بكارت جايز است؟</w:t>
      </w:r>
    </w:p>
    <w:p>
      <w:pPr>
        <w:pStyle w:val="BookText"/>
        <w:rPr/>
      </w:pPr>
      <w:r>
        <w:rPr>
          <w:rFonts w:ascii="IRNazanin" w:hAnsi="IRNazanin" w:eastAsia="IRNazanin"/>
          <w:color w:val="111111"/>
          <w:sz w:val="28"/>
          <w:sz w:val="28"/>
          <w:szCs w:val="28"/>
          <w:rtl w:val="true"/>
          <w:lang w:bidi="fa-IR"/>
        </w:rPr>
        <w:t>جراحي براي ترميم بكارت اگر موجب نظر و لمس غير شوهر باشد حرام است، و در صورت ترميم چنانچه شوهر در موقع ازدواج شرط بكارت كند يا عقد را مبني بر بكارت دختر جاري كنند، و بكارت بر اثر نزديكي برطرف شده باشد حق فسخ براي شوهر وجود دارد و جراحي، در آن تاثيري ندارد</w:t>
      </w:r>
      <w:r>
        <w:rPr>
          <w:rFonts w:eastAsia="IRNazanin" w:cs="IRNazanin"/>
          <w:color w:val="111111"/>
          <w:sz w:val="28"/>
          <w:szCs w:val="28"/>
          <w:rtl w:val="true"/>
          <w:lang w:bidi="fa-IR"/>
        </w:rPr>
        <w:t>.</w:t>
      </w:r>
    </w:p>
    <w:p>
      <w:pPr>
        <w:pStyle w:val="Heading3"/>
        <w:numPr>
          <w:ilvl w:val="2"/>
          <w:numId w:val="1"/>
        </w:numPr>
        <w:rPr/>
      </w:pPr>
      <w:bookmarkStart w:id="246" w:name="__RefHeading___Toc3837383_372815092"/>
      <w:bookmarkStart w:id="247" w:name="_Toc89"/>
      <w:bookmarkEnd w:id="246"/>
      <w:r>
        <w:rPr>
          <w:rtl w:val="true"/>
        </w:rPr>
        <w:t>عِدِّه زن بدون رَحِم</w:t>
      </w:r>
      <w:bookmarkEnd w:id="247"/>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زناني كه رحمشان را با جراحي بيرون آوردهاند و بچهدار نميشوند عده دارند يا نه؟</w:t>
      </w:r>
    </w:p>
    <w:p>
      <w:pPr>
        <w:pStyle w:val="BookText"/>
        <w:rPr/>
      </w:pPr>
      <w:r>
        <w:rPr>
          <w:rFonts w:ascii="IRNazanin" w:hAnsi="IRNazanin" w:eastAsia="IRNazanin"/>
          <w:color w:val="111111"/>
          <w:sz w:val="28"/>
          <w:sz w:val="28"/>
          <w:szCs w:val="28"/>
          <w:rtl w:val="true"/>
          <w:lang w:bidi="fa-IR"/>
        </w:rPr>
        <w:t>بلي عده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شدن پدر طفل از حكمتهاي عده است نه علت آن</w:t>
      </w:r>
      <w:r>
        <w:rPr>
          <w:rFonts w:eastAsia="IRNazanin" w:cs="IRNazanin"/>
          <w:color w:val="111111"/>
          <w:sz w:val="28"/>
          <w:szCs w:val="28"/>
          <w:rtl w:val="true"/>
          <w:lang w:bidi="fa-IR"/>
        </w:rPr>
        <w:t>.</w:t>
      </w:r>
    </w:p>
    <w:p>
      <w:pPr>
        <w:pStyle w:val="Heading3"/>
        <w:numPr>
          <w:ilvl w:val="2"/>
          <w:numId w:val="1"/>
        </w:numPr>
        <w:rPr/>
      </w:pPr>
      <w:bookmarkStart w:id="248" w:name="__RefHeading___Toc3837385_372815092"/>
      <w:bookmarkStart w:id="249" w:name="_Toc90"/>
      <w:bookmarkEnd w:id="248"/>
      <w:r>
        <w:rPr>
          <w:rtl w:val="true"/>
        </w:rPr>
        <w:t>متفرقه خانواده</w:t>
      </w:r>
      <w:bookmarkEnd w:id="249"/>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اطاعت از پدر و مادر شوهر، بر عروس واجب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اطاعت از آنها براي عروس واجب نيست؛ ولي مناسب </w:t>
      </w:r>
      <w:bookmarkStart w:id="250" w:name="pg7120_66366"/>
    </w:p>
    <w:p>
      <w:pPr>
        <w:pStyle w:val="BookText"/>
        <w:rPr/>
      </w:pPr>
      <w:bookmarkEnd w:id="250"/>
      <w:r>
        <w:rPr>
          <w:rFonts w:ascii="IRNazanin" w:hAnsi="IRNazanin" w:eastAsia="IRNazanin"/>
          <w:color w:val="111111"/>
          <w:sz w:val="28"/>
          <w:sz w:val="28"/>
          <w:szCs w:val="28"/>
          <w:rtl w:val="true"/>
          <w:lang w:bidi="fa-IR"/>
        </w:rPr>
        <w:t>است به‌گونهاي رفتار شود كه موجبات بي احترامي به آنها و اختلاف فراهم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زن و شوهر ميتوانند براي تحريك جنسي، با هم فيلم مستهجن ببينند؟</w:t>
      </w:r>
    </w:p>
    <w:p>
      <w:pPr>
        <w:pStyle w:val="BookText"/>
        <w:rPr/>
      </w:pPr>
      <w:r>
        <w:rPr>
          <w:rFonts w:ascii="IRNazanin" w:hAnsi="IRNazanin" w:eastAsia="IRNazanin"/>
          <w:color w:val="111111"/>
          <w:sz w:val="28"/>
          <w:sz w:val="28"/>
          <w:szCs w:val="28"/>
          <w:rtl w:val="true"/>
          <w:lang w:bidi="fa-IR"/>
        </w:rPr>
        <w:t>مشاهده اين‌گونه فيلمها براي همه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درصورتي‌كه شخص با دست يا بدن همسر ملاعبه كند و بدون دخول، مني از او خارج شود، آيا استمناء محسوب ميشود؟</w:t>
      </w:r>
    </w:p>
    <w:p>
      <w:pPr>
        <w:pStyle w:val="BookText"/>
        <w:rPr/>
      </w:pPr>
      <w:r>
        <w:rPr>
          <w:rFonts w:ascii="Amiri" w:hAnsi="Amiri" w:eastAsia="Amiri" w:cs="Amiri"/>
          <w:color w:val="111111"/>
          <w:sz w:val="28"/>
          <w:sz w:val="28"/>
          <w:szCs w:val="28"/>
          <w:rtl w:val="true"/>
          <w:lang w:bidi="ar-SA"/>
        </w:rPr>
        <w:t>خارج شدن مني به‌صورت مذكور در سؤال، حرام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ارضاي جنسي همسر به‌وسيله شوهر بدون نزديكي اشكال دارد؟</w:t>
      </w:r>
    </w:p>
    <w:p>
      <w:pPr>
        <w:pStyle w:val="BookText"/>
        <w:rPr/>
      </w:pPr>
      <w:r>
        <w:rPr>
          <w:rFonts w:ascii="Amiri" w:hAnsi="Amiri" w:eastAsia="Amiri" w:cs="Amiri"/>
          <w:color w:val="111111"/>
          <w:sz w:val="28"/>
          <w:sz w:val="28"/>
          <w:szCs w:val="28"/>
          <w:rtl w:val="true"/>
          <w:lang w:bidi="ar-SA"/>
        </w:rPr>
        <w:t>ارضاي جنسي زوجه به‌وسيله اعضاي بدن شوهر، بدون دخول اشكال ندارد؛ ولي موجب اداي حق زوجه نميشود</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837387_372815092"/>
      <w:bookmarkStart w:id="252" w:name="_Toc91"/>
      <w:bookmarkEnd w:id="251"/>
      <w:r>
        <w:rPr>
          <w:rtl w:val="true"/>
        </w:rPr>
        <w:t>تنبیه فرزند</w:t>
      </w:r>
      <w:bookmarkEnd w:id="252"/>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 براي تربيت فرزند، با كمربند يا چيزهاي ديگر، به‌طوري او را تنبيه ميكند كه جاي آن كبود يا سياه ميشود؛ آيا اين كار شرعاً جايز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تأديب فرزند بر پدر لازم است؛ و اگر راهي براي آن جز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كتك زدن نداشته باشد، اشكال ندارد، اما دستور شرع آن است كه تنبيه نبايد موجب ديه شود؛ پس اگر طوري بزند كه بدن فرزند سرخ يا سياه شود يا خون بيايد، حرام است، و گناه كرده و موجب ديه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يادآوري ميشود كه تنبيه زياد، خصوصاً به نحو مذكور، نتيجه معكوس دارد</w:t>
      </w:r>
      <w:r>
        <w:rPr>
          <w:rFonts w:eastAsia="IRNazanin" w:cs="IRNazanin"/>
          <w:color w:val="111111"/>
          <w:sz w:val="28"/>
          <w:szCs w:val="28"/>
          <w:rtl w:val="true"/>
          <w:lang w:bidi="fa-IR"/>
        </w:rPr>
        <w:t xml:space="preserve">. </w:t>
      </w:r>
      <w:bookmarkStart w:id="253" w:name="pg7120_66368"/>
    </w:p>
    <w:p>
      <w:pPr>
        <w:pStyle w:val="Heading2"/>
        <w:numPr>
          <w:ilvl w:val="1"/>
          <w:numId w:val="1"/>
        </w:numPr>
        <w:rPr/>
      </w:pPr>
      <w:bookmarkStart w:id="254" w:name="__RefHeading___Toc3837389_372815092"/>
      <w:bookmarkStart w:id="255" w:name="_Toc92"/>
      <w:bookmarkEnd w:id="253"/>
      <w:bookmarkEnd w:id="254"/>
      <w:r>
        <w:rPr>
          <w:rtl w:val="true"/>
        </w:rPr>
        <w:t>احکام خوراکی ها</w:t>
      </w:r>
      <w:bookmarkEnd w:id="255"/>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كندن سر گنجشك، ذبح محقق ميشود يا خير؟</w:t>
      </w:r>
    </w:p>
    <w:p>
      <w:pPr>
        <w:pStyle w:val="BookText"/>
        <w:rPr/>
      </w:pPr>
      <w:r>
        <w:rPr>
          <w:rFonts w:ascii="IRNazanin" w:hAnsi="IRNazanin" w:eastAsia="IRNazanin"/>
          <w:color w:val="111111"/>
          <w:sz w:val="28"/>
          <w:sz w:val="28"/>
          <w:szCs w:val="28"/>
          <w:rtl w:val="true"/>
          <w:lang w:bidi="fa-IR"/>
        </w:rPr>
        <w:t>سر گنجشك را مانند سر ساير حيوانات، بايد با شرايط خاصي بريد و اگر سر آن را بكنند، ذبح محقق نميشود، و خوردن گوشت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خرگوش، حلال است يا حرام؟</w:t>
      </w:r>
    </w:p>
    <w:p>
      <w:pPr>
        <w:pStyle w:val="BookText"/>
        <w:rPr/>
      </w:pPr>
      <w:r>
        <w:rPr>
          <w:rFonts w:ascii="IRNazanin" w:hAnsi="IRNazanin" w:eastAsia="IRNazanin"/>
          <w:color w:val="111111"/>
          <w:sz w:val="28"/>
          <w:sz w:val="28"/>
          <w:szCs w:val="28"/>
          <w:rtl w:val="true"/>
          <w:lang w:bidi="fa-IR"/>
        </w:rPr>
        <w:t>خرگوش، حرام‌گوشت است و فرقي بين انواع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گوشت مرغي كه امروز در بازار پخش ميشود، ازنظر شرعي حلال است؟</w:t>
      </w:r>
    </w:p>
    <w:p>
      <w:pPr>
        <w:pStyle w:val="BookText"/>
        <w:rPr/>
      </w:pPr>
      <w:r>
        <w:rPr>
          <w:rFonts w:ascii="IRNazanin" w:hAnsi="IRNazanin" w:eastAsia="IRNazanin"/>
          <w:color w:val="111111"/>
          <w:sz w:val="28"/>
          <w:sz w:val="28"/>
          <w:szCs w:val="28"/>
          <w:rtl w:val="true"/>
          <w:lang w:bidi="fa-IR"/>
        </w:rPr>
        <w:t>ذبح‌شده مسلمان، محكوم به طهارت و حليّت است؛ و تحقيق در اين مورد هم لازم نيست، بلي اگر در مورد خاصي يقين كنند كه اين مرغ يا گوسفند، ذبح شرعي نشده است؛ خوردن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شوك دادن به حيوان، براي راحتي ذبح، اشكال دارد؟</w:t>
      </w:r>
    </w:p>
    <w:p>
      <w:pPr>
        <w:pStyle w:val="BookText"/>
        <w:rPr/>
      </w:pPr>
      <w:r>
        <w:rPr>
          <w:rFonts w:ascii="IRNazanin" w:hAnsi="IRNazanin" w:eastAsia="IRNazanin"/>
          <w:color w:val="111111"/>
          <w:sz w:val="28"/>
          <w:sz w:val="28"/>
          <w:szCs w:val="28"/>
          <w:rtl w:val="true"/>
          <w:lang w:bidi="fa-IR"/>
        </w:rPr>
        <w:t>اگر پس از شوك دادن، حيوان زنده باشد و پس از ذبح هم به مقدار معمول خون از آن خارج شود،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كشمش و خرما در غذا بجوشد، خوردن آن چه صورتي 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xml:space="preserve">. </w:t>
      </w:r>
      <w:bookmarkStart w:id="256" w:name="pg7120_66369"/>
    </w:p>
    <w:p>
      <w:pPr>
        <w:pStyle w:val="Heading2"/>
        <w:numPr>
          <w:ilvl w:val="1"/>
          <w:numId w:val="1"/>
        </w:numPr>
        <w:rPr/>
      </w:pPr>
      <w:bookmarkStart w:id="257" w:name="__RefHeading___Toc3837391_372815092"/>
      <w:bookmarkStart w:id="258" w:name="_Toc93"/>
      <w:bookmarkEnd w:id="256"/>
      <w:bookmarkEnd w:id="257"/>
      <w:r>
        <w:rPr>
          <w:rtl w:val="true"/>
        </w:rPr>
        <w:t>احکام نذر</w:t>
      </w:r>
      <w:bookmarkEnd w:id="258"/>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كرده باشم پولي را به فقير بدهم، آيا ميتوانم آن را براي كمك به مدرسه يا ساختمان مسجد اختصاص دهم؟</w:t>
      </w:r>
    </w:p>
    <w:p>
      <w:pPr>
        <w:pStyle w:val="BookText"/>
        <w:rPr/>
      </w:pPr>
      <w:r>
        <w:rPr>
          <w:rFonts w:ascii="IRNazanin" w:hAnsi="IRNazanin" w:eastAsia="IRNazanin"/>
          <w:color w:val="111111"/>
          <w:sz w:val="28"/>
          <w:sz w:val="28"/>
          <w:szCs w:val="28"/>
          <w:rtl w:val="true"/>
          <w:lang w:bidi="fa-IR"/>
        </w:rPr>
        <w:t>اگر نذر صحيح شرعي كرده باشيد، يعني به صيغه مخصوص، نذر را خوانده باشيد، تغيير مورد نذر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نذري براي شب عاشورا داشتم كه موفق به انجام آن نشدم، آيا ميتوانم در وقت ديگري انجام دهم؟</w:t>
      </w:r>
    </w:p>
    <w:p>
      <w:pPr>
        <w:pStyle w:val="BookText"/>
        <w:rPr/>
      </w:pPr>
      <w:r>
        <w:rPr>
          <w:rFonts w:ascii="IRNazanin" w:hAnsi="IRNazanin" w:eastAsia="IRNazanin"/>
          <w:color w:val="111111"/>
          <w:sz w:val="28"/>
          <w:sz w:val="28"/>
          <w:szCs w:val="28"/>
          <w:rtl w:val="true"/>
          <w:lang w:bidi="fa-IR"/>
        </w:rPr>
        <w:t>با فرض اينكه صيغه نذر را به عربي و يا فارسي نخواندهايد، انجام آن در وقت ديگر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روزي به مشهد رفتهايم و اتفاقاً با روزهايي كه روزه آن ثواب بسيار دارد، مصادف شده است؛ آيا ميتوانيم در سفر نذر كنيم و آن روزها را روزه بگيريم؟</w:t>
      </w:r>
    </w:p>
    <w:p>
      <w:pPr>
        <w:pStyle w:val="BookText"/>
        <w:rPr/>
      </w:pPr>
      <w:r>
        <w:rPr>
          <w:rFonts w:ascii="Amiri" w:hAnsi="Amiri" w:eastAsia="Amiri" w:cs="Amiri"/>
          <w:color w:val="111111"/>
          <w:sz w:val="28"/>
          <w:sz w:val="28"/>
          <w:szCs w:val="28"/>
          <w:rtl w:val="true"/>
          <w:lang w:bidi="ar-SA"/>
        </w:rPr>
        <w:t>نذر مذكور در سفر صحيح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نميداند نذرش را به زبان گفته يا فقط از فكر و ذهنش گذرانده است، آيا بايد به نذر خود عمل كند؟</w:t>
      </w:r>
    </w:p>
    <w:p>
      <w:pPr>
        <w:pStyle w:val="BookText"/>
        <w:rPr/>
      </w:pPr>
      <w:r>
        <w:rPr>
          <w:rFonts w:ascii="Amiri" w:hAnsi="Amiri" w:eastAsia="Amiri" w:cs="Amiri"/>
          <w:color w:val="111111"/>
          <w:sz w:val="28"/>
          <w:sz w:val="28"/>
          <w:szCs w:val="28"/>
          <w:rtl w:val="true"/>
          <w:lang w:bidi="ar-SA"/>
        </w:rPr>
        <w:t>درصورتي‌كه يقين ندارد كه صيغه نذر را به عربي يا فارسي خوانده است، عمل به نذر بر او واجب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براي نذر خود وقت تعيين كند، ولي در زمان خود نتواند آن را انجام دهد، وظيفهاش چيست؟</w:t>
      </w:r>
    </w:p>
    <w:p>
      <w:pPr>
        <w:pStyle w:val="BookText"/>
        <w:rPr/>
      </w:pPr>
      <w:r>
        <w:rPr>
          <w:rFonts w:ascii="IRNazanin" w:hAnsi="IRNazanin" w:eastAsia="IRNazanin"/>
          <w:color w:val="111111"/>
          <w:sz w:val="28"/>
          <w:sz w:val="28"/>
          <w:szCs w:val="28"/>
          <w:rtl w:val="true"/>
          <w:lang w:bidi="fa-IR"/>
        </w:rPr>
        <w:t>در غير روزه، اگر در وقت انجام دادن نذر، نتواند آن را به‌جا آورد، تكليف از او ساقط است و كفاره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نذرهايي براي قبولي در كنكور كردهام كه انجام آن با درس خواندن برايم مشكل است؛ آيا ميتوانم آنها را تغيير دهم؟</w:t>
      </w:r>
    </w:p>
    <w:p>
      <w:pPr>
        <w:pStyle w:val="BookText"/>
        <w:rPr/>
      </w:pPr>
      <w:r>
        <w:rPr>
          <w:rFonts w:ascii="IRNazanin" w:hAnsi="IRNazanin" w:eastAsia="IRNazanin"/>
          <w:color w:val="111111"/>
          <w:sz w:val="28"/>
          <w:sz w:val="28"/>
          <w:szCs w:val="28"/>
          <w:rtl w:val="true"/>
          <w:lang w:bidi="fa-IR"/>
        </w:rPr>
        <w:t>اگر در موقع نذر كردن، صيغه نذر را به عربي يا فارسي نخوانده باشيد، چيزي بر شما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نذر، صيغه خاصي دارد؟</w:t>
      </w:r>
    </w:p>
    <w:p>
      <w:pPr>
        <w:pStyle w:val="BookText"/>
        <w:rPr/>
      </w:pPr>
      <w:r>
        <w:rPr>
          <w:rFonts w:ascii="IRNazanin" w:hAnsi="IRNazanin" w:eastAsia="IRNazanin"/>
          <w:color w:val="111111"/>
          <w:sz w:val="28"/>
          <w:sz w:val="28"/>
          <w:szCs w:val="28"/>
          <w:rtl w:val="true"/>
          <w:lang w:bidi="fa-IR"/>
        </w:rPr>
        <w:t>آري، نذر صيغه خاصي دارد؛ براي مثال، شخصي كه در مورد شفا يافتن بيمارياش نذر ميكند كه مبلغي به فقير بدهد،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عَليَّ اِنْ شَفَي اللهُ مَرَضي اَن اُعْطِي الْفَقيرَ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به عربي بخواند و همين اندازه كافي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خدا بر عهده من است كه اگر بيماري من شفا يابد، فلان مبلغ را به فقير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نذري كردهام ولي بين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و صدقه دادن به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دارم و نميدانم كدام‌يك از آن دو است، تكليف چيست؟</w:t>
      </w:r>
    </w:p>
    <w:p>
      <w:pPr>
        <w:pStyle w:val="BookText"/>
        <w:rPr/>
      </w:pPr>
      <w:r>
        <w:rPr>
          <w:rFonts w:ascii="Amiri" w:hAnsi="Amiri" w:eastAsia="Amiri" w:cs="Amiri"/>
          <w:color w:val="111111"/>
          <w:sz w:val="28"/>
          <w:sz w:val="28"/>
          <w:szCs w:val="28"/>
          <w:rtl w:val="true"/>
          <w:lang w:bidi="ar-SA"/>
        </w:rPr>
        <w:t>بايد احتياط كرده، به هر دو عمل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نذري كه عمداً به‌جا نياورده و مدتي از زمان آن گذشته است، چگونه است؟</w:t>
      </w:r>
    </w:p>
    <w:p>
      <w:pPr>
        <w:pStyle w:val="BookText"/>
        <w:rPr/>
      </w:pPr>
      <w:r>
        <w:rPr>
          <w:rFonts w:ascii="IRNazanin" w:hAnsi="IRNazanin" w:eastAsia="IRNazanin"/>
          <w:color w:val="111111"/>
          <w:sz w:val="28"/>
          <w:sz w:val="28"/>
          <w:szCs w:val="28"/>
          <w:rtl w:val="true"/>
          <w:lang w:bidi="fa-IR"/>
        </w:rPr>
        <w:t>كفاره آن، آزاد كردن يك بنده يا اطعام شصت فقير و يا گرفتن دو ماه روزه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تغيير نذر جايز است؟ براي مثال، كسي كه نذر كرده در روز عاشورا، به مردم شير بدهد، آيا ميتواند به‌جاي آن خوراكي ديگري بدهد؟</w:t>
      </w:r>
    </w:p>
    <w:p>
      <w:pPr>
        <w:pStyle w:val="BookText"/>
        <w:rPr/>
      </w:pPr>
      <w:r>
        <w:rPr>
          <w:rFonts w:ascii="IRNazanin" w:hAnsi="IRNazanin" w:eastAsia="IRNazanin"/>
          <w:color w:val="111111"/>
          <w:sz w:val="28"/>
          <w:sz w:val="28"/>
          <w:szCs w:val="28"/>
          <w:rtl w:val="true"/>
          <w:lang w:bidi="fa-IR"/>
        </w:rPr>
        <w:t>اگر نذر طبق صيغه معتبر شرعي بوده، تغيير آن جايز نيست؛ بلكه بايد به همان صورتي كه نذر كرده، عمل كند و در غير اين صورت، تغيير مورد نذر،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نذر كرده پولي را به فقير بدهد؛ ولي مقدار آن را فراموش كرده، وظيفه او چيست؟</w:t>
      </w:r>
    </w:p>
    <w:p>
      <w:pPr>
        <w:pStyle w:val="BookText"/>
        <w:rPr/>
      </w:pPr>
      <w:r>
        <w:rPr>
          <w:rFonts w:ascii="IRNazanin" w:hAnsi="IRNazanin" w:eastAsia="IRNazanin"/>
          <w:color w:val="111111"/>
          <w:sz w:val="28"/>
          <w:sz w:val="28"/>
          <w:szCs w:val="28"/>
          <w:rtl w:val="true"/>
          <w:lang w:bidi="fa-IR"/>
        </w:rPr>
        <w:t xml:space="preserve">اگر نذر با صيغه معتبر شرعي بوده، واجب است به آن عمل كند، ميتواند به مقدار حداقل اكتفا كند؛ به‌عنوان مثال، اگر بين هزار تومان يا بيشتر ترديد دارد، پرداخت همان هزار تومان كافي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بيشتر هم بدهد، كار پسنديدهاي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براي ديگري يا از پول ديگري چه صورت دارد؟ مثلاً مادري نذر كند كه پسرش فلان كار را انجام 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نذري كه انجام آن و يا پول آن بر عهده ديگري باشد، صحيح نيست</w:t>
      </w:r>
      <w:r>
        <w:rPr>
          <w:rFonts w:eastAsia="IRNazanin" w:cs="IRNazanin"/>
          <w:color w:val="111111"/>
          <w:sz w:val="28"/>
          <w:szCs w:val="28"/>
          <w:rtl w:val="true"/>
          <w:lang w:bidi="fa-IR"/>
        </w:rPr>
        <w:t xml:space="preserve">. </w:t>
      </w:r>
      <w:bookmarkStart w:id="259" w:name="pg7120_66372"/>
    </w:p>
    <w:p>
      <w:pPr>
        <w:pStyle w:val="Heading2"/>
        <w:numPr>
          <w:ilvl w:val="1"/>
          <w:numId w:val="1"/>
        </w:numPr>
        <w:rPr/>
      </w:pPr>
      <w:bookmarkStart w:id="260" w:name="__RefHeading___Toc3837393_372815092"/>
      <w:bookmarkStart w:id="261" w:name="_Toc94"/>
      <w:bookmarkEnd w:id="259"/>
      <w:bookmarkEnd w:id="260"/>
      <w:r>
        <w:rPr>
          <w:rtl w:val="true"/>
        </w:rPr>
        <w:t>احکام ارث</w:t>
      </w:r>
      <w:bookmarkEnd w:id="261"/>
    </w:p>
    <w:p>
      <w:pPr>
        <w:pStyle w:val="Heading3"/>
        <w:numPr>
          <w:ilvl w:val="2"/>
          <w:numId w:val="1"/>
        </w:numPr>
        <w:rPr/>
      </w:pPr>
      <w:bookmarkStart w:id="262" w:name="__RefHeading___Toc3837395_372815092"/>
      <w:bookmarkStart w:id="263" w:name="_Toc95"/>
      <w:bookmarkEnd w:id="262"/>
      <w:r>
        <w:rPr>
          <w:rtl w:val="true"/>
        </w:rPr>
        <w:t>اشاره</w:t>
      </w:r>
      <w:bookmarkEnd w:id="263"/>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 و خواهري داريم كه مادر آنها غير از مادر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را پدرم صيغه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 از پدرم ارث ميبرند؟</w:t>
      </w:r>
    </w:p>
    <w:p>
      <w:pPr>
        <w:pStyle w:val="BookText"/>
        <w:rPr/>
      </w:pPr>
      <w:r>
        <w:rPr>
          <w:rFonts w:ascii="IRNazanin" w:hAnsi="IRNazanin" w:eastAsia="IRNazanin"/>
          <w:color w:val="111111"/>
          <w:sz w:val="28"/>
          <w:sz w:val="28"/>
          <w:szCs w:val="28"/>
          <w:rtl w:val="true"/>
          <w:lang w:bidi="fa-IR"/>
        </w:rPr>
        <w:t>فرزندي كه مادرش در عقد موقت بوده از تمام حقوق فرزندي بهرهمند ميشود و ارث پدر به تمام فرزندانش ميرسد و فرقي بين فرزندان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پدر و مادر ميتوانند يكي از فرزندان را از ارث محروم كنند؟</w:t>
      </w:r>
    </w:p>
    <w:p>
      <w:pPr>
        <w:pStyle w:val="BookText"/>
        <w:rPr/>
      </w:pPr>
      <w:r>
        <w:rPr>
          <w:rFonts w:ascii="Amiri" w:hAnsi="Amiri" w:eastAsia="Amiri" w:cs="Amiri"/>
          <w:color w:val="111111"/>
          <w:sz w:val="28"/>
          <w:sz w:val="28"/>
          <w:szCs w:val="28"/>
          <w:rtl w:val="true"/>
          <w:lang w:bidi="ar-SA"/>
        </w:rPr>
        <w:t>وصيت به محروميت يكي از ورثه از ارث، خلاف شرع و باطل است و اثر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چيزهايي را كه فرزندان در زمان حيات پدر يا مادر براي ايشان ميخرند، ميتوانند پس از مرگشان براي خود بردارند؟</w:t>
      </w:r>
    </w:p>
    <w:p>
      <w:pPr>
        <w:pStyle w:val="BookText"/>
        <w:rPr/>
      </w:pPr>
      <w:r>
        <w:rPr>
          <w:rFonts w:ascii="IRNazanin" w:hAnsi="IRNazanin" w:eastAsia="IRNazanin"/>
          <w:color w:val="111111"/>
          <w:sz w:val="28"/>
          <w:sz w:val="28"/>
          <w:szCs w:val="28"/>
          <w:rtl w:val="true"/>
          <w:lang w:bidi="fa-IR"/>
        </w:rPr>
        <w:t>اگر اشياي مذكور را به پدر يا مادر بخشيده و در اختيار آنها قرار دادهاند، ملك ايشان است و پس از فوت، حكم ساير اموال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از دنيا رفته و چون ورثهاي نداشته، همسايگان</w:t>
      </w:r>
      <w:bookmarkStart w:id="264" w:name="pg7120_66373"/>
    </w:p>
    <w:p>
      <w:pPr>
        <w:pStyle w:val="BookText"/>
        <w:rPr/>
      </w:pPr>
      <w:bookmarkEnd w:id="264"/>
      <w:r>
        <w:rPr>
          <w:rFonts w:ascii="Amiri" w:hAnsi="Amiri" w:eastAsia="Amiri" w:cs="Amiri"/>
          <w:color w:val="111111"/>
          <w:sz w:val="28"/>
          <w:sz w:val="28"/>
          <w:szCs w:val="28"/>
          <w:rtl w:val="true"/>
          <w:lang w:bidi="ar-SA"/>
        </w:rPr>
        <w:t>اموال او را در مجالس فاتحه و خيرات صرف نمودهاند، آيا عمل آنان صحيح بوده است؟</w:t>
      </w:r>
    </w:p>
    <w:p>
      <w:pPr>
        <w:pStyle w:val="BookText"/>
        <w:rPr/>
      </w:pPr>
      <w:r>
        <w:rPr>
          <w:rFonts w:ascii="IRNazanin" w:hAnsi="IRNazanin" w:eastAsia="IRNazanin"/>
          <w:color w:val="111111"/>
          <w:sz w:val="28"/>
          <w:sz w:val="28"/>
          <w:szCs w:val="28"/>
          <w:rtl w:val="true"/>
          <w:lang w:bidi="fa-IR"/>
        </w:rPr>
        <w:t>وارث شخص بي‌وارث،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غيبت، مجتهد جامعالشرايط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بدون اجازه از مجتهد خرج شده باشد، خرج‌كننده، ضامن است و بايد از مجتهد كسب رضايت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در جواني فوت شده است؛ آيا ما از اموال پدربزرگ همراه با عموها ارث ميبريم؟</w:t>
      </w:r>
    </w:p>
    <w:p>
      <w:pPr>
        <w:pStyle w:val="BookText"/>
        <w:rPr/>
      </w:pPr>
      <w:r>
        <w:rPr>
          <w:rFonts w:ascii="IRNazanin" w:hAnsi="IRNazanin" w:eastAsia="IRNazanin"/>
          <w:color w:val="111111"/>
          <w:sz w:val="28"/>
          <w:sz w:val="28"/>
          <w:szCs w:val="28"/>
          <w:rtl w:val="true"/>
          <w:lang w:bidi="fa-IR"/>
        </w:rPr>
        <w:t>اگر پدر شما قبل از پدربزرگ فوت شده است، سهمي از ارث پدربزرگ به شما نميرسد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وصي ميتواند به جهت گرفتاري و مشكلات، امر وصايت را به ديگري واگذار نمايد؟</w:t>
      </w:r>
    </w:p>
    <w:p>
      <w:pPr>
        <w:pStyle w:val="BookText"/>
        <w:rPr/>
      </w:pPr>
      <w:r>
        <w:rPr>
          <w:rFonts w:ascii="IRNazanin" w:hAnsi="IRNazanin" w:eastAsia="IRNazanin"/>
          <w:color w:val="111111"/>
          <w:sz w:val="28"/>
          <w:sz w:val="28"/>
          <w:szCs w:val="28"/>
          <w:rtl w:val="true"/>
          <w:lang w:bidi="fa-IR"/>
        </w:rPr>
        <w:t>وصي ميتواند به شخص ديگري براي انجام امور وصيت، وكالت بدهد؛ اما انتقال مسئوليت وصايت به ديگري صحيح نيست</w:t>
      </w:r>
      <w:r>
        <w:rPr>
          <w:rFonts w:eastAsia="IRNazanin" w:cs="IRNazanin"/>
          <w:color w:val="111111"/>
          <w:sz w:val="28"/>
          <w:szCs w:val="28"/>
          <w:rtl w:val="true"/>
          <w:lang w:bidi="fa-IR"/>
        </w:rPr>
        <w:t>.</w:t>
      </w:r>
    </w:p>
    <w:p>
      <w:pPr>
        <w:pStyle w:val="Heading3"/>
        <w:numPr>
          <w:ilvl w:val="2"/>
          <w:numId w:val="1"/>
        </w:numPr>
        <w:rPr/>
      </w:pPr>
      <w:bookmarkStart w:id="265" w:name="__RefHeading___Toc3837397_372815092"/>
      <w:bookmarkStart w:id="266" w:name="_Toc96"/>
      <w:bookmarkEnd w:id="265"/>
      <w:r>
        <w:rPr>
          <w:rtl w:val="true"/>
        </w:rPr>
        <w:t>ارث ديه مقتول</w:t>
      </w:r>
      <w:bookmarkEnd w:id="266"/>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باتوجه‌به اينكه زوجه حق قصاص نسبت به خون همسر ندارد، آيا از ديه او، ارث ميبرد؟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زوجه از ديه، مانند ساير اموال شوهر، ارث ميبرد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پولي كه بابت ديه قتل ازطرف قاتل يا شركت بيمه به خانواده مقتول داده ميشود، در چه راهي بايد صرف شود؟</w:t>
      </w:r>
    </w:p>
    <w:p>
      <w:pPr>
        <w:pStyle w:val="BookText"/>
        <w:rPr/>
      </w:pPr>
      <w:r>
        <w:rPr>
          <w:rFonts w:ascii="IRNazanin" w:hAnsi="IRNazanin" w:eastAsia="IRNazanin"/>
          <w:color w:val="111111"/>
          <w:sz w:val="28"/>
          <w:sz w:val="28"/>
          <w:szCs w:val="28"/>
          <w:rtl w:val="true"/>
          <w:lang w:bidi="fa-IR"/>
        </w:rPr>
        <w:t>ديه مانند بقيه اموال باقي‌مانده از ميت، به ورثه او ميرسد بلي هريك از ورثه اگر مايل باشند، ميتوانند نسبت به سهم خود، آن را صرف كار خيري براي ميت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قاتل، از مقتولي كه با او خويشاوند است، ارث ميبرد؟</w:t>
      </w:r>
    </w:p>
    <w:p>
      <w:pPr>
        <w:pStyle w:val="BookText"/>
        <w:rPr/>
      </w:pPr>
      <w:r>
        <w:rPr>
          <w:rFonts w:ascii="Amiri" w:hAnsi="Amiri" w:eastAsia="Amiri" w:cs="Amiri"/>
          <w:color w:val="111111"/>
          <w:sz w:val="28"/>
          <w:sz w:val="28"/>
          <w:szCs w:val="28"/>
          <w:rtl w:val="true"/>
          <w:lang w:bidi="ar-SA"/>
        </w:rPr>
        <w:t>در قتل عمد، قاتل مطلقاً ارث نميبرد و در شبه عمد و قتل خطا، قاتل از ديه ارث نميبرد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ديه در قتل عمد، شبه‌عمد، و خطایي، به چه كساني ميرسد؟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ديه قتل خطا و شبه‌عمد، به همه ورثه ميرسد، و در قتل عمد نيز اگر مصالحه بر ديه شود، همه ورثه حتي زوجين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باآنكه حق قصاص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ديه در حكم مال مقتول است، و بايد بدهي‌ها و وصاياي نافذه ميت از آن اخراج شود</w:t>
      </w:r>
      <w:r>
        <w:rPr>
          <w:rFonts w:eastAsia="IRNazanin" w:cs="IRNazanin"/>
          <w:color w:val="111111"/>
          <w:sz w:val="28"/>
          <w:szCs w:val="28"/>
          <w:rtl w:val="true"/>
          <w:lang w:bidi="fa-IR"/>
        </w:rPr>
        <w:t xml:space="preserve">. </w:t>
      </w:r>
      <w:bookmarkStart w:id="267" w:name="pg7120_66375"/>
    </w:p>
    <w:p>
      <w:pPr>
        <w:pStyle w:val="Heading2"/>
        <w:numPr>
          <w:ilvl w:val="1"/>
          <w:numId w:val="1"/>
        </w:numPr>
        <w:rPr/>
      </w:pPr>
      <w:bookmarkStart w:id="268" w:name="__RefHeading___Toc3837399_372815092"/>
      <w:bookmarkStart w:id="269" w:name="_Toc97"/>
      <w:bookmarkEnd w:id="267"/>
      <w:bookmarkEnd w:id="268"/>
      <w:r>
        <w:rPr>
          <w:rtl w:val="true"/>
        </w:rPr>
        <w:t>احکام حدود</w:t>
      </w:r>
      <w:bookmarkEnd w:id="269"/>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از متهمين پس از صدور حكم حد يا تعزير، پشيمان شده، از گناه خود توبه ميكنند؛ آيا اين توبه، موجب سقوط حد ميشود؟</w:t>
      </w:r>
    </w:p>
    <w:p>
      <w:pPr>
        <w:pStyle w:val="BookText"/>
        <w:rPr/>
      </w:pPr>
      <w:r>
        <w:rPr>
          <w:rFonts w:ascii="IRNazanin" w:hAnsi="IRNazanin" w:eastAsia="IRNazanin"/>
          <w:color w:val="111111"/>
          <w:sz w:val="28"/>
          <w:sz w:val="28"/>
          <w:szCs w:val="28"/>
          <w:rtl w:val="true"/>
          <w:lang w:bidi="fa-IR"/>
        </w:rPr>
        <w:t>توبه و ندامت مذكور، در سقوط حد، تأثير ندارد؛ مگر آن‌كه جرم با اقرار ثابت شده باشد كه در اين صورت، قاضي ميتواند عفو كند؛ اما توبه قبل از حضور در نزد قاضي، در حق‌الله، باعث سقوط 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كسي كه مرتكب زناي محصنه شده، آيا ميتواند خودكشي كند؟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خودكشي، در هر حال، حرام است و راه توبه، همواره باز است</w:t>
      </w:r>
      <w:r>
        <w:rPr>
          <w:rFonts w:eastAsia="Amiri" w:cs="Amiri" w:ascii="Amiri" w:hAnsi="Amiri"/>
          <w:color w:val="111111"/>
          <w:sz w:val="28"/>
          <w:szCs w:val="28"/>
          <w:rtl w:val="true"/>
          <w:lang w:bidi="ar-SA"/>
        </w:rPr>
        <w:t xml:space="preserve">. </w:t>
      </w:r>
      <w:bookmarkStart w:id="270" w:name="pg7120_66376"/>
    </w:p>
    <w:p>
      <w:pPr>
        <w:pStyle w:val="Heading2"/>
        <w:numPr>
          <w:ilvl w:val="1"/>
          <w:numId w:val="1"/>
        </w:numPr>
        <w:rPr/>
      </w:pPr>
      <w:bookmarkStart w:id="271" w:name="__RefHeading___Toc3837401_372815092"/>
      <w:bookmarkStart w:id="272" w:name="_Toc98"/>
      <w:bookmarkEnd w:id="270"/>
      <w:bookmarkEnd w:id="271"/>
      <w:r>
        <w:rPr>
          <w:rtl w:val="true"/>
        </w:rPr>
        <w:t>احکام امر به معروف و نهی از منکر</w:t>
      </w:r>
      <w:bookmarkEnd w:id="272"/>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شرایطي ميتوانيم امر به معروف و نهي از منكر كنيم؟</w:t>
      </w:r>
    </w:p>
    <w:p>
      <w:pPr>
        <w:pStyle w:val="BookText"/>
        <w:rPr/>
      </w:pPr>
      <w:r>
        <w:rPr>
          <w:rFonts w:ascii="IRNazanin" w:hAnsi="IRNazanin" w:eastAsia="IRNazanin"/>
          <w:color w:val="111111"/>
          <w:sz w:val="28"/>
          <w:sz w:val="28"/>
          <w:szCs w:val="28"/>
          <w:rtl w:val="true"/>
          <w:lang w:bidi="fa-IR"/>
        </w:rPr>
        <w:t>بعض از شرایط امر به معروف به‌شرح زير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امركننده به معروف و نهي‌كننده از منكر بايد خود معروف و منكر را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بداند كه فاعل منكر، علم به منكر بودن آن عمل دارد و بدون عذر شرعي مرتكب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تأثير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 براي او ضرر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معروف را ترک و یا منکر را انجام می‌دهد بر ادامه عمل خود اصرار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كسي كه خودش به معروف عمل نميكند و مرتكب گناه ميشود، حق دارد ديگران را امر و نهي كند؟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بر او هم واجب است كه با تحقّق شرايط، امر به معروف و نهي از منكر كند؛ البته بايد بداند كه اگر بخواهد سخنش در قلب ديگران جاي گيرد و تأثير بگذارد، با عمل و رفتار خود بهتر ميتواند به اين هدف دست يابد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امر به معروف و نهي از منكر بر شخصي كه شناخت و آگاهي كافي از معروف و منكر ندارد، واجب است؟</w:t>
      </w:r>
    </w:p>
    <w:p>
      <w:pPr>
        <w:pStyle w:val="BookText"/>
        <w:rPr/>
      </w:pPr>
      <w:r>
        <w:rPr>
          <w:rFonts w:ascii="IRNazanin" w:hAnsi="IRNazanin" w:eastAsia="IRNazanin"/>
          <w:color w:val="111111"/>
          <w:sz w:val="28"/>
          <w:sz w:val="28"/>
          <w:szCs w:val="28"/>
          <w:rtl w:val="true"/>
          <w:lang w:bidi="fa-IR"/>
        </w:rPr>
        <w:t>خير، واجب نيست؛ ولي بايد شرايط و مسائل امر به معروف را ياد بگيرد تا دچار اشتباه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فريضه امر به معروف و نهي از منكر، آيا يك بار تذكر دادن كافي است يا بايد چندين بار تكرار كند؟</w:t>
      </w:r>
    </w:p>
    <w:p>
      <w:pPr>
        <w:pStyle w:val="BookText"/>
        <w:rPr/>
      </w:pPr>
      <w:r>
        <w:rPr>
          <w:rFonts w:ascii="IRNazanin" w:hAnsi="IRNazanin" w:eastAsia="IRNazanin"/>
          <w:color w:val="111111"/>
          <w:sz w:val="28"/>
          <w:sz w:val="28"/>
          <w:szCs w:val="28"/>
          <w:rtl w:val="true"/>
          <w:lang w:bidi="fa-IR"/>
        </w:rPr>
        <w:t>اگر در تكرار تذكّر، احتمال تأثیر ميدهد، بايد تكرار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يا مادر مرتكب گناه شوند، وظيفه فرزند در مقابل ايشان چيست؟ آيا نهي از منكر نسبت به ايشان بي‌احترامي محسوب نميشود؟</w:t>
      </w:r>
    </w:p>
    <w:p>
      <w:pPr>
        <w:pStyle w:val="BookText"/>
        <w:rPr/>
      </w:pPr>
      <w:r>
        <w:rPr>
          <w:rFonts w:ascii="IRNazanin" w:hAnsi="IRNazanin" w:eastAsia="IRNazanin"/>
          <w:color w:val="111111"/>
          <w:sz w:val="28"/>
          <w:sz w:val="28"/>
          <w:szCs w:val="28"/>
          <w:rtl w:val="true"/>
          <w:lang w:bidi="fa-IR"/>
        </w:rPr>
        <w:t>نهي از منكر ملازم با بي‌احترامي نيست، و فرزند ميتواند با كلام متين و اخلاق حسنه با پدر و مادر برخورد نمايد، و عواقب انجام معصيت را به ايشان تذكر دهد، و آنان را متوجه تكاليف شرعي نمايد، و درصورتي‌كه تأثير نكرد، وظيفهاي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محل كار تخلّفاتي را ميبينيم كه اگر به آنها تذكر بدهيم، ممكن است موجب محروميت از بعضی امتيازات مانند اضافهكاری، پاداش و ترفيع رتبه شود، وظيفه ما چيست؟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به‌طوركلي اگر خوف داشته باشيد كه بر اثر امر به </w:t>
      </w:r>
    </w:p>
    <w:p>
      <w:pPr>
        <w:pStyle w:val="BookText"/>
        <w:rPr/>
      </w:pPr>
      <w:r>
        <w:rPr>
          <w:rFonts w:ascii="IRNazanin" w:hAnsi="IRNazanin" w:eastAsia="IRNazanin"/>
          <w:color w:val="111111"/>
          <w:sz w:val="28"/>
          <w:sz w:val="28"/>
          <w:szCs w:val="28"/>
          <w:rtl w:val="true"/>
          <w:lang w:bidi="fa-IR"/>
        </w:rPr>
        <w:t>معروف و نهي از منكر، ضرر قابل توجهي به شما برسد، انجام آن واجب نيست، ولي چنانچه بتوانيد، لازم است از طرق غير مستقيم اقدام نمایيد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حكومت اسلامي، اگر نيروي انتظامي در برخورد با مفاسد اجتماعي از خود جديّت نشان ندهد، وظيفه مردم چيست؟</w:t>
      </w:r>
    </w:p>
    <w:p>
      <w:pPr>
        <w:pStyle w:val="BookText"/>
        <w:rPr/>
      </w:pPr>
      <w:r>
        <w:rPr>
          <w:rFonts w:ascii="IRNazanin" w:hAnsi="IRNazanin" w:eastAsia="IRNazanin"/>
          <w:color w:val="111111"/>
          <w:sz w:val="28"/>
          <w:sz w:val="28"/>
          <w:szCs w:val="28"/>
          <w:rtl w:val="true"/>
          <w:lang w:bidi="fa-IR"/>
        </w:rPr>
        <w:t>اين واجب با وجود شرایط از كسي ساقط نميشود، مگر آنكه ديگران به اين فريضه عمل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كسي كه به مجلس تماشاي فيلمهاي مبتذل رفته است و ميداند امر به معروف و نهي از منكر با تمسخر حاضران مواجه ميشود، چيست؟</w:t>
      </w:r>
    </w:p>
    <w:p>
      <w:pPr>
        <w:pStyle w:val="BookText"/>
        <w:rPr/>
      </w:pPr>
      <w:r>
        <w:rPr>
          <w:rFonts w:ascii="IRNazanin" w:hAnsi="IRNazanin" w:eastAsia="IRNazanin"/>
          <w:color w:val="111111"/>
          <w:sz w:val="28"/>
          <w:sz w:val="28"/>
          <w:szCs w:val="28"/>
          <w:rtl w:val="true"/>
          <w:lang w:bidi="fa-IR"/>
        </w:rPr>
        <w:t>چنانچه احتمال تأثير نميدهد، نهي از منكر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بايد خودش از مجلس خارج شود و اگر ناچار به ماندن است، نگاه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عملي را مرتكب شود كه مرجع تقليد من آن را حرام ميداند، ولي به نظر مرجع تقليد خودش جايز است، آيا بايد او را از آن عمل نهي كنم؟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نهي او در اين خصوص مورد ندارد</w:t>
      </w:r>
      <w:r>
        <w:rPr>
          <w:rFonts w:eastAsia="Amiri" w:cs="Amiri" w:ascii="Amiri" w:hAnsi="Amiri"/>
          <w:color w:val="111111"/>
          <w:sz w:val="28"/>
          <w:szCs w:val="28"/>
          <w:rtl w:val="true"/>
          <w:lang w:bidi="ar-SA"/>
        </w:rPr>
        <w:t xml:space="preserve">. </w:t>
      </w:r>
      <w:bookmarkStart w:id="273" w:name="pg7120_66379"/>
    </w:p>
    <w:p>
      <w:pPr>
        <w:pStyle w:val="Heading2"/>
        <w:numPr>
          <w:ilvl w:val="1"/>
          <w:numId w:val="1"/>
        </w:numPr>
        <w:rPr/>
      </w:pPr>
      <w:bookmarkStart w:id="274" w:name="__RefHeading___Toc3837403_372815092"/>
      <w:bookmarkStart w:id="275" w:name="_Toc99"/>
      <w:bookmarkEnd w:id="273"/>
      <w:bookmarkEnd w:id="274"/>
      <w:r>
        <w:rPr>
          <w:rtl w:val="true"/>
        </w:rPr>
        <w:t>احكام قرآن</w:t>
      </w:r>
      <w:bookmarkEnd w:id="275"/>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سهواً از دست انسان بيفتد، وظيفه چيست؟ و آيا كفاره دارد؟</w:t>
      </w:r>
    </w:p>
    <w:p>
      <w:pPr>
        <w:pStyle w:val="BookText"/>
        <w:rPr/>
      </w:pPr>
      <w:r>
        <w:rPr>
          <w:rFonts w:ascii="Amiri" w:hAnsi="Amiri" w:eastAsia="Amiri" w:cs="Amiri"/>
          <w:color w:val="111111"/>
          <w:sz w:val="28"/>
          <w:sz w:val="28"/>
          <w:szCs w:val="28"/>
          <w:rtl w:val="true"/>
          <w:lang w:bidi="ar-SA"/>
        </w:rPr>
        <w:t>كفاره ندارد؛ فوراً قرآن را برداشته و احترام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خواندن خانمها درايام عادت ماهانه چه حكمي دارد؟</w:t>
      </w:r>
    </w:p>
    <w:p>
      <w:pPr>
        <w:pStyle w:val="BookText"/>
        <w:rPr/>
      </w:pPr>
      <w:r>
        <w:rPr>
          <w:rFonts w:ascii="IRNazanin" w:hAnsi="IRNazanin" w:eastAsia="IRNazanin"/>
          <w:color w:val="111111"/>
          <w:sz w:val="28"/>
          <w:sz w:val="28"/>
          <w:szCs w:val="28"/>
          <w:rtl w:val="true"/>
          <w:lang w:bidi="fa-IR"/>
        </w:rPr>
        <w:t>خواندن قرآن، به جز آيههایی كه سجده واجب دارد، در ايام عادت مكروه است؛ يعني ثواب كمتري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بر روي روزنامههايي كه معمولاً آيات قرآن و احاديث بر روي آنها نوشته شده و پهن كردن آنها در كف ماشين، چه صورت دارد؟</w:t>
      </w:r>
    </w:p>
    <w:p>
      <w:pPr>
        <w:pStyle w:val="BookText"/>
        <w:rPr/>
      </w:pPr>
      <w:r>
        <w:rPr>
          <w:rFonts w:ascii="IRNazanin" w:hAnsi="IRNazanin" w:eastAsia="IRNazanin"/>
          <w:color w:val="111111"/>
          <w:sz w:val="28"/>
          <w:sz w:val="28"/>
          <w:szCs w:val="28"/>
          <w:rtl w:val="true"/>
          <w:lang w:bidi="fa-IR"/>
        </w:rPr>
        <w:t>اگر بدانيد آيات قرآن و اسامي مقدس بر روي آنها نوشته شده، زير پا انداختن و نشستن بر روي آنها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دانشجوياني كه وقت زيادي ندارند، خواندن چه مقدار قرآن را در روز توصيه ميكنيد؟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دانشجويان عزيز با خواندن چند آيه از قرآن در هر روز و با توجه به معاني آنها، ميتوانند ارتباط خود را با قرآن </w:t>
      </w:r>
    </w:p>
    <w:p>
      <w:pPr>
        <w:pStyle w:val="BookText"/>
        <w:rPr/>
      </w:pPr>
      <w:r>
        <w:rPr>
          <w:rFonts w:ascii="IRNazanin" w:hAnsi="IRNazanin" w:eastAsia="IRNazanin"/>
          <w:color w:val="111111"/>
          <w:sz w:val="28"/>
          <w:sz w:val="28"/>
          <w:szCs w:val="28"/>
          <w:rtl w:val="true"/>
          <w:lang w:bidi="fa-IR"/>
        </w:rPr>
        <w:t>قويتر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حداقل يك صفحه تفسير فارسي روان، به‌طور مستمر، براي آگاهي بيشتر نسبت به معارف قرآن، مطلوب است، و مستحب است حداقل پنجاه آيه تلاوت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قرآني را كه فرسوده شده و قابل استفاده نيست، ميتوانيم دفن كنيم يا بسوزانيم؟</w:t>
      </w:r>
    </w:p>
    <w:p>
      <w:pPr>
        <w:pStyle w:val="BookText"/>
        <w:rPr/>
      </w:pPr>
      <w:r>
        <w:rPr>
          <w:rFonts w:ascii="IRNazanin" w:hAnsi="IRNazanin" w:eastAsia="IRNazanin"/>
          <w:color w:val="111111"/>
          <w:sz w:val="28"/>
          <w:sz w:val="28"/>
          <w:szCs w:val="28"/>
          <w:rtl w:val="true"/>
          <w:lang w:bidi="fa-IR"/>
        </w:rPr>
        <w:t>سوزاندن آن حرام است؛ ولي ميتوانيد در محل پاكي كه در معرض هتك نباشد، دفن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قرآن و دعا در توالت چه حكمي دارد؟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داشتن قرآن در دستشويي و توالت، اگر هتك حرمت و بياحترامي به قرآن نشود، اشكال ندارد؛ ولي درعين حال رعايت اين مسأله و همراه نبردن، نوعي ادب و بسيار مطلوب است</w:t>
      </w:r>
      <w:r>
        <w:rPr>
          <w:rFonts w:eastAsia="IRNazanin" w:cs="IRNazanin"/>
          <w:color w:val="111111"/>
          <w:sz w:val="28"/>
          <w:szCs w:val="28"/>
          <w:rtl w:val="true"/>
          <w:lang w:bidi="fa-IR"/>
        </w:rPr>
        <w:t xml:space="preserve">. </w:t>
      </w:r>
      <w:bookmarkStart w:id="276" w:name="pg7120_66381"/>
    </w:p>
    <w:p>
      <w:pPr>
        <w:pStyle w:val="Heading2"/>
        <w:numPr>
          <w:ilvl w:val="1"/>
          <w:numId w:val="1"/>
        </w:numPr>
        <w:rPr/>
      </w:pPr>
      <w:bookmarkStart w:id="277" w:name="__RefHeading___Toc3837405_372815092"/>
      <w:bookmarkStart w:id="278" w:name="_Toc100"/>
      <w:bookmarkEnd w:id="276"/>
      <w:bookmarkEnd w:id="277"/>
      <w:r>
        <w:rPr>
          <w:rtl w:val="true"/>
        </w:rPr>
        <w:t>احکام اموات</w:t>
      </w:r>
      <w:bookmarkEnd w:id="278"/>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ميتوان ثواب تمام اعمال مستحبي را بر اموات هديه نمود؟</w:t>
      </w:r>
    </w:p>
    <w:p>
      <w:pPr>
        <w:pStyle w:val="BookText"/>
        <w:rPr/>
      </w:pPr>
      <w:r>
        <w:rPr>
          <w:rFonts w:ascii="IRNazanin" w:hAnsi="IRNazanin" w:eastAsia="IRNazanin"/>
          <w:color w:val="111111"/>
          <w:sz w:val="28"/>
          <w:sz w:val="28"/>
          <w:szCs w:val="28"/>
          <w:rtl w:val="true"/>
          <w:lang w:bidi="fa-IR"/>
        </w:rPr>
        <w:t xml:space="preserve">بلي مانعي ندارد؛ ميتوانيد پس از انجام عمل مستحبي، ثواب آن را هديه كنيد و نيز ميتوانيد اصل عمل مستحبي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روزه، صله رحم، عيادت مريض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نيابت از ميت به‌جا آوريد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مراسم ختم كسي كه خودكشي كرده، چه صورتي دارد؟</w:t>
      </w:r>
    </w:p>
    <w:p>
      <w:pPr>
        <w:pStyle w:val="BookText"/>
        <w:rPr/>
      </w:pPr>
      <w:r>
        <w:rPr>
          <w:rFonts w:ascii="IRNazanin" w:hAnsi="IRNazanin" w:eastAsia="IRNazanin"/>
          <w:color w:val="111111"/>
          <w:sz w:val="28"/>
          <w:sz w:val="28"/>
          <w:szCs w:val="28"/>
          <w:rtl w:val="true"/>
          <w:lang w:bidi="fa-IR"/>
        </w:rPr>
        <w:t>خودكشي از گناهان كبيره است؛ اما شركت در مراسم تشييع و ترحيم كسي كه خودكشي كرده، مانعي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حجلههايي كه براي اموات ميگذارند و گلهاي طبيعي‌كه روي جنازه و قبر ميريزند، مصداق تبذير نيست؟</w:t>
      </w:r>
    </w:p>
    <w:p>
      <w:pPr>
        <w:pStyle w:val="BookText"/>
        <w:rPr/>
      </w:pPr>
      <w:r>
        <w:rPr>
          <w:rFonts w:ascii="IRNazanin" w:hAnsi="IRNazanin" w:eastAsia="IRNazanin"/>
          <w:color w:val="111111"/>
          <w:sz w:val="28"/>
          <w:sz w:val="28"/>
          <w:szCs w:val="28"/>
          <w:rtl w:val="true"/>
          <w:lang w:bidi="fa-IR"/>
        </w:rPr>
        <w:t>قدر مسلم آن است كه اگر پول آنها را صرف صدقات براي ميت كنند، از جهات متعدد، بهتر و موجب ثواب براي ميت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مراسم يادبود پدر را چه‌كسي بايد بپردازد؟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مخارج واجبه مثل غسل و كفن و دفن از اصل مال برداشته ميشود، و نسبت به مخارج مراسم اگر وصيت كرده است، از ثلث اموال او ميپردازند و اگر وصيت نكرده، از سهم صغير نبايد مصرف شود و بقيه ورثه، نسبت به سهم خود اختيار دارند</w:t>
      </w:r>
      <w:r>
        <w:rPr>
          <w:rFonts w:eastAsia="IRNazanin" w:cs="IRNazanin"/>
          <w:color w:val="111111"/>
          <w:sz w:val="28"/>
          <w:szCs w:val="28"/>
          <w:rtl w:val="true"/>
          <w:lang w:bidi="fa-IR"/>
        </w:rPr>
        <w:t xml:space="preserve">. </w:t>
      </w:r>
      <w:bookmarkStart w:id="279" w:name="pg7120_66383"/>
    </w:p>
    <w:p>
      <w:pPr>
        <w:pStyle w:val="Heading2"/>
        <w:numPr>
          <w:ilvl w:val="1"/>
          <w:numId w:val="1"/>
        </w:numPr>
        <w:rPr/>
      </w:pPr>
      <w:bookmarkStart w:id="280" w:name="__RefHeading___Toc3837407_372815092"/>
      <w:bookmarkStart w:id="281" w:name="_Toc101"/>
      <w:bookmarkEnd w:id="279"/>
      <w:bookmarkEnd w:id="280"/>
      <w:r>
        <w:rPr>
          <w:rtl w:val="true"/>
        </w:rPr>
        <w:t>احکام گوناگون</w:t>
      </w:r>
      <w:bookmarkEnd w:id="281"/>
    </w:p>
    <w:p>
      <w:pPr>
        <w:pStyle w:val="Heading3"/>
        <w:numPr>
          <w:ilvl w:val="2"/>
          <w:numId w:val="1"/>
        </w:numPr>
        <w:rPr/>
      </w:pPr>
      <w:bookmarkStart w:id="282" w:name="__RefHeading___Toc3837409_372815092"/>
      <w:bookmarkStart w:id="283" w:name="_Toc102"/>
      <w:bookmarkEnd w:id="282"/>
      <w:r>
        <w:rPr>
          <w:rtl w:val="true"/>
        </w:rPr>
        <w:t>موسيقي</w:t>
      </w:r>
      <w:bookmarkEnd w:id="283"/>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كسي به ناچار در محيطي باشد كه نوار مبتذل پخش ميشود و چارهاي ندارد تكليفش چيست؟</w:t>
      </w:r>
    </w:p>
    <w:p>
      <w:pPr>
        <w:pStyle w:val="BookText"/>
        <w:rPr/>
      </w:pPr>
      <w:r>
        <w:rPr>
          <w:rFonts w:ascii="IRNazanin" w:hAnsi="IRNazanin" w:eastAsia="IRNazanin"/>
          <w:color w:val="111111"/>
          <w:sz w:val="28"/>
          <w:sz w:val="28"/>
          <w:szCs w:val="28"/>
          <w:rtl w:val="true"/>
          <w:lang w:bidi="fa-IR"/>
        </w:rPr>
        <w:t>استماع و گوش دادن حرام است، ولي به گوش رسيدن آن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اضطرار، توقف در آن محيط مانعي ندارد، به موسيقي گوش ندهد؛ هرچند به گوش او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موسيقي متناسب با مجالس لهو و لعب، چنانچه در فرد تأثير نگذارد، چه حكمي دارد؟</w:t>
      </w:r>
    </w:p>
    <w:p>
      <w:pPr>
        <w:pStyle w:val="BookText"/>
        <w:rPr/>
      </w:pPr>
      <w:r>
        <w:rPr>
          <w:rFonts w:ascii="IRNazanin" w:hAnsi="IRNazanin" w:eastAsia="IRNazanin"/>
          <w:color w:val="111111"/>
          <w:sz w:val="28"/>
          <w:sz w:val="28"/>
          <w:szCs w:val="28"/>
          <w:rtl w:val="true"/>
          <w:lang w:bidi="fa-IR"/>
        </w:rPr>
        <w:t>موسيقيهايي كه با مجالس لهوولعب و غفلت متناسب است حرام شمرده ميشود، و ملاك حرمت تأثيرگذاري بر نوع مردم است، اگرچه بر شخص خاص اثر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آقايان به نواري كه خوانندهاش خانم باشد و از سرودههاي شعرايي مثل حافظ و مولوي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چه حكمي دارد؟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صداي زن به‌صورت غنا نباشد و گوش دادن آن </w:t>
      </w:r>
    </w:p>
    <w:p>
      <w:pPr>
        <w:pStyle w:val="BookText"/>
        <w:rPr/>
      </w:pPr>
      <w:r>
        <w:rPr>
          <w:rFonts w:ascii="IRNazanin" w:hAnsi="IRNazanin" w:eastAsia="IRNazanin"/>
          <w:color w:val="111111"/>
          <w:sz w:val="28"/>
          <w:sz w:val="28"/>
          <w:szCs w:val="28"/>
          <w:rtl w:val="true"/>
          <w:lang w:bidi="fa-IR"/>
        </w:rPr>
        <w:t>به قصد لذت انجام نگيرد و مفسدهاي بر آن مترتب نگردد، اشكال ندارد و اگر يكي از ويژگيهاي ياد شده را دارا باشد، گوش دادن به آن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موسيقي كه بتوان با آن رقصيد چه حكمي دارد؟</w:t>
      </w:r>
    </w:p>
    <w:p>
      <w:pPr>
        <w:pStyle w:val="BookText"/>
        <w:rPr/>
      </w:pPr>
      <w:r>
        <w:rPr>
          <w:rFonts w:ascii="Amiri" w:hAnsi="Amiri" w:eastAsia="Amiri" w:cs="Amiri"/>
          <w:color w:val="111111"/>
          <w:sz w:val="28"/>
          <w:sz w:val="28"/>
          <w:szCs w:val="28"/>
          <w:rtl w:val="true"/>
          <w:lang w:bidi="ar-SA"/>
        </w:rPr>
        <w:t>موسيقي مطلقا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درصورتي‌كه آهنگِ ترانههاي غير مجاز با ادواتي كه برخي آن را مجاز مي‌دانند نواخته شود، گوش دادن به آنها چه حكمي دارد؟</w:t>
      </w:r>
    </w:p>
    <w:p>
      <w:pPr>
        <w:pStyle w:val="BookText"/>
        <w:rPr/>
      </w:pPr>
      <w:r>
        <w:rPr>
          <w:rFonts w:ascii="IRNazanin" w:hAnsi="IRNazanin" w:eastAsia="IRNazanin"/>
          <w:color w:val="111111"/>
          <w:sz w:val="28"/>
          <w:sz w:val="28"/>
          <w:szCs w:val="28"/>
          <w:rtl w:val="true"/>
          <w:lang w:bidi="fa-IR"/>
        </w:rPr>
        <w:t>موسيقي به معناي نواختن آلات طرب كه انواع متعدد دارد، حرام است، چه همراه با آواز باشد و چه نباشد، و غنا كه آواز مطرب و مناسب با مجالس لهو است، بنفسه حرام است، اگرچه همراه با آلات موسيقي نباشد، و شرط مطرب بودن، در حرمت غنا است و اما استماع آلات موسيقي مطلقا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مسئولان هيئت، از نذورات و تبرّعات افراد كه براي هيئت ميدهند، وسايل موسيقي بخرند چه صورت دارد؟</w:t>
      </w:r>
    </w:p>
    <w:p>
      <w:pPr>
        <w:pStyle w:val="BookText"/>
        <w:rPr/>
      </w:pPr>
      <w:r>
        <w:rPr>
          <w:rFonts w:ascii="IRNazanin" w:hAnsi="IRNazanin" w:eastAsia="IRNazanin"/>
          <w:color w:val="111111"/>
          <w:sz w:val="28"/>
          <w:sz w:val="28"/>
          <w:szCs w:val="28"/>
          <w:rtl w:val="true"/>
          <w:lang w:bidi="fa-IR"/>
        </w:rPr>
        <w:t>خريد وسايل لهوي حرام است و خريداران در برابر پول هيئت كه صرف خريد اين ابزار ميكنند، ضامن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سالي است كه استفاده از آلات موسيقي در برخي هيئتهاي مذهبي مرسوم شده است، حكم آن چيست؟</w:t>
      </w:r>
      <w:bookmarkStart w:id="284" w:name="pg7120_66385"/>
    </w:p>
    <w:p>
      <w:pPr>
        <w:pStyle w:val="BookText"/>
        <w:rPr/>
      </w:pPr>
      <w:bookmarkEnd w:id="284"/>
      <w:r>
        <w:rPr>
          <w:rFonts w:ascii="Amiri" w:hAnsi="Amiri" w:eastAsia="Amiri" w:cs="Amiri"/>
          <w:color w:val="111111"/>
          <w:sz w:val="28"/>
          <w:sz w:val="28"/>
          <w:szCs w:val="28"/>
          <w:rtl w:val="true"/>
          <w:lang w:bidi="ar-SA"/>
        </w:rPr>
        <w:t>استفاده از ابزار و آلات مختص موسيقي لهوي حرام است، و در غير مختص هم، جايز نيست</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837411_372815092"/>
      <w:bookmarkStart w:id="286" w:name="_Toc103"/>
      <w:bookmarkEnd w:id="285"/>
      <w:r>
        <w:rPr>
          <w:rtl w:val="true"/>
        </w:rPr>
        <w:t>تعزيه و شبيه‌خواني</w:t>
      </w:r>
      <w:bookmarkEnd w:id="286"/>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تعزيه و شبيه‌خواني اشكال ندارد؟</w:t>
      </w:r>
    </w:p>
    <w:p>
      <w:pPr>
        <w:pStyle w:val="BookText"/>
        <w:rPr/>
      </w:pPr>
      <w:r>
        <w:rPr>
          <w:rFonts w:ascii="IRNazanin" w:hAnsi="IRNazanin" w:eastAsia="IRNazanin"/>
          <w:color w:val="111111"/>
          <w:sz w:val="28"/>
          <w:sz w:val="28"/>
          <w:szCs w:val="28"/>
          <w:rtl w:val="true"/>
          <w:lang w:bidi="fa-IR"/>
        </w:rPr>
        <w:t>تعزيه اگر مشتمل بر استعمال آلات لهوولعب نباشد و مطلب دروغ در آن گفته نشود و مستلزم وهن اهل‌بيت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بنا بر احتياط تشبّه مرد به زن هم در آن نباشد، اشكالي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بعضي از مجالس براي ابراز محبت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حيوانات شبيه ميكنند و يا به گردن خود قلاده ميآويزند، اين‌گونه اعمال چه صورت دارد؟</w:t>
      </w:r>
    </w:p>
    <w:p>
      <w:pPr>
        <w:pStyle w:val="BookText"/>
        <w:rPr/>
      </w:pPr>
      <w:r>
        <w:rPr>
          <w:rFonts w:ascii="IRNazanin" w:hAnsi="IRNazanin" w:eastAsia="IRNazanin"/>
          <w:color w:val="111111"/>
          <w:sz w:val="28"/>
          <w:sz w:val="28"/>
          <w:szCs w:val="28"/>
          <w:rtl w:val="true"/>
          <w:lang w:bidi="fa-IR"/>
        </w:rPr>
        <w:t>برگزاري مجالس سوگواري و اظهار محبت به اهل‌بيت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افضل اعمال است، و در اعمال مذكور بايد رعايت شرایط زمان و مكان را بنمايند، كه برداشت سوء از آن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برهنه شدن در هنگام عزاداري، چه حكمي دارد؟</w:t>
      </w:r>
    </w:p>
    <w:p>
      <w:pPr>
        <w:pStyle w:val="BookText"/>
        <w:rPr/>
      </w:pPr>
      <w:r>
        <w:rPr>
          <w:rFonts w:ascii="IRNazanin" w:hAnsi="IRNazanin" w:eastAsia="IRNazanin"/>
          <w:color w:val="111111"/>
          <w:sz w:val="28"/>
          <w:sz w:val="28"/>
          <w:szCs w:val="28"/>
          <w:rtl w:val="true"/>
          <w:lang w:bidi="fa-IR"/>
        </w:rPr>
        <w:t>اگر در معرض نگاه نامحرم نباشد،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ماه محرم، اعمالي مثل عقد و عروسي، بند انداختن و رنگ كردن موها و آرايش زنان اشكالي دارد؟</w:t>
      </w:r>
    </w:p>
    <w:p>
      <w:pPr>
        <w:pStyle w:val="BookText"/>
        <w:rPr/>
      </w:pPr>
      <w:r>
        <w:rPr>
          <w:rFonts w:ascii="IRNazanin" w:hAnsi="IRNazanin" w:eastAsia="IRNazanin"/>
          <w:color w:val="111111"/>
          <w:sz w:val="28"/>
          <w:sz w:val="28"/>
          <w:szCs w:val="28"/>
          <w:rtl w:val="true"/>
          <w:lang w:bidi="fa-IR"/>
        </w:rPr>
        <w:t>اگر توأم با معصيت و يا هتك حرمت ايام عزاداري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اشكال ندارد؛ ولي سزاوار است كه مسلمانان غيرتمند، سعي كنند اينگونه مراسم را در ماههاي ديگر و ايام متناسب با آن، برگزار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بعضي از واجبات به‌سبب شركت شخص در مجالس عزاداري از او فوت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صبح قضا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وظيفه او نسبت به شركت و يا عدم شركت در اين‌گونه مجالس چيست؟</w:t>
      </w:r>
    </w:p>
    <w:p>
      <w:pPr>
        <w:pStyle w:val="BookText"/>
        <w:rPr/>
      </w:pPr>
      <w:r>
        <w:rPr>
          <w:rFonts w:ascii="IRNazanin" w:hAnsi="IRNazanin" w:eastAsia="IRNazanin"/>
          <w:color w:val="111111"/>
          <w:sz w:val="28"/>
          <w:sz w:val="28"/>
          <w:szCs w:val="28"/>
          <w:rtl w:val="true"/>
          <w:lang w:bidi="fa-IR"/>
        </w:rPr>
        <w:t>بديهي است كه انجام نمازِ واجب، مقدّم بر شركت در مجالس عزاداري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ترك نماز و فوت شدن آن به بهانه شركت در عزاداري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جايز نيست؛ البته شركت در عزاداري به‌گونهاي كه مزاحم نماز نباشد، مستحب مؤكد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برخي مواردِ مرثيه‌خواني و يا مداحي زنان در مجالس زنانه، صداي آنان به گوش مردان ميرسد؛ آيا اين عمل جايز است؟</w:t>
      </w:r>
    </w:p>
    <w:p>
      <w:pPr>
        <w:pStyle w:val="BookText"/>
        <w:rPr/>
      </w:pPr>
      <w:r>
        <w:rPr>
          <w:rFonts w:ascii="IRNazanin" w:hAnsi="IRNazanin" w:eastAsia="IRNazanin"/>
          <w:color w:val="111111"/>
          <w:sz w:val="28"/>
          <w:sz w:val="28"/>
          <w:szCs w:val="28"/>
          <w:rtl w:val="true"/>
          <w:lang w:bidi="fa-IR"/>
        </w:rPr>
        <w:t>اگر صداي آنان موجب لذت بردن مردان و تحريك شهوت گردد،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اول وقت مهمتر است يا ادامه عزاداري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87" w:name="pg7120_66387"/>
    </w:p>
    <w:p>
      <w:pPr>
        <w:pStyle w:val="BookText"/>
        <w:rPr/>
      </w:pPr>
      <w:bookmarkEnd w:id="287"/>
      <w:r>
        <w:rPr>
          <w:rFonts w:ascii="IRNazanin" w:hAnsi="IRNazanin" w:eastAsia="IRNazanin"/>
          <w:color w:val="111111"/>
          <w:sz w:val="28"/>
          <w:sz w:val="28"/>
          <w:szCs w:val="28"/>
          <w:rtl w:val="true"/>
          <w:lang w:bidi="fa-IR"/>
        </w:rPr>
        <w:t>نماز جماعت مقدم است؛ همان‌گونه كه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 ظهر، نماز را اقامه فرمودند، بايد پيروان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سعي كنند تا آنجا كه ممكن است، نماز را اول وقت و به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زنجيرهايي‌كه داراي‌تيغ هستند، چه حكمي دارد؟</w:t>
      </w:r>
    </w:p>
    <w:p>
      <w:pPr>
        <w:pStyle w:val="BookText"/>
        <w:rPr/>
      </w:pPr>
      <w:r>
        <w:rPr>
          <w:rFonts w:ascii="IRNazanin" w:hAnsi="IRNazanin" w:eastAsia="IRNazanin"/>
          <w:color w:val="111111"/>
          <w:sz w:val="28"/>
          <w:sz w:val="28"/>
          <w:szCs w:val="28"/>
          <w:rtl w:val="true"/>
          <w:lang w:bidi="fa-IR"/>
        </w:rPr>
        <w:t>اگر استفاده از زنجيرهاي مزبور، باعث ضرر بدني قابل توجهي گردد،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روضه بي‌اساسي خوانده شود ما چه وظيفه‌اي داريم؟</w:t>
      </w:r>
    </w:p>
    <w:p>
      <w:pPr>
        <w:pStyle w:val="BookText"/>
        <w:rPr/>
      </w:pPr>
      <w:r>
        <w:rPr>
          <w:rFonts w:ascii="IRNazanin" w:hAnsi="IRNazanin" w:eastAsia="IRNazanin"/>
          <w:color w:val="111111"/>
          <w:sz w:val="28"/>
          <w:sz w:val="28"/>
          <w:szCs w:val="28"/>
          <w:rtl w:val="true"/>
          <w:lang w:bidi="fa-IR"/>
        </w:rPr>
        <w:t>در هر موردي دروغي از ذاكرين بشنويد برحسب وظيفه شرعي بايد به عنوان نهي از منكر به خود گوينده تذكر دهيد</w:t>
      </w:r>
      <w:r>
        <w:rPr>
          <w:rFonts w:eastAsia="IRNazanin" w:cs="IRNazanin"/>
          <w:color w:val="111111"/>
          <w:sz w:val="28"/>
          <w:szCs w:val="28"/>
          <w:rtl w:val="true"/>
          <w:lang w:bidi="fa-IR"/>
        </w:rPr>
        <w:t>.</w:t>
      </w:r>
    </w:p>
    <w:p>
      <w:pPr>
        <w:pStyle w:val="Heading3"/>
        <w:numPr>
          <w:ilvl w:val="2"/>
          <w:numId w:val="1"/>
        </w:numPr>
        <w:rPr/>
      </w:pPr>
      <w:bookmarkStart w:id="288" w:name="__RefHeading___Toc3837413_372815092"/>
      <w:bookmarkStart w:id="289" w:name="_Toc104"/>
      <w:bookmarkEnd w:id="288"/>
      <w:r>
        <w:rPr>
          <w:rtl w:val="true"/>
        </w:rPr>
        <w:t>عكسهاي ائمه</w:t>
      </w:r>
      <w:r>
        <w:rPr>
          <w:rtl w:val="true"/>
        </w:rPr>
        <w:t>(</w:t>
      </w:r>
      <w:r>
        <w:rPr>
          <w:rtl w:val="true"/>
        </w:rPr>
        <w:t>علیهم السلام</w:t>
      </w:r>
      <w:r>
        <w:rPr>
          <w:rtl w:val="true"/>
        </w:rPr>
        <w:t>)</w:t>
      </w:r>
      <w:bookmarkEnd w:id="289"/>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عكسها و شمايلي كه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ميشود، صحت دارد؟</w:t>
      </w:r>
    </w:p>
    <w:p>
      <w:pPr>
        <w:pStyle w:val="BookText"/>
        <w:rPr/>
      </w:pPr>
      <w:r>
        <w:rPr>
          <w:rFonts w:ascii="IRNazanin" w:hAnsi="IRNazanin" w:eastAsia="IRNazanin"/>
          <w:color w:val="111111"/>
          <w:sz w:val="28"/>
          <w:sz w:val="28"/>
          <w:szCs w:val="28"/>
          <w:rtl w:val="true"/>
          <w:lang w:bidi="fa-IR"/>
        </w:rPr>
        <w:t>هيچ دليلي بر تشابه اين عكسها با آن ذوات مقدس وجود ندارد و نميتوان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w:t>
      </w:r>
    </w:p>
    <w:p>
      <w:pPr>
        <w:pStyle w:val="Heading3"/>
        <w:numPr>
          <w:ilvl w:val="2"/>
          <w:numId w:val="1"/>
        </w:numPr>
        <w:rPr/>
      </w:pPr>
      <w:bookmarkStart w:id="290" w:name="__RefHeading___Toc3837415_372815092"/>
      <w:bookmarkStart w:id="291" w:name="_Toc105"/>
      <w:bookmarkEnd w:id="290"/>
      <w:r>
        <w:rPr>
          <w:rtl w:val="true"/>
        </w:rPr>
        <w:t>ادعای ارتباط با ائمه</w:t>
      </w:r>
      <w:r>
        <w:rPr>
          <w:rtl w:val="true"/>
        </w:rPr>
        <w:t>(</w:t>
      </w:r>
      <w:r>
        <w:rPr>
          <w:rtl w:val="true"/>
        </w:rPr>
        <w:t>علیهم السلام</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افرادي به عناوين مختلف ادعاي ارتباط با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حضرت ولي‌عصر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مينمايند</w:t>
      </w:r>
      <w:bookmarkStart w:id="292" w:name="pg7120_66388"/>
    </w:p>
    <w:p>
      <w:pPr>
        <w:pStyle w:val="BookText"/>
        <w:rPr/>
      </w:pPr>
      <w:bookmarkEnd w:id="292"/>
      <w:r>
        <w:rPr>
          <w:rFonts w:ascii="IRNazanin" w:hAnsi="IRNazanin" w:eastAsia="IRNazanin"/>
          <w:color w:val="111111"/>
          <w:sz w:val="28"/>
          <w:sz w:val="28"/>
          <w:szCs w:val="28"/>
          <w:rtl w:val="true"/>
          <w:lang w:bidi="fa-IR"/>
        </w:rPr>
        <w:t>و بعضي مدعي پيامهايي براي مردم از ناحيه آن حضرت هستند؛ پذيرش اين ادعا و ترويج ايشان چه صورت دارد؟</w:t>
      </w:r>
    </w:p>
    <w:p>
      <w:pPr>
        <w:pStyle w:val="BookText"/>
        <w:rPr/>
      </w:pPr>
      <w:r>
        <w:rPr>
          <w:rFonts w:ascii="IRNazanin" w:hAnsi="IRNazanin" w:eastAsia="IRNazanin"/>
          <w:color w:val="111111"/>
          <w:sz w:val="28"/>
          <w:sz w:val="28"/>
          <w:szCs w:val="28"/>
          <w:rtl w:val="true"/>
          <w:lang w:bidi="fa-IR"/>
        </w:rPr>
        <w:t>برحسب بعضي از روايات، نسبت به چنين ادعايي مأمور به تكذيب هستيم و مؤمنين بايد از پذيرش و ترويج آن اجتناب نمايند</w:t>
      </w:r>
      <w:r>
        <w:rPr>
          <w:rFonts w:eastAsia="IRNazanin" w:cs="IRNazanin"/>
          <w:color w:val="111111"/>
          <w:sz w:val="28"/>
          <w:szCs w:val="28"/>
          <w:rtl w:val="true"/>
          <w:lang w:bidi="fa-IR"/>
        </w:rPr>
        <w:t>.</w:t>
      </w:r>
    </w:p>
    <w:p>
      <w:pPr>
        <w:pStyle w:val="Heading3"/>
        <w:numPr>
          <w:ilvl w:val="2"/>
          <w:numId w:val="1"/>
        </w:numPr>
        <w:rPr/>
      </w:pPr>
      <w:bookmarkStart w:id="293" w:name="__RefHeading___Toc3837417_372815092"/>
      <w:bookmarkStart w:id="294" w:name="_Toc106"/>
      <w:bookmarkEnd w:id="293"/>
      <w:r>
        <w:rPr>
          <w:rtl w:val="true"/>
        </w:rPr>
        <w:t>ایستادن موقع شنیدن نام امام عصر</w:t>
      </w:r>
      <w:r>
        <w:rPr>
          <w:rtl w:val="true"/>
        </w:rPr>
        <w:t>(</w:t>
      </w:r>
      <w:r>
        <w:rPr>
          <w:rtl w:val="true"/>
        </w:rPr>
        <w:t>علیه السلام</w:t>
      </w:r>
      <w:r>
        <w:rPr>
          <w:rtl w:val="true"/>
        </w:rPr>
        <w:t>)</w:t>
      </w:r>
      <w:bookmarkEnd w:id="294"/>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در موقع شنيدن نام مبارك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ايستادن واجب است؟</w:t>
      </w:r>
    </w:p>
    <w:p>
      <w:pPr>
        <w:pStyle w:val="BookText"/>
        <w:rPr/>
      </w:pPr>
      <w:r>
        <w:rPr>
          <w:rFonts w:ascii="IRNazanin" w:hAnsi="IRNazanin" w:eastAsia="IRNazanin"/>
          <w:color w:val="111111"/>
          <w:sz w:val="28"/>
          <w:sz w:val="28"/>
          <w:szCs w:val="28"/>
          <w:rtl w:val="true"/>
          <w:lang w:bidi="fa-IR"/>
        </w:rPr>
        <w:t>ايستادن، مستحب است و در روايتي آمده است كه حضرت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نام مبارك امام‌زمان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 ايستادند و به‌عنوان احترام، دست بر سر گذاشتند</w:t>
      </w:r>
      <w:r>
        <w:rPr>
          <w:rFonts w:eastAsia="IRNazanin" w:cs="IRNazanin"/>
          <w:color w:val="111111"/>
          <w:sz w:val="28"/>
          <w:szCs w:val="28"/>
          <w:rtl w:val="true"/>
          <w:lang w:bidi="fa-IR"/>
        </w:rPr>
        <w:t>.</w:t>
      </w:r>
    </w:p>
    <w:p>
      <w:pPr>
        <w:pStyle w:val="Heading3"/>
        <w:numPr>
          <w:ilvl w:val="2"/>
          <w:numId w:val="1"/>
        </w:numPr>
        <w:rPr/>
      </w:pPr>
      <w:bookmarkStart w:id="295" w:name="__RefHeading___Toc3837419_372815092"/>
      <w:bookmarkStart w:id="296" w:name="_Toc107"/>
      <w:bookmarkEnd w:id="295"/>
      <w:r>
        <w:rPr>
          <w:rtl w:val="true"/>
        </w:rPr>
        <w:t>تکرار بعضی از فرازهای دعا</w:t>
      </w:r>
      <w:bookmarkEnd w:id="296"/>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بعضي از فرازهاي دعا، چه صورت دارد؟</w:t>
      </w:r>
    </w:p>
    <w:p>
      <w:pPr>
        <w:pStyle w:val="BookText"/>
        <w:rPr/>
      </w:pPr>
      <w:r>
        <w:rPr>
          <w:rFonts w:ascii="IRNazanin" w:hAnsi="IRNazanin" w:eastAsia="IRNazanin"/>
          <w:color w:val="111111"/>
          <w:sz w:val="28"/>
          <w:sz w:val="28"/>
          <w:szCs w:val="28"/>
          <w:rtl w:val="true"/>
          <w:lang w:bidi="fa-IR"/>
        </w:rPr>
        <w:t>سعي كنيد دعاهايي را كه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به همان نحوي كه نقل شده، بخوانيد</w:t>
      </w:r>
      <w:r>
        <w:rPr>
          <w:rFonts w:eastAsia="IRNazanin" w:cs="IRNazanin"/>
          <w:color w:val="111111"/>
          <w:sz w:val="28"/>
          <w:szCs w:val="28"/>
          <w:rtl w:val="true"/>
          <w:lang w:bidi="fa-IR"/>
        </w:rPr>
        <w:t>.</w:t>
      </w:r>
    </w:p>
    <w:p>
      <w:pPr>
        <w:pStyle w:val="Heading3"/>
        <w:numPr>
          <w:ilvl w:val="2"/>
          <w:numId w:val="1"/>
        </w:numPr>
        <w:rPr/>
      </w:pPr>
      <w:bookmarkStart w:id="297" w:name="__RefHeading___Toc3837421_372815092"/>
      <w:bookmarkStart w:id="298" w:name="_Toc108"/>
      <w:bookmarkEnd w:id="297"/>
      <w:r>
        <w:rPr>
          <w:rtl w:val="true"/>
        </w:rPr>
        <w:t xml:space="preserve">رايت و كپي و شكستن قفل </w:t>
      </w:r>
      <w:r>
        <w:rPr/>
        <w:t>CD</w:t>
      </w:r>
      <w:bookmarkEnd w:id="298"/>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شكستن قفل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نسخه‌برداري و تكثير آن بدون اجازه از صاحب اصلياش چه حكمي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موقع فروش، شرط نشكستن قفل و عدم كپي </w:t>
      </w:r>
      <w:bookmarkStart w:id="299" w:name="pg7120_66389"/>
    </w:p>
    <w:p>
      <w:pPr>
        <w:pStyle w:val="BookText"/>
        <w:rPr/>
      </w:pPr>
      <w:bookmarkEnd w:id="299"/>
      <w:r>
        <w:rPr>
          <w:rFonts w:ascii="IRNazanin" w:hAnsi="IRNazanin" w:eastAsia="IRNazanin"/>
          <w:color w:val="111111"/>
          <w:sz w:val="28"/>
          <w:sz w:val="28"/>
          <w:szCs w:val="28"/>
          <w:rtl w:val="true"/>
          <w:lang w:bidi="fa-IR"/>
        </w:rPr>
        <w:t>شده و يا مبنيّاً بر آن فروخته شده باشد، شكستن قفل و كپي كردن خلاف شرط است و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اوقات ناچاريم يك يا چند صفحه و گاهي يك فصل از كتابي را براي درس يا تحقيق كپي كنيم، چه صورت دارد؟</w:t>
      </w:r>
    </w:p>
    <w:p>
      <w:pPr>
        <w:pStyle w:val="BookText"/>
        <w:rPr/>
      </w:pPr>
      <w:r>
        <w:rPr>
          <w:rFonts w:ascii="IRNazanin" w:hAnsi="IRNazanin" w:eastAsia="IRNazanin"/>
          <w:color w:val="111111"/>
          <w:sz w:val="28"/>
          <w:sz w:val="28"/>
          <w:szCs w:val="28"/>
          <w:rtl w:val="true"/>
          <w:lang w:bidi="fa-IR"/>
        </w:rPr>
        <w:t>كپي چند صفحه يا يك فصل از كتاب، چاپ كتاب نيست و آن حكم را ندارد، و اگر مالك آن اذن بدهد اشكال ندارد</w:t>
      </w:r>
      <w:r>
        <w:rPr>
          <w:rFonts w:eastAsia="IRNazanin" w:cs="IRNazanin"/>
          <w:color w:val="111111"/>
          <w:sz w:val="28"/>
          <w:szCs w:val="28"/>
          <w:rtl w:val="true"/>
          <w:lang w:bidi="fa-IR"/>
        </w:rPr>
        <w:t>.</w:t>
      </w:r>
    </w:p>
    <w:p>
      <w:pPr>
        <w:pStyle w:val="Heading3"/>
        <w:numPr>
          <w:ilvl w:val="2"/>
          <w:numId w:val="1"/>
        </w:numPr>
        <w:rPr/>
      </w:pPr>
      <w:bookmarkStart w:id="300" w:name="__RefHeading___Toc3837423_372815092"/>
      <w:bookmarkStart w:id="301" w:name="_Toc109"/>
      <w:bookmarkEnd w:id="300"/>
      <w:r>
        <w:rPr>
          <w:rtl w:val="true"/>
        </w:rPr>
        <w:t>غيبت</w:t>
      </w:r>
      <w:bookmarkEnd w:id="301"/>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كردن در مسائلي كه اگر درباره آن صحبت نشود؛ حل نميشود، چگونه است؛ مثلاً درباره استادي كه خوب درس نميدهد؟</w:t>
      </w:r>
    </w:p>
    <w:p>
      <w:pPr>
        <w:pStyle w:val="BookText"/>
        <w:rPr/>
      </w:pPr>
      <w:r>
        <w:rPr>
          <w:rFonts w:ascii="IRNazanin" w:hAnsi="IRNazanin" w:eastAsia="IRNazanin"/>
          <w:color w:val="111111"/>
          <w:sz w:val="28"/>
          <w:sz w:val="28"/>
          <w:szCs w:val="28"/>
          <w:rtl w:val="true"/>
          <w:lang w:bidi="fa-IR"/>
        </w:rPr>
        <w:t>بيان نقاط ضعف استادان نزد مسئولان به‌عنوان گزارش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به‌طوركلي در مواردي كه مصلحت غيبت، اهمّ از مفسده آن باشد غيبت حرام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اتوبوس نشسته باشيم و دو نفر مشغول غيبت باشند و ما بشنويم، آيا گناهي مرتكب شدهايم؟</w:t>
      </w:r>
    </w:p>
    <w:p>
      <w:pPr>
        <w:pStyle w:val="BookText"/>
        <w:rPr/>
      </w:pPr>
      <w:r>
        <w:rPr>
          <w:rFonts w:ascii="IRNazanin" w:hAnsi="IRNazanin" w:eastAsia="IRNazanin"/>
          <w:color w:val="111111"/>
          <w:sz w:val="28"/>
          <w:sz w:val="28"/>
          <w:szCs w:val="28"/>
          <w:rtl w:val="true"/>
          <w:lang w:bidi="fa-IR"/>
        </w:rPr>
        <w:t>چنانچه به غيبت گوش ندهيد و بدون اختيار صداي آنها به گوش شما برسد،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انتقاد از نامزدهاي انتخابات و بيان نكات منفي آنها</w:t>
      </w:r>
      <w:bookmarkStart w:id="302" w:name="pg7120_66390"/>
    </w:p>
    <w:p>
      <w:pPr>
        <w:pStyle w:val="BookText"/>
        <w:rPr/>
      </w:pPr>
      <w:bookmarkEnd w:id="302"/>
      <w:r>
        <w:rPr>
          <w:rFonts w:ascii="IRNazanin" w:hAnsi="IRNazanin" w:eastAsia="IRNazanin"/>
          <w:color w:val="111111"/>
          <w:sz w:val="28"/>
          <w:sz w:val="28"/>
          <w:szCs w:val="28"/>
          <w:rtl w:val="true"/>
          <w:lang w:bidi="fa-IR"/>
        </w:rPr>
        <w:t>براي ديگران چه حكمي دارد؟</w:t>
      </w:r>
    </w:p>
    <w:p>
      <w:pPr>
        <w:pStyle w:val="BookText"/>
        <w:rPr/>
      </w:pPr>
      <w:r>
        <w:rPr>
          <w:rFonts w:ascii="Amiri" w:hAnsi="Amiri" w:eastAsia="Amiri" w:cs="Amiri"/>
          <w:color w:val="111111"/>
          <w:sz w:val="28"/>
          <w:sz w:val="28"/>
          <w:szCs w:val="28"/>
          <w:rtl w:val="true"/>
          <w:lang w:bidi="ar-SA"/>
        </w:rPr>
        <w:t>درصورتي‌كه در مقام مشورت براي رأي دادن باشد و فقط نقاط ضعفي را كه مربوط به حوزه فعاليت او است، بيان نمايند، اشكال ندارد؛ اما توهين، تحقير، مذمت و تهمت نسبت به مؤمن، حرام است</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3837425_372815092"/>
      <w:bookmarkStart w:id="304" w:name="_Toc110"/>
      <w:bookmarkEnd w:id="303"/>
      <w:r>
        <w:rPr>
          <w:rtl w:val="true"/>
        </w:rPr>
        <w:t>دروغ مصلحتي</w:t>
      </w:r>
      <w:bookmarkEnd w:id="304"/>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مصلحتي چه حكمي دارد؟</w:t>
      </w:r>
    </w:p>
    <w:p>
      <w:pPr>
        <w:pStyle w:val="BookText"/>
        <w:rPr/>
      </w:pPr>
      <w:r>
        <w:rPr>
          <w:rFonts w:ascii="Amiri" w:hAnsi="Amiri" w:eastAsia="Amiri" w:cs="Amiri"/>
          <w:color w:val="111111"/>
          <w:sz w:val="28"/>
          <w:sz w:val="28"/>
          <w:szCs w:val="28"/>
          <w:rtl w:val="true"/>
          <w:lang w:bidi="ar-SA"/>
        </w:rPr>
        <w:t>دروغ مصلحتي به معنايي كه نزد مردم رايج است و در واقع دروغ منفعتي است،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دروغ در اسلام مشخص است؛ ازجمله آنها وجود مصلحت اهمّ، مثل حفظ جان مؤمن يا رفع نزاع بين دو مسلمان ميباشد</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837427_372815092"/>
      <w:bookmarkStart w:id="306" w:name="_Toc111"/>
      <w:bookmarkEnd w:id="305"/>
      <w:r>
        <w:rPr>
          <w:rtl w:val="true"/>
        </w:rPr>
        <w:t>صيغه برادري</w:t>
      </w:r>
      <w:bookmarkEnd w:id="306"/>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صيغه برادري را توضيح دهيد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مفاتيح الجنان آمده است،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غدير بين اصحاب خود عقد اخوّت و برادري منعقد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عقد، تعهد دو برادر ديني در برابر يكديگر است تا در دعا و زيارت يكديگر را ياد كنند و اگر در قيامت توفيق شفاعت يافتند، همديگر را از ياد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را در اعمال روز عيد غدير در كتاب مفاتيح الجنان ملاحظه فرماييد</w:t>
      </w:r>
      <w:r>
        <w:rPr>
          <w:rFonts w:eastAsia="IRNazanin" w:cs="IRNazanin"/>
          <w:color w:val="111111"/>
          <w:sz w:val="28"/>
          <w:szCs w:val="28"/>
          <w:rtl w:val="true"/>
          <w:lang w:bidi="fa-IR"/>
        </w:rPr>
        <w:t xml:space="preserve">. </w:t>
      </w:r>
      <w:bookmarkStart w:id="307" w:name="pg7120_66391"/>
    </w:p>
    <w:p>
      <w:pPr>
        <w:pStyle w:val="Heading3"/>
        <w:numPr>
          <w:ilvl w:val="2"/>
          <w:numId w:val="1"/>
        </w:numPr>
        <w:rPr/>
      </w:pPr>
      <w:bookmarkStart w:id="308" w:name="__RefHeading___Toc3837429_372815092"/>
      <w:bookmarkStart w:id="309" w:name="_Toc112"/>
      <w:bookmarkEnd w:id="307"/>
      <w:bookmarkEnd w:id="308"/>
      <w:r>
        <w:rPr>
          <w:rtl w:val="true"/>
        </w:rPr>
        <w:t>استخاره</w:t>
      </w:r>
      <w:bookmarkEnd w:id="309"/>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استخاره چيست و عمل به آن واجب است يا خير؟</w:t>
      </w:r>
    </w:p>
    <w:p>
      <w:pPr>
        <w:pStyle w:val="BookText"/>
        <w:rPr/>
      </w:pPr>
      <w:r>
        <w:rPr>
          <w:rFonts w:ascii="IRNazanin" w:hAnsi="IRNazanin" w:eastAsia="IRNazanin"/>
          <w:color w:val="111111"/>
          <w:sz w:val="28"/>
          <w:sz w:val="28"/>
          <w:szCs w:val="28"/>
          <w:rtl w:val="true"/>
          <w:lang w:bidi="fa-IR"/>
        </w:rPr>
        <w:t>استخاره طلب خير از خداوند متعال است و مورد آن جايي است كه در انجام كاري، شخص، تحقيق خود را انجام داده ولي به نتيجه نرسيده و مردد باقي مانده است، كه ميتواند استخاره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استخاره واجب نيست؛ لكن اگر استخاره بد آمد، بهتر است با آن مخالفت نشود</w:t>
      </w:r>
      <w:r>
        <w:rPr>
          <w:rFonts w:eastAsia="IRNazanin" w:cs="IRNazanin"/>
          <w:color w:val="111111"/>
          <w:sz w:val="28"/>
          <w:szCs w:val="28"/>
          <w:rtl w:val="true"/>
          <w:lang w:bidi="fa-IR"/>
        </w:rPr>
        <w:t>.</w:t>
      </w:r>
    </w:p>
    <w:p>
      <w:pPr>
        <w:pStyle w:val="Heading3"/>
        <w:numPr>
          <w:ilvl w:val="2"/>
          <w:numId w:val="1"/>
        </w:numPr>
        <w:rPr/>
      </w:pPr>
      <w:bookmarkStart w:id="310" w:name="__RefHeading___Toc3837431_372815092"/>
      <w:bookmarkStart w:id="311" w:name="_Toc113"/>
      <w:bookmarkEnd w:id="310"/>
      <w:r>
        <w:rPr>
          <w:rtl w:val="true"/>
        </w:rPr>
        <w:t>تقلّب در امتحان</w:t>
      </w:r>
      <w:bookmarkEnd w:id="311"/>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چه حكمي دارد؟</w:t>
      </w:r>
    </w:p>
    <w:p>
      <w:pPr>
        <w:pStyle w:val="BookText"/>
        <w:rPr/>
      </w:pPr>
      <w:r>
        <w:rPr>
          <w:rFonts w:ascii="Amiri" w:hAnsi="Amiri" w:eastAsia="Amiri" w:cs="Amiri"/>
          <w:color w:val="111111"/>
          <w:sz w:val="28"/>
          <w:sz w:val="28"/>
          <w:szCs w:val="28"/>
          <w:rtl w:val="true"/>
          <w:lang w:bidi="ar-SA"/>
        </w:rPr>
        <w:t>تقلب نوعي خيانت است و جايز نيست؛ و خيانت در مسائل علمي، از ساير موارد، زشتتر است و در شأن مسلمان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مقابل راضي به تقلب از روي نوشته او باشد، چگونه است؟</w:t>
      </w:r>
    </w:p>
    <w:p>
      <w:pPr>
        <w:pStyle w:val="BookText"/>
        <w:rPr/>
      </w:pPr>
      <w:r>
        <w:rPr>
          <w:rFonts w:ascii="Amiri" w:hAnsi="Amiri" w:eastAsia="Amiri" w:cs="Amiri"/>
          <w:color w:val="111111"/>
          <w:sz w:val="28"/>
          <w:sz w:val="28"/>
          <w:szCs w:val="28"/>
          <w:rtl w:val="true"/>
          <w:lang w:bidi="ar-SA"/>
        </w:rPr>
        <w:t>رضايت طرف مقابل براي تقلب تأثيري در حكم ندارد</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837433_372815092"/>
      <w:bookmarkStart w:id="313" w:name="_Toc114"/>
      <w:bookmarkEnd w:id="312"/>
      <w:r>
        <w:rPr>
          <w:rtl w:val="true"/>
        </w:rPr>
        <w:t>فال‌گيري</w:t>
      </w:r>
      <w:bookmarkEnd w:id="313"/>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فال‌گير و طالعبين و كفبين از نظر شرعي چه حكمي دارد؟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امور، مستند شرعي ندارد و دليلي نيز بر اعتماد </w:t>
      </w:r>
      <w:bookmarkStart w:id="314" w:name="pg7120_66392"/>
    </w:p>
    <w:p>
      <w:pPr>
        <w:pStyle w:val="BookText"/>
        <w:rPr/>
      </w:pPr>
      <w:bookmarkEnd w:id="314"/>
      <w:r>
        <w:rPr>
          <w:rFonts w:ascii="IRNazanin" w:hAnsi="IRNazanin" w:eastAsia="IRNazanin"/>
          <w:color w:val="111111"/>
          <w:sz w:val="28"/>
          <w:sz w:val="28"/>
          <w:szCs w:val="28"/>
          <w:rtl w:val="true"/>
          <w:lang w:bidi="fa-IR"/>
        </w:rPr>
        <w:t>به حرف ايشان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اعتماد به اين امور در بعضي موارد، موجب گمراهي و كدورت و اختلاف دوستان و نزديكان ميگردد</w:t>
      </w:r>
      <w:r>
        <w:rPr>
          <w:rFonts w:eastAsia="IRNazanin" w:cs="IRNazanin"/>
          <w:color w:val="111111"/>
          <w:sz w:val="28"/>
          <w:szCs w:val="28"/>
          <w:rtl w:val="true"/>
          <w:lang w:bidi="fa-IR"/>
        </w:rPr>
        <w:t>.</w:t>
      </w:r>
    </w:p>
    <w:p>
      <w:pPr>
        <w:pStyle w:val="Heading3"/>
        <w:numPr>
          <w:ilvl w:val="2"/>
          <w:numId w:val="1"/>
        </w:numPr>
        <w:rPr/>
      </w:pPr>
      <w:bookmarkStart w:id="315" w:name="__RefHeading___Toc3837435_372815092"/>
      <w:bookmarkStart w:id="316" w:name="_Toc115"/>
      <w:bookmarkEnd w:id="315"/>
      <w:r>
        <w:rPr>
          <w:rtl w:val="true"/>
        </w:rPr>
        <w:t>نفرين به ديگران</w:t>
      </w:r>
      <w:bookmarkEnd w:id="316"/>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مواردي كه از شخص ناراحتي داشته باشيم ميتوانيم آرزوي شكست او را بكنيم؟</w:t>
      </w:r>
    </w:p>
    <w:p>
      <w:pPr>
        <w:pStyle w:val="BookText"/>
        <w:rPr/>
      </w:pPr>
      <w:r>
        <w:rPr>
          <w:rFonts w:ascii="IRNazanin" w:hAnsi="IRNazanin" w:eastAsia="IRNazanin"/>
          <w:color w:val="111111"/>
          <w:sz w:val="28"/>
          <w:sz w:val="28"/>
          <w:szCs w:val="28"/>
          <w:rtl w:val="true"/>
          <w:lang w:bidi="fa-IR"/>
        </w:rPr>
        <w:t>مسلمان بايد همواره خيرخواه ديگران باشد و آرزوي شكست براي ديگران معمولا از بخل و حسد سرچشمه ميگيرد كه هر دو از رذائل اخلاقي است و بايد با آن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هر وقت اشتباهي از ديگري ملاحظه كرديد كه موجب ناراحتي شما ميشود، براي هدايتش دعا كنيد تا ضمن آنكه از دعاي ملائكه رحمت بهرهمند ميشويد، ثواب خيرخواهي براي برادر مؤمن نيز شامل حال شما گردد</w:t>
      </w:r>
      <w:r>
        <w:rPr>
          <w:rFonts w:eastAsia="IRNazanin" w:cs="IRNazanin"/>
          <w:color w:val="111111"/>
          <w:sz w:val="28"/>
          <w:szCs w:val="28"/>
          <w:rtl w:val="true"/>
          <w:lang w:bidi="fa-IR"/>
        </w:rPr>
        <w:t>.</w:t>
      </w:r>
    </w:p>
    <w:p>
      <w:pPr>
        <w:pStyle w:val="Heading3"/>
        <w:numPr>
          <w:ilvl w:val="2"/>
          <w:numId w:val="1"/>
        </w:numPr>
        <w:rPr/>
      </w:pPr>
      <w:bookmarkStart w:id="317" w:name="__RefHeading___Toc3837437_372815092"/>
      <w:bookmarkStart w:id="318" w:name="_Toc116"/>
      <w:bookmarkEnd w:id="317"/>
      <w:r>
        <w:rPr>
          <w:rtl w:val="true"/>
        </w:rPr>
        <w:t>رنگ كردن موي سر در عادت ماهانه</w:t>
      </w:r>
      <w:bookmarkEnd w:id="318"/>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حنا گذاشتن و رنگ كردن مو در ايام عادت مكروه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بلي خضاب كردن سر به حنا و غير آن در حال حيض و جنابت كراهت دارد</w:t>
      </w:r>
      <w:r>
        <w:rPr>
          <w:rFonts w:eastAsia="Amiri" w:cs="Amiri" w:ascii="Amiri" w:hAnsi="Amiri"/>
          <w:color w:val="111111"/>
          <w:sz w:val="28"/>
          <w:szCs w:val="28"/>
          <w:rtl w:val="true"/>
          <w:lang w:bidi="ar-SA"/>
        </w:rPr>
        <w:t xml:space="preserve">. </w:t>
      </w:r>
      <w:bookmarkStart w:id="319" w:name="pg7120_66393"/>
    </w:p>
    <w:p>
      <w:pPr>
        <w:pStyle w:val="Heading3"/>
        <w:numPr>
          <w:ilvl w:val="2"/>
          <w:numId w:val="1"/>
        </w:numPr>
        <w:rPr/>
      </w:pPr>
      <w:bookmarkStart w:id="320" w:name="__RefHeading___Toc3837439_372815092"/>
      <w:bookmarkStart w:id="321" w:name="_Toc117"/>
      <w:bookmarkEnd w:id="319"/>
      <w:bookmarkEnd w:id="320"/>
      <w:r>
        <w:rPr>
          <w:rtl w:val="true"/>
        </w:rPr>
        <w:t>تراشيدن ريش</w:t>
      </w:r>
      <w:bookmarkEnd w:id="321"/>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ريش با تيغ چه حكمي دارد؟</w:t>
      </w:r>
    </w:p>
    <w:p>
      <w:pPr>
        <w:pStyle w:val="BookText"/>
        <w:rPr/>
      </w:pPr>
      <w:r>
        <w:rPr>
          <w:rFonts w:ascii="IRNazanin" w:hAnsi="IRNazanin" w:eastAsia="IRNazanin"/>
          <w:color w:val="111111"/>
          <w:sz w:val="28"/>
          <w:sz w:val="28"/>
          <w:szCs w:val="28"/>
          <w:rtl w:val="true"/>
          <w:lang w:bidi="fa-IR"/>
        </w:rPr>
        <w:t>تراشيدن ريش با تيغ و كوتاه كردن آن، اگر مثل تراشيدن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نيست ريش بلند گذاشته شود؛ بلكه به مقداري كه صدق ريش كند كافي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موهاي صورتم كم رشد و تُنُك است و زيبا نيست آيا ميتوانم صورتم را تيغ بزنم تا موهاي آن رشد بيشتري پيدا كند؟</w:t>
      </w:r>
    </w:p>
    <w:p>
      <w:pPr>
        <w:pStyle w:val="BookText"/>
        <w:rPr/>
      </w:pPr>
      <w:r>
        <w:rPr>
          <w:rFonts w:ascii="IRNazanin" w:hAnsi="IRNazanin" w:eastAsia="IRNazanin"/>
          <w:color w:val="111111"/>
          <w:sz w:val="28"/>
          <w:sz w:val="28"/>
          <w:szCs w:val="28"/>
          <w:rtl w:val="true"/>
          <w:lang w:bidi="fa-IR"/>
        </w:rPr>
        <w:t>اگر صدق ريش كند، تراشيدن آن جايز نيست؛ البته لازم نيست كه موهاي صورت خود را بلند بگذاريد تا به‌خاطر تنك بودن، به زيبايي شما لطمه بخورد؛ بلكه اگر با ماشيني اصلاح كنيد كه مقدار باقي‌مانده، صدق ريش‌كند، كافي‌است</w:t>
      </w:r>
      <w:r>
        <w:rPr>
          <w:rFonts w:eastAsia="IRNazanin" w:cs="IRNazanin"/>
          <w:color w:val="111111"/>
          <w:sz w:val="28"/>
          <w:szCs w:val="28"/>
          <w:rtl w:val="true"/>
          <w:lang w:bidi="fa-IR"/>
        </w:rPr>
        <w:t>.</w:t>
      </w:r>
    </w:p>
    <w:p>
      <w:pPr>
        <w:pStyle w:val="Heading3"/>
        <w:numPr>
          <w:ilvl w:val="2"/>
          <w:numId w:val="1"/>
        </w:numPr>
        <w:rPr/>
      </w:pPr>
      <w:bookmarkStart w:id="322" w:name="__RefHeading___Toc3837441_372815092"/>
      <w:bookmarkStart w:id="323" w:name="_Toc118"/>
      <w:bookmarkEnd w:id="322"/>
      <w:r>
        <w:rPr>
          <w:rtl w:val="true"/>
        </w:rPr>
        <w:t>حذف موهاي زائد بدن</w:t>
      </w:r>
      <w:bookmarkEnd w:id="323"/>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مواد شيميايي يا دستگاهي كه موهاي زائد بدن را براي هميشه از بين ببرد چه حكمي دارد؟</w:t>
      </w:r>
    </w:p>
    <w:p>
      <w:pPr>
        <w:pStyle w:val="BookText"/>
        <w:rPr/>
      </w:pPr>
      <w:r>
        <w:rPr>
          <w:rFonts w:ascii="IRNazanin" w:hAnsi="IRNazanin" w:eastAsia="IRNazanin"/>
          <w:color w:val="111111"/>
          <w:sz w:val="28"/>
          <w:sz w:val="28"/>
          <w:szCs w:val="28"/>
          <w:rtl w:val="true"/>
          <w:lang w:bidi="fa-IR"/>
        </w:rPr>
        <w:t>اگر به‌لحاظ طبّي ضرر قابل اعتنا نداشته باشد، اشكال ندارد</w:t>
      </w:r>
      <w:r>
        <w:rPr>
          <w:rFonts w:eastAsia="IRNazanin" w:cs="IRNazanin"/>
          <w:color w:val="111111"/>
          <w:sz w:val="28"/>
          <w:szCs w:val="28"/>
          <w:rtl w:val="true"/>
          <w:lang w:bidi="fa-IR"/>
        </w:rPr>
        <w:t>.</w:t>
      </w:r>
    </w:p>
    <w:p>
      <w:pPr>
        <w:pStyle w:val="Heading3"/>
        <w:numPr>
          <w:ilvl w:val="2"/>
          <w:numId w:val="1"/>
        </w:numPr>
        <w:rPr/>
      </w:pPr>
      <w:bookmarkStart w:id="324" w:name="__RefHeading___Toc3837443_372815092"/>
      <w:bookmarkStart w:id="325" w:name="_Toc119"/>
      <w:bookmarkEnd w:id="324"/>
      <w:r>
        <w:rPr>
          <w:rtl w:val="true"/>
        </w:rPr>
        <w:t>خودكشي</w:t>
      </w:r>
      <w:bookmarkEnd w:id="325"/>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فكر خودكشي حرام است؟</w:t>
      </w:r>
      <w:bookmarkStart w:id="326" w:name="pg7120_66394"/>
    </w:p>
    <w:p>
      <w:pPr>
        <w:pStyle w:val="BookText"/>
        <w:rPr/>
      </w:pPr>
      <w:bookmarkEnd w:id="326"/>
      <w:r>
        <w:rPr>
          <w:rFonts w:ascii="IRNazanin" w:hAnsi="IRNazanin" w:eastAsia="IRNazanin"/>
          <w:color w:val="111111"/>
          <w:sz w:val="28"/>
          <w:sz w:val="28"/>
          <w:szCs w:val="28"/>
          <w:rtl w:val="true"/>
          <w:lang w:bidi="fa-IR"/>
        </w:rPr>
        <w:t>فكر گناه به تنهايي گناه محسوب نميشود؛ لكن فكر گناه، موجب كدورت قلب و سلب توفيق از شخص ميشود و ممكن است شخص را وادار به بعضي مقدمات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پرهيز از وسوسههاي شيطاني، لازم است انسان فكر گناه را نيز از خود دور كند؛ قابل توجه آنكه، خودكشي از گناهان كبيره است و شخص را به عذاب الهي مبتلا مينمايد و كسي كه بر خدا توكل كند، مشكلات نميتواند او را از پاي درآورده و به خودكشي وادار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خودكشي بيماران لاعلاج كه درد شديد دارند، چه صورت دارد؟</w:t>
      </w:r>
    </w:p>
    <w:p>
      <w:pPr>
        <w:pStyle w:val="BookText"/>
        <w:rPr/>
      </w:pPr>
      <w:r>
        <w:rPr>
          <w:rFonts w:ascii="Amiri" w:hAnsi="Amiri" w:eastAsia="Amiri" w:cs="Amiri"/>
          <w:color w:val="111111"/>
          <w:sz w:val="28"/>
          <w:sz w:val="28"/>
          <w:szCs w:val="28"/>
          <w:rtl w:val="true"/>
          <w:lang w:bidi="ar-SA"/>
        </w:rPr>
        <w:t>خودكشي و كمك به آن، در هر صورت، حرام است و ناراحتي و درد شديد، مجوز خودكشي نيست</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3837445_372815092"/>
      <w:bookmarkStart w:id="328" w:name="_Toc120"/>
      <w:bookmarkEnd w:id="327"/>
      <w:r>
        <w:rPr>
          <w:rtl w:val="true"/>
        </w:rPr>
        <w:t>شرکت در مجالس صوفیه</w:t>
      </w:r>
      <w:bookmarkEnd w:id="328"/>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جلسات صوفيه و رفتن به خانقاه و مجالس عزاداري آنها چه حكمي دارد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خانقاه، و شركت در برنامهها و جلسات صوفيه اگرچه به‌عنوان ذكر و مدح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عزاداري براي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مراكزي كه به‌عنوان حسينيه برقرار كردهاند، و كمك مادي و همكاري با آنها، </w:t>
      </w:r>
      <w:bookmarkStart w:id="329" w:name="pg7120_66395"/>
    </w:p>
    <w:p>
      <w:pPr>
        <w:pStyle w:val="BookText"/>
        <w:rPr/>
      </w:pPr>
      <w:bookmarkEnd w:id="329"/>
      <w:r>
        <w:rPr>
          <w:rFonts w:ascii="IRNazanin" w:hAnsi="IRNazanin" w:eastAsia="IRNazanin"/>
          <w:color w:val="111111"/>
          <w:sz w:val="28"/>
          <w:sz w:val="28"/>
          <w:szCs w:val="28"/>
          <w:rtl w:val="true"/>
          <w:lang w:bidi="fa-IR"/>
        </w:rPr>
        <w:t>و حضور در مجالس ختم اموات آنها و دريافت هدايا از آنها، ترويج بدعت و حرام است، و جداً بايد از آنها پرهيز شود، و بايد ديگران را نيز از ارتباط با آنها نهي و نسبت به خطر ضلالت و گمراهي هشدار داد</w:t>
      </w:r>
      <w:r>
        <w:rPr>
          <w:rFonts w:eastAsia="IRNazanin" w:cs="IRNazanin"/>
          <w:color w:val="111111"/>
          <w:sz w:val="28"/>
          <w:szCs w:val="28"/>
          <w:rtl w:val="true"/>
          <w:lang w:bidi="fa-IR"/>
        </w:rPr>
        <w:t>.</w:t>
      </w:r>
    </w:p>
    <w:p>
      <w:pPr>
        <w:pStyle w:val="Heading3"/>
        <w:numPr>
          <w:ilvl w:val="2"/>
          <w:numId w:val="1"/>
        </w:numPr>
        <w:rPr/>
      </w:pPr>
      <w:bookmarkStart w:id="330" w:name="__RefHeading___Toc3837447_372815092"/>
      <w:bookmarkStart w:id="331" w:name="_Toc121"/>
      <w:bookmarkEnd w:id="330"/>
      <w:r>
        <w:rPr>
          <w:rtl w:val="true"/>
        </w:rPr>
        <w:t>استفاده از مشروبات الکلی در مجالس عروسی</w:t>
      </w:r>
      <w:bookmarkEnd w:id="331"/>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دربعضي مجالس عروسي، متأسفانه از مشروبات الكلي استفاده ميشود؛ آيا شركت در آن مجالس بدون خوردن مشروب جايز است؟</w:t>
      </w:r>
    </w:p>
    <w:p>
      <w:pPr>
        <w:pStyle w:val="BookText"/>
        <w:rPr/>
      </w:pPr>
      <w:r>
        <w:rPr>
          <w:rFonts w:ascii="Amiri" w:hAnsi="Amiri" w:eastAsia="Amiri" w:cs="Amiri"/>
          <w:color w:val="111111"/>
          <w:sz w:val="28"/>
          <w:sz w:val="28"/>
          <w:szCs w:val="28"/>
          <w:rtl w:val="true"/>
          <w:lang w:bidi="ar-SA"/>
        </w:rPr>
        <w:t>حضور در مجالسي كه در آن شراب نوشيده ميشود، حرام است</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837449_372815092"/>
      <w:bookmarkStart w:id="333" w:name="_Toc122"/>
      <w:bookmarkEnd w:id="332"/>
      <w:r>
        <w:rPr>
          <w:rtl w:val="true"/>
        </w:rPr>
        <w:t>کشیدن سیگار</w:t>
      </w:r>
      <w:bookmarkEnd w:id="333"/>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سيگار چه حكمي دارد؟</w:t>
      </w:r>
    </w:p>
    <w:p>
      <w:pPr>
        <w:pStyle w:val="BookText"/>
        <w:rPr/>
      </w:pPr>
      <w:r>
        <w:rPr>
          <w:rFonts w:ascii="IRNazanin" w:hAnsi="IRNazanin" w:eastAsia="IRNazanin"/>
          <w:color w:val="111111"/>
          <w:sz w:val="28"/>
          <w:sz w:val="28"/>
          <w:szCs w:val="28"/>
          <w:rtl w:val="true"/>
          <w:lang w:bidi="fa-IR"/>
        </w:rPr>
        <w:t>اگر موجب ضرر قابل توجه فعلي و در كوتاه مدت باشد، جايز نيست</w:t>
      </w:r>
      <w:r>
        <w:rPr>
          <w:rFonts w:eastAsia="IRNazanin" w:cs="IRNazanin"/>
          <w:color w:val="111111"/>
          <w:sz w:val="28"/>
          <w:szCs w:val="28"/>
          <w:rtl w:val="true"/>
          <w:lang w:bidi="fa-IR"/>
        </w:rPr>
        <w:t>.</w:t>
      </w:r>
    </w:p>
    <w:p>
      <w:pPr>
        <w:pStyle w:val="Heading3"/>
        <w:numPr>
          <w:ilvl w:val="2"/>
          <w:numId w:val="1"/>
        </w:numPr>
        <w:rPr/>
      </w:pPr>
      <w:bookmarkStart w:id="334" w:name="__RefHeading___Toc3837451_372815092"/>
      <w:bookmarkStart w:id="335" w:name="_Toc123"/>
      <w:bookmarkEnd w:id="334"/>
      <w:r>
        <w:rPr>
          <w:rtl w:val="true"/>
        </w:rPr>
        <w:t>ترقه‌بازی</w:t>
      </w:r>
      <w:bookmarkEnd w:id="335"/>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ترقههايي‌كه در چهارشنبه‌سوري زده ميشود، اشكال دارد؟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ترساندن و ايجاد مزاحمت و آزار مؤمنين به هر صورت حرام است</w:t>
      </w:r>
      <w:r>
        <w:rPr>
          <w:rFonts w:eastAsia="Amiri" w:cs="Amiri" w:ascii="Amiri" w:hAnsi="Amiri"/>
          <w:color w:val="111111"/>
          <w:sz w:val="28"/>
          <w:szCs w:val="28"/>
          <w:rtl w:val="true"/>
          <w:lang w:bidi="ar-SA"/>
        </w:rPr>
        <w:t xml:space="preserve">. </w:t>
      </w:r>
      <w:bookmarkStart w:id="336" w:name="pg7120_66396"/>
    </w:p>
    <w:p>
      <w:pPr>
        <w:pStyle w:val="Heading3"/>
        <w:numPr>
          <w:ilvl w:val="2"/>
          <w:numId w:val="1"/>
        </w:numPr>
        <w:rPr/>
      </w:pPr>
      <w:bookmarkStart w:id="337" w:name="__RefHeading___Toc3837453_372815092"/>
      <w:bookmarkStart w:id="338" w:name="_Toc124"/>
      <w:bookmarkEnd w:id="336"/>
      <w:bookmarkEnd w:id="337"/>
      <w:r>
        <w:rPr>
          <w:rtl w:val="true"/>
        </w:rPr>
        <w:t>به گردن گرفتن گناه دیگری</w:t>
      </w:r>
      <w:bookmarkEnd w:id="338"/>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كسي بگويد فلان كار را انجام بده، گناهش به گردن من، آيا براي انجام دهنده گناه نمينويسند؟</w:t>
      </w:r>
    </w:p>
    <w:p>
      <w:pPr>
        <w:pStyle w:val="BookText"/>
        <w:rPr/>
      </w:pPr>
      <w:r>
        <w:rPr>
          <w:rFonts w:ascii="IRNazanin" w:hAnsi="IRNazanin" w:eastAsia="IRNazanin"/>
          <w:color w:val="111111"/>
          <w:sz w:val="28"/>
          <w:sz w:val="28"/>
          <w:szCs w:val="28"/>
          <w:rtl w:val="true"/>
          <w:lang w:bidi="fa-IR"/>
        </w:rPr>
        <w:t>كسي كه عمل خلاف را مرتكب شده گناهكار است و ديگري نيز به جهت امر يا تشويق به آن، معصيت كرده است</w:t>
      </w:r>
      <w:r>
        <w:rPr>
          <w:rFonts w:eastAsia="IRNazanin" w:cs="IRNazanin"/>
          <w:color w:val="111111"/>
          <w:sz w:val="28"/>
          <w:szCs w:val="28"/>
          <w:rtl w:val="true"/>
          <w:lang w:bidi="fa-IR"/>
        </w:rPr>
        <w:t>.</w:t>
      </w:r>
    </w:p>
    <w:p>
      <w:pPr>
        <w:pStyle w:val="Heading3"/>
        <w:numPr>
          <w:ilvl w:val="2"/>
          <w:numId w:val="1"/>
        </w:numPr>
        <w:rPr/>
      </w:pPr>
      <w:bookmarkStart w:id="339" w:name="__RefHeading___Toc3837455_372815092"/>
      <w:bookmarkStart w:id="340" w:name="_Toc125"/>
      <w:bookmarkEnd w:id="339"/>
      <w:r>
        <w:rPr>
          <w:rtl w:val="true"/>
        </w:rPr>
        <w:t>توبه</w:t>
      </w:r>
      <w:bookmarkEnd w:id="340"/>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زني شوهردار مرتكب خلاف شرعي گرديد و سپس پشيمان شد، و توبه كرد، آيا لازم است به شوهر بگويد، و رضايت او را جلب كند؟</w:t>
      </w:r>
    </w:p>
    <w:p>
      <w:pPr>
        <w:pStyle w:val="BookText"/>
        <w:rPr/>
      </w:pPr>
      <w:r>
        <w:rPr>
          <w:rFonts w:ascii="IRNazanin" w:hAnsi="IRNazanin" w:eastAsia="IRNazanin"/>
          <w:color w:val="111111"/>
          <w:sz w:val="28"/>
          <w:sz w:val="28"/>
          <w:szCs w:val="28"/>
          <w:rtl w:val="true"/>
          <w:lang w:bidi="fa-IR"/>
        </w:rPr>
        <w:t>بر او واجب است كه از اين عمل شنيع توبه كند، و از گفتن آن به ديگران حتي شوهر جداً اجتناب نمايد</w:t>
      </w:r>
      <w:r>
        <w:rPr>
          <w:rFonts w:eastAsia="IRNazanin" w:cs="IRNazanin"/>
          <w:color w:val="111111"/>
          <w:sz w:val="28"/>
          <w:szCs w:val="28"/>
          <w:rtl w:val="true"/>
          <w:lang w:bidi="fa-IR"/>
        </w:rPr>
        <w:t>.</w:t>
      </w:r>
    </w:p>
    <w:p>
      <w:pPr>
        <w:pStyle w:val="Heading3"/>
        <w:numPr>
          <w:ilvl w:val="2"/>
          <w:numId w:val="1"/>
        </w:numPr>
        <w:rPr/>
      </w:pPr>
      <w:bookmarkStart w:id="341" w:name="__RefHeading___Toc3837457_372815092"/>
      <w:bookmarkStart w:id="342" w:name="_Toc126"/>
      <w:bookmarkEnd w:id="341"/>
      <w:r>
        <w:rPr>
          <w:rtl w:val="true"/>
        </w:rPr>
        <w:t>خال‌کوبی</w:t>
      </w:r>
      <w:bookmarkEnd w:id="342"/>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خال‌كوبي براي خانمها چه صورت دارد؟</w:t>
      </w:r>
    </w:p>
    <w:p>
      <w:pPr>
        <w:pStyle w:val="BookText"/>
        <w:rPr/>
      </w:pPr>
      <w:r>
        <w:rPr>
          <w:rFonts w:ascii="IRNazanin" w:hAnsi="IRNazanin" w:eastAsia="IRNazanin"/>
          <w:color w:val="111111"/>
          <w:sz w:val="28"/>
          <w:sz w:val="28"/>
          <w:szCs w:val="28"/>
          <w:rtl w:val="true"/>
          <w:lang w:bidi="fa-IR"/>
        </w:rPr>
        <w:t>اگر ضرر مهم و مورد توجه نداشته باشد، اشكال ندارد، و لكن زينت محسوب ميشود و بايد از نامحرم بپوشاند</w:t>
      </w:r>
      <w:r>
        <w:rPr>
          <w:rFonts w:eastAsia="IRNazanin" w:cs="IRNazanin"/>
          <w:color w:val="111111"/>
          <w:sz w:val="28"/>
          <w:szCs w:val="28"/>
          <w:rtl w:val="true"/>
          <w:lang w:bidi="fa-IR"/>
        </w:rPr>
        <w:t>.</w:t>
      </w:r>
    </w:p>
    <w:p>
      <w:pPr>
        <w:pStyle w:val="Heading3"/>
        <w:numPr>
          <w:ilvl w:val="2"/>
          <w:numId w:val="1"/>
        </w:numPr>
        <w:rPr/>
      </w:pPr>
      <w:bookmarkStart w:id="343" w:name="__RefHeading___Toc3837459_372815092"/>
      <w:bookmarkStart w:id="344" w:name="_Toc127"/>
      <w:bookmarkEnd w:id="343"/>
      <w:r>
        <w:rPr>
          <w:rtl w:val="true"/>
        </w:rPr>
        <w:t>صدقه دادن به سادات</w:t>
      </w:r>
      <w:bookmarkEnd w:id="344"/>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صدقات مستحبي و كفارات را ميتوان به سادات داد؟</w:t>
      </w:r>
      <w:bookmarkStart w:id="345" w:name="pg7120_66397"/>
    </w:p>
    <w:p>
      <w:pPr>
        <w:pStyle w:val="BookText"/>
        <w:rPr/>
      </w:pPr>
      <w:bookmarkEnd w:id="345"/>
      <w:r>
        <w:rPr>
          <w:rFonts w:ascii="Amiri" w:hAnsi="Amiri" w:eastAsia="Amiri" w:cs="Amiri"/>
          <w:color w:val="111111"/>
          <w:sz w:val="28"/>
          <w:sz w:val="28"/>
          <w:szCs w:val="28"/>
          <w:rtl w:val="true"/>
          <w:lang w:bidi="ar-SA"/>
        </w:rPr>
        <w:t>دادن صدقات مستحبي به سادات جايز است، اما كفاره غير سيّد را به سيّد ندهند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3837461_372815092"/>
      <w:bookmarkStart w:id="347" w:name="_Toc128"/>
      <w:bookmarkEnd w:id="346"/>
      <w:r>
        <w:rPr>
          <w:rtl w:val="true"/>
        </w:rPr>
        <w:t>قرض برداشتن از صدقه</w:t>
      </w:r>
      <w:bookmarkEnd w:id="347"/>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از پولي كه به‌تدريج به‌عنوان صدقه در خانه كنار ميگذاريم، ميتوانيم به‌عنوان قرض برداريم؟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مذكور تا وقتي به فقير داده نشده، ملك مالك است و ميتواند در آن تصرف كند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7120_66399"/>
      <w:bookmarkStart w:id="349" w:name="pg7120_66399"/>
      <w:bookmarkEnd w:id="349"/>
    </w:p>
    <w:p>
      <w:pPr>
        <w:pStyle w:val="Heading2"/>
        <w:numPr>
          <w:ilvl w:val="1"/>
          <w:numId w:val="1"/>
        </w:numPr>
        <w:rPr/>
      </w:pPr>
      <w:bookmarkStart w:id="350" w:name="pg7120_66399"/>
      <w:bookmarkStart w:id="351" w:name="__RefHeading___Toc3837463_372815092"/>
      <w:bookmarkStart w:id="352" w:name="_Toc129"/>
      <w:bookmarkEnd w:id="350"/>
      <w:bookmarkEnd w:id="351"/>
      <w:r>
        <w:rPr>
          <w:rtl w:val="true"/>
        </w:rPr>
        <w:t>آثار حضرت آيت‌الله العظمى صافى گلپايگانی مدظله الوارف در يک نگاه</w:t>
      </w:r>
      <w:bookmarkEnd w:id="352"/>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1"/>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4"/>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7"/>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0"/>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3"/>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6"/>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9"/>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67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2"/>
                        <a:stretch/>
                      </pic:blipFill>
                      <pic:spPr>
                        <a:xfrm>
                          <a:off x="0" y="0"/>
                          <a:ext cx="3670200" cy="6985080"/>
                        </a:xfrm>
                        <a:prstGeom prst="rect">
                          <a:avLst/>
                        </a:prstGeom>
                        <a:ln w="0">
                          <a:noFill/>
                        </a:ln>
                      </pic:spPr>
                    </pic:pic>
                  </a:graphicData>
                </a:graphic>
              </wp:inline>
            </w:drawing>
          </mc:Choice>
          <mc:Fallback>
            <w:pict>
              <v:shape id="shape_0" stroked="f" o:allowincell="f" style="position:absolute;margin-left:0pt;margin-top:-550.05pt;width:288.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3.jpeg"/><Relationship Id="rId189" Type="http://schemas.openxmlformats.org/officeDocument/2006/relationships/image" Target="media/image3.jpeg"/><Relationship Id="rId190" Type="http://schemas.openxmlformats.org/officeDocument/2006/relationships/footer" Target="footer183.xml"/><Relationship Id="rId191" Type="http://schemas.openxmlformats.org/officeDocument/2006/relationships/image" Target="media/image4.jpeg"/><Relationship Id="rId192" Type="http://schemas.openxmlformats.org/officeDocument/2006/relationships/image" Target="media/image4.jpeg"/><Relationship Id="rId193" Type="http://schemas.openxmlformats.org/officeDocument/2006/relationships/footer" Target="footer184.xml"/><Relationship Id="rId194" Type="http://schemas.openxmlformats.org/officeDocument/2006/relationships/image" Target="media/image5.jpeg"/><Relationship Id="rId195" Type="http://schemas.openxmlformats.org/officeDocument/2006/relationships/image" Target="media/image5.jpeg"/><Relationship Id="rId196" Type="http://schemas.openxmlformats.org/officeDocument/2006/relationships/footer" Target="footer185.xml"/><Relationship Id="rId197" Type="http://schemas.openxmlformats.org/officeDocument/2006/relationships/image" Target="media/image6.jpeg"/><Relationship Id="rId198" Type="http://schemas.openxmlformats.org/officeDocument/2006/relationships/image" Target="media/image6.jpeg"/><Relationship Id="rId199" Type="http://schemas.openxmlformats.org/officeDocument/2006/relationships/footer" Target="footer186.xml"/><Relationship Id="rId200" Type="http://schemas.openxmlformats.org/officeDocument/2006/relationships/image" Target="media/image7.jpeg"/><Relationship Id="rId201" Type="http://schemas.openxmlformats.org/officeDocument/2006/relationships/image" Target="media/image7.jpeg"/><Relationship Id="rId202" Type="http://schemas.openxmlformats.org/officeDocument/2006/relationships/footer" Target="footer187.xml"/><Relationship Id="rId203" Type="http://schemas.openxmlformats.org/officeDocument/2006/relationships/image" Target="media/image8.jpeg"/><Relationship Id="rId204" Type="http://schemas.openxmlformats.org/officeDocument/2006/relationships/image" Target="media/image8.jpeg"/><Relationship Id="rId205" Type="http://schemas.openxmlformats.org/officeDocument/2006/relationships/footer" Target="footer188.xml"/><Relationship Id="rId206" Type="http://schemas.openxmlformats.org/officeDocument/2006/relationships/image" Target="media/image9.jpeg"/><Relationship Id="rId207" Type="http://schemas.openxmlformats.org/officeDocument/2006/relationships/image" Target="media/image9.jpeg"/><Relationship Id="rId208" Type="http://schemas.openxmlformats.org/officeDocument/2006/relationships/footer" Target="footer189.xml"/><Relationship Id="rId209" Type="http://schemas.openxmlformats.org/officeDocument/2006/relationships/image" Target="media/image10.jpeg"/><Relationship Id="rId210" Type="http://schemas.openxmlformats.org/officeDocument/2006/relationships/image" Target="media/image10.jpeg"/><Relationship Id="rId211" Type="http://schemas.openxmlformats.org/officeDocument/2006/relationships/footer" Target="footer190.xml"/><Relationship Id="rId212" Type="http://schemas.openxmlformats.org/officeDocument/2006/relationships/image" Target="media/image11.jpeg"/><Relationship Id="rId213" Type="http://schemas.openxmlformats.org/officeDocument/2006/relationships/image" Target="media/image11.jpeg"/><Relationship Id="rId214" Type="http://schemas.openxmlformats.org/officeDocument/2006/relationships/footer" Target="footer191.xml"/><Relationship Id="rId215" Type="http://schemas.openxmlformats.org/officeDocument/2006/relationships/image" Target="media/image2.jpeg"/><Relationship Id="rId216" Type="http://schemas.openxmlformats.org/officeDocument/2006/relationships/image" Target="media/image2.jpeg"/><Relationship Id="rId217" Type="http://schemas.openxmlformats.org/officeDocument/2006/relationships/footer" Target="footer192.xml"/><Relationship Id="rId218" Type="http://schemas.openxmlformats.org/officeDocument/2006/relationships/footnotes" Target="footnotes.xml"/><Relationship Id="rId219" Type="http://schemas.openxmlformats.org/officeDocument/2006/relationships/numbering" Target="numbering.xml"/><Relationship Id="rId220" Type="http://schemas.openxmlformats.org/officeDocument/2006/relationships/fontTable" Target="fontTable.xml"/><Relationship Id="rId221" Type="http://schemas.openxmlformats.org/officeDocument/2006/relationships/settings" Target="settings.xml"/><Relationship Id="rId2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28202</Words>
  <Characters>109152</Characters>
  <CharactersWithSpaces>135184</CharactersWithSpaces>
  <Paragraphs>2433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2026-08-27T07:53:53Z</dcterms:created>
  <dc:creator>ghaemiyeh.com</dc:creator>
  <dc:description/>
  <dc:language>en-US</dc:language>
  <cp:lastModifiedBy/>
  <dcterms:modified xsi:type="dcterms:W3CDTF">2026-08-27T11:24:01Z</dcterms:modified>
  <cp:revision>1</cp:revision>
  <dc:subject/>
  <dc:title>پاسخ کوتاه به 570 پرسش از احکام</dc:title>
</cp:coreProperties>
</file>

<file path=docProps/custom.xml><?xml version="1.0" encoding="utf-8"?>
<Properties xmlns="http://schemas.openxmlformats.org/officeDocument/2006/custom-properties" xmlns:vt="http://schemas.openxmlformats.org/officeDocument/2006/docPropsVTypes"/>
</file>