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واقعیت غدیر خم و اهمیت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13327_372815092">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3613329_372815092">
            <w:r>
              <w:rPr>
                <w:webHidden/>
                <w:rStyle w:val="IndexLink"/>
                <w:rtl w:val="true"/>
              </w:rPr>
              <w:t>واقعیت غدیر خم واهمیت آن</w:t>
            </w:r>
            <w:r>
              <w:rPr>
                <w:rStyle w:val="IndexLink"/>
                <w:rtl w:val="true"/>
              </w:rPr>
              <w:tab/>
            </w:r>
            <w:r>
              <w:rPr>
                <w:rStyle w:val="IndexLink"/>
              </w:rPr>
              <w:t>4</w:t>
            </w:r>
          </w:hyperlink>
        </w:p>
        <w:p>
          <w:pPr>
            <w:pStyle w:val="Contents2"/>
            <w:tabs>
              <w:tab w:val="clear" w:pos="8743"/>
              <w:tab w:val="right" w:pos="9026" w:leader="dot"/>
            </w:tabs>
            <w:rPr/>
          </w:pPr>
          <w:hyperlink w:anchor="__RefHeading___Toc3613331_372815092">
            <w:r>
              <w:rPr>
                <w:webHidden/>
                <w:rStyle w:val="IndexLink"/>
                <w:rtl w:val="true"/>
              </w:rPr>
              <w:t>واقعه غدیر خم</w:t>
            </w:r>
            <w:r>
              <w:rPr>
                <w:rStyle w:val="IndexLink"/>
                <w:rtl w:val="true"/>
              </w:rPr>
              <w:tab/>
            </w:r>
            <w:r>
              <w:rPr>
                <w:rStyle w:val="IndexLink"/>
              </w:rPr>
              <w:t>10</w:t>
            </w:r>
          </w:hyperlink>
        </w:p>
        <w:p>
          <w:pPr>
            <w:pStyle w:val="Contents2"/>
            <w:tabs>
              <w:tab w:val="clear" w:pos="8743"/>
              <w:tab w:val="right" w:pos="9026" w:leader="dot"/>
            </w:tabs>
            <w:rPr/>
          </w:pPr>
          <w:hyperlink w:anchor="__RefHeading___Toc3613333_372815092">
            <w:r>
              <w:rPr>
                <w:webHidden/>
                <w:rStyle w:val="IndexLink"/>
                <w:rtl w:val="true"/>
              </w:rPr>
              <w:t>خطابه حضرت در میان جمعیت بدین گونه ایراد گردید</w:t>
            </w:r>
            <w:r>
              <w:rPr>
                <w:rStyle w:val="IndexLink"/>
                <w:rtl w:val="true"/>
              </w:rPr>
              <w:t>:</w:t>
              <w:tab/>
            </w:r>
            <w:r>
              <w:rPr>
                <w:rStyle w:val="IndexLink"/>
              </w:rPr>
              <w:t>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94_49352"/>
      <w:bookmarkStart w:id="1" w:name="pg7094_49352"/>
      <w:bookmarkEnd w:id="1"/>
    </w:p>
    <w:p>
      <w:pPr>
        <w:pStyle w:val="Heading2"/>
        <w:numPr>
          <w:ilvl w:val="1"/>
          <w:numId w:val="1"/>
        </w:numPr>
        <w:rPr/>
      </w:pPr>
      <w:bookmarkStart w:id="2" w:name="pg7094_49352"/>
      <w:bookmarkStart w:id="3" w:name="__RefHeading___Toc3613327_372815092"/>
      <w:bookmarkStart w:id="4" w:name="_Toc1"/>
      <w:bookmarkEnd w:id="2"/>
      <w:bookmarkEnd w:id="3"/>
      <w:r>
        <w:rPr>
          <w:rtl w:val="true"/>
        </w:rPr>
        <w:t>مشخصات مقاله</w:t>
      </w:r>
      <w:bookmarkEnd w:id="4"/>
    </w:p>
    <w:p>
      <w:pPr>
        <w:pStyle w:val="BookText"/>
        <w:rPr/>
      </w:pPr>
      <w:r>
        <w:rPr>
          <w:rFonts w:ascii="IRNazanin" w:hAnsi="IRNazanin" w:eastAsia="IRNazanin"/>
          <w:color w:val="111111"/>
          <w:sz w:val="28"/>
          <w:sz w:val="28"/>
          <w:szCs w:val="28"/>
          <w:rtl w:val="true"/>
          <w:lang w:bidi="fa-IR"/>
        </w:rPr>
        <w:t>واقعیت غدیر خم و اهمیّت آن</w:t>
      </w:r>
    </w:p>
    <w:p>
      <w:pPr>
        <w:pStyle w:val="BookText"/>
        <w:rPr/>
      </w:pPr>
      <w:r>
        <w:rPr>
          <w:rFonts w:ascii="IRNazanin" w:hAnsi="IRNazanin" w:eastAsia="IRNazanin"/>
          <w:color w:val="111111"/>
          <w:sz w:val="28"/>
          <w:sz w:val="28"/>
          <w:szCs w:val="28"/>
          <w:rtl w:val="true"/>
          <w:lang w:bidi="fa-IR"/>
        </w:rPr>
        <w:t>مقالات ›</w:t>
      </w:r>
    </w:p>
    <w:p>
      <w:pPr>
        <w:pStyle w:val="BookText"/>
        <w:rPr/>
      </w:pPr>
      <w:r>
        <w:rPr>
          <w:rFonts w:ascii="IRNazanin" w:hAnsi="IRNazanin" w:eastAsia="IRNazanin"/>
          <w:color w:val="111111"/>
          <w:sz w:val="28"/>
          <w:sz w:val="28"/>
          <w:szCs w:val="28"/>
          <w:rtl w:val="true"/>
          <w:lang w:bidi="fa-IR"/>
        </w:rPr>
        <w:t>پیامبر و اهل بیت ›</w:t>
      </w:r>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13329_372815092"/>
      <w:bookmarkStart w:id="6" w:name="_Toc2"/>
      <w:bookmarkEnd w:id="5"/>
      <w:r>
        <w:rPr>
          <w:rtl w:val="true"/>
        </w:rPr>
        <w:t>واقعیت غدیر خم واهمیت آن</w:t>
      </w:r>
      <w:bookmarkEnd w:id="6"/>
    </w:p>
    <w:p>
      <w:pPr>
        <w:pStyle w:val="BookText"/>
        <w:rPr/>
      </w:pPr>
      <w:r>
        <w:rPr>
          <w:rFonts w:ascii="IRNazanin" w:hAnsi="IRNazanin" w:eastAsia="IRNazanin"/>
          <w:color w:val="111111"/>
          <w:sz w:val="28"/>
          <w:sz w:val="28"/>
          <w:szCs w:val="28"/>
          <w:rtl w:val="true"/>
          <w:lang w:bidi="fa-IR"/>
        </w:rPr>
        <w:t xml:space="preserve">واقعیت غدیر خم واهمیت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سرتاسر حیات طیبه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لحظه به لحظه آن در نزد مسلمانان دارای اهمیتی بس شگرف و والاست؛ چرا که نه تنها کلام رسول اکرم به نص صریح آیات قرآن، عاری از هرگونه هوا و هوس و متصل به سرچشمه وحی است </w:t>
      </w:r>
      <w:r>
        <w:rPr>
          <w:rStyle w:val="FootnoteAnchor"/>
          <w:rtl w:val="true"/>
        </w:rPr>
        <w:footnoteReference w:id="2"/>
      </w:r>
      <w:r>
        <w:rPr>
          <w:rFonts w:ascii="IRNazanin" w:hAnsi="IRNazanin" w:eastAsia="IRNazanin"/>
          <w:color w:val="111111"/>
          <w:sz w:val="28"/>
          <w:sz w:val="28"/>
          <w:szCs w:val="28"/>
          <w:rtl w:val="true"/>
          <w:lang w:bidi="fa-IR"/>
        </w:rPr>
        <w:t>، بلکه عمل و فعل آن بزرگوار نیز بر تک تک مسلمانان حجت است و صراط مستقیم را به عالمیان می نمایاند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براى شما در زندگى رسول خدا سرمشق نیکویى بود، براى آنها که امید به رحمت خدا و روز رستاخیز دارند و خدا را بسیار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مسأله اسوه بودن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و بدون قید و شرط، از جانب پروردگار، مطرح شده است؛ لذا کلیه شئون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گفتار و رفتار آن بزرگوار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رفتار و گفتار ایشان در تمامی موارد، برای پیروان آن حضرت، اسوه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باید در آن امور به حضرت تأسی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 دسته از اموری که از جانب خداوند معین گردیده است که عمل به آنها از مختصات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تبعیت در آن امور، بر سایرین لازم نیست؛ نظیر وجوب نماز شب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میان، مقاطعی خاص از زندگی آن بزرگوار، به جهات گوناگون از اهمیتی ویژه برخوردار می باشد که یکی از بارزترین آنها، واقعه غدیر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غدیر از ابعاد مختلف و از جهات متفاوت، دارای درخشندگی و تلألؤ خاصی در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مقطع تاریخی را می توان در جهان اسلام یافت که از لحاظ سند، اطمینان از اصل وقوع، کثرت راویان و اعتماد بزرگان و علمای مسلمین، قوت و استحکامی نظیر این رویداد مهم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راویان حدیث غدیر می نگریم، در مرتبه نخست نام اهل بیت گرامی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و در مرتبه بعدی نام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صحابه پیامبر اسلام </w:t>
      </w:r>
      <w:r>
        <w:rPr>
          <w:rStyle w:val="FootnoteAnchor"/>
          <w:rtl w:val="true"/>
        </w:rPr>
        <w:footnoteReference w:id="4"/>
      </w:r>
      <w:r>
        <w:rPr>
          <w:rFonts w:ascii="IRNazanin" w:hAnsi="IRNazanin" w:eastAsia="IRNazanin"/>
          <w:color w:val="111111"/>
          <w:sz w:val="28"/>
          <w:sz w:val="28"/>
          <w:szCs w:val="28"/>
          <w:rtl w:val="true"/>
          <w:lang w:bidi="fa-IR"/>
        </w:rPr>
        <w:t>به چشم می‌خورد که در این میان، نام افرادی شاخص از میان صحابه 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ابی قحافه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w:t>
      </w:r>
    </w:p>
    <w:p>
      <w:pPr>
        <w:pStyle w:val="BookText"/>
        <w:rPr/>
      </w:pPr>
      <w:r>
        <w:rPr>
          <w:rFonts w:ascii="IRNazanin" w:hAnsi="IRNazanin" w:eastAsia="IRNazanin"/>
          <w:color w:val="111111"/>
          <w:sz w:val="28"/>
          <w:sz w:val="28"/>
          <w:szCs w:val="28"/>
          <w:rtl w:val="true"/>
          <w:lang w:bidi="fa-IR"/>
        </w:rPr>
        <w:t>عفان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بنت ابی بکر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عوام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بن الخطاب</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آدمی را به خود جلب می کند که تمامی آنان در محل غدیر حاضر بوده اند و حدیث غدیر را بدون واسطه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میان تابعین </w:t>
      </w:r>
      <w:r>
        <w:rPr>
          <w:rStyle w:val="FootnoteAnchor"/>
          <w:rtl w:val="true"/>
        </w:rPr>
        <w:footnoteReference w:id="5"/>
      </w:r>
      <w:r>
        <w:rPr>
          <w:rFonts w:ascii="IRNazanin" w:hAnsi="IRNazanin" w:eastAsia="IRNazanin"/>
          <w:color w:val="111111"/>
          <w:sz w:val="28"/>
          <w:sz w:val="28"/>
          <w:szCs w:val="28"/>
          <w:rtl w:val="true"/>
          <w:lang w:bidi="fa-IR"/>
        </w:rPr>
        <w:t xml:space="preserve">، حدیث غدیر از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تابعین نقل شده است که از جمله آنان می‌توان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عبدالله بن عمر بن الخطاب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تابعین، در میان علمای اهل تسنن از قرن دوم تا قرن سیزدهم،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حدیث غدیر را در آثار خویش نقل نموده‌اند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صاحبان صحاح 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ششگانه</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عیسی، محمد بن عیسی ترمذی در صحیح ترمذی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عبدالرحمن، احمد بن شعیب نَسائی در سنن نَسائی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یزید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ابن ماجه</w:t>
      </w:r>
    </w:p>
    <w:p>
      <w:pPr>
        <w:pStyle w:val="BookText"/>
        <w:rPr/>
      </w:pPr>
      <w:r>
        <w:rPr>
          <w:rFonts w:ascii="IRNazanin" w:hAnsi="IRNazanin" w:eastAsia="IRNazanin"/>
          <w:color w:val="111111"/>
          <w:sz w:val="28"/>
          <w:sz w:val="28"/>
          <w:szCs w:val="28"/>
          <w:rtl w:val="true"/>
          <w:lang w:bidi="fa-IR"/>
        </w:rPr>
        <w:t>و دو تن از پیشوایان فقهی اهل تسنن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احمد بن حنبل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حنابله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ادریس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شافعیه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شمار این بزرگان جای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علامه امینی پس از نقل راویان حدیث غدیر، در قسمتهای بعدی الغدیر، نام کتبی را که در میان اهل تسنن به طور مجزا در خصوص واقعه غدیر خم تألیف شده است،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شمرد و احتجاجات مختلفی را که در طول تاریخ بر اساس رویداد غدیر صورت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بزرگان صحابه و یا حتی برخی خلفای اموی و عباسی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سپس بحث دقیقی را در زمینه مفاد حدیث غدیر و سند آن، 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و مجلدات بعدی این کتاب ارزشمند نیز علامه امینی، نام شعرای فراوانی را که در میان امت اسلامی از هنگام وقوع رویداد غدیر تا کنون، این رویداد را در ضمن اشعار خویش نقل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ذکر آثارشان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تا هرچه بیشتر این حقیقت تبیین گردد که غدیر در میان امت اسلامی، فراموش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از کتاب گرانقدر الغدیر، کتب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شمار دیگری نیز نظیر کتاب شریف عبقات الأنوار، تألیف میر حامد حسین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تفصیل بیشتری نسبت به کتاب الغدیر در باره بحثهای مطرح شده در زمینه سند حدیث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الخمسة فی صحاح الستة، تألیف علامه فیروز آبادی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به بررسی سند و دلالت این حدیث شریف در میان مسلمین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محدثین و علمای شیعه نیز افراد فراوانی حدیث غدیر را در کتب مختلف، روایت نموده‌اند، که تعداد دقیق آنان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اندیشمندان می توان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در کافی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امالی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ارشاد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شافی</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آنچه که ذکر گردید، در میان بزرگان و محدثین اهل سنت و به دنبال دقت آنان بر روی راویان و طرق متفاوت نقل حدیث غدیر، اندیشمندان بسیاری، حدیث غدیر را حدیثی حسن </w:t>
      </w:r>
      <w:r>
        <w:rPr>
          <w:rStyle w:val="FootnoteAnchor"/>
          <w:rtl w:val="true"/>
        </w:rPr>
        <w:footnoteReference w:id="8"/>
      </w:r>
      <w:r>
        <w:rPr>
          <w:rStyle w:val="FootnoteAnchor"/>
          <w:rtl w:val="true"/>
        </w:rPr>
        <w:footnoteReference w:id="9"/>
      </w:r>
      <w:r>
        <w:rPr>
          <w:rFonts w:ascii="IRNazanin" w:hAnsi="IRNazanin" w:eastAsia="IRNazanin"/>
          <w:color w:val="111111"/>
          <w:sz w:val="28"/>
          <w:sz w:val="28"/>
          <w:szCs w:val="28"/>
          <w:rtl w:val="true"/>
          <w:lang w:bidi="fa-IR"/>
        </w:rPr>
        <w:t xml:space="preserve">و عده کثیری روایت غدیر را روایتی صحیح </w:t>
      </w:r>
      <w:r>
        <w:rPr>
          <w:rStyle w:val="FootnoteAnchor"/>
          <w:rtl w:val="true"/>
        </w:rPr>
        <w:footnoteReference w:id="10"/>
      </w:r>
      <w:r>
        <w:rPr>
          <w:rFonts w:ascii="IRNazanin" w:hAnsi="IRNazanin" w:eastAsia="IRNazanin"/>
          <w:color w:val="111111"/>
          <w:sz w:val="28"/>
          <w:sz w:val="28"/>
          <w:szCs w:val="28"/>
          <w:rtl w:val="true"/>
          <w:lang w:bidi="fa-IR"/>
        </w:rPr>
        <w:t xml:space="preserve">دانسته اند </w:t>
      </w:r>
      <w:r>
        <w:rPr>
          <w:rStyle w:val="FootnoteAnchor"/>
          <w:rtl w:val="true"/>
        </w:rPr>
        <w:footnoteReference w:id="11"/>
      </w:r>
      <w:r>
        <w:rPr>
          <w:rFonts w:ascii="IRNazanin" w:hAnsi="IRNazanin" w:eastAsia="IRNazanin"/>
          <w:color w:val="111111"/>
          <w:sz w:val="28"/>
          <w:sz w:val="28"/>
          <w:szCs w:val="28"/>
          <w:rtl w:val="true"/>
          <w:lang w:bidi="fa-IR"/>
        </w:rPr>
        <w:t>و حتی نزد</w:t>
      </w:r>
    </w:p>
    <w:p>
      <w:pPr>
        <w:pStyle w:val="BookText"/>
        <w:rPr/>
      </w:pPr>
      <w:r>
        <w:rPr>
          <w:rFonts w:ascii="IRNazanin" w:hAnsi="IRNazanin" w:eastAsia="IRNazanin"/>
          <w:color w:val="111111"/>
          <w:sz w:val="28"/>
          <w:sz w:val="28"/>
          <w:szCs w:val="28"/>
          <w:rtl w:val="true"/>
          <w:lang w:bidi="fa-IR"/>
        </w:rPr>
        <w:t xml:space="preserve">عده‌ای از بزرگترین صاحب نظران اهل تسنن، با توجه به شمار فراوان راویان و طرق متعدد نقل حدیث، که روایت غدیر دارد، آنرا حدیثی متواتر </w:t>
      </w:r>
      <w:r>
        <w:rPr>
          <w:rStyle w:val="FootnoteAnchor"/>
          <w:rtl w:val="true"/>
        </w:rPr>
        <w:footnoteReference w:id="12"/>
      </w:r>
      <w:r>
        <w:rPr>
          <w:rFonts w:ascii="IRNazanin" w:hAnsi="IRNazanin" w:eastAsia="IRNazanin"/>
          <w:color w:val="111111"/>
          <w:sz w:val="28"/>
          <w:sz w:val="28"/>
          <w:szCs w:val="28"/>
          <w:rtl w:val="true"/>
          <w:lang w:bidi="fa-IR"/>
        </w:rPr>
        <w:t>ذکر نموده اند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علما، بزرگان و محدثین شیعه نیز بالاتفاق، غدیر را حدیثی متواتراتر می‌دانند</w:t>
      </w:r>
      <w:r>
        <w:rPr>
          <w:rFonts w:eastAsia="IRNazanin" w:cs="IRNazanin"/>
          <w:color w:val="111111"/>
          <w:sz w:val="28"/>
          <w:szCs w:val="28"/>
          <w:rtl w:val="true"/>
          <w:lang w:bidi="fa-IR"/>
        </w:rPr>
        <w:t xml:space="preserve">. </w:t>
      </w:r>
      <w:r>
        <w:rPr>
          <w:rStyle w:val="FootnoteAnchor"/>
          <w:rtl w:val="true"/>
        </w:rPr>
        <w:footnoteReference w:id="14"/>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بر این اساس و بر طبق آنچه که گذشت، به خوبی آشکار می گردد یکی از مهمترین وقایع تاریخ پرفراز و نشیب اسلام که در بین عامه مسلمانان، واقعه ای مسلم، پذیرفته شده و قطعی تلقی می گردد، واقعه غدیر 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منظری دیگر، آنچه که بر گونه غدیر، رنگ جاودانگی می زند؛ و اهمیت این واقعه را مضاعف می‌گرداند، نزول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کریم، یکی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آنچه را از ناحیه پروردگارت به تو نازل شد، ابلاغ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انجام 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 پیغام پروردگار را نرساندی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دیگری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امروزست که دین شما را کامل نمودم و نعمت خود را بر شما تمام نمودم و دین اسلام را برای شما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این رویداد بزرگ است که بر طبق نظر مفسران نام‌آور شیعه و سنی، شأن نزول این آیات، مربوط به واقعه غدیر خم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کمی بیشتر در مقایسه مفاد این آیات و لحن آنها با سایر آیات قرآن کریم می اندیشیم، درمی یابیم اگر نگوییم چنین آهنگ کلامی در میان سایر آیات بی نظیر است، لااقل کمتر آیه ای را می توان یافت که مضامین و لحنی شبیه به این دو آیه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هر مسلمان هنگامی که در تلاوت قرآن بدین دو آیه می رسد، شگفت زده از خویش بپرسد این چه امر خطیری است که عدم ابلاغ آن 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آن حضرت را تباه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 xml:space="preserve">گرداند و در این صورت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رسالت خویش را به</w:t>
      </w:r>
    </w:p>
    <w:p>
      <w:pPr>
        <w:pStyle w:val="BookText"/>
        <w:rPr/>
      </w:pPr>
      <w:r>
        <w:rPr>
          <w:rFonts w:ascii="IRNazanin" w:hAnsi="IRNazanin" w:eastAsia="IRNazanin"/>
          <w:color w:val="111111"/>
          <w:sz w:val="28"/>
          <w:sz w:val="28"/>
          <w:szCs w:val="28"/>
          <w:rtl w:val="true"/>
          <w:lang w:bidi="fa-IR"/>
        </w:rPr>
        <w:t>مردم نرسانده و وظیفه پیامبری را بجای نیاورده است؟ واقعاً این چه پیامی است که خداوند متعال به پیامبر خویش وعده داده است تا او را در زمینه ابلاغ آن، حافظ و نگهدار باشد؟ به علاوه، مگر این موضوع چه اهمیتی دارد که ابلاغ این پیام به امت و پیروی مردم از آن، سبب کامل شدن دین و تمام شدن نعمت و رضایت پروردگار می گردد؟</w:t>
      </w:r>
    </w:p>
    <w:p>
      <w:pPr>
        <w:pStyle w:val="BookText"/>
        <w:rPr/>
      </w:pPr>
      <w:r>
        <w:rPr>
          <w:rFonts w:ascii="IRNazanin" w:hAnsi="IRNazanin" w:eastAsia="IRNazanin"/>
          <w:color w:val="111111"/>
          <w:sz w:val="28"/>
          <w:sz w:val="28"/>
          <w:szCs w:val="28"/>
          <w:rtl w:val="true"/>
          <w:lang w:bidi="fa-IR"/>
        </w:rPr>
        <w:t>پس دیگر جای هیچ تردیدی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روز نزول و ابلاغ این امر مهم و خطیر که بدین واسطه، روز اکمال دین و رضایت پروردگار محسوب می‌گردد، دارای اهمیت بسزایی در میان مسلمین خواهد بود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که گذشت،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علاوه بر مورخان که به تناسب فن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به دلیل اثرات و نتایجی که بر پایه این مطالعه بنا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واقعه غدیر نگاهی موشکافانه دارند، </w:t>
      </w:r>
      <w:r>
        <w:rPr>
          <w:rStyle w:val="FootnoteAnchor"/>
          <w:rtl w:val="true"/>
        </w:rPr>
        <w:footnoteReference w:id="18"/>
      </w:r>
      <w:r>
        <w:rPr>
          <w:rFonts w:ascii="IRNazanin" w:hAnsi="IRNazanin" w:eastAsia="IRNazanin"/>
          <w:color w:val="111111"/>
          <w:sz w:val="28"/>
          <w:sz w:val="28"/>
          <w:szCs w:val="28"/>
          <w:rtl w:val="true"/>
          <w:lang w:bidi="fa-IR"/>
        </w:rPr>
        <w:t xml:space="preserve">غدیر از آن جهت که حدیثی قطعی و متواتر است و کار یک محدث، شناسایی احادیث معتبر و دقت بر روی مفاهیم آنهاست، مورد توجه محدثین است </w:t>
      </w:r>
      <w:r>
        <w:rPr>
          <w:rStyle w:val="FootnoteAnchor"/>
          <w:rtl w:val="true"/>
        </w:rPr>
        <w:footnoteReference w:id="19"/>
      </w:r>
      <w:r>
        <w:rPr>
          <w:rFonts w:ascii="IRNazanin" w:hAnsi="IRNazanin" w:eastAsia="IRNazanin"/>
          <w:color w:val="111111"/>
          <w:sz w:val="28"/>
          <w:sz w:val="28"/>
          <w:szCs w:val="28"/>
          <w:rtl w:val="true"/>
          <w:lang w:bidi="fa-IR"/>
        </w:rPr>
        <w:t>و دارای جایگاهی ویژه در کتب مختلف حدیث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نزول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ویژه از قرآن کریم درباره این واقعه که القاکننده مفهومی منحصر بفرد و دارای لحنی کم نظیر در میان سایر آیات است، غدیر منشأ بحث های گوناگونی در کتب تفسیری می‌باشد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با تکیه بر مفاهیم این آیات و اثرات شگرف اعتقادی مترتب بر آن، این واقعه منظور نظر مخصوص متکلمان واقع گشته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حتی لغویین نیز توجه خاص خویش را به این رویداد مهم معطوف داشته اند و به هنگام شرح و توضیح کلمه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w:t>
      </w:r>
      <w:bookmarkStart w:id="7" w:name="pg7094_49357"/>
    </w:p>
    <w:p>
      <w:pPr>
        <w:pStyle w:val="BookText"/>
        <w:rPr/>
      </w:pPr>
      <w:bookmarkEnd w:id="7"/>
      <w:r>
        <w:rPr>
          <w:rFonts w:ascii="IRNazanin" w:hAnsi="IRNazanin" w:eastAsia="IRNazanin"/>
          <w:color w:val="111111"/>
          <w:sz w:val="28"/>
          <w:sz w:val="28"/>
          <w:szCs w:val="28"/>
          <w:rtl w:val="true"/>
          <w:lang w:bidi="fa-IR"/>
        </w:rPr>
        <w:t>محلی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اصل این رویداد اشاره نموده‌اند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ادیبان و شعرای بسیاری در میان امت اسلامی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همان لحظه وقوع و در همان صحنه گرفته تا روزگار معاصر، همواره این واقعه بزرگ را در آثار و اشعار خویش، توصیف و تشریح نموده اند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آنچه که تاکنون ذکر شد، گوشه‌ای از اهمیت رویداد غدیر خم بود که در حد گنجایش این مقاله، به آن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مجال به دنبال جستجو و تحقیق درباره این رویداد بزرگ اسلامی و این بُرهه از حیات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می‌باشیم تا هرچه بیشتر و البته با رعایت اختصار، بتوانیم زوایای گوناگون آن را بررسی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ابتدا اصل واقعه را به گونه‌ای که در بین مسلمین مشهور و مورد اتفاق است، نقل نموده، سپس به بررسی مفاد حدیث غدیر می پردازیم و بر روی مفاهیم آن، هرچه بیشتر تأمل می‌نماییم و در انتها نیز نتایجی را که به دنبال واقعه غدیر جلوه گر می گردد و مستلزم توجه ویژه مسلمانان می باشد،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شماریم</w:t>
      </w:r>
      <w:r>
        <w:rPr>
          <w:rFonts w:eastAsia="IRNazanin" w:cs="IRNazanin"/>
          <w:color w:val="111111"/>
          <w:sz w:val="28"/>
          <w:szCs w:val="28"/>
          <w:rtl w:val="true"/>
          <w:lang w:bidi="fa-IR"/>
        </w:rPr>
        <w:t>.</w:t>
      </w:r>
    </w:p>
    <w:p>
      <w:pPr>
        <w:pStyle w:val="Heading2"/>
        <w:numPr>
          <w:ilvl w:val="1"/>
          <w:numId w:val="1"/>
        </w:numPr>
        <w:rPr/>
      </w:pPr>
      <w:bookmarkStart w:id="8" w:name="__RefHeading___Toc3613331_372815092"/>
      <w:bookmarkStart w:id="9" w:name="_Toc3"/>
      <w:bookmarkEnd w:id="8"/>
      <w:r>
        <w:rPr>
          <w:rtl w:val="true"/>
        </w:rPr>
        <w:t>واقعه غدیر خم</w:t>
      </w:r>
      <w:bookmarkEnd w:id="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بنا بر امر الهی، در سال دهم هجرت تصمیم به زیارت خانه خدا و بجاآوردن حج نمودند؛ لذا مردم را از این امر مطلع کردند </w:t>
      </w:r>
      <w:r>
        <w:rPr>
          <w:rStyle w:val="FootnoteAnchor"/>
          <w:rtl w:val="true"/>
        </w:rPr>
        <w:footnoteReference w:id="24"/>
      </w:r>
      <w:r>
        <w:rPr>
          <w:rFonts w:ascii="IRNazanin" w:hAnsi="IRNazanin" w:eastAsia="IRNazanin"/>
          <w:color w:val="111111"/>
          <w:sz w:val="28"/>
          <w:sz w:val="28"/>
          <w:szCs w:val="28"/>
          <w:rtl w:val="true"/>
          <w:lang w:bidi="fa-IR"/>
        </w:rPr>
        <w:t>و حتی برای آگاه نمودن اهالی مناطق مختلف، قاصدانی را به آن شهرها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حضرت نیز همانگونه که وجود مقدس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اعلام نموده بودند، این پیام را به مردم رساندند که این آخرین حج رسول خداست و این سفر دارای اهمیت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w:t>
      </w:r>
    </w:p>
    <w:p>
      <w:pPr>
        <w:pStyle w:val="BookText"/>
        <w:rPr/>
      </w:pPr>
      <w:r>
        <w:rPr>
          <w:rFonts w:ascii="IRNazanin" w:hAnsi="IRNazanin" w:eastAsia="IRNazanin"/>
          <w:color w:val="111111"/>
          <w:sz w:val="28"/>
          <w:sz w:val="28"/>
          <w:szCs w:val="28"/>
          <w:rtl w:val="true"/>
          <w:lang w:bidi="fa-IR"/>
        </w:rPr>
        <w:t xml:space="preserve">توانایی و استطاعت آن را دارد، بر او لازم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سفر همراهی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همراهی عده‌ای از اصحاب خویش پیش از این، اعمال عمره مفرده را انجام داده بودند، </w:t>
      </w:r>
      <w:r>
        <w:rPr>
          <w:rStyle w:val="FootnoteAnchor"/>
          <w:rtl w:val="true"/>
        </w:rPr>
        <w:footnoteReference w:id="25"/>
      </w:r>
      <w:r>
        <w:rPr>
          <w:rFonts w:ascii="IRNazanin" w:hAnsi="IRNazanin" w:eastAsia="IRNazanin"/>
          <w:color w:val="111111"/>
          <w:sz w:val="28"/>
          <w:sz w:val="28"/>
          <w:szCs w:val="28"/>
          <w:rtl w:val="true"/>
          <w:lang w:bidi="fa-IR"/>
        </w:rPr>
        <w:t>اما این نخستین بار و تنها مرتبه ای در طول حیات طیبه پیامبر اسلام بود که بنا بر امر الهی، حضرت تصمیم به به جای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آوردن و تعلیم مناسک حج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اعلام، جمعیت کثیری در مدینه جهت همراهی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بجای آوردن اعمال حج، مجتمع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و صاحب نظران از این سفر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حجة‌الوداع </w:t>
      </w:r>
      <w:r>
        <w:rPr>
          <w:rStyle w:val="FootnoteAnchor"/>
          <w:rtl w:val="true"/>
        </w:rPr>
        <w:footnoteReference w:id="26"/>
      </w:r>
      <w:r>
        <w:rPr>
          <w:rFonts w:ascii="Amiri" w:hAnsi="Amiri" w:eastAsia="Amiri" w:cs="Amiri"/>
          <w:color w:val="111111"/>
          <w:sz w:val="28"/>
          <w:sz w:val="28"/>
          <w:szCs w:val="28"/>
          <w:rtl w:val="true"/>
          <w:lang w:bidi="ar-SA"/>
        </w:rPr>
        <w:t xml:space="preserve">، حجةالاسلام، حجة‌البلاغ </w:t>
      </w:r>
      <w:r>
        <w:rPr>
          <w:rStyle w:val="FootnoteAnchor"/>
          <w:rtl w:val="true"/>
        </w:rPr>
        <w:footnoteReference w:id="27"/>
      </w:r>
      <w:r>
        <w:rPr>
          <w:rFonts w:ascii="IRNazanin" w:hAnsi="IRNazanin" w:eastAsia="IRNazanin"/>
          <w:color w:val="111111"/>
          <w:sz w:val="28"/>
          <w:sz w:val="28"/>
          <w:szCs w:val="28"/>
          <w:rtl w:val="true"/>
          <w:lang w:bidi="fa-IR"/>
        </w:rPr>
        <w:t xml:space="preserve">، حجة الکمال و حجة التمام </w:t>
      </w:r>
      <w:r>
        <w:rPr>
          <w:rStyle w:val="FootnoteAnchor"/>
          <w:rtl w:val="true"/>
        </w:rPr>
        <w:footnoteReference w:id="28"/>
      </w:r>
      <w:r>
        <w:rPr>
          <w:rFonts w:ascii="IRNazanin" w:hAnsi="IRNazanin" w:eastAsia="IRNazanin"/>
          <w:color w:val="111111"/>
          <w:sz w:val="28"/>
          <w:sz w:val="28"/>
          <w:szCs w:val="28"/>
          <w:rtl w:val="true"/>
          <w:lang w:bidi="fa-IR"/>
        </w:rPr>
        <w:t>یاد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پیاده و در حالی که غسل نموده بودند، در روز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به همراه همراهان خود و اهل‌بیت گرامیشان و عامه مهاجرین و انصار و جمعیت کثیری که گرداگرد حضرت اجتماع کرده بودند، به قصد بجای آوردن مناسک حج از مدینه خارج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جمعیتی که به همراه حضرت از مدینه خارج شده بودند را بین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برخی بیشتر از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نموده‌اند؛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مدارک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تعداد همراهان رسول خدا را </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افراد بسیاری به غیر از این عده، نظیر اشخاصی که در مکه مقیم بودند و یا اشخاصی که از شهرهای دیگر خود به مکه آمده و در آنجا به حضرت ملحق شدند، به همراه پیامبر و با اقتدای به ایشان مناسک حج را</w:t>
      </w:r>
    </w:p>
    <w:p>
      <w:pPr>
        <w:pStyle w:val="BookText"/>
        <w:rPr/>
      </w:pPr>
      <w:r>
        <w:rPr>
          <w:rFonts w:ascii="IRNazanin" w:hAnsi="IRNazanin" w:eastAsia="IRNazanin"/>
          <w:color w:val="111111"/>
          <w:sz w:val="28"/>
          <w:sz w:val="28"/>
          <w:szCs w:val="28"/>
          <w:rtl w:val="true"/>
          <w:lang w:bidi="fa-IR"/>
        </w:rPr>
        <w:t xml:space="preserve">در این سفر بجای آورده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پیش از تصمیم پیامبر برای بجای آوردن مناسک حج، از طرف ایشان برای تبلیغ اسلام و نشر معارف الهی به یمن فرستاده شده بودند؛ اما هنگامی که از تصمیم پیامبر برای سفر حج و لزوم همراهی سایر مسلمین با آن حضرت در این سفر، آگاه گشتند، به همراه عده‌ای از یمن به سمت مکه حرکت نمودند و در آنجا پیش از آغاز مناسک،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مدارک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صفحه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همراهیان آن حضرت، در میقات مسجد شجره مُحرم گشتند و بدین ترتیب اعمال حج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اصول و کلیات مناسک حج قبلاً و به هنگام نزول آیات مربوطه، توسط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شده بود، اما در این سفر، پیامبر این اعمال را به طور عَملی برای مردم آموزش داده و جزئیات را برای آنان تبین نمودند و در مواقف گوناگون، با ایراد خطابه، مردم را نسبت به سایر تکالیف الهی و وظایف شرعیشان آگاهی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اعمال حج، پایان یافت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جمعیت کثیری که ایشان را همراهی می‌نمودند، شهر مکه را ترک نمودند و رهسپار مدینه شدند که در بین راه به محل غدیر خم رسیدند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در لغت به معنای آبریز و مسیل، </w:t>
      </w:r>
      <w:r>
        <w:rPr>
          <w:rStyle w:val="FootnoteAnchor"/>
          <w:rtl w:val="true"/>
        </w:rPr>
        <w:footnoteReference w:id="31"/>
      </w:r>
      <w:r>
        <w:rPr>
          <w:rFonts w:ascii="IRNazanin" w:hAnsi="IRNazanin" w:eastAsia="IRNazanin"/>
          <w:color w:val="111111"/>
          <w:sz w:val="28"/>
          <w:sz w:val="28"/>
          <w:szCs w:val="28"/>
          <w:rtl w:val="true"/>
          <w:lang w:bidi="fa-IR"/>
        </w:rPr>
        <w:t>و غدیر خم در جغرافیا، نام محلی است که به خاطر وجود برکه‌ای در این محل، که در آن آب باران جمع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شده است، به این</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در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جُحفه واقع شده و جحفه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مکه قرار دارد که یکی از میقات های پنجگانه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جحفه راه اهالی مصر، مدینه، عراق و شام از یکدیگر جدا می‌شود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غدیر خم به علت وجود مقداری آب و چندین درخت کهنسال، محل توقف و استراحت کاروانیان واقع می‌شد اما دارای گرمایی طاقت فرسا و شدید بود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وادی، به هیچ وجه قابل سکونت نبوده و هوای آن شدیدا گرم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رسول اکرم 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به وادی غدیر خم رسیدند و پیش از جدایی اهالی شام، مصر و عراق از میان جمعیت، جبرئیل امین از جانب خداوند بر ایشان نازل گردید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وَإِنْ لَمْ تَفْعَلْ فَمَا بَلَّغْتَ رِسَالَتَهُ وَاللَّهُ يَعْصِمُكَ مِنَ النَّاسِ</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را نازل نمود و از جانب حق تعالی،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نمود تا حکم آنچه را که در قبل بر پیامبر درباره امام علی نازل گشته بود، به مردم ابلاغ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پیشتازان کاروان و افرادی که جلوتر حرکت می‌نمودند، حوالی جحفه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آیه، دستور توقف کاروانیان را صادر نمودند و امر فرمودند تا آنانی که پیشاپیش حرکت می‌نمودند، به محل غدیر بازگردند و افرادی که در پس قافله، عقب مانده بودند، سریعتر به کاروان در این وادی، ملحق شوند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همچنین به چند تن از صحابه دستور دادند تا فضای زیر چند درخت کهنسال را که در آن محل قرار داشتند، آماده نمایند؛ خارها را از زمین برکنند و</w:t>
      </w:r>
      <w:bookmarkStart w:id="10" w:name="pg7094_49361"/>
    </w:p>
    <w:p>
      <w:pPr>
        <w:pStyle w:val="BookText"/>
        <w:rPr/>
      </w:pPr>
      <w:bookmarkEnd w:id="10"/>
      <w:r>
        <w:rPr>
          <w:rFonts w:ascii="IRNazanin" w:hAnsi="IRNazanin" w:eastAsia="IRNazanin"/>
          <w:color w:val="111111"/>
          <w:sz w:val="28"/>
          <w:sz w:val="28"/>
          <w:szCs w:val="28"/>
          <w:rtl w:val="true"/>
          <w:lang w:bidi="fa-IR"/>
        </w:rPr>
        <w:t>سنگ های ناهموار موجود در زیر آن درختان را جمع آوری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زمان به جای آوردن نماز ظهر فرارسید 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ظهر را در گرمای شدید</w:t>
      </w:r>
      <w:r>
        <w:rPr>
          <w:rFonts w:eastAsia="IRNazanin" w:cs="IRNazanin"/>
          <w:color w:val="111111"/>
          <w:sz w:val="28"/>
          <w:szCs w:val="28"/>
          <w:rtl w:val="true"/>
          <w:lang w:bidi="fa-IR"/>
        </w:rPr>
        <w:t xml:space="preserve">. </w:t>
      </w:r>
      <w:r>
        <w:rPr>
          <w:rStyle w:val="FootnoteAnchor"/>
          <w:rtl w:val="true"/>
        </w:rPr>
        <w:footnoteReference w:id="36"/>
      </w:r>
      <w:r>
        <w:rPr>
          <w:rStyle w:val="FootnoteAnchor"/>
          <w:rtl w:val="true"/>
        </w:rPr>
        <w:footnoteReference w:id="37"/>
      </w:r>
      <w:r>
        <w:rPr>
          <w:rFonts w:ascii="IRNazanin" w:hAnsi="IRNazanin" w:eastAsia="IRNazanin"/>
          <w:color w:val="111111"/>
          <w:sz w:val="28"/>
          <w:sz w:val="28"/>
          <w:szCs w:val="28"/>
          <w:rtl w:val="true"/>
          <w:lang w:bidi="fa-IR"/>
        </w:rPr>
        <w:t>به همراه جمعیت کثیر حاضر، ادا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گرما در وادی غدیر به حدی بود که اشخاص، گوشه ای از ردا و لباس خویش را برای در امان بودن از شدت تابش آفتاب، بر سر می افکندند و مقداری از آنرا برای کاستن از شدت گرمای شن ها و سنگ ها، در زیر پای خویش می گستردند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مدارک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الوری،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یوماً قائظاً شدید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اکثرهم لیلفّ ردائه تحت قدمیه من شدّة الرمضاء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الیقین، صفحه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اکثرهم یشدّ الرداء علی قدمیه من شدّة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پارچه ای بر روی شاخسار آن درختان کهن افکندند تا مانعی در برابر حرارت موجود و تابش خورشید،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از نماز فارغ گشت، از جهاز شتران، در همان محلی که به فرمان رسول خدا توسط صحابه آماده شده بود، منبری ساختند و وجود مقدس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آن در آمدند و شروع به ایراد خطبه، با صدایی بلند و رسا نمودند؛ در حالی که جمعیت فراوان همراه پیامبر، بر گرداگرد حضرت جمع گشته بودند و به سخنان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می دادند و برخی از افراد نیز برای آنکه همگان از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گردند، سخنان آن حضرت را با صدایی بلند برای افرادی که دورتر قرار داشتند، تکرار می نمودند</w:t>
      </w:r>
      <w:r>
        <w:rPr>
          <w:rFonts w:eastAsia="IRNazanin" w:cs="IRNazanin"/>
          <w:color w:val="111111"/>
          <w:sz w:val="28"/>
          <w:szCs w:val="28"/>
          <w:rtl w:val="true"/>
          <w:lang w:bidi="fa-IR"/>
        </w:rPr>
        <w:t>.</w:t>
      </w:r>
    </w:p>
    <w:p>
      <w:pPr>
        <w:pStyle w:val="Heading2"/>
        <w:numPr>
          <w:ilvl w:val="1"/>
          <w:numId w:val="1"/>
        </w:numPr>
        <w:rPr/>
      </w:pPr>
      <w:bookmarkStart w:id="11" w:name="__RefHeading___Toc3613333_372815092"/>
      <w:bookmarkStart w:id="12" w:name="_Toc4"/>
      <w:bookmarkEnd w:id="11"/>
      <w:r>
        <w:rPr>
          <w:rtl w:val="true"/>
        </w:rPr>
        <w:t>خطابه حضرت در میان جمعیت بدین گونه ایراد گردید</w:t>
      </w:r>
      <w:r>
        <w:rPr>
          <w:rtl w:val="true"/>
        </w:rPr>
        <w:t>:</w:t>
      </w:r>
      <w:bookmarkEnd w:id="1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مخصوص خداوند است و از او یاری می خواهیم و به او ایمان داریم و از شرور</w:t>
      </w:r>
    </w:p>
    <w:p>
      <w:pPr>
        <w:pStyle w:val="BookText"/>
        <w:rPr/>
      </w:pPr>
      <w:r>
        <w:rPr>
          <w:rFonts w:ascii="IRNazanin" w:hAnsi="IRNazanin" w:eastAsia="IRNazanin"/>
          <w:color w:val="111111"/>
          <w:sz w:val="28"/>
          <w:sz w:val="28"/>
          <w:szCs w:val="28"/>
          <w:rtl w:val="true"/>
          <w:lang w:bidi="fa-IR"/>
        </w:rPr>
        <w:t>نفس هایمان و زشتی های کردارمان، به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بریم؛ خداوندی که هدایتگری وجود ندارد برای کسانی که گمراهشان نماید و گمراه کننده ای وجود ندارد برای اشخاصی که او هدایتشان نماید و شهادت می دهم که جز خدا، معبودی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 اوست و اما بعد؛ ای مردم، خداوند لطیف و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لطف فراوان و بسیار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داد که من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خوانده می شوم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خواهم نمود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مدارک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اختلاف 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قد دعیت و یوشک أن أجیب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صفحه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مسئول هستم و شما نیز مسئولید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دعوت و مسئولیت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دهیم که دعوت خویش را ابلاغ نمودی و نصیحت کردی و کوشش نمودی، پس خداوند شما را جزای خیر دهد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مدارک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اضافات در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شهادت نمی دهید که معبودی جز خدا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شهادت نمی دهید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خداوند، حق است و مرگ، حق است و قیامت می آید و در آن شکی نیست و خداوند کسانی را که در قبرها هستند مبعوث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رسول خدا، شهادت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رسول اکرم خداوند را بر این امر شاهد گرفتند و از مردم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پیش از شما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گردم و شما در کنار آن بر من وارد می گردید و عرض آن</w:t>
      </w:r>
    </w:p>
    <w:p>
      <w:pPr>
        <w:pStyle w:val="BookText"/>
        <w:rPr/>
      </w:pPr>
      <w:r>
        <w:rPr>
          <w:rFonts w:ascii="IRNazanin" w:hAnsi="IRNazanin" w:eastAsia="IRNazanin"/>
          <w:color w:val="111111"/>
          <w:sz w:val="28"/>
          <w:sz w:val="28"/>
          <w:szCs w:val="28"/>
          <w:rtl w:val="true"/>
          <w:lang w:bidi="fa-IR"/>
        </w:rPr>
        <w:t xml:space="preserve">به اندازه فاصله مابین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حوالی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قدح هایی به تعداد ستارگان، از جنس نقره است؛ پس بنگرید که پس از من چگونه درباره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شئ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فردی ندا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 چه هستند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 اکبر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جانبی از آن به دست خداوند و جانب دیگر آن در دستان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متمسک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آنرا گرفته و از هدایت آن بهره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به آن تمسک جویید، گمراه نمی شوید و ثقل دیگر و کوچکتر، عترت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لطیف خبیر مرا خبر داد که این دو ثقل تا هنگامی که در کنار حوض بر من وارد شوند، از یکدیگر جدا نمی‌گردند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مدارک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اختلاف در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اختلاف در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این را از پروردگارم مسئلت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 پیشی نگیرید که هلاک می‌گردید و از این دو، باز نمانید که هلاک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رسول خدا، دست امام علی را بلند نمود تا همه مردم، ایشان را در کنار رسول خدا مشاهده نمودند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مدارک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 دست امیر المؤمنین را بلند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شیخ طوسی، 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حاضرین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آیا من از خود شما، بر شما اولی و مقدم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نسبت به مؤمنین، از خودشان سزاوارتر و مقدم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اولویت پیامبر بر مؤمنین نسبت به جان های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 اساس قرآن کریم و تعالیم معصومین به خوبی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متعال در قرآن مجید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مرد و زن با ایمانى حق ندارد هنگامى که خدا و پیامبرش امرى را لازم بدانند، اختیارى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چون اوامر الهی و احکام و دستورات نبوی، مبری از هرگونه انحراف و نادرستی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کمال محض ذات خداوند و مقام عصمت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حق محض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لذا نه تنها مؤمنین مأمور به اطاعت همه جانبه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بلکه در برابر آن حتی نباید فکر مخالفت بکنند و یا از حکم خدا و رسول احساس ناخشنودی نمایند؛ بدان معنا که وقتی خداوند و رسول اکرم درباره چیزی، حکمی نمودند، دیگر در آن زمینه، اراده مؤمنین، خواسته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علائق و تمایلات نفسانی آنان جایی برای بروز و ظهور نخواهد داشت و حکم الهی و فرامین نبوی، نسبت به اراده، خواسته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تمایلات درونی آدمی، مقدم تر و برای اجرا گشتن، سزاوارتر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چرا که قطعاً و به طور یقین آدمی را به صراط مستقیم و حق مطلق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از پیمودن مسیر باطل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اولویت خداوند و رسول او بر مؤمنین نسبت به جانهایشان نیز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مدارک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اختلاف 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بکم منکم بأنفسکم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اختلاف در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الشافی،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بکم منکم بأنفسکم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شیخ طوسی، 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مدارک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الشافی،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شیخ طوسی، صفحه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ولی من است و من ولی مؤمنین هستم و من نسبت به آنان از خودشان اولی و مقدم می باشم</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مدارک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اختلاف در سیاق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غیبة نعمانی،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مولای و أنا مولی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که من مولای او هستم، علی مولای اوست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مدارک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الشافی،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شیخ طوسی، 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جمله را</w:t>
      </w:r>
    </w:p>
    <w:p>
      <w:pPr>
        <w:pStyle w:val="BookText"/>
        <w:rPr/>
      </w:pPr>
      <w:r>
        <w:rPr>
          <w:rFonts w:ascii="IRNazanin" w:hAnsi="IRNazanin" w:eastAsia="IRNazanin"/>
          <w:color w:val="111111"/>
          <w:sz w:val="28"/>
          <w:sz w:val="28"/>
          <w:szCs w:val="28"/>
          <w:rtl w:val="true"/>
          <w:lang w:bidi="fa-IR"/>
        </w:rPr>
        <w:t xml:space="preserve">تکرار نمودند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مدارک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شیخ طوسی، 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دوست بدار و سرپرستی کن، هر کسی که علی را دوست و سرپرست خود بداند و دشمن بدار هر کسی که او را دشمن می‌دارد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مدارک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شیخ طوسی، صفحه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الشافی،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یاری نما هر کسی که او را یاری می </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نماید و به حال خود رها کن، هر کس که او را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مدارک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الشافی،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خطاب به مردم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حاضرین به غایبین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هنوز جمعیت متفرق نگشته بودند که بار دیگر جبرائیل نازل شد و از جانب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را بر پیامبر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نازل گردید،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بر کامل شدن دین و تمام گشتن نعمت و رضایت پروردگار به رسالت من و ولایت علی پس از من</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مدارک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بتمام النّعمة و کمال نبوّتی و دین الله عزّ و جلّ و ولایة علی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مردم به امیرمؤمنان،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پیشاپیش سایر صحابه، به امام علی تهنیت گفتند، ابوبکر و عمر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پیوسته خطاب به امیر مؤمنان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گوارا باد ای پسر ابیطالب، تو مولای من و مولای هر مرد و زن با ایمان گشتی</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مدارک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الیقین، صفحه </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حسّان بن ثابت که از شعرای زبردست بود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خواست تا آنچه را که در این موقف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در ضمن ابیاتی بسراید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برکت الهی،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خطاب به بزرگان قریش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بزرگان قریش،</w:t>
      </w:r>
    </w:p>
    <w:p>
      <w:pPr>
        <w:pStyle w:val="BookText"/>
        <w:rPr/>
      </w:pPr>
      <w:r>
        <w:rPr>
          <w:rFonts w:ascii="IRNazanin" w:hAnsi="IRNazanin" w:eastAsia="IRNazanin"/>
          <w:color w:val="111111"/>
          <w:sz w:val="28"/>
          <w:sz w:val="28"/>
          <w:szCs w:val="28"/>
          <w:rtl w:val="true"/>
          <w:lang w:bidi="fa-IR"/>
        </w:rPr>
        <w:t>سخن مرا به گواهی و امضای پیامبر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 پیامبرشان با بانگ بلند ندایشان در داد، غدیری که در سرزمین خم قرار داشت و ای کاش مردم جهان بودند و رسول خدا را در حال ندا می دیدند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سرپرست و ولی شما نیستم؟</w:t>
      </w:r>
    </w:p>
    <w:p>
      <w:pPr>
        <w:pStyle w:val="BookText"/>
        <w:rPr/>
      </w:pPr>
      <w:r>
        <w:rPr>
          <w:rFonts w:ascii="IRNazanin" w:hAnsi="IRNazanin" w:eastAsia="IRNazanin"/>
          <w:color w:val="111111"/>
          <w:sz w:val="28"/>
          <w:sz w:val="28"/>
          <w:szCs w:val="28"/>
          <w:rtl w:val="true"/>
          <w:lang w:bidi="fa-IR"/>
        </w:rPr>
        <w:t>مردم در پاسخ او بدون هیچ پرده پوشی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تو، مولای ما و تو ولی ما هستی؛ و تو ای خواننده شعر، اگر در آنجا بودی، حتی یک نفر هم مخالف نمی </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رو به علی بن ابیطالب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برخیز که من تو را برای امامت و هدایت خلق بعد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دیدم</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ینادیهم یوم الغدیر نبیّهم بخم فأسمع بالرسول منادیاً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من مولاکم و ولیّکم؟ فقالوا ولم یبدوا هناک التعادیا</w:t>
      </w:r>
    </w:p>
    <w:p>
      <w:pPr>
        <w:pStyle w:val="BookText"/>
        <w:rPr/>
      </w:pPr>
      <w:r>
        <w:rPr>
          <w:rFonts w:ascii="IRNazanin" w:hAnsi="IRNazanin" w:eastAsia="IRNazanin"/>
          <w:color w:val="111111"/>
          <w:sz w:val="28"/>
          <w:sz w:val="28"/>
          <w:szCs w:val="28"/>
          <w:rtl w:val="true"/>
          <w:lang w:bidi="fa-IR"/>
        </w:rPr>
        <w:t xml:space="preserve">إلهک مولانا وانت ولیّنا و لن تجدنّ منا لک الیوم عاصیاً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قم یا علی فإنّنی رضیتک من بعدی اماماً و هادیا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مدارک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صدوق، صفحه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الائمة، صفحه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ذکر شد، خلاصه جریان غدیر بود و همانگونه که در پاورقی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تفصیل ذکر گردید، علمای بزرگ اهل تسنن و تشیع، آنرا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و توفیق الهی در ادامه و در مقاله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مجزا، به بررسی مفاد حدیث غدیر و دقت هرچه بیشتر در آن خواهیم پرداخت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 این امر را ذکر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نماید و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يَنْطِقُ عَنِ 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وَحْيٌ يُوحَى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هرگز از روی هوای نفس سخن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گوید، چیزی جز وحی که بر او نازل شده نیست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طرقی که مسلمانان بدان وسیله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توانند به حکم الهی دست یابند، مطالعه و بررسی سنت نبوی و سیره رسول خداست؛ که از جایگاه ویژه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در بین تمامی مسلمانان جهت دستیابی به اوامر الهی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از آیات مختلف قرآن استفاده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خداوند در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كَانَ لَكُمْ فِي رَسُولِ اللَّهِ أُسْوَةٌ حَسَنَةٌ لِمَنْ كَانَ يَرْجُو اللَّهَ وَالْيَوْمَ الْآخِرَ وَذَكَرَ اللَّهَ كَثِيرًا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عده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اطلاق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گردد که لااقل در طول عمر خویش، یک بار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ملاقات نموده و از محضر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استفاده کرده باشند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هستند که محضر رسول خدا را درک ننموده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اند، اما مصاحب و همنشین صحابه بوده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 سه تن عبارتند از</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بزرگان در آثار متعدد خویش حدیث غدیر را نقل نموده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که برای رعایت اختصار، تنها به ذکر یک اثر از هر کدام، که در آن اثر حدیث غدیر روایت شده است، بسنده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حسن، از لحاظ رتبه، در مرتبه بعد از حدیث صحیح قرار دارد و حدیثی است که رجال سند آن، ناشناخته و یا اهل غفلت، کثیر الخطا، متهم به کذب و یا فسق نباشند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مقدمه ابن صلاح،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بزرگان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 به ابو عبدالله گنجی در کتاب کفایة الطالب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 همچنین عده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ای دیگر از علمای اهل تسنن برخی از طرق نقل حدیث غدیر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و برخی از طرق دیگر را صحیح ذکر نموده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نظیر ابن حجر در کتاب تهذیب التهذیب و</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صحیح از دیدگاه اهل سنت، حدیثی است که دارای سندی متصل و بدون انقطاع تا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یا شخص دیگری که حدیث از او نقل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باشد و تک تک راویان آن عادل محسوب شوند و همچنین حدیث دیگری نتوان یافت که دارای مفهومی بر خلاف آن باشد و به طور کلی هیچ‌گونه عیب و نقصی در آن یافت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ابن صلاح</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توان به بزرگانی همچون ابوعیسی ترمذی در صحیح 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ابوعبدالله حاکم نیشابوری در مستدرک صحیحین،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طبق نقل ذهبی در تذکرة الحفاظ،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الدین ذهبی در کتابی که به طور مجزا درباره حدیث غدیر تألیف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همچنین بنا بر نقل ابن کثیر در البدایة و النهایة،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درباره یکی از طرق نقل حدیث غدیر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شیخنا ابوعبدالله ذهبی و هذا حدیث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ما ابوعبدالله ذهبی گوید که این حدیث، حدیثی صحیح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ابوالحسن مغازلی در کتاب مناقب به نقل از استادش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هیثمی در صواعق المحرقه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عبد البر در الاستیعاب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نمود که همگی حدیث غدیر را حدیثی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برشمرده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متواتر از دیدگاه علم حدیث، به حدیثی گفته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که به علت کثرت نقل و طرق متعددی که روایت شده است، احتمال خدشه</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دار بودن آن و تبانی بین راویان مختلف بر سر جعل حدیث، از نظر عادی محال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حدیث متواتر حدیثی است که قطعاً از جانب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سایرین، صادر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تهانوی در قواعد فی علوم الحدیث،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قدما و علمای سلف اهل تسنن، بزرگانی همچون 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طبق نقل ابن کثیر در البدایة و النهایة،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ذیل یکی دیگر از طرق نقل حدیث غدیر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جلال الدین 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جرزی شافعی در کتاب اَسنی المطالب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میان معاصرین، اشخاصی همچون ضیاء الدین مُقبلی در کتاب الابحاث المسددة فی الفنون المتعددة، شهاب الدین ابوالفیض حَضرَمی در کتاب تشنیف الآذان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غدیر را حدیثی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میان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 به عنوان نمونه به بزرگانی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 الدین طوسی در تجرید الإعتقاد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مقصد خامس، فی الإمامة، 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در تلخیص الشافی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در مناهج الیقین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عبارت شیخ طوسی در کتاب تلخیص الشافی اینگونه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الشیعة قاطبة تنقله و تواتر به؛ شیعیان همگی، آن را نقل کرده و متواتر برشمرده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طرق متعدد و راویان مختلفی که هم اکنون برای حدیث غدیر در کتب گوناگون مسلمین موجود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 با وجود کثرت کم نظیر آن، تمامی طرق نقل حدیث غدیر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باشند و شواهد مختلف تاریخی بیانگر این مطلب است که بسیاری از طرق نقل حدیث غدیر و همچنین نام برخی دیگر از راویان آن در طول تاریخ، خواسته یا ناخواسته از بین رفته است و ما هم اکنون به آنها دسترسی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سلیمان حنفی از علمای اهل تسنن در کتاب ینابیع الموده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ابی المعالی جوینی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ملقب به امام الحرمین و استاد ابو حامد 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که او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بغداد، کتابی را در دست صحافی مشاهده نمودم که در آن طرق مختلف نقل حدیث غدیر ذکر شده بود و بر روی آن نوشته شده بود که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طرق نقل این گفتار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پس آن مجلد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نیز موجود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ابن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علمای اهل تسنن در قرن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البدایة و 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کند که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علمای بزرگ قرن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مورخ صاحب نام اهل تسنن و صاحب تاریخ و تفسیر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این حدیث توجه داشت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کتاب مجزا در زمینه طرق نقل حدیث غدیر و الفاظ آن تألیف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در حال حاضر به هیچ یک از این دو کتاب، دسترسی نیست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 وَإِنْ لَمْ تَفْعَلْ فَمَا بَلَّغْتَ رِسَالَتَهُ وَاللَّهُ يَعْصِمُكَ مِنَ النَّاسِ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و بررسی بیشتر بر روی مفاهیم این دو آیه به طور مجزا در قسمت امامت در قرآن، طرح خواهد 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این مورخان و از بین مورخان صاحب نام اهل تسنن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در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در انساب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در تاریخش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در تاریخش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در 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در ملل و نحل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مورخان شیعه نیز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 به عنوان نمونه به اشخاصی همچون یعقوبی در تاریخش، شیخ مفید در ارشاد، طبرسی در إعلام الوری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محدثان فراوانی که حدیث غدیر را در آثار خویش نقل نموده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و در میان اهل تسنن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 به عنوان نمونه به محدثینی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در سنن خویش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در صحیحش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در 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شافعیه ابوعبدالله محمد بن ادریس 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طبق نقل ابن اثیر در کتاب نهایة،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حنابله احمد بن حنبل در مسند و همچنین در کتاب مناقب، 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عده فراوان محدثین شیعه که این حدیث را در کتب روایی خویش نقل نموده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اند نیز نام بزرگانی همچون شیخ صدوق در کتاب 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در کتاب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أمالی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چشم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خورد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مفسرین متعدد اهل تسنن که به تناسب آیات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 از شأن نزول آیات و یا به هنگام تفسیر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بررسی واقعه غدیر پرداخته</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اند،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توان به بزرگانی نظیر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واحدی در اسباب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در التفسیر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در الدرالمنثور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 و در بین خیل فراوان مفسرین شیعه نیز که غدیر را در کتب تفسیری خویش نقل نموده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توان از شیخ طوسی در 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در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 در المیزان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نمود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متکلمین اهل تسنن که به تناسب مباحث مطرح شده در علم کلام، ناگزیر، به بررسی واقعه غدیر پرداخته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توان به سید شریف جرجانی در شرح 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کتاب اربعینش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در نثر اللئالی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در شرح 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قوشجی در شرح تجرید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متکلمین شیعه نیز نظیر خواجه نصیر الدین طوسی در متن تجرید الإعتقاد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در شرح تجرید الإعتقاد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در الشافی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تلخیص الشافی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کلامی ذکر شده به بررسی این واقعه مهم پرداخته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لغویین و علمای لغت که در کتب خویش متذکر واقعه غدیر شده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 به ابن اثیر در نهایة، حموی در معجم البلدان، زبیدی حنفی در تاج العروس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شعرای بسیار فراوانی در طول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گذشته در میان سایر فرق اسلامی، واقعه غدیر را در اشعار خویش، متضمن شده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و کمتر رویدادی در میان شعرا این چنین بازتاب گسترده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بین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 به افرادی همچون حسّان بن ثابت، عمرو عاص، کمیت بن زید اسدی، سید حمیری، دعبل بن علی خزاعی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ذهبی، بخش مغازی، صفحه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حلبیه،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مدارک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الوری،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این سفرها، یک سال پس از صلح حدیبیه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میان مسلمین و مشرکان مکه روی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نامگذاری این سفر به حجة الوداع، از آن جهت است که این سفر حج، آخرین سفر حج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طول عمر پربرکتشان بوده است و همانگونه که پیامبر خود نیز اعلام نموده بودند، پس از این 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و نیم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روح والای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جسم خاکی مفارقت نمود و در اعلی علیین مأوا گرفت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این نامگذاری به علت نزول آیه تبلیغ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این سفر و در جریان واقعه غدیر خم بوده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اینگونه به نظر می آید که تناسب این نامگذاری به جهت مفاد آن فراز از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باشد که در انتهای این سفر و در محل غدیر خم، بر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گردید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خواص الأمّة،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حلبیه،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احمد زینی دحلان،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العمرة، باب عمرة التنعیم،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اهلال النبی و هدیه، حدیث اول،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حلبیه،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ریشه غدر، ذیل کلمه الغدیر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ذیل کلمه جحفه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در وفیات الاعیان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حازمی نقل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الوادی موصوف بکثرة الوخامة و شدة الحر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پیامبر، آنچه را از ناحیه پروردگارت به تو نازل شد، ابلاغ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انجام ندهی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 پیغام پروردگار را نرساندی و خدا تو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نگه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من تبعه و لحقه من تخلف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الکبیر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لفظ عربی حدیث این گونه ذکر گردیده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فصلاها بهجیر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هجیر بر طبق نقل ابن اثیر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معنای شدت یافتن گرما در هنگام ظهر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الهجیر و الهجارة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 الحر نصف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نتیجه معنای این سخن آن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گردد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شرایطی به همراه سایر مسلمانان نماز جماعت بجای آوردند که هوا به شدت گرم بود؛ همچنین حاکم نیشابوری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صحیحین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قول یکی از راویان حدیث غدیر نقل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نمایند که هیچ روزی از لحاظ گرما، شدیدتر از روز غدیر بر ما نگذشته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أتی علینا یوماً کان اشدّ حراً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مشخص گشت، گرمای هوا در سرزمین غدیر و به هنگام توقف مسلمین به امر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طاقت فرسا و شدید بوده است، بنا بر این یقیناً توقف کاروانیان در چنان شرایط جوی نامناسب، به فرمان الهی و ابلاغ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ابلاغ امری بسیار حیاتی، حساس و خطیر به مردم صورت گرفته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در مناقب،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مقاصد تفتازانی،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صحیحین،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نسائی،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در لفظ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کانی قد دعیت فاجبت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حلبیه،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12911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طلحه شافعی در مطالب السئول،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صحیحین،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در لفظ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نسائی،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 اختصار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فضائل علی بن ابیطالب،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در لفظ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الکبیر،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رئی بیاض ابطیه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نسائی،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ما کان فی الدوحات احد الّا رآه بعینه و سمعه باذنه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الکبیر،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فی الدوحات احد الّا قد رآه بعینه و سمعه باذنه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36340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فی الدوحات احد الا قد رآه بعینه و سمعه باذنه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ماجه، باب فضائل اصحاب رسول خدا، باب فضائل علی بن ابیطالب،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اسلام ذهبی، قسمت عهد خلفا، صفحه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خطیب بغدادی در تاریخش،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ولیّ المؤمنین؟ قالوا بلی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خوارزمی،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صحیحین،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مولای و أنا مولی کلّ مؤمن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ابن ماجه، باب فضائل اصحاب رسول خدا، باب فضائل علی بن ابیطالب،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فهذا ولیّ من أنا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صحیحین،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نسائی،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در کتاب نهایه،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کثیر،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صواعق المحرقه،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بخاری در تاریخ الکبیر،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التنبیه و الإشراف، 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اختلاف که مسعودی واقعه غدیر را پس از بازگشت از صلح حدیبیه نقل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خواص الامة،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امروزست که دین شما را کامل نمودم و نعمت خود را بر شما تمام نمودم و دین اسلام را برای شما پسندیدم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غیر از مفسّرینی که نام برخی از آنان در پاورقی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و شأن نزول این فراز از آیه را واقعه غدیر دانسته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اند، مورخین و محدثین گوناگونی نیز شأن نزول این فراز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را واقعه غدیر برشمرده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که به عنوان نمونه در میان مورخین و محدثین اهل سنت می توان به ابن عساکر در کتاب تاریخ مدینه دمشق 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ابوهریره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حدیث از ابو سعید خدری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خوارزمی،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اسلام ذهبی، قسمت عهد خلفا، صفحه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و أمسیت مولی کلّ مؤمن و مؤمنة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در نهایة،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یا بن ابیطالب، أصبحت مولای و مولا کلّ مسلم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هنیئاً لک یابن ابیطالب، أصبحت الیوم ولیّ کلّ مؤمن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خطیب خوارزمی در مناقب،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هنیئاً لک یابن ابیطالب، أصبحت و أمسیت مولی کلّ مؤمن و مؤمنة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2.jpeg"/><Relationship Id="rId21" Type="http://schemas.openxmlformats.org/officeDocument/2006/relationships/image" Target="media/image2.jpeg"/><Relationship Id="rId22" Type="http://schemas.openxmlformats.org/officeDocument/2006/relationships/footer" Target="footer15.xml"/><Relationship Id="rId23" Type="http://schemas.openxmlformats.org/officeDocument/2006/relationships/footnotes" Target="footnotes.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Pages>
  <Words>7469</Words>
  <Characters>28175</Characters>
  <CharactersWithSpaces>35455</CharactersWithSpaces>
  <Paragraphs>228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2026-08-27T07:47:12Z</dcterms:created>
  <dc:creator>ghaemiyeh.com</dc:creator>
  <dc:description/>
  <dc:language>en-US</dc:language>
  <cp:lastModifiedBy/>
  <dcterms:modified xsi:type="dcterms:W3CDTF">2026-08-27T11:17:13Z</dcterms:modified>
  <cp:revision>1</cp:revision>
  <dc:subject/>
  <dc:title>واقعیت غدیر خم و اهمیت آن</dc:title>
</cp:coreProperties>
</file>

<file path=docProps/custom.xml><?xml version="1.0" encoding="utf-8"?>
<Properties xmlns="http://schemas.openxmlformats.org/officeDocument/2006/custom-properties" xmlns:vt="http://schemas.openxmlformats.org/officeDocument/2006/docPropsVTypes"/>
</file>