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الاسالیب الانشائیة فی التوقیعات المهدویة دراسة نحویة رسالة ماجستیر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8269_37281509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28271_37281509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28273_372815092">
            <w:r>
              <w:rPr>
                <w:webHidden/>
                <w:rStyle w:val="IndexLink"/>
                <w:rtl w:val="true"/>
              </w:rPr>
              <w:t>مقدّمة المركز</w:t>
            </w:r>
            <w:r>
              <w:rPr>
                <w:rStyle w:val="IndexLink"/>
                <w:rtl w:val="true"/>
              </w:rPr>
              <w:t>:</w:t>
              <w:tab/>
            </w:r>
            <w:r>
              <w:rPr>
                <w:rStyle w:val="IndexLink"/>
              </w:rPr>
              <w:t>10</w:t>
            </w:r>
          </w:hyperlink>
        </w:p>
        <w:p>
          <w:pPr>
            <w:pStyle w:val="Contents2"/>
            <w:tabs>
              <w:tab w:val="clear" w:pos="8743"/>
              <w:tab w:val="right" w:pos="9026" w:leader="dot"/>
            </w:tabs>
            <w:rPr/>
          </w:pPr>
          <w:hyperlink w:anchor="__RefHeading___Toc2228275_372815092">
            <w:r>
              <w:rPr>
                <w:webHidden/>
                <w:rStyle w:val="IndexLink"/>
                <w:rtl w:val="true"/>
              </w:rPr>
              <w:t>شكر وعرفان</w:t>
            </w:r>
            <w:r>
              <w:rPr>
                <w:rStyle w:val="IndexLink"/>
                <w:rtl w:val="true"/>
              </w:rPr>
              <w:tab/>
            </w:r>
            <w:r>
              <w:rPr>
                <w:rStyle w:val="IndexLink"/>
              </w:rPr>
              <w:t>14</w:t>
            </w:r>
          </w:hyperlink>
        </w:p>
        <w:p>
          <w:pPr>
            <w:pStyle w:val="Contents2"/>
            <w:tabs>
              <w:tab w:val="clear" w:pos="8743"/>
              <w:tab w:val="right" w:pos="9026" w:leader="dot"/>
            </w:tabs>
            <w:rPr/>
          </w:pPr>
          <w:hyperlink w:anchor="__RefHeading___Toc2228277_372815092">
            <w:r>
              <w:rPr>
                <w:webHidden/>
                <w:rStyle w:val="IndexLink"/>
                <w:rtl w:val="true"/>
              </w:rPr>
              <w:t>الإهداء</w:t>
            </w:r>
            <w:r>
              <w:rPr>
                <w:rStyle w:val="IndexLink"/>
                <w:rtl w:val="true"/>
              </w:rPr>
              <w:tab/>
            </w:r>
            <w:r>
              <w:rPr>
                <w:rStyle w:val="IndexLink"/>
              </w:rPr>
              <w:t>16</w:t>
            </w:r>
          </w:hyperlink>
        </w:p>
        <w:p>
          <w:pPr>
            <w:pStyle w:val="Contents2"/>
            <w:tabs>
              <w:tab w:val="clear" w:pos="8743"/>
              <w:tab w:val="right" w:pos="9026" w:leader="dot"/>
            </w:tabs>
            <w:rPr/>
          </w:pPr>
          <w:hyperlink w:anchor="__RefHeading___Toc2228279_372815092">
            <w:r>
              <w:rPr>
                <w:webHidden/>
                <w:rStyle w:val="IndexLink"/>
                <w:rtl w:val="true"/>
              </w:rPr>
              <w:t>المقدّمة</w:t>
            </w:r>
            <w:r>
              <w:rPr>
                <w:rStyle w:val="IndexLink"/>
                <w:rtl w:val="true"/>
              </w:rPr>
              <w:t>:</w:t>
              <w:tab/>
            </w:r>
            <w:r>
              <w:rPr>
                <w:rStyle w:val="IndexLink"/>
              </w:rPr>
              <w:t>18</w:t>
            </w:r>
          </w:hyperlink>
        </w:p>
        <w:p>
          <w:pPr>
            <w:pStyle w:val="Contents2"/>
            <w:tabs>
              <w:tab w:val="clear" w:pos="8743"/>
              <w:tab w:val="right" w:pos="9026" w:leader="dot"/>
            </w:tabs>
            <w:rPr/>
          </w:pPr>
          <w:hyperlink w:anchor="__RefHeading___Toc2228281_372815092">
            <w:r>
              <w:rPr>
                <w:webHidden/>
                <w:rStyle w:val="IndexLink"/>
                <w:rtl w:val="true"/>
              </w:rPr>
              <w:t>التمهيد</w:t>
            </w:r>
            <w:r>
              <w:rPr>
                <w:rStyle w:val="IndexLink"/>
                <w:rtl w:val="true"/>
              </w:rPr>
              <w:tab/>
            </w:r>
            <w:r>
              <w:rPr>
                <w:rStyle w:val="IndexLink"/>
              </w:rPr>
              <w:t>24</w:t>
            </w:r>
          </w:hyperlink>
        </w:p>
        <w:p>
          <w:pPr>
            <w:pStyle w:val="Contents2"/>
            <w:tabs>
              <w:tab w:val="clear" w:pos="8743"/>
              <w:tab w:val="right" w:pos="9026" w:leader="dot"/>
            </w:tabs>
            <w:rPr/>
          </w:pPr>
          <w:hyperlink w:anchor="__RefHeading___Toc2228283_372815092">
            <w:r>
              <w:rPr>
                <w:webHidden/>
                <w:rStyle w:val="IndexLink"/>
                <w:rtl w:val="true"/>
              </w:rPr>
              <w:t>المبحث الأوَّل</w:t>
            </w:r>
            <w:r>
              <w:rPr>
                <w:rStyle w:val="IndexLink"/>
                <w:rtl w:val="true"/>
              </w:rPr>
              <w:tab/>
            </w:r>
            <w:r>
              <w:rPr>
                <w:rStyle w:val="IndexLink"/>
              </w:rPr>
              <w:t>26</w:t>
            </w:r>
          </w:hyperlink>
        </w:p>
        <w:p>
          <w:pPr>
            <w:pStyle w:val="Contents3"/>
            <w:tabs>
              <w:tab w:val="clear" w:pos="8459"/>
              <w:tab w:val="right" w:pos="9026" w:leader="dot"/>
            </w:tabs>
            <w:rPr/>
          </w:pPr>
          <w:hyperlink w:anchor="__RefHeading___Toc2228285_372815092">
            <w:r>
              <w:rPr>
                <w:webHidden/>
                <w:rStyle w:val="IndexLink"/>
                <w:rtl w:val="true"/>
              </w:rPr>
              <w:t>مفهوم الخبر والإنشاء</w:t>
            </w:r>
            <w:r>
              <w:rPr>
                <w:rStyle w:val="IndexLink"/>
                <w:rtl w:val="true"/>
              </w:rPr>
              <w:tab/>
            </w:r>
            <w:r>
              <w:rPr>
                <w:rStyle w:val="IndexLink"/>
              </w:rPr>
              <w:t>26</w:t>
            </w:r>
          </w:hyperlink>
        </w:p>
        <w:p>
          <w:pPr>
            <w:pStyle w:val="Contents3"/>
            <w:tabs>
              <w:tab w:val="clear" w:pos="8459"/>
              <w:tab w:val="right" w:pos="9026" w:leader="dot"/>
            </w:tabs>
            <w:rPr/>
          </w:pPr>
          <w:hyperlink w:anchor="__RefHeading___Toc2228287_372815092">
            <w:r>
              <w:rPr>
                <w:webHidden/>
                <w:rStyle w:val="IndexLink"/>
                <w:rtl w:val="true"/>
              </w:rPr>
              <w:t>توطئة</w:t>
            </w:r>
            <w:r>
              <w:rPr>
                <w:rStyle w:val="IndexLink"/>
                <w:rtl w:val="true"/>
              </w:rPr>
              <w:t>:</w:t>
              <w:tab/>
            </w:r>
            <w:r>
              <w:rPr>
                <w:rStyle w:val="IndexLink"/>
              </w:rPr>
              <w:t>26</w:t>
            </w:r>
          </w:hyperlink>
        </w:p>
        <w:p>
          <w:pPr>
            <w:pStyle w:val="Contents4"/>
            <w:tabs>
              <w:tab w:val="clear" w:pos="8176"/>
              <w:tab w:val="right" w:pos="9026" w:leader="dot"/>
            </w:tabs>
            <w:rPr/>
          </w:pPr>
          <w:hyperlink w:anchor="__RefHeading___Toc2228289_372815092">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228291_372815092">
            <w:r>
              <w:rPr>
                <w:webHidden/>
                <w:rStyle w:val="IndexLink"/>
                <w:rtl w:val="true"/>
              </w:rPr>
              <w:t>أ</w:t>
            </w:r>
            <w:r>
              <w:rPr>
                <w:rStyle w:val="IndexLink"/>
                <w:rtl w:val="true"/>
              </w:rPr>
              <w:t xml:space="preserve">) </w:t>
            </w:r>
            <w:r>
              <w:rPr>
                <w:rStyle w:val="IndexLink"/>
                <w:rtl w:val="true"/>
              </w:rPr>
              <w:t>الخبر</w:t>
            </w:r>
            <w:r>
              <w:rPr>
                <w:rStyle w:val="IndexLink"/>
                <w:rtl w:val="true"/>
              </w:rPr>
              <w:t>:</w:t>
              <w:tab/>
            </w:r>
            <w:r>
              <w:rPr>
                <w:rStyle w:val="IndexLink"/>
              </w:rPr>
              <w:t>27</w:t>
            </w:r>
          </w:hyperlink>
        </w:p>
        <w:p>
          <w:pPr>
            <w:pStyle w:val="Contents4"/>
            <w:tabs>
              <w:tab w:val="clear" w:pos="8176"/>
              <w:tab w:val="right" w:pos="9026" w:leader="dot"/>
            </w:tabs>
            <w:rPr/>
          </w:pPr>
          <w:hyperlink w:anchor="__RefHeading___Toc2228293_372815092">
            <w:r>
              <w:rPr>
                <w:webHidden/>
                <w:rStyle w:val="IndexLink"/>
                <w:rtl w:val="true"/>
              </w:rPr>
              <w:t>ب</w:t>
            </w:r>
            <w:r>
              <w:rPr>
                <w:rStyle w:val="IndexLink"/>
                <w:rtl w:val="true"/>
              </w:rPr>
              <w:t xml:space="preserve">) </w:t>
            </w:r>
            <w:r>
              <w:rPr>
                <w:rStyle w:val="IndexLink"/>
                <w:rtl w:val="true"/>
              </w:rPr>
              <w:t>الإنشاء</w:t>
            </w:r>
            <w:r>
              <w:rPr>
                <w:rStyle w:val="IndexLink"/>
                <w:rtl w:val="true"/>
              </w:rPr>
              <w:t>:</w:t>
              <w:tab/>
            </w:r>
            <w:r>
              <w:rPr>
                <w:rStyle w:val="IndexLink"/>
              </w:rPr>
              <w:t>29</w:t>
            </w:r>
          </w:hyperlink>
        </w:p>
        <w:p>
          <w:pPr>
            <w:pStyle w:val="Contents3"/>
            <w:tabs>
              <w:tab w:val="clear" w:pos="8459"/>
              <w:tab w:val="right" w:pos="9026" w:leader="dot"/>
            </w:tabs>
            <w:rPr/>
          </w:pPr>
          <w:hyperlink w:anchor="__RefHeading___Toc2228295_372815092">
            <w:r>
              <w:rPr>
                <w:webHidden/>
                <w:rStyle w:val="IndexLink"/>
                <w:rtl w:val="true"/>
              </w:rPr>
              <w:t>قسما الإنشاء</w:t>
            </w:r>
            <w:r>
              <w:rPr>
                <w:rStyle w:val="IndexLink"/>
                <w:rtl w:val="true"/>
              </w:rPr>
              <w:t>:</w:t>
              <w:tab/>
            </w:r>
            <w:r>
              <w:rPr>
                <w:rStyle w:val="IndexLink"/>
              </w:rPr>
              <w:t>31</w:t>
            </w:r>
          </w:hyperlink>
        </w:p>
        <w:p>
          <w:pPr>
            <w:pStyle w:val="Contents4"/>
            <w:tabs>
              <w:tab w:val="clear" w:pos="8176"/>
              <w:tab w:val="right" w:pos="9026" w:leader="dot"/>
            </w:tabs>
            <w:rPr/>
          </w:pPr>
          <w:hyperlink w:anchor="__RefHeading___Toc2228297_37281509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228299_372815092">
            <w:r>
              <w:rPr>
                <w:webHidden/>
                <w:rStyle w:val="IndexLink"/>
                <w:rtl w:val="true"/>
              </w:rPr>
              <w:t>القسم الأوَّل</w:t>
            </w:r>
            <w:r>
              <w:rPr>
                <w:rStyle w:val="IndexLink"/>
                <w:rtl w:val="true"/>
              </w:rPr>
              <w:t xml:space="preserve">: </w:t>
            </w:r>
            <w:r>
              <w:rPr>
                <w:rStyle w:val="IndexLink"/>
                <w:rtl w:val="true"/>
              </w:rPr>
              <w:t>الإنشاء الطلبي</w:t>
            </w:r>
            <w:r>
              <w:rPr>
                <w:rStyle w:val="IndexLink"/>
                <w:rtl w:val="true"/>
              </w:rPr>
              <w:t>:</w:t>
              <w:tab/>
            </w:r>
            <w:r>
              <w:rPr>
                <w:rStyle w:val="IndexLink"/>
              </w:rPr>
              <w:t>31</w:t>
            </w:r>
          </w:hyperlink>
        </w:p>
        <w:p>
          <w:pPr>
            <w:pStyle w:val="Contents4"/>
            <w:tabs>
              <w:tab w:val="clear" w:pos="8176"/>
              <w:tab w:val="right" w:pos="9026" w:leader="dot"/>
            </w:tabs>
            <w:rPr/>
          </w:pPr>
          <w:hyperlink w:anchor="__RefHeading___Toc2228301_372815092">
            <w:r>
              <w:rPr>
                <w:webHidden/>
                <w:rStyle w:val="IndexLink"/>
                <w:rtl w:val="true"/>
              </w:rPr>
              <w:t>القسم الثاني</w:t>
            </w:r>
            <w:r>
              <w:rPr>
                <w:rStyle w:val="IndexLink"/>
                <w:rtl w:val="true"/>
              </w:rPr>
              <w:t xml:space="preserve">: </w:t>
            </w:r>
            <w:r>
              <w:rPr>
                <w:rStyle w:val="IndexLink"/>
                <w:rtl w:val="true"/>
              </w:rPr>
              <w:t>الإنشاء غير الطلبي</w:t>
            </w:r>
            <w:r>
              <w:rPr>
                <w:rStyle w:val="IndexLink"/>
                <w:rtl w:val="true"/>
              </w:rPr>
              <w:t>:</w:t>
              <w:tab/>
            </w:r>
            <w:r>
              <w:rPr>
                <w:rStyle w:val="IndexLink"/>
              </w:rPr>
              <w:t>31</w:t>
            </w:r>
          </w:hyperlink>
        </w:p>
        <w:p>
          <w:pPr>
            <w:pStyle w:val="Contents2"/>
            <w:tabs>
              <w:tab w:val="clear" w:pos="8743"/>
              <w:tab w:val="right" w:pos="9026" w:leader="dot"/>
            </w:tabs>
            <w:rPr/>
          </w:pPr>
          <w:hyperlink w:anchor="__RefHeading___Toc2228303_372815092">
            <w:r>
              <w:rPr>
                <w:webHidden/>
                <w:rStyle w:val="IndexLink"/>
                <w:rtl w:val="true"/>
              </w:rPr>
              <w:t>المبحث الثاني</w:t>
            </w:r>
            <w:r>
              <w:rPr>
                <w:rStyle w:val="IndexLink"/>
                <w:rtl w:val="true"/>
              </w:rPr>
              <w:tab/>
            </w:r>
            <w:r>
              <w:rPr>
                <w:rStyle w:val="IndexLink"/>
              </w:rPr>
              <w:t>33</w:t>
            </w:r>
          </w:hyperlink>
        </w:p>
        <w:p>
          <w:pPr>
            <w:pStyle w:val="Contents3"/>
            <w:tabs>
              <w:tab w:val="clear" w:pos="8459"/>
              <w:tab w:val="right" w:pos="9026" w:leader="dot"/>
            </w:tabs>
            <w:rPr/>
          </w:pPr>
          <w:hyperlink w:anchor="__RefHeading___Toc2228305_372815092">
            <w:r>
              <w:rPr>
                <w:webHidden/>
                <w:rStyle w:val="IndexLink"/>
                <w:rtl w:val="true"/>
              </w:rPr>
              <w:t>مفهوم التوقيعات المهدوية</w:t>
            </w:r>
            <w:r>
              <w:rPr>
                <w:rStyle w:val="IndexLink"/>
                <w:rtl w:val="true"/>
              </w:rPr>
              <w:tab/>
            </w:r>
            <w:r>
              <w:rPr>
                <w:rStyle w:val="IndexLink"/>
              </w:rPr>
              <w:t>33</w:t>
            </w:r>
          </w:hyperlink>
        </w:p>
        <w:p>
          <w:pPr>
            <w:pStyle w:val="Contents3"/>
            <w:tabs>
              <w:tab w:val="clear" w:pos="8459"/>
              <w:tab w:val="right" w:pos="9026" w:leader="dot"/>
            </w:tabs>
            <w:rPr/>
          </w:pPr>
          <w:hyperlink w:anchor="__RefHeading___Toc2228307_372815092">
            <w:r>
              <w:rPr>
                <w:webHidden/>
                <w:rStyle w:val="IndexLink"/>
                <w:rtl w:val="true"/>
              </w:rPr>
              <w:t>تاريخ التوقيعات</w:t>
            </w:r>
            <w:r>
              <w:rPr>
                <w:rStyle w:val="IndexLink"/>
                <w:rtl w:val="true"/>
              </w:rPr>
              <w:t>:</w:t>
              <w:tab/>
            </w:r>
            <w:r>
              <w:rPr>
                <w:rStyle w:val="IndexLink"/>
              </w:rPr>
              <w:t>35</w:t>
            </w:r>
          </w:hyperlink>
        </w:p>
        <w:p>
          <w:pPr>
            <w:pStyle w:val="Contents3"/>
            <w:tabs>
              <w:tab w:val="clear" w:pos="8459"/>
              <w:tab w:val="right" w:pos="9026" w:leader="dot"/>
            </w:tabs>
            <w:rPr/>
          </w:pPr>
          <w:hyperlink w:anchor="__RefHeading___Toc2228309_372815092">
            <w:r>
              <w:rPr>
                <w:webHidden/>
                <w:rStyle w:val="IndexLink"/>
                <w:rtl w:val="true"/>
              </w:rPr>
              <w:t>التوقيعات المهدوية</w:t>
            </w:r>
            <w:r>
              <w:rPr>
                <w:rStyle w:val="IndexLink"/>
                <w:rtl w:val="true"/>
              </w:rPr>
              <w:t>:</w:t>
              <w:tab/>
            </w:r>
            <w:r>
              <w:rPr>
                <w:rStyle w:val="IndexLink"/>
              </w:rPr>
              <w:t>39</w:t>
            </w:r>
          </w:hyperlink>
        </w:p>
        <w:p>
          <w:pPr>
            <w:pStyle w:val="Contents3"/>
            <w:tabs>
              <w:tab w:val="clear" w:pos="8459"/>
              <w:tab w:val="right" w:pos="9026" w:leader="dot"/>
            </w:tabs>
            <w:rPr/>
          </w:pPr>
          <w:hyperlink w:anchor="__RefHeading___Toc2228311_372815092">
            <w:r>
              <w:rPr>
                <w:webHidden/>
                <w:rStyle w:val="IndexLink"/>
                <w:rtl w:val="true"/>
              </w:rPr>
              <w:t>النوّاب الأربعة</w:t>
            </w:r>
            <w:r>
              <w:rPr>
                <w:rStyle w:val="IndexLink"/>
                <w:rtl w:val="true"/>
              </w:rPr>
              <w:t>:</w:t>
              <w:tab/>
            </w:r>
            <w:r>
              <w:rPr>
                <w:rStyle w:val="IndexLink"/>
              </w:rPr>
              <w:t>40</w:t>
            </w:r>
          </w:hyperlink>
        </w:p>
        <w:p>
          <w:pPr>
            <w:pStyle w:val="Contents2"/>
            <w:tabs>
              <w:tab w:val="clear" w:pos="8743"/>
              <w:tab w:val="right" w:pos="9026" w:leader="dot"/>
            </w:tabs>
            <w:rPr/>
          </w:pPr>
          <w:hyperlink w:anchor="__RefHeading___Toc2228313_372815092">
            <w:r>
              <w:rPr>
                <w:webHidden/>
                <w:rStyle w:val="IndexLink"/>
                <w:rtl w:val="true"/>
              </w:rPr>
              <w:t xml:space="preserve">الفصل الأوّل </w:t>
            </w:r>
            <w:r>
              <w:rPr>
                <w:rStyle w:val="IndexLink"/>
                <w:rtl w:val="true"/>
              </w:rPr>
              <w:t xml:space="preserve">: </w:t>
            </w:r>
            <w:r>
              <w:rPr>
                <w:rStyle w:val="IndexLink"/>
                <w:rtl w:val="true"/>
              </w:rPr>
              <w:t>أُسلوب الاستفهام</w:t>
            </w:r>
            <w:r>
              <w:rPr>
                <w:rStyle w:val="IndexLink"/>
                <w:rtl w:val="true"/>
              </w:rPr>
              <w:tab/>
            </w:r>
            <w:r>
              <w:rPr>
                <w:rStyle w:val="IndexLink"/>
              </w:rPr>
              <w:t>44</w:t>
            </w:r>
          </w:hyperlink>
        </w:p>
        <w:p>
          <w:pPr>
            <w:pStyle w:val="Contents3"/>
            <w:tabs>
              <w:tab w:val="clear" w:pos="8459"/>
              <w:tab w:val="right" w:pos="9026" w:leader="dot"/>
            </w:tabs>
            <w:rPr/>
          </w:pPr>
          <w:hyperlink w:anchor="__RefHeading___Toc2228315_372815092">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228317_372815092">
            <w:r>
              <w:rPr>
                <w:webHidden/>
                <w:rStyle w:val="IndexLink"/>
                <w:rtl w:val="true"/>
              </w:rPr>
              <w:t>مفهوم الاستفهام لغةً واصطلاحاً</w:t>
            </w:r>
            <w:r>
              <w:rPr>
                <w:rStyle w:val="IndexLink"/>
                <w:rtl w:val="true"/>
              </w:rPr>
              <w:t>:</w:t>
              <w:tab/>
            </w:r>
            <w:r>
              <w:rPr>
                <w:rStyle w:val="IndexLink"/>
              </w:rPr>
              <w:t>46</w:t>
            </w:r>
          </w:hyperlink>
        </w:p>
        <w:p>
          <w:pPr>
            <w:pStyle w:val="Contents4"/>
            <w:tabs>
              <w:tab w:val="clear" w:pos="8176"/>
              <w:tab w:val="right" w:pos="9026" w:leader="dot"/>
            </w:tabs>
            <w:rPr/>
          </w:pPr>
          <w:hyperlink w:anchor="__RefHeading___Toc2228319_372815092">
            <w:r>
              <w:rPr>
                <w:webHidden/>
                <w:rStyle w:val="IndexLink"/>
                <w:rtl w:val="true"/>
              </w:rPr>
              <w:t>أ</w:t>
            </w:r>
            <w:r>
              <w:rPr>
                <w:rStyle w:val="IndexLink"/>
                <w:rtl w:val="true"/>
              </w:rPr>
              <w:t xml:space="preserve">) </w:t>
            </w:r>
            <w:r>
              <w:rPr>
                <w:rStyle w:val="IndexLink"/>
                <w:rtl w:val="true"/>
              </w:rPr>
              <w:t>الاستفهام لغةً</w:t>
            </w:r>
            <w:r>
              <w:rPr>
                <w:rStyle w:val="IndexLink"/>
                <w:rtl w:val="true"/>
              </w:rPr>
              <w:t>:</w:t>
              <w:tab/>
            </w:r>
            <w:r>
              <w:rPr>
                <w:rStyle w:val="IndexLink"/>
              </w:rPr>
              <w:t>46</w:t>
            </w:r>
          </w:hyperlink>
        </w:p>
        <w:p>
          <w:pPr>
            <w:pStyle w:val="Contents4"/>
            <w:tabs>
              <w:tab w:val="clear" w:pos="8176"/>
              <w:tab w:val="right" w:pos="9026" w:leader="dot"/>
            </w:tabs>
            <w:rPr/>
          </w:pPr>
          <w:hyperlink w:anchor="__RefHeading___Toc2228321_372815092">
            <w:r>
              <w:rPr>
                <w:webHidden/>
                <w:rStyle w:val="IndexLink"/>
                <w:rtl w:val="true"/>
              </w:rPr>
              <w:t>ب</w:t>
            </w:r>
            <w:r>
              <w:rPr>
                <w:rStyle w:val="IndexLink"/>
                <w:rtl w:val="true"/>
              </w:rPr>
              <w:t xml:space="preserve">) </w:t>
            </w:r>
            <w:r>
              <w:rPr>
                <w:rStyle w:val="IndexLink"/>
                <w:rtl w:val="true"/>
              </w:rPr>
              <w:t>الاستفهام اصطلاحاً</w:t>
            </w:r>
            <w:r>
              <w:rPr>
                <w:rStyle w:val="IndexLink"/>
                <w:rtl w:val="true"/>
              </w:rPr>
              <w:t>:</w:t>
              <w:tab/>
            </w:r>
            <w:r>
              <w:rPr>
                <w:rStyle w:val="IndexLink"/>
              </w:rPr>
              <w:t>47</w:t>
            </w:r>
          </w:hyperlink>
        </w:p>
        <w:p>
          <w:pPr>
            <w:pStyle w:val="Contents3"/>
            <w:tabs>
              <w:tab w:val="clear" w:pos="8459"/>
              <w:tab w:val="right" w:pos="9026" w:leader="dot"/>
            </w:tabs>
            <w:rPr/>
          </w:pPr>
          <w:hyperlink w:anchor="__RefHeading___Toc2228323_372815092">
            <w:r>
              <w:rPr>
                <w:webHidden/>
                <w:rStyle w:val="IndexLink"/>
                <w:rtl w:val="true"/>
              </w:rPr>
              <w:t>الاستفهام وموقعه في الجملة</w:t>
            </w:r>
            <w:r>
              <w:rPr>
                <w:rStyle w:val="IndexLink"/>
                <w:rtl w:val="true"/>
              </w:rPr>
              <w:t>:</w:t>
              <w:tab/>
            </w:r>
            <w:r>
              <w:rPr>
                <w:rStyle w:val="IndexLink"/>
              </w:rPr>
              <w:t>48</w:t>
            </w:r>
          </w:hyperlink>
        </w:p>
        <w:p>
          <w:pPr>
            <w:pStyle w:val="Contents3"/>
            <w:tabs>
              <w:tab w:val="clear" w:pos="8459"/>
              <w:tab w:val="right" w:pos="9026" w:leader="dot"/>
            </w:tabs>
            <w:rPr/>
          </w:pPr>
          <w:hyperlink w:anchor="__RefHeading___Toc2228325_372815092">
            <w:r>
              <w:rPr>
                <w:webHidden/>
                <w:rStyle w:val="IndexLink"/>
                <w:rtl w:val="true"/>
              </w:rPr>
              <w:t>المستفهَم عنه</w:t>
            </w:r>
            <w:r>
              <w:rPr>
                <w:rStyle w:val="IndexLink"/>
                <w:rtl w:val="true"/>
              </w:rPr>
              <w:t>:</w:t>
              <w:tab/>
            </w:r>
            <w:r>
              <w:rPr>
                <w:rStyle w:val="IndexLink"/>
              </w:rPr>
              <w:t>50</w:t>
            </w:r>
          </w:hyperlink>
        </w:p>
        <w:p>
          <w:pPr>
            <w:pStyle w:val="Contents4"/>
            <w:tabs>
              <w:tab w:val="clear" w:pos="8176"/>
              <w:tab w:val="right" w:pos="9026" w:leader="dot"/>
            </w:tabs>
            <w:rPr/>
          </w:pPr>
          <w:hyperlink w:anchor="__RefHeading___Toc2228327_37281509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228329_372815092">
            <w:r>
              <w:rPr>
                <w:webHidden/>
                <w:rStyle w:val="IndexLink"/>
                <w:rtl w:val="true"/>
              </w:rPr>
              <w:t>الأوَّل</w:t>
            </w:r>
            <w:r>
              <w:rPr>
                <w:rStyle w:val="IndexLink"/>
                <w:rtl w:val="true"/>
              </w:rPr>
              <w:t xml:space="preserve">: </w:t>
            </w:r>
            <w:r>
              <w:rPr>
                <w:rStyle w:val="IndexLink"/>
                <w:rtl w:val="true"/>
              </w:rPr>
              <w:t>الاستفهام عن النسبة</w:t>
            </w:r>
            <w:r>
              <w:rPr>
                <w:rStyle w:val="IndexLink"/>
                <w:rtl w:val="true"/>
              </w:rPr>
              <w:t>:</w:t>
              <w:tab/>
            </w:r>
            <w:r>
              <w:rPr>
                <w:rStyle w:val="IndexLink"/>
              </w:rPr>
              <w:t>51</w:t>
            </w:r>
          </w:hyperlink>
        </w:p>
        <w:p>
          <w:pPr>
            <w:pStyle w:val="Contents4"/>
            <w:tabs>
              <w:tab w:val="clear" w:pos="8176"/>
              <w:tab w:val="right" w:pos="9026" w:leader="dot"/>
            </w:tabs>
            <w:rPr/>
          </w:pPr>
          <w:hyperlink w:anchor="__RefHeading___Toc2228331_372815092">
            <w:r>
              <w:rPr>
                <w:webHidden/>
                <w:rStyle w:val="IndexLink"/>
                <w:rtl w:val="true"/>
              </w:rPr>
              <w:t>الثاني</w:t>
            </w:r>
            <w:r>
              <w:rPr>
                <w:rStyle w:val="IndexLink"/>
                <w:rtl w:val="true"/>
              </w:rPr>
              <w:t xml:space="preserve">: </w:t>
            </w:r>
            <w:r>
              <w:rPr>
                <w:rStyle w:val="IndexLink"/>
                <w:rtl w:val="true"/>
              </w:rPr>
              <w:t>الاستفهام عن المفرد</w:t>
            </w:r>
            <w:r>
              <w:rPr>
                <w:rStyle w:val="IndexLink"/>
                <w:rtl w:val="true"/>
              </w:rPr>
              <w:t>:</w:t>
              <w:tab/>
            </w:r>
            <w:r>
              <w:rPr>
                <w:rStyle w:val="IndexLink"/>
              </w:rPr>
              <w:t>51</w:t>
            </w:r>
          </w:hyperlink>
        </w:p>
        <w:p>
          <w:pPr>
            <w:pStyle w:val="Contents3"/>
            <w:tabs>
              <w:tab w:val="clear" w:pos="8459"/>
              <w:tab w:val="right" w:pos="9026" w:leader="dot"/>
            </w:tabs>
            <w:rPr/>
          </w:pPr>
          <w:hyperlink w:anchor="__RefHeading___Toc2228333_372815092">
            <w:r>
              <w:rPr>
                <w:webHidden/>
                <w:rStyle w:val="IndexLink"/>
                <w:rtl w:val="true"/>
              </w:rPr>
              <w:t>أدوات الاستفهام</w:t>
            </w:r>
            <w:r>
              <w:rPr>
                <w:rStyle w:val="IndexLink"/>
                <w:rtl w:val="true"/>
              </w:rPr>
              <w:t>:</w:t>
              <w:tab/>
            </w:r>
            <w:r>
              <w:rPr>
                <w:rStyle w:val="IndexLink"/>
              </w:rPr>
              <w:t>53</w:t>
            </w:r>
          </w:hyperlink>
        </w:p>
        <w:p>
          <w:pPr>
            <w:pStyle w:val="Contents3"/>
            <w:tabs>
              <w:tab w:val="clear" w:pos="8459"/>
              <w:tab w:val="right" w:pos="9026" w:leader="dot"/>
            </w:tabs>
            <w:rPr/>
          </w:pPr>
          <w:hyperlink w:anchor="__RefHeading___Toc2228335_372815092">
            <w:r>
              <w:rPr>
                <w:webHidden/>
                <w:rStyle w:val="IndexLink"/>
                <w:rtl w:val="true"/>
              </w:rPr>
              <w:t>الأصل في أدوات الاستفهام</w:t>
            </w:r>
            <w:r>
              <w:rPr>
                <w:rStyle w:val="IndexLink"/>
                <w:rtl w:val="true"/>
              </w:rPr>
              <w:t>:</w:t>
              <w:tab/>
            </w:r>
            <w:r>
              <w:rPr>
                <w:rStyle w:val="IndexLink"/>
              </w:rPr>
              <w:t>54</w:t>
            </w:r>
          </w:hyperlink>
        </w:p>
        <w:p>
          <w:pPr>
            <w:pStyle w:val="Contents3"/>
            <w:tabs>
              <w:tab w:val="clear" w:pos="8459"/>
              <w:tab w:val="right" w:pos="9026" w:leader="dot"/>
            </w:tabs>
            <w:rPr/>
          </w:pPr>
          <w:hyperlink w:anchor="__RefHeading___Toc2228337_372815092">
            <w:r>
              <w:rPr>
                <w:webHidden/>
                <w:rStyle w:val="IndexLink"/>
                <w:rtl w:val="true"/>
              </w:rPr>
              <w:t>الأسلوب الأوّل</w:t>
            </w:r>
            <w:r>
              <w:rPr>
                <w:rStyle w:val="IndexLink"/>
                <w:rtl w:val="true"/>
              </w:rPr>
              <w:t xml:space="preserve">: </w:t>
            </w:r>
            <w:r>
              <w:rPr>
                <w:rStyle w:val="IndexLink"/>
                <w:rtl w:val="true"/>
              </w:rPr>
              <w:t>الاستفهام بالأحرف</w:t>
            </w:r>
            <w:r>
              <w:rPr>
                <w:rStyle w:val="IndexLink"/>
                <w:rtl w:val="true"/>
              </w:rPr>
              <w:t>:</w:t>
              <w:tab/>
            </w:r>
            <w:r>
              <w:rPr>
                <w:rStyle w:val="IndexLink"/>
              </w:rPr>
              <w:t>57</w:t>
            </w:r>
          </w:hyperlink>
        </w:p>
        <w:p>
          <w:pPr>
            <w:pStyle w:val="Contents4"/>
            <w:tabs>
              <w:tab w:val="clear" w:pos="8176"/>
              <w:tab w:val="right" w:pos="9026" w:leader="dot"/>
            </w:tabs>
            <w:rPr/>
          </w:pPr>
          <w:hyperlink w:anchor="__RefHeading___Toc2228339_372815092">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228341_372815092">
            <w:r>
              <w:rPr>
                <w:webHidden/>
                <w:rStyle w:val="IndexLink"/>
                <w:rtl w:val="true"/>
              </w:rPr>
              <w:t>أوَّلاً</w:t>
            </w:r>
            <w:r>
              <w:rPr>
                <w:rStyle w:val="IndexLink"/>
                <w:rtl w:val="true"/>
              </w:rPr>
              <w:t xml:space="preserve">: </w:t>
            </w:r>
            <w:r>
              <w:rPr>
                <w:rStyle w:val="IndexLink"/>
                <w:rtl w:val="true"/>
              </w:rPr>
              <w:t>الاستفهام بالهمزة</w:t>
            </w:r>
            <w:r>
              <w:rPr>
                <w:rStyle w:val="IndexLink"/>
                <w:rtl w:val="true"/>
              </w:rPr>
              <w:t>:</w:t>
              <w:tab/>
            </w:r>
            <w:r>
              <w:rPr>
                <w:rStyle w:val="IndexLink"/>
              </w:rPr>
              <w:t>57</w:t>
            </w:r>
          </w:hyperlink>
        </w:p>
        <w:p>
          <w:pPr>
            <w:pStyle w:val="Contents4"/>
            <w:tabs>
              <w:tab w:val="clear" w:pos="8176"/>
              <w:tab w:val="right" w:pos="9026" w:leader="dot"/>
            </w:tabs>
            <w:rPr/>
          </w:pPr>
          <w:hyperlink w:anchor="__RefHeading___Toc2228343_372815092">
            <w:r>
              <w:rPr>
                <w:webHidden/>
                <w:rStyle w:val="IndexLink"/>
              </w:rPr>
              <w:t>1</w:t>
            </w:r>
            <w:r>
              <w:rPr>
                <w:rStyle w:val="IndexLink"/>
                <w:rtl w:val="true"/>
              </w:rPr>
              <w:t xml:space="preserve"> _ </w:t>
            </w:r>
            <w:r>
              <w:rPr>
                <w:rStyle w:val="IndexLink"/>
                <w:rtl w:val="true"/>
              </w:rPr>
              <w:t>الاستفهام بالهمزة الداخلة على الجملة الاسمية</w:t>
            </w:r>
            <w:r>
              <w:rPr>
                <w:rStyle w:val="IndexLink"/>
                <w:rtl w:val="true"/>
              </w:rPr>
              <w:t>:</w:t>
              <w:tab/>
            </w:r>
            <w:r>
              <w:rPr>
                <w:rStyle w:val="IndexLink"/>
              </w:rPr>
              <w:t>57</w:t>
            </w:r>
          </w:hyperlink>
        </w:p>
        <w:p>
          <w:pPr>
            <w:pStyle w:val="Contents4"/>
            <w:tabs>
              <w:tab w:val="clear" w:pos="8176"/>
              <w:tab w:val="right" w:pos="9026" w:leader="dot"/>
            </w:tabs>
            <w:rPr/>
          </w:pPr>
          <w:hyperlink w:anchor="__RefHeading___Toc2228345_372815092">
            <w:r>
              <w:rPr>
                <w:webHidden/>
                <w:rStyle w:val="IndexLink"/>
              </w:rPr>
              <w:t>2</w:t>
            </w:r>
            <w:r>
              <w:rPr>
                <w:rStyle w:val="IndexLink"/>
                <w:rtl w:val="true"/>
              </w:rPr>
              <w:t xml:space="preserve"> _ </w:t>
            </w:r>
            <w:r>
              <w:rPr>
                <w:rStyle w:val="IndexLink"/>
                <w:rtl w:val="true"/>
              </w:rPr>
              <w:t>الاستفهام بالهمزة الداخلة على الجملة المنسوخة</w:t>
            </w:r>
            <w:r>
              <w:rPr>
                <w:rStyle w:val="IndexLink"/>
                <w:rtl w:val="true"/>
              </w:rPr>
              <w:t>:</w:t>
              <w:tab/>
            </w:r>
            <w:r>
              <w:rPr>
                <w:rStyle w:val="IndexLink"/>
              </w:rPr>
              <w:t>59</w:t>
            </w:r>
          </w:hyperlink>
        </w:p>
        <w:p>
          <w:pPr>
            <w:pStyle w:val="Contents4"/>
            <w:tabs>
              <w:tab w:val="clear" w:pos="8176"/>
              <w:tab w:val="right" w:pos="9026" w:leader="dot"/>
            </w:tabs>
            <w:rPr/>
          </w:pPr>
          <w:hyperlink w:anchor="__RefHeading___Toc2228347_372815092">
            <w:r>
              <w:rPr>
                <w:webHidden/>
                <w:rStyle w:val="IndexLink"/>
                <w:rtl w:val="true"/>
              </w:rPr>
              <w:t>أ</w:t>
            </w:r>
            <w:r>
              <w:rPr>
                <w:rStyle w:val="IndexLink"/>
                <w:rtl w:val="true"/>
              </w:rPr>
              <w:t xml:space="preserve">) </w:t>
            </w:r>
            <w:r>
              <w:rPr>
                <w:rStyle w:val="IndexLink"/>
                <w:rtl w:val="true"/>
              </w:rPr>
              <w:t>الاستفهام بالهمزة مع الجملة المنسوخة المثبتة</w:t>
            </w:r>
            <w:r>
              <w:rPr>
                <w:rStyle w:val="IndexLink"/>
                <w:rtl w:val="true"/>
              </w:rPr>
              <w:t>:</w:t>
              <w:tab/>
            </w:r>
            <w:r>
              <w:rPr>
                <w:rStyle w:val="IndexLink"/>
              </w:rPr>
              <w:t>59</w:t>
            </w:r>
          </w:hyperlink>
        </w:p>
        <w:p>
          <w:pPr>
            <w:pStyle w:val="Contents4"/>
            <w:tabs>
              <w:tab w:val="clear" w:pos="8176"/>
              <w:tab w:val="right" w:pos="9026" w:leader="dot"/>
            </w:tabs>
            <w:rPr/>
          </w:pPr>
          <w:hyperlink w:anchor="__RefHeading___Toc2228349_372815092">
            <w:r>
              <w:rPr>
                <w:webHidden/>
                <w:rStyle w:val="IndexLink"/>
                <w:rtl w:val="true"/>
              </w:rPr>
              <w:t>ب</w:t>
            </w:r>
            <w:r>
              <w:rPr>
                <w:rStyle w:val="IndexLink"/>
                <w:rtl w:val="true"/>
              </w:rPr>
              <w:t xml:space="preserve">) </w:t>
            </w:r>
            <w:r>
              <w:rPr>
                <w:rStyle w:val="IndexLink"/>
                <w:rtl w:val="true"/>
              </w:rPr>
              <w:t>الاستفهام بالهمزة مع الجملة المنسوخة المنفية</w:t>
            </w:r>
            <w:r>
              <w:rPr>
                <w:rStyle w:val="IndexLink"/>
                <w:rtl w:val="true"/>
              </w:rPr>
              <w:t>:</w:t>
              <w:tab/>
            </w:r>
            <w:r>
              <w:rPr>
                <w:rStyle w:val="IndexLink"/>
              </w:rPr>
              <w:t>61</w:t>
            </w:r>
          </w:hyperlink>
        </w:p>
        <w:p>
          <w:pPr>
            <w:pStyle w:val="Contents4"/>
            <w:tabs>
              <w:tab w:val="clear" w:pos="8176"/>
              <w:tab w:val="right" w:pos="9026" w:leader="dot"/>
            </w:tabs>
            <w:rPr/>
          </w:pPr>
          <w:hyperlink w:anchor="__RefHeading___Toc2228351_372815092">
            <w:r>
              <w:rPr>
                <w:webHidden/>
                <w:rStyle w:val="IndexLink"/>
              </w:rPr>
              <w:t>3</w:t>
            </w:r>
            <w:r>
              <w:rPr>
                <w:rStyle w:val="IndexLink"/>
                <w:rtl w:val="true"/>
              </w:rPr>
              <w:t xml:space="preserve"> _ </w:t>
            </w:r>
            <w:r>
              <w:rPr>
                <w:rStyle w:val="IndexLink"/>
                <w:rtl w:val="true"/>
              </w:rPr>
              <w:t>الهمزة الداخلة على الجملة الفعلية</w:t>
            </w:r>
            <w:r>
              <w:rPr>
                <w:rStyle w:val="IndexLink"/>
                <w:rtl w:val="true"/>
              </w:rPr>
              <w:t>:</w:t>
              <w:tab/>
            </w:r>
            <w:r>
              <w:rPr>
                <w:rStyle w:val="IndexLink"/>
              </w:rPr>
              <w:t>63</w:t>
            </w:r>
          </w:hyperlink>
        </w:p>
        <w:p>
          <w:pPr>
            <w:pStyle w:val="Contents4"/>
            <w:tabs>
              <w:tab w:val="clear" w:pos="8176"/>
              <w:tab w:val="right" w:pos="9026" w:leader="dot"/>
            </w:tabs>
            <w:rPr/>
          </w:pPr>
          <w:hyperlink w:anchor="__RefHeading___Toc2228353_372815092">
            <w:r>
              <w:rPr>
                <w:webHidden/>
                <w:rStyle w:val="IndexLink"/>
                <w:rtl w:val="true"/>
              </w:rPr>
              <w:t>القسم الأوَّل</w:t>
            </w:r>
            <w:r>
              <w:rPr>
                <w:rStyle w:val="IndexLink"/>
                <w:rtl w:val="true"/>
              </w:rPr>
              <w:t xml:space="preserve">: </w:t>
            </w:r>
            <w:r>
              <w:rPr>
                <w:rStyle w:val="IndexLink"/>
                <w:rtl w:val="true"/>
              </w:rPr>
              <w:t>الهمزة الداخلة على الجملة الفعلية المثبتة</w:t>
            </w:r>
            <w:r>
              <w:rPr>
                <w:rStyle w:val="IndexLink"/>
                <w:rtl w:val="true"/>
              </w:rPr>
              <w:t>:</w:t>
              <w:tab/>
            </w:r>
            <w:r>
              <w:rPr>
                <w:rStyle w:val="IndexLink"/>
              </w:rPr>
              <w:t>63</w:t>
            </w:r>
          </w:hyperlink>
        </w:p>
        <w:p>
          <w:pPr>
            <w:pStyle w:val="Contents4"/>
            <w:tabs>
              <w:tab w:val="clear" w:pos="8176"/>
              <w:tab w:val="right" w:pos="9026" w:leader="dot"/>
            </w:tabs>
            <w:rPr/>
          </w:pPr>
          <w:hyperlink w:anchor="__RefHeading___Toc2228355_372815092">
            <w:r>
              <w:rPr>
                <w:webHidden/>
                <w:rStyle w:val="IndexLink"/>
                <w:rtl w:val="true"/>
              </w:rPr>
              <w:t>القسم الثاني</w:t>
            </w:r>
            <w:r>
              <w:rPr>
                <w:rStyle w:val="IndexLink"/>
                <w:rtl w:val="true"/>
              </w:rPr>
              <w:t xml:space="preserve">: </w:t>
            </w:r>
            <w:r>
              <w:rPr>
                <w:rStyle w:val="IndexLink"/>
                <w:rtl w:val="true"/>
              </w:rPr>
              <w:t>الهمزة الداخلة على الجملة الفعلية المنفية</w:t>
            </w:r>
            <w:r>
              <w:rPr>
                <w:rStyle w:val="IndexLink"/>
                <w:rtl w:val="true"/>
              </w:rPr>
              <w:t>:</w:t>
              <w:tab/>
            </w:r>
            <w:r>
              <w:rPr>
                <w:rStyle w:val="IndexLink"/>
              </w:rPr>
              <w:t>64</w:t>
            </w:r>
          </w:hyperlink>
        </w:p>
        <w:p>
          <w:pPr>
            <w:pStyle w:val="Contents3"/>
            <w:tabs>
              <w:tab w:val="clear" w:pos="8459"/>
              <w:tab w:val="right" w:pos="9026" w:leader="dot"/>
            </w:tabs>
            <w:rPr/>
          </w:pPr>
          <w:hyperlink w:anchor="__RefHeading___Toc2228357_372815092">
            <w:r>
              <w:rPr>
                <w:webHidden/>
                <w:rStyle w:val="IndexLink"/>
                <w:rtl w:val="true"/>
              </w:rPr>
              <w:t>حذف همزة الاستفهام</w:t>
            </w:r>
            <w:r>
              <w:rPr>
                <w:rStyle w:val="IndexLink"/>
                <w:rtl w:val="true"/>
              </w:rPr>
              <w:t>:</w:t>
              <w:tab/>
            </w:r>
            <w:r>
              <w:rPr>
                <w:rStyle w:val="IndexLink"/>
              </w:rPr>
              <w:t>69</w:t>
            </w:r>
          </w:hyperlink>
        </w:p>
        <w:p>
          <w:pPr>
            <w:pStyle w:val="Contents4"/>
            <w:tabs>
              <w:tab w:val="clear" w:pos="8176"/>
              <w:tab w:val="right" w:pos="9026" w:leader="dot"/>
            </w:tabs>
            <w:rPr/>
          </w:pPr>
          <w:hyperlink w:anchor="__RefHeading___Toc2228359_372815092">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228361_372815092">
            <w:r>
              <w:rPr>
                <w:webHidden/>
                <w:rStyle w:val="IndexLink"/>
                <w:rtl w:val="true"/>
              </w:rPr>
              <w:t>ثانياً</w:t>
            </w:r>
            <w:r>
              <w:rPr>
                <w:rStyle w:val="IndexLink"/>
                <w:rtl w:val="true"/>
              </w:rPr>
              <w:t xml:space="preserve">: </w:t>
            </w:r>
            <w:r>
              <w:rPr>
                <w:rStyle w:val="IndexLink"/>
                <w:rtl w:val="true"/>
              </w:rPr>
              <w:t xml:space="preserve">الاستفهام بالأداة </w:t>
            </w:r>
            <w:r>
              <w:rPr>
                <w:rStyle w:val="IndexLink"/>
                <w:rtl w:val="true"/>
              </w:rPr>
              <w:t>(</w:t>
            </w:r>
            <w:r>
              <w:rPr>
                <w:rStyle w:val="IndexLink"/>
                <w:rtl w:val="true"/>
              </w:rPr>
              <w:t>هَلْ</w:t>
            </w:r>
            <w:r>
              <w:rPr>
                <w:rStyle w:val="IndexLink"/>
                <w:rtl w:val="true"/>
              </w:rPr>
              <w:t>):</w:t>
              <w:tab/>
            </w:r>
            <w:r>
              <w:rPr>
                <w:rStyle w:val="IndexLink"/>
              </w:rPr>
              <w:t>71</w:t>
            </w:r>
          </w:hyperlink>
        </w:p>
        <w:p>
          <w:pPr>
            <w:pStyle w:val="Contents3"/>
            <w:tabs>
              <w:tab w:val="clear" w:pos="8459"/>
              <w:tab w:val="right" w:pos="9026" w:leader="dot"/>
            </w:tabs>
            <w:rPr/>
          </w:pPr>
          <w:hyperlink w:anchor="__RefHeading___Toc2228363_372815092">
            <w:r>
              <w:rPr>
                <w:webHidden/>
                <w:rStyle w:val="IndexLink"/>
                <w:rtl w:val="true"/>
              </w:rPr>
              <w:t xml:space="preserve">الأداة </w:t>
            </w:r>
            <w:r>
              <w:rPr>
                <w:rStyle w:val="IndexLink"/>
                <w:rtl w:val="true"/>
              </w:rPr>
              <w:t>(</w:t>
            </w:r>
            <w:r>
              <w:rPr>
                <w:rStyle w:val="IndexLink"/>
                <w:rtl w:val="true"/>
              </w:rPr>
              <w:t>هَلْ</w:t>
            </w:r>
            <w:r>
              <w:rPr>
                <w:rStyle w:val="IndexLink"/>
                <w:rtl w:val="true"/>
              </w:rPr>
              <w:t xml:space="preserve">) </w:t>
            </w:r>
            <w:r>
              <w:rPr>
                <w:rStyle w:val="IndexLink"/>
                <w:rtl w:val="true"/>
              </w:rPr>
              <w:t>في التوقيعات المهدوية</w:t>
            </w:r>
            <w:r>
              <w:rPr>
                <w:rStyle w:val="IndexLink"/>
                <w:rtl w:val="true"/>
              </w:rPr>
              <w:t>:</w:t>
              <w:tab/>
            </w:r>
            <w:r>
              <w:rPr>
                <w:rStyle w:val="IndexLink"/>
              </w:rPr>
              <w:t>73</w:t>
            </w:r>
          </w:hyperlink>
        </w:p>
        <w:p>
          <w:pPr>
            <w:pStyle w:val="Contents4"/>
            <w:tabs>
              <w:tab w:val="clear" w:pos="8176"/>
              <w:tab w:val="right" w:pos="9026" w:leader="dot"/>
            </w:tabs>
            <w:rPr/>
          </w:pPr>
          <w:hyperlink w:anchor="__RefHeading___Toc2228365_372815092">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228367_372815092">
            <w:r>
              <w:rPr>
                <w:webHidden/>
                <w:rStyle w:val="IndexLink"/>
              </w:rPr>
              <w:t>1</w:t>
            </w:r>
            <w:r>
              <w:rPr>
                <w:rStyle w:val="IndexLink"/>
                <w:rtl w:val="true"/>
              </w:rPr>
              <w:t xml:space="preserve"> _ (</w:t>
            </w:r>
            <w:r>
              <w:rPr>
                <w:rStyle w:val="IndexLink"/>
                <w:rtl w:val="true"/>
              </w:rPr>
              <w:t>هَلْ</w:t>
            </w:r>
            <w:r>
              <w:rPr>
                <w:rStyle w:val="IndexLink"/>
                <w:rtl w:val="true"/>
              </w:rPr>
              <w:t xml:space="preserve">) </w:t>
            </w:r>
            <w:r>
              <w:rPr>
                <w:rStyle w:val="IndexLink"/>
                <w:rtl w:val="true"/>
              </w:rPr>
              <w:t>مع الجملة الاسمية</w:t>
            </w:r>
            <w:r>
              <w:rPr>
                <w:rStyle w:val="IndexLink"/>
                <w:rtl w:val="true"/>
              </w:rPr>
              <w:t>:</w:t>
              <w:tab/>
            </w:r>
            <w:r>
              <w:rPr>
                <w:rStyle w:val="IndexLink"/>
              </w:rPr>
              <w:t>74</w:t>
            </w:r>
          </w:hyperlink>
        </w:p>
        <w:p>
          <w:pPr>
            <w:pStyle w:val="Contents4"/>
            <w:tabs>
              <w:tab w:val="clear" w:pos="8176"/>
              <w:tab w:val="right" w:pos="9026" w:leader="dot"/>
            </w:tabs>
            <w:rPr/>
          </w:pPr>
          <w:hyperlink w:anchor="__RefHeading___Toc2228369_372815092">
            <w:r>
              <w:rPr>
                <w:webHidden/>
                <w:rStyle w:val="IndexLink"/>
              </w:rPr>
              <w:t>2</w:t>
            </w:r>
            <w:r>
              <w:rPr>
                <w:rStyle w:val="IndexLink"/>
                <w:rtl w:val="true"/>
              </w:rPr>
              <w:t xml:space="preserve"> _ (</w:t>
            </w:r>
            <w:r>
              <w:rPr>
                <w:rStyle w:val="IndexLink"/>
                <w:rtl w:val="true"/>
              </w:rPr>
              <w:t>هَلْ</w:t>
            </w:r>
            <w:r>
              <w:rPr>
                <w:rStyle w:val="IndexLink"/>
                <w:rtl w:val="true"/>
              </w:rPr>
              <w:t xml:space="preserve">) </w:t>
            </w:r>
            <w:r>
              <w:rPr>
                <w:rStyle w:val="IndexLink"/>
                <w:rtl w:val="true"/>
              </w:rPr>
              <w:t>مع الجملة الفعلية</w:t>
            </w:r>
            <w:r>
              <w:rPr>
                <w:rStyle w:val="IndexLink"/>
                <w:rtl w:val="true"/>
              </w:rPr>
              <w:t>:</w:t>
              <w:tab/>
            </w:r>
            <w:r>
              <w:rPr>
                <w:rStyle w:val="IndexLink"/>
              </w:rPr>
              <w:t>76</w:t>
            </w:r>
          </w:hyperlink>
        </w:p>
        <w:p>
          <w:pPr>
            <w:pStyle w:val="Contents4"/>
            <w:tabs>
              <w:tab w:val="clear" w:pos="8176"/>
              <w:tab w:val="right" w:pos="9026" w:leader="dot"/>
            </w:tabs>
            <w:rPr/>
          </w:pPr>
          <w:hyperlink w:anchor="__RefHeading___Toc2228371_372815092">
            <w:r>
              <w:rPr>
                <w:webHidden/>
                <w:rStyle w:val="IndexLink"/>
                <w:rtl w:val="true"/>
              </w:rPr>
              <w:t>ثالثاً</w:t>
            </w:r>
            <w:r>
              <w:rPr>
                <w:rStyle w:val="IndexLink"/>
                <w:rtl w:val="true"/>
              </w:rPr>
              <w:t xml:space="preserve">: </w:t>
            </w:r>
            <w:r>
              <w:rPr>
                <w:rStyle w:val="IndexLink"/>
                <w:rtl w:val="true"/>
              </w:rPr>
              <w:t>الاستفهام ب</w:t>
            </w:r>
            <w:r>
              <w:rPr>
                <w:rStyle w:val="IndexLink"/>
                <w:rtl w:val="true"/>
              </w:rPr>
              <w:t>- (</w:t>
            </w:r>
            <w:r>
              <w:rPr>
                <w:rStyle w:val="IndexLink"/>
                <w:rtl w:val="true"/>
              </w:rPr>
              <w:t>أَمْ</w:t>
            </w:r>
            <w:r>
              <w:rPr>
                <w:rStyle w:val="IndexLink"/>
                <w:rtl w:val="true"/>
              </w:rPr>
              <w:t>):</w:t>
              <w:tab/>
            </w:r>
            <w:r>
              <w:rPr>
                <w:rStyle w:val="IndexLink"/>
              </w:rPr>
              <w:t>78</w:t>
            </w:r>
          </w:hyperlink>
        </w:p>
        <w:p>
          <w:pPr>
            <w:pStyle w:val="Contents3"/>
            <w:tabs>
              <w:tab w:val="clear" w:pos="8459"/>
              <w:tab w:val="right" w:pos="9026" w:leader="dot"/>
            </w:tabs>
            <w:rPr/>
          </w:pPr>
          <w:hyperlink w:anchor="__RefHeading___Toc2228373_372815092">
            <w:r>
              <w:rPr>
                <w:webHidden/>
                <w:rStyle w:val="IndexLink"/>
                <w:rtl w:val="true"/>
              </w:rPr>
              <w:t>الأسلوب الثاني</w:t>
            </w:r>
            <w:r>
              <w:rPr>
                <w:rStyle w:val="IndexLink"/>
                <w:rtl w:val="true"/>
              </w:rPr>
              <w:t xml:space="preserve">: </w:t>
            </w:r>
            <w:r>
              <w:rPr>
                <w:rStyle w:val="IndexLink"/>
                <w:rtl w:val="true"/>
              </w:rPr>
              <w:t>الاستفهام بالأسماء</w:t>
            </w:r>
            <w:r>
              <w:rPr>
                <w:rStyle w:val="IndexLink"/>
                <w:rtl w:val="true"/>
              </w:rPr>
              <w:t>:</w:t>
              <w:tab/>
            </w:r>
            <w:r>
              <w:rPr>
                <w:rStyle w:val="IndexLink"/>
              </w:rPr>
              <w:t>78</w:t>
            </w:r>
          </w:hyperlink>
        </w:p>
        <w:p>
          <w:pPr>
            <w:pStyle w:val="Contents4"/>
            <w:tabs>
              <w:tab w:val="clear" w:pos="8176"/>
              <w:tab w:val="right" w:pos="9026" w:leader="dot"/>
            </w:tabs>
            <w:rPr/>
          </w:pPr>
          <w:hyperlink w:anchor="__RefHeading___Toc2228375_372815092">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228377_372815092">
            <w:r>
              <w:rPr>
                <w:webHidden/>
                <w:rStyle w:val="IndexLink"/>
                <w:rtl w:val="true"/>
              </w:rPr>
              <w:t>القسم الأوَّل</w:t>
            </w:r>
            <w:r>
              <w:rPr>
                <w:rStyle w:val="IndexLink"/>
                <w:rtl w:val="true"/>
              </w:rPr>
              <w:t xml:space="preserve">: </w:t>
            </w:r>
            <w:r>
              <w:rPr>
                <w:rStyle w:val="IndexLink"/>
                <w:rtl w:val="true"/>
              </w:rPr>
              <w:t>الاستفهام بالأسماء غير الظروف</w:t>
            </w:r>
            <w:r>
              <w:rPr>
                <w:rStyle w:val="IndexLink"/>
                <w:rtl w:val="true"/>
              </w:rPr>
              <w:t>:</w:t>
              <w:tab/>
            </w:r>
            <w:r>
              <w:rPr>
                <w:rStyle w:val="IndexLink"/>
              </w:rPr>
              <w:t>78</w:t>
            </w:r>
          </w:hyperlink>
        </w:p>
        <w:p>
          <w:pPr>
            <w:pStyle w:val="Contents4"/>
            <w:tabs>
              <w:tab w:val="clear" w:pos="8176"/>
              <w:tab w:val="right" w:pos="9026" w:leader="dot"/>
            </w:tabs>
            <w:rPr/>
          </w:pPr>
          <w:hyperlink w:anchor="__RefHeading___Toc2228379_372815092">
            <w:r>
              <w:rPr>
                <w:webHidden/>
                <w:rStyle w:val="IndexLink"/>
                <w:rtl w:val="true"/>
              </w:rPr>
              <w:t>أوَّلاً</w:t>
            </w:r>
            <w:r>
              <w:rPr>
                <w:rStyle w:val="IndexLink"/>
                <w:rtl w:val="true"/>
              </w:rPr>
              <w:t xml:space="preserve">: </w:t>
            </w:r>
            <w:r>
              <w:rPr>
                <w:rStyle w:val="IndexLink"/>
                <w:rtl w:val="true"/>
              </w:rPr>
              <w:t>الاستفهام ب</w:t>
            </w:r>
            <w:r>
              <w:rPr>
                <w:rStyle w:val="IndexLink"/>
                <w:rtl w:val="true"/>
              </w:rPr>
              <w:t>- (</w:t>
            </w:r>
            <w:r>
              <w:rPr>
                <w:rStyle w:val="IndexLink"/>
                <w:rtl w:val="true"/>
              </w:rPr>
              <w:t>مَنْ</w:t>
            </w:r>
            <w:r>
              <w:rPr>
                <w:rStyle w:val="IndexLink"/>
                <w:rtl w:val="true"/>
              </w:rPr>
              <w:t>):</w:t>
              <w:tab/>
            </w:r>
            <w:r>
              <w:rPr>
                <w:rStyle w:val="IndexLink"/>
              </w:rPr>
              <w:t>78</w:t>
            </w:r>
          </w:hyperlink>
        </w:p>
        <w:p>
          <w:pPr>
            <w:pStyle w:val="Contents4"/>
            <w:tabs>
              <w:tab w:val="clear" w:pos="8176"/>
              <w:tab w:val="right" w:pos="9026" w:leader="dot"/>
            </w:tabs>
            <w:rPr/>
          </w:pPr>
          <w:hyperlink w:anchor="__RefHeading___Toc2228381_372815092">
            <w:r>
              <w:rPr>
                <w:webHidden/>
                <w:rStyle w:val="IndexLink"/>
                <w:rtl w:val="true"/>
              </w:rPr>
              <w:t>ثانياً</w:t>
            </w:r>
            <w:r>
              <w:rPr>
                <w:rStyle w:val="IndexLink"/>
                <w:rtl w:val="true"/>
              </w:rPr>
              <w:t xml:space="preserve">: </w:t>
            </w:r>
            <w:r>
              <w:rPr>
                <w:rStyle w:val="IndexLink"/>
                <w:rtl w:val="true"/>
              </w:rPr>
              <w:t>الاستفهام ب</w:t>
            </w:r>
            <w:r>
              <w:rPr>
                <w:rStyle w:val="IndexLink"/>
                <w:rtl w:val="true"/>
              </w:rPr>
              <w:t>- (</w:t>
            </w:r>
            <w:r>
              <w:rPr>
                <w:rStyle w:val="IndexLink"/>
                <w:rtl w:val="true"/>
              </w:rPr>
              <w:t>ما</w:t>
            </w:r>
            <w:r>
              <w:rPr>
                <w:rStyle w:val="IndexLink"/>
                <w:rtl w:val="true"/>
              </w:rPr>
              <w:t>):</w:t>
              <w:tab/>
            </w:r>
            <w:r>
              <w:rPr>
                <w:rStyle w:val="IndexLink"/>
              </w:rPr>
              <w:t>81</w:t>
            </w:r>
          </w:hyperlink>
        </w:p>
        <w:p>
          <w:pPr>
            <w:pStyle w:val="Contents4"/>
            <w:tabs>
              <w:tab w:val="clear" w:pos="8176"/>
              <w:tab w:val="right" w:pos="9026" w:leader="dot"/>
            </w:tabs>
            <w:rPr/>
          </w:pPr>
          <w:hyperlink w:anchor="__RefHeading___Toc2228383_372815092">
            <w:r>
              <w:rPr>
                <w:webHidden/>
                <w:rStyle w:val="IndexLink"/>
                <w:rtl w:val="true"/>
              </w:rPr>
              <w:t>ثالثاً</w:t>
            </w:r>
            <w:r>
              <w:rPr>
                <w:rStyle w:val="IndexLink"/>
                <w:rtl w:val="true"/>
              </w:rPr>
              <w:t xml:space="preserve">: </w:t>
            </w:r>
            <w:r>
              <w:rPr>
                <w:rStyle w:val="IndexLink"/>
                <w:rtl w:val="true"/>
              </w:rPr>
              <w:t>الاستفهام ب</w:t>
            </w:r>
            <w:r>
              <w:rPr>
                <w:rStyle w:val="IndexLink"/>
                <w:rtl w:val="true"/>
              </w:rPr>
              <w:t>- (</w:t>
            </w:r>
            <w:r>
              <w:rPr>
                <w:rStyle w:val="IndexLink"/>
                <w:rtl w:val="true"/>
              </w:rPr>
              <w:t>أيّ</w:t>
            </w:r>
            <w:r>
              <w:rPr>
                <w:rStyle w:val="IndexLink"/>
                <w:rtl w:val="true"/>
              </w:rPr>
              <w:t>):</w:t>
              <w:tab/>
            </w:r>
            <w:r>
              <w:rPr>
                <w:rStyle w:val="IndexLink"/>
              </w:rPr>
              <w:t>84</w:t>
            </w:r>
          </w:hyperlink>
        </w:p>
        <w:p>
          <w:pPr>
            <w:pStyle w:val="Contents4"/>
            <w:tabs>
              <w:tab w:val="clear" w:pos="8176"/>
              <w:tab w:val="right" w:pos="9026" w:leader="dot"/>
            </w:tabs>
            <w:rPr/>
          </w:pPr>
          <w:hyperlink w:anchor="__RefHeading___Toc2228385_372815092">
            <w:r>
              <w:rPr>
                <w:webHidden/>
                <w:rStyle w:val="IndexLink"/>
                <w:rtl w:val="true"/>
              </w:rPr>
              <w:t>القسم الثاني</w:t>
            </w:r>
            <w:r>
              <w:rPr>
                <w:rStyle w:val="IndexLink"/>
                <w:rtl w:val="true"/>
              </w:rPr>
              <w:t xml:space="preserve">: </w:t>
            </w:r>
            <w:r>
              <w:rPr>
                <w:rStyle w:val="IndexLink"/>
                <w:rtl w:val="true"/>
              </w:rPr>
              <w:t>الاستفهام بالأسماء الظروف</w:t>
            </w:r>
            <w:r>
              <w:rPr>
                <w:rStyle w:val="IndexLink"/>
                <w:rtl w:val="true"/>
              </w:rPr>
              <w:t>:</w:t>
              <w:tab/>
            </w:r>
            <w:r>
              <w:rPr>
                <w:rStyle w:val="IndexLink"/>
              </w:rPr>
              <w:t>86</w:t>
            </w:r>
          </w:hyperlink>
        </w:p>
        <w:p>
          <w:pPr>
            <w:pStyle w:val="Contents4"/>
            <w:tabs>
              <w:tab w:val="clear" w:pos="8176"/>
              <w:tab w:val="right" w:pos="9026" w:leader="dot"/>
            </w:tabs>
            <w:rPr/>
          </w:pPr>
          <w:hyperlink w:anchor="__RefHeading___Toc2228387_372815092">
            <w:r>
              <w:rPr>
                <w:webHidden/>
                <w:rStyle w:val="IndexLink"/>
                <w:rtl w:val="true"/>
              </w:rPr>
              <w:t>أوَّلاً</w:t>
            </w:r>
            <w:r>
              <w:rPr>
                <w:rStyle w:val="IndexLink"/>
                <w:rtl w:val="true"/>
              </w:rPr>
              <w:t xml:space="preserve">: </w:t>
            </w:r>
            <w:r>
              <w:rPr>
                <w:rStyle w:val="IndexLink"/>
                <w:rtl w:val="true"/>
              </w:rPr>
              <w:t>الاستفهامُ ب</w:t>
            </w:r>
            <w:r>
              <w:rPr>
                <w:rStyle w:val="IndexLink"/>
                <w:rtl w:val="true"/>
              </w:rPr>
              <w:t>- (</w:t>
            </w:r>
            <w:r>
              <w:rPr>
                <w:rStyle w:val="IndexLink"/>
                <w:rtl w:val="true"/>
              </w:rPr>
              <w:t>أين</w:t>
            </w:r>
            <w:r>
              <w:rPr>
                <w:rStyle w:val="IndexLink"/>
                <w:rtl w:val="true"/>
              </w:rPr>
              <w:t>):</w:t>
              <w:tab/>
            </w:r>
            <w:r>
              <w:rPr>
                <w:rStyle w:val="IndexLink"/>
              </w:rPr>
              <w:t>86</w:t>
            </w:r>
          </w:hyperlink>
        </w:p>
        <w:p>
          <w:pPr>
            <w:pStyle w:val="Contents4"/>
            <w:tabs>
              <w:tab w:val="clear" w:pos="8176"/>
              <w:tab w:val="right" w:pos="9026" w:leader="dot"/>
            </w:tabs>
            <w:rPr/>
          </w:pPr>
          <w:hyperlink w:anchor="__RefHeading___Toc2228389_372815092">
            <w:r>
              <w:rPr>
                <w:webHidden/>
                <w:rStyle w:val="IndexLink"/>
                <w:rtl w:val="true"/>
              </w:rPr>
              <w:t>ثانياً</w:t>
            </w:r>
            <w:r>
              <w:rPr>
                <w:rStyle w:val="IndexLink"/>
                <w:rtl w:val="true"/>
              </w:rPr>
              <w:t xml:space="preserve">: </w:t>
            </w:r>
            <w:r>
              <w:rPr>
                <w:rStyle w:val="IndexLink"/>
                <w:rtl w:val="true"/>
              </w:rPr>
              <w:t>الاستفهام ب</w:t>
            </w:r>
            <w:r>
              <w:rPr>
                <w:rStyle w:val="IndexLink"/>
                <w:rtl w:val="true"/>
              </w:rPr>
              <w:t>- (</w:t>
            </w:r>
            <w:r>
              <w:rPr>
                <w:rStyle w:val="IndexLink"/>
                <w:rtl w:val="true"/>
              </w:rPr>
              <w:t>كيف</w:t>
            </w:r>
            <w:r>
              <w:rPr>
                <w:rStyle w:val="IndexLink"/>
                <w:rtl w:val="true"/>
              </w:rPr>
              <w:t>):</w:t>
              <w:tab/>
            </w:r>
            <w:r>
              <w:rPr>
                <w:rStyle w:val="IndexLink"/>
              </w:rPr>
              <w:t>87</w:t>
            </w:r>
          </w:hyperlink>
        </w:p>
        <w:p>
          <w:pPr>
            <w:pStyle w:val="Contents4"/>
            <w:tabs>
              <w:tab w:val="clear" w:pos="8176"/>
              <w:tab w:val="right" w:pos="9026" w:leader="dot"/>
            </w:tabs>
            <w:rPr/>
          </w:pPr>
          <w:hyperlink w:anchor="__RefHeading___Toc2228391_372815092">
            <w:r>
              <w:rPr>
                <w:webHidden/>
                <w:rStyle w:val="IndexLink"/>
                <w:rtl w:val="true"/>
              </w:rPr>
              <w:t>ثالثاً</w:t>
            </w:r>
            <w:r>
              <w:rPr>
                <w:rStyle w:val="IndexLink"/>
                <w:rtl w:val="true"/>
              </w:rPr>
              <w:t xml:space="preserve">: </w:t>
            </w:r>
            <w:r>
              <w:rPr>
                <w:rStyle w:val="IndexLink"/>
                <w:rtl w:val="true"/>
              </w:rPr>
              <w:t>الاستفهام ب</w:t>
            </w:r>
            <w:r>
              <w:rPr>
                <w:rStyle w:val="IndexLink"/>
                <w:rtl w:val="true"/>
              </w:rPr>
              <w:t>- (</w:t>
            </w:r>
            <w:r>
              <w:rPr>
                <w:rStyle w:val="IndexLink"/>
                <w:rtl w:val="true"/>
              </w:rPr>
              <w:t>متى</w:t>
            </w:r>
            <w:r>
              <w:rPr>
                <w:rStyle w:val="IndexLink"/>
                <w:rtl w:val="true"/>
              </w:rPr>
              <w:t>):</w:t>
              <w:tab/>
            </w:r>
            <w:r>
              <w:rPr>
                <w:rStyle w:val="IndexLink"/>
              </w:rPr>
              <w:t>89</w:t>
            </w:r>
          </w:hyperlink>
        </w:p>
        <w:p>
          <w:pPr>
            <w:pStyle w:val="Contents2"/>
            <w:tabs>
              <w:tab w:val="clear" w:pos="8743"/>
              <w:tab w:val="right" w:pos="9026" w:leader="dot"/>
            </w:tabs>
            <w:rPr/>
          </w:pPr>
          <w:hyperlink w:anchor="__RefHeading___Toc2228393_372815092">
            <w:r>
              <w:rPr>
                <w:webHidden/>
                <w:rStyle w:val="IndexLink"/>
                <w:rtl w:val="true"/>
              </w:rPr>
              <w:t>الفصل الثاني</w:t>
            </w:r>
            <w:r>
              <w:rPr>
                <w:rStyle w:val="IndexLink"/>
                <w:rtl w:val="true"/>
              </w:rPr>
              <w:t xml:space="preserve">: </w:t>
            </w:r>
            <w:r>
              <w:rPr>
                <w:rStyle w:val="IndexLink"/>
                <w:rtl w:val="true"/>
              </w:rPr>
              <w:t>أساليب الأمر والنهي والدعاء</w:t>
            </w:r>
            <w:r>
              <w:rPr>
                <w:rStyle w:val="IndexLink"/>
                <w:rtl w:val="true"/>
              </w:rPr>
              <w:tab/>
            </w:r>
            <w:r>
              <w:rPr>
                <w:rStyle w:val="IndexLink"/>
              </w:rPr>
              <w:t>90</w:t>
            </w:r>
          </w:hyperlink>
        </w:p>
        <w:p>
          <w:pPr>
            <w:pStyle w:val="Contents3"/>
            <w:tabs>
              <w:tab w:val="clear" w:pos="8459"/>
              <w:tab w:val="right" w:pos="9026" w:leader="dot"/>
            </w:tabs>
            <w:rPr/>
          </w:pPr>
          <w:hyperlink w:anchor="__RefHeading___Toc2228395_372815092">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228397_372815092">
            <w:r>
              <w:rPr>
                <w:webHidden/>
                <w:rStyle w:val="IndexLink"/>
                <w:rtl w:val="true"/>
              </w:rPr>
              <w:t>توطئة</w:t>
            </w:r>
            <w:r>
              <w:rPr>
                <w:rStyle w:val="IndexLink"/>
                <w:rtl w:val="true"/>
              </w:rPr>
              <w:t>:</w:t>
              <w:tab/>
            </w:r>
            <w:r>
              <w:rPr>
                <w:rStyle w:val="IndexLink"/>
              </w:rPr>
              <w:t>92</w:t>
            </w:r>
          </w:hyperlink>
        </w:p>
        <w:p>
          <w:pPr>
            <w:pStyle w:val="Contents3"/>
            <w:tabs>
              <w:tab w:val="clear" w:pos="8459"/>
              <w:tab w:val="right" w:pos="9026" w:leader="dot"/>
            </w:tabs>
            <w:rPr/>
          </w:pPr>
          <w:hyperlink w:anchor="__RefHeading___Toc2228399_372815092">
            <w:r>
              <w:rPr>
                <w:webHidden/>
                <w:rStyle w:val="IndexLink"/>
                <w:rtl w:val="true"/>
              </w:rPr>
              <w:t>أُسلوب الأمر</w:t>
            </w:r>
            <w:r>
              <w:rPr>
                <w:rStyle w:val="IndexLink"/>
                <w:rtl w:val="true"/>
              </w:rPr>
              <w:tab/>
            </w:r>
            <w:r>
              <w:rPr>
                <w:rStyle w:val="IndexLink"/>
              </w:rPr>
              <w:t>93</w:t>
            </w:r>
          </w:hyperlink>
        </w:p>
        <w:p>
          <w:pPr>
            <w:pStyle w:val="Contents3"/>
            <w:tabs>
              <w:tab w:val="clear" w:pos="8459"/>
              <w:tab w:val="right" w:pos="9026" w:leader="dot"/>
            </w:tabs>
            <w:rPr/>
          </w:pPr>
          <w:hyperlink w:anchor="__RefHeading___Toc2228401_372815092">
            <w:r>
              <w:rPr>
                <w:webHidden/>
                <w:rStyle w:val="IndexLink"/>
                <w:rtl w:val="true"/>
              </w:rPr>
              <w:t>مفهوم الأمر لغةً واصطلاحاً</w:t>
            </w:r>
            <w:r>
              <w:rPr>
                <w:rStyle w:val="IndexLink"/>
                <w:rtl w:val="true"/>
              </w:rPr>
              <w:t>:</w:t>
              <w:tab/>
            </w:r>
            <w:r>
              <w:rPr>
                <w:rStyle w:val="IndexLink"/>
              </w:rPr>
              <w:t>93</w:t>
            </w:r>
          </w:hyperlink>
        </w:p>
        <w:p>
          <w:pPr>
            <w:pStyle w:val="Contents4"/>
            <w:tabs>
              <w:tab w:val="clear" w:pos="8176"/>
              <w:tab w:val="right" w:pos="9026" w:leader="dot"/>
            </w:tabs>
            <w:rPr/>
          </w:pPr>
          <w:hyperlink w:anchor="__RefHeading___Toc2228403_372815092">
            <w:r>
              <w:rPr>
                <w:webHidden/>
                <w:rStyle w:val="IndexLink"/>
                <w:rtl w:val="true"/>
              </w:rPr>
              <w:t>أ</w:t>
            </w:r>
            <w:r>
              <w:rPr>
                <w:rStyle w:val="IndexLink"/>
                <w:rtl w:val="true"/>
              </w:rPr>
              <w:t xml:space="preserve">) </w:t>
            </w:r>
            <w:r>
              <w:rPr>
                <w:rStyle w:val="IndexLink"/>
                <w:rtl w:val="true"/>
              </w:rPr>
              <w:t>الأمر لغةً</w:t>
            </w:r>
            <w:r>
              <w:rPr>
                <w:rStyle w:val="IndexLink"/>
                <w:rtl w:val="true"/>
              </w:rPr>
              <w:t>:</w:t>
              <w:tab/>
            </w:r>
            <w:r>
              <w:rPr>
                <w:rStyle w:val="IndexLink"/>
              </w:rPr>
              <w:t>93</w:t>
            </w:r>
          </w:hyperlink>
        </w:p>
        <w:p>
          <w:pPr>
            <w:pStyle w:val="Contents4"/>
            <w:tabs>
              <w:tab w:val="clear" w:pos="8176"/>
              <w:tab w:val="right" w:pos="9026" w:leader="dot"/>
            </w:tabs>
            <w:rPr/>
          </w:pPr>
          <w:hyperlink w:anchor="__RefHeading___Toc2228405_372815092">
            <w:r>
              <w:rPr>
                <w:webHidden/>
                <w:rStyle w:val="IndexLink"/>
                <w:rtl w:val="true"/>
              </w:rPr>
              <w:t>ب</w:t>
            </w:r>
            <w:r>
              <w:rPr>
                <w:rStyle w:val="IndexLink"/>
                <w:rtl w:val="true"/>
              </w:rPr>
              <w:t xml:space="preserve">) </w:t>
            </w:r>
            <w:r>
              <w:rPr>
                <w:rStyle w:val="IndexLink"/>
                <w:rtl w:val="true"/>
              </w:rPr>
              <w:t>الأمر اصطلاحاً</w:t>
            </w:r>
            <w:r>
              <w:rPr>
                <w:rStyle w:val="IndexLink"/>
                <w:rtl w:val="true"/>
              </w:rPr>
              <w:t>:</w:t>
              <w:tab/>
            </w:r>
            <w:r>
              <w:rPr>
                <w:rStyle w:val="IndexLink"/>
              </w:rPr>
              <w:t>93</w:t>
            </w:r>
          </w:hyperlink>
        </w:p>
        <w:p>
          <w:pPr>
            <w:pStyle w:val="Contents3"/>
            <w:tabs>
              <w:tab w:val="clear" w:pos="8459"/>
              <w:tab w:val="right" w:pos="9026" w:leader="dot"/>
            </w:tabs>
            <w:rPr/>
          </w:pPr>
          <w:hyperlink w:anchor="__RefHeading___Toc2228407_372815092">
            <w:r>
              <w:rPr>
                <w:webHidden/>
                <w:rStyle w:val="IndexLink"/>
                <w:rtl w:val="true"/>
              </w:rPr>
              <w:t>صيغ الأمر</w:t>
            </w:r>
            <w:r>
              <w:rPr>
                <w:rStyle w:val="IndexLink"/>
                <w:rtl w:val="true"/>
              </w:rPr>
              <w:t>:</w:t>
              <w:tab/>
            </w:r>
            <w:r>
              <w:rPr>
                <w:rStyle w:val="IndexLink"/>
              </w:rPr>
              <w:t>95</w:t>
            </w:r>
          </w:hyperlink>
        </w:p>
        <w:p>
          <w:pPr>
            <w:pStyle w:val="Contents4"/>
            <w:tabs>
              <w:tab w:val="clear" w:pos="8176"/>
              <w:tab w:val="right" w:pos="9026" w:leader="dot"/>
            </w:tabs>
            <w:rPr/>
          </w:pPr>
          <w:hyperlink w:anchor="__RefHeading___Toc2228409_372815092">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2228411_372815092">
            <w:r>
              <w:rPr>
                <w:webHidden/>
                <w:rStyle w:val="IndexLink"/>
                <w:rtl w:val="true"/>
              </w:rPr>
              <w:t>أوَّلاً</w:t>
            </w:r>
            <w:r>
              <w:rPr>
                <w:rStyle w:val="IndexLink"/>
                <w:rtl w:val="true"/>
              </w:rPr>
              <w:t xml:space="preserve">: </w:t>
            </w:r>
            <w:r>
              <w:rPr>
                <w:rStyle w:val="IndexLink"/>
                <w:rtl w:val="true"/>
              </w:rPr>
              <w:t xml:space="preserve">الأمر بصيغة </w:t>
            </w:r>
            <w:r>
              <w:rPr>
                <w:rStyle w:val="IndexLink"/>
                <w:rtl w:val="true"/>
              </w:rPr>
              <w:t>(</w:t>
            </w:r>
            <w:r>
              <w:rPr>
                <w:rStyle w:val="IndexLink"/>
                <w:rtl w:val="true"/>
              </w:rPr>
              <w:t>افْعَلْ</w:t>
            </w:r>
            <w:r>
              <w:rPr>
                <w:rStyle w:val="IndexLink"/>
                <w:rtl w:val="true"/>
              </w:rPr>
              <w:t>):</w:t>
              <w:tab/>
            </w:r>
            <w:r>
              <w:rPr>
                <w:rStyle w:val="IndexLink"/>
              </w:rPr>
              <w:t>95</w:t>
            </w:r>
          </w:hyperlink>
        </w:p>
        <w:p>
          <w:pPr>
            <w:pStyle w:val="Contents4"/>
            <w:tabs>
              <w:tab w:val="clear" w:pos="8176"/>
              <w:tab w:val="right" w:pos="9026" w:leader="dot"/>
            </w:tabs>
            <w:rPr/>
          </w:pPr>
          <w:hyperlink w:anchor="__RefHeading___Toc2228413_372815092">
            <w:r>
              <w:rPr>
                <w:webHidden/>
                <w:rStyle w:val="IndexLink"/>
              </w:rPr>
              <w:t>1</w:t>
            </w:r>
            <w:r>
              <w:rPr>
                <w:rStyle w:val="IndexLink"/>
                <w:rtl w:val="true"/>
              </w:rPr>
              <w:t xml:space="preserve"> _ </w:t>
            </w:r>
            <w:r>
              <w:rPr>
                <w:rStyle w:val="IndexLink"/>
                <w:rtl w:val="true"/>
              </w:rPr>
              <w:t>فعل الأمر المسند إلى ضمير المفرد المخاطب</w:t>
            </w:r>
            <w:r>
              <w:rPr>
                <w:rStyle w:val="IndexLink"/>
                <w:rtl w:val="true"/>
              </w:rPr>
              <w:t>:</w:t>
              <w:tab/>
            </w:r>
            <w:r>
              <w:rPr>
                <w:rStyle w:val="IndexLink"/>
              </w:rPr>
              <w:t>98</w:t>
            </w:r>
          </w:hyperlink>
        </w:p>
        <w:p>
          <w:pPr>
            <w:pStyle w:val="Contents4"/>
            <w:tabs>
              <w:tab w:val="clear" w:pos="8176"/>
              <w:tab w:val="right" w:pos="9026" w:leader="dot"/>
            </w:tabs>
            <w:rPr/>
          </w:pPr>
          <w:hyperlink w:anchor="__RefHeading___Toc2228415_372815092">
            <w:r>
              <w:rPr>
                <w:webHidden/>
                <w:rStyle w:val="IndexLink"/>
              </w:rPr>
              <w:t>2</w:t>
            </w:r>
            <w:r>
              <w:rPr>
                <w:rStyle w:val="IndexLink"/>
                <w:rtl w:val="true"/>
              </w:rPr>
              <w:t xml:space="preserve"> _ </w:t>
            </w:r>
            <w:r>
              <w:rPr>
                <w:rStyle w:val="IndexLink"/>
                <w:rtl w:val="true"/>
              </w:rPr>
              <w:t xml:space="preserve">فعل الأمر المسند إلى </w:t>
            </w:r>
            <w:r>
              <w:rPr>
                <w:rStyle w:val="IndexLink"/>
                <w:rtl w:val="true"/>
              </w:rPr>
              <w:t>(</w:t>
            </w:r>
            <w:r>
              <w:rPr>
                <w:rStyle w:val="IndexLink"/>
                <w:rtl w:val="true"/>
              </w:rPr>
              <w:t>ألف الاثنين</w:t>
            </w:r>
            <w:r>
              <w:rPr>
                <w:rStyle w:val="IndexLink"/>
                <w:rtl w:val="true"/>
              </w:rPr>
              <w:t>):</w:t>
              <w:tab/>
            </w:r>
            <w:r>
              <w:rPr>
                <w:rStyle w:val="IndexLink"/>
              </w:rPr>
              <w:t>102</w:t>
            </w:r>
          </w:hyperlink>
        </w:p>
        <w:p>
          <w:pPr>
            <w:pStyle w:val="Contents4"/>
            <w:tabs>
              <w:tab w:val="clear" w:pos="8176"/>
              <w:tab w:val="right" w:pos="9026" w:leader="dot"/>
            </w:tabs>
            <w:rPr/>
          </w:pPr>
          <w:hyperlink w:anchor="__RefHeading___Toc2228417_372815092">
            <w:r>
              <w:rPr>
                <w:webHidden/>
                <w:rStyle w:val="IndexLink"/>
              </w:rPr>
              <w:t>3</w:t>
            </w:r>
            <w:r>
              <w:rPr>
                <w:rStyle w:val="IndexLink"/>
                <w:rtl w:val="true"/>
              </w:rPr>
              <w:t xml:space="preserve"> _ </w:t>
            </w:r>
            <w:r>
              <w:rPr>
                <w:rStyle w:val="IndexLink"/>
                <w:rtl w:val="true"/>
              </w:rPr>
              <w:t xml:space="preserve">فعل الأمر المسند إلى </w:t>
            </w:r>
            <w:r>
              <w:rPr>
                <w:rStyle w:val="IndexLink"/>
                <w:rtl w:val="true"/>
              </w:rPr>
              <w:t>(</w:t>
            </w:r>
            <w:r>
              <w:rPr>
                <w:rStyle w:val="IndexLink"/>
                <w:rtl w:val="true"/>
              </w:rPr>
              <w:t>واو الجماعة</w:t>
            </w:r>
            <w:r>
              <w:rPr>
                <w:rStyle w:val="IndexLink"/>
                <w:rtl w:val="true"/>
              </w:rPr>
              <w:t>):</w:t>
              <w:tab/>
            </w:r>
            <w:r>
              <w:rPr>
                <w:rStyle w:val="IndexLink"/>
              </w:rPr>
              <w:t>103</w:t>
            </w:r>
          </w:hyperlink>
        </w:p>
        <w:p>
          <w:pPr>
            <w:pStyle w:val="Contents4"/>
            <w:tabs>
              <w:tab w:val="clear" w:pos="8176"/>
              <w:tab w:val="right" w:pos="9026" w:leader="dot"/>
            </w:tabs>
            <w:rPr/>
          </w:pPr>
          <w:hyperlink w:anchor="__RefHeading___Toc2228419_372815092">
            <w:r>
              <w:rPr>
                <w:webHidden/>
                <w:rStyle w:val="IndexLink"/>
                <w:rtl w:val="true"/>
              </w:rPr>
              <w:t>ثانياً</w:t>
            </w:r>
            <w:r>
              <w:rPr>
                <w:rStyle w:val="IndexLink"/>
                <w:rtl w:val="true"/>
              </w:rPr>
              <w:t xml:space="preserve">: </w:t>
            </w:r>
            <w:r>
              <w:rPr>
                <w:rStyle w:val="IndexLink"/>
                <w:rtl w:val="true"/>
              </w:rPr>
              <w:t xml:space="preserve">الأمر بصيغة </w:t>
            </w:r>
            <w:r>
              <w:rPr>
                <w:rStyle w:val="IndexLink"/>
                <w:rtl w:val="true"/>
              </w:rPr>
              <w:t>(</w:t>
            </w:r>
            <w:r>
              <w:rPr>
                <w:rStyle w:val="IndexLink"/>
                <w:rtl w:val="true"/>
              </w:rPr>
              <w:t>لِيَفْعَلْ</w:t>
            </w:r>
            <w:r>
              <w:rPr>
                <w:rStyle w:val="IndexLink"/>
                <w:rtl w:val="true"/>
              </w:rPr>
              <w:t>):</w:t>
              <w:tab/>
            </w:r>
            <w:r>
              <w:rPr>
                <w:rStyle w:val="IndexLink"/>
              </w:rPr>
              <w:t>105</w:t>
            </w:r>
          </w:hyperlink>
        </w:p>
        <w:p>
          <w:pPr>
            <w:pStyle w:val="Contents4"/>
            <w:tabs>
              <w:tab w:val="clear" w:pos="8176"/>
              <w:tab w:val="right" w:pos="9026" w:leader="dot"/>
            </w:tabs>
            <w:rPr/>
          </w:pPr>
          <w:hyperlink w:anchor="__RefHeading___Toc2228421_372815092">
            <w:r>
              <w:rPr>
                <w:webHidden/>
                <w:rStyle w:val="IndexLink"/>
                <w:rtl w:val="true"/>
              </w:rPr>
              <w:t>ثالثاً</w:t>
            </w:r>
            <w:r>
              <w:rPr>
                <w:rStyle w:val="IndexLink"/>
                <w:rtl w:val="true"/>
              </w:rPr>
              <w:t xml:space="preserve">: </w:t>
            </w:r>
            <w:r>
              <w:rPr>
                <w:rStyle w:val="IndexLink"/>
                <w:rtl w:val="true"/>
              </w:rPr>
              <w:t>الأمر باسم الفعل</w:t>
            </w:r>
            <w:r>
              <w:rPr>
                <w:rStyle w:val="IndexLink"/>
                <w:rtl w:val="true"/>
              </w:rPr>
              <w:t>:</w:t>
              <w:tab/>
            </w:r>
            <w:r>
              <w:rPr>
                <w:rStyle w:val="IndexLink"/>
              </w:rPr>
              <w:t>108</w:t>
            </w:r>
          </w:hyperlink>
        </w:p>
        <w:p>
          <w:pPr>
            <w:pStyle w:val="Contents4"/>
            <w:tabs>
              <w:tab w:val="clear" w:pos="8176"/>
              <w:tab w:val="right" w:pos="9026" w:leader="dot"/>
            </w:tabs>
            <w:rPr/>
          </w:pPr>
          <w:hyperlink w:anchor="__RefHeading___Toc2228423_372815092">
            <w:r>
              <w:rPr>
                <w:webHidden/>
                <w:rStyle w:val="IndexLink"/>
                <w:rtl w:val="true"/>
              </w:rPr>
              <w:t>رابعاً</w:t>
            </w:r>
            <w:r>
              <w:rPr>
                <w:rStyle w:val="IndexLink"/>
                <w:rtl w:val="true"/>
              </w:rPr>
              <w:t xml:space="preserve">: </w:t>
            </w:r>
            <w:r>
              <w:rPr>
                <w:rStyle w:val="IndexLink"/>
                <w:rtl w:val="true"/>
              </w:rPr>
              <w:t>الأمر بصيغة الخبر</w:t>
            </w:r>
            <w:r>
              <w:rPr>
                <w:rStyle w:val="IndexLink"/>
                <w:rtl w:val="true"/>
              </w:rPr>
              <w:t>:</w:t>
              <w:tab/>
            </w:r>
            <w:r>
              <w:rPr>
                <w:rStyle w:val="IndexLink"/>
              </w:rPr>
              <w:t>111</w:t>
            </w:r>
          </w:hyperlink>
        </w:p>
        <w:p>
          <w:pPr>
            <w:pStyle w:val="Contents3"/>
            <w:tabs>
              <w:tab w:val="clear" w:pos="8459"/>
              <w:tab w:val="right" w:pos="9026" w:leader="dot"/>
            </w:tabs>
            <w:rPr/>
          </w:pPr>
          <w:hyperlink w:anchor="__RefHeading___Toc2228425_372815092">
            <w:r>
              <w:rPr>
                <w:webHidden/>
                <w:rStyle w:val="IndexLink"/>
                <w:rtl w:val="true"/>
              </w:rPr>
              <w:t>أُسلوب النهي</w:t>
            </w:r>
            <w:r>
              <w:rPr>
                <w:rStyle w:val="IndexLink"/>
                <w:rtl w:val="true"/>
              </w:rPr>
              <w:tab/>
            </w:r>
            <w:r>
              <w:rPr>
                <w:rStyle w:val="IndexLink"/>
              </w:rPr>
              <w:t>115</w:t>
            </w:r>
          </w:hyperlink>
        </w:p>
        <w:p>
          <w:pPr>
            <w:pStyle w:val="Contents3"/>
            <w:tabs>
              <w:tab w:val="clear" w:pos="8459"/>
              <w:tab w:val="right" w:pos="9026" w:leader="dot"/>
            </w:tabs>
            <w:rPr/>
          </w:pPr>
          <w:hyperlink w:anchor="__RefHeading___Toc2228427_372815092">
            <w:r>
              <w:rPr>
                <w:webHidden/>
                <w:rStyle w:val="IndexLink"/>
                <w:rtl w:val="true"/>
              </w:rPr>
              <w:t>مفهوم النهي لغةً واصطلاحاً</w:t>
            </w:r>
            <w:r>
              <w:rPr>
                <w:rStyle w:val="IndexLink"/>
                <w:rtl w:val="true"/>
              </w:rPr>
              <w:t>:</w:t>
              <w:tab/>
            </w:r>
            <w:r>
              <w:rPr>
                <w:rStyle w:val="IndexLink"/>
              </w:rPr>
              <w:t>115</w:t>
            </w:r>
          </w:hyperlink>
        </w:p>
        <w:p>
          <w:pPr>
            <w:pStyle w:val="Contents4"/>
            <w:tabs>
              <w:tab w:val="clear" w:pos="8176"/>
              <w:tab w:val="right" w:pos="9026" w:leader="dot"/>
            </w:tabs>
            <w:rPr/>
          </w:pPr>
          <w:hyperlink w:anchor="__RefHeading___Toc2228429_372815092">
            <w:r>
              <w:rPr>
                <w:webHidden/>
                <w:rStyle w:val="IndexLink"/>
                <w:rtl w:val="true"/>
              </w:rPr>
              <w:t>أ</w:t>
            </w:r>
            <w:r>
              <w:rPr>
                <w:rStyle w:val="IndexLink"/>
                <w:rtl w:val="true"/>
              </w:rPr>
              <w:t xml:space="preserve">) </w:t>
            </w:r>
            <w:r>
              <w:rPr>
                <w:rStyle w:val="IndexLink"/>
                <w:rtl w:val="true"/>
              </w:rPr>
              <w:t>النهي لغةً</w:t>
            </w:r>
            <w:r>
              <w:rPr>
                <w:rStyle w:val="IndexLink"/>
                <w:rtl w:val="true"/>
              </w:rPr>
              <w:t>:</w:t>
              <w:tab/>
            </w:r>
            <w:r>
              <w:rPr>
                <w:rStyle w:val="IndexLink"/>
              </w:rPr>
              <w:t>115</w:t>
            </w:r>
          </w:hyperlink>
        </w:p>
        <w:p>
          <w:pPr>
            <w:pStyle w:val="Contents4"/>
            <w:tabs>
              <w:tab w:val="clear" w:pos="8176"/>
              <w:tab w:val="right" w:pos="9026" w:leader="dot"/>
            </w:tabs>
            <w:rPr/>
          </w:pPr>
          <w:hyperlink w:anchor="__RefHeading___Toc2228431_372815092">
            <w:r>
              <w:rPr>
                <w:webHidden/>
                <w:rStyle w:val="IndexLink"/>
                <w:rtl w:val="true"/>
              </w:rPr>
              <w:t>ب</w:t>
            </w:r>
            <w:r>
              <w:rPr>
                <w:rStyle w:val="IndexLink"/>
                <w:rtl w:val="true"/>
              </w:rPr>
              <w:t xml:space="preserve">) </w:t>
            </w:r>
            <w:r>
              <w:rPr>
                <w:rStyle w:val="IndexLink"/>
                <w:rtl w:val="true"/>
              </w:rPr>
              <w:t>النهي اصطلاحاً</w:t>
            </w:r>
            <w:r>
              <w:rPr>
                <w:rStyle w:val="IndexLink"/>
                <w:rtl w:val="true"/>
              </w:rPr>
              <w:t>:</w:t>
              <w:tab/>
            </w:r>
            <w:r>
              <w:rPr>
                <w:rStyle w:val="IndexLink"/>
              </w:rPr>
              <w:t>115</w:t>
            </w:r>
          </w:hyperlink>
        </w:p>
        <w:p>
          <w:pPr>
            <w:pStyle w:val="Contents3"/>
            <w:tabs>
              <w:tab w:val="clear" w:pos="8459"/>
              <w:tab w:val="right" w:pos="9026" w:leader="dot"/>
            </w:tabs>
            <w:rPr/>
          </w:pPr>
          <w:hyperlink w:anchor="__RefHeading___Toc2228433_372815092">
            <w:r>
              <w:rPr>
                <w:webHidden/>
                <w:rStyle w:val="IndexLink"/>
                <w:rtl w:val="true"/>
              </w:rPr>
              <w:t>أوَّلاً</w:t>
            </w:r>
            <w:r>
              <w:rPr>
                <w:rStyle w:val="IndexLink"/>
                <w:rtl w:val="true"/>
              </w:rPr>
              <w:t xml:space="preserve">: </w:t>
            </w:r>
            <w:r>
              <w:rPr>
                <w:rStyle w:val="IndexLink"/>
                <w:rtl w:val="true"/>
              </w:rPr>
              <w:t>النهي ب</w:t>
            </w:r>
            <w:r>
              <w:rPr>
                <w:rStyle w:val="IndexLink"/>
                <w:rtl w:val="true"/>
              </w:rPr>
              <w:t>- (</w:t>
            </w:r>
            <w:r>
              <w:rPr>
                <w:rStyle w:val="IndexLink"/>
                <w:rtl w:val="true"/>
              </w:rPr>
              <w:t>لا</w:t>
            </w:r>
            <w:r>
              <w:rPr>
                <w:rStyle w:val="IndexLink"/>
                <w:rtl w:val="true"/>
              </w:rPr>
              <w:t xml:space="preserve">) </w:t>
            </w:r>
            <w:r>
              <w:rPr>
                <w:rStyle w:val="IndexLink"/>
                <w:rtl w:val="true"/>
              </w:rPr>
              <w:t>الناهية</w:t>
            </w:r>
            <w:r>
              <w:rPr>
                <w:rStyle w:val="IndexLink"/>
                <w:rtl w:val="true"/>
              </w:rPr>
              <w:t>:</w:t>
              <w:tab/>
            </w:r>
            <w:r>
              <w:rPr>
                <w:rStyle w:val="IndexLink"/>
              </w:rPr>
              <w:t>116</w:t>
            </w:r>
          </w:hyperlink>
        </w:p>
        <w:p>
          <w:pPr>
            <w:pStyle w:val="Contents4"/>
            <w:tabs>
              <w:tab w:val="clear" w:pos="8176"/>
              <w:tab w:val="right" w:pos="9026" w:leader="dot"/>
            </w:tabs>
            <w:rPr/>
          </w:pPr>
          <w:hyperlink w:anchor="__RefHeading___Toc2228435_372815092">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228437_372815092">
            <w:r>
              <w:rPr>
                <w:webHidden/>
                <w:rStyle w:val="IndexLink"/>
              </w:rPr>
              <w:t>1</w:t>
            </w:r>
            <w:r>
              <w:rPr>
                <w:rStyle w:val="IndexLink"/>
                <w:rtl w:val="true"/>
              </w:rPr>
              <w:t xml:space="preserve"> _ (</w:t>
            </w:r>
            <w:r>
              <w:rPr>
                <w:rStyle w:val="IndexLink"/>
                <w:rtl w:val="true"/>
              </w:rPr>
              <w:t>لا</w:t>
            </w:r>
            <w:r>
              <w:rPr>
                <w:rStyle w:val="IndexLink"/>
                <w:rtl w:val="true"/>
              </w:rPr>
              <w:t xml:space="preserve">) </w:t>
            </w:r>
            <w:r>
              <w:rPr>
                <w:rStyle w:val="IndexLink"/>
                <w:rtl w:val="true"/>
              </w:rPr>
              <w:t>الناهية مع فعل المخاطب</w:t>
            </w:r>
            <w:r>
              <w:rPr>
                <w:rStyle w:val="IndexLink"/>
                <w:rtl w:val="true"/>
              </w:rPr>
              <w:t>:</w:t>
              <w:tab/>
            </w:r>
            <w:r>
              <w:rPr>
                <w:rStyle w:val="IndexLink"/>
              </w:rPr>
              <w:t>116</w:t>
            </w:r>
          </w:hyperlink>
        </w:p>
        <w:p>
          <w:pPr>
            <w:pStyle w:val="Contents4"/>
            <w:tabs>
              <w:tab w:val="clear" w:pos="8176"/>
              <w:tab w:val="right" w:pos="9026" w:leader="dot"/>
            </w:tabs>
            <w:rPr/>
          </w:pPr>
          <w:hyperlink w:anchor="__RefHeading___Toc2228439_372815092">
            <w:r>
              <w:rPr>
                <w:webHidden/>
                <w:rStyle w:val="IndexLink"/>
                <w:rtl w:val="true"/>
              </w:rPr>
              <w:t>أ</w:t>
            </w:r>
            <w:r>
              <w:rPr>
                <w:rStyle w:val="IndexLink"/>
                <w:rtl w:val="true"/>
              </w:rPr>
              <w:t xml:space="preserve">) </w:t>
            </w:r>
            <w:r>
              <w:rPr>
                <w:rStyle w:val="IndexLink"/>
                <w:rtl w:val="true"/>
              </w:rPr>
              <w:t xml:space="preserve">صيغة </w:t>
            </w:r>
            <w:r>
              <w:rPr>
                <w:rStyle w:val="IndexLink"/>
                <w:rtl w:val="true"/>
              </w:rPr>
              <w:t>(</w:t>
            </w:r>
            <w:r>
              <w:rPr>
                <w:rStyle w:val="IndexLink"/>
                <w:rtl w:val="true"/>
              </w:rPr>
              <w:t>لا تفعل</w:t>
            </w:r>
            <w:r>
              <w:rPr>
                <w:rStyle w:val="IndexLink"/>
                <w:rtl w:val="true"/>
              </w:rPr>
              <w:t>):</w:t>
              <w:tab/>
            </w:r>
            <w:r>
              <w:rPr>
                <w:rStyle w:val="IndexLink"/>
              </w:rPr>
              <w:t>116</w:t>
            </w:r>
          </w:hyperlink>
        </w:p>
        <w:p>
          <w:pPr>
            <w:pStyle w:val="Contents4"/>
            <w:tabs>
              <w:tab w:val="clear" w:pos="8176"/>
              <w:tab w:val="right" w:pos="9026" w:leader="dot"/>
            </w:tabs>
            <w:rPr/>
          </w:pPr>
          <w:hyperlink w:anchor="__RefHeading___Toc2228441_372815092">
            <w:r>
              <w:rPr>
                <w:webHidden/>
                <w:rStyle w:val="IndexLink"/>
                <w:rtl w:val="true"/>
              </w:rPr>
              <w:t>ب</w:t>
            </w:r>
            <w:r>
              <w:rPr>
                <w:rStyle w:val="IndexLink"/>
                <w:rtl w:val="true"/>
              </w:rPr>
              <w:t xml:space="preserve">) </w:t>
            </w:r>
            <w:r>
              <w:rPr>
                <w:rStyle w:val="IndexLink"/>
                <w:rtl w:val="true"/>
              </w:rPr>
              <w:t xml:space="preserve">صيغة </w:t>
            </w:r>
            <w:r>
              <w:rPr>
                <w:rStyle w:val="IndexLink"/>
                <w:rtl w:val="true"/>
              </w:rPr>
              <w:t>(</w:t>
            </w:r>
            <w:r>
              <w:rPr>
                <w:rStyle w:val="IndexLink"/>
                <w:rtl w:val="true"/>
              </w:rPr>
              <w:t>لا تفعلوا</w:t>
            </w:r>
            <w:r>
              <w:rPr>
                <w:rStyle w:val="IndexLink"/>
                <w:rtl w:val="true"/>
              </w:rPr>
              <w:t>):</w:t>
              <w:tab/>
            </w:r>
            <w:r>
              <w:rPr>
                <w:rStyle w:val="IndexLink"/>
              </w:rPr>
              <w:t>118</w:t>
            </w:r>
          </w:hyperlink>
        </w:p>
        <w:p>
          <w:pPr>
            <w:pStyle w:val="Contents4"/>
            <w:tabs>
              <w:tab w:val="clear" w:pos="8176"/>
              <w:tab w:val="right" w:pos="9026" w:leader="dot"/>
            </w:tabs>
            <w:rPr/>
          </w:pPr>
          <w:hyperlink w:anchor="__RefHeading___Toc2228443_372815092">
            <w:r>
              <w:rPr>
                <w:webHidden/>
                <w:rStyle w:val="IndexLink"/>
              </w:rPr>
              <w:t>2</w:t>
            </w:r>
            <w:r>
              <w:rPr>
                <w:rStyle w:val="IndexLink"/>
                <w:rtl w:val="true"/>
              </w:rPr>
              <w:t xml:space="preserve"> _ (</w:t>
            </w:r>
            <w:r>
              <w:rPr>
                <w:rStyle w:val="IndexLink"/>
                <w:rtl w:val="true"/>
              </w:rPr>
              <w:t>لا</w:t>
            </w:r>
            <w:r>
              <w:rPr>
                <w:rStyle w:val="IndexLink"/>
                <w:rtl w:val="true"/>
              </w:rPr>
              <w:t xml:space="preserve">) </w:t>
            </w:r>
            <w:r>
              <w:rPr>
                <w:rStyle w:val="IndexLink"/>
                <w:rtl w:val="true"/>
              </w:rPr>
              <w:t>الناهية مع فعل الغائب</w:t>
            </w:r>
            <w:r>
              <w:rPr>
                <w:rStyle w:val="IndexLink"/>
                <w:rtl w:val="true"/>
              </w:rPr>
              <w:t>:</w:t>
              <w:tab/>
            </w:r>
            <w:r>
              <w:rPr>
                <w:rStyle w:val="IndexLink"/>
              </w:rPr>
              <w:t>119</w:t>
            </w:r>
          </w:hyperlink>
        </w:p>
        <w:p>
          <w:pPr>
            <w:pStyle w:val="Contents4"/>
            <w:tabs>
              <w:tab w:val="clear" w:pos="8176"/>
              <w:tab w:val="right" w:pos="9026" w:leader="dot"/>
            </w:tabs>
            <w:rPr/>
          </w:pPr>
          <w:hyperlink w:anchor="__RefHeading___Toc2228445_372815092">
            <w:r>
              <w:rPr>
                <w:webHidden/>
                <w:rStyle w:val="IndexLink"/>
                <w:rtl w:val="true"/>
              </w:rPr>
              <w:t>أ</w:t>
            </w:r>
            <w:r>
              <w:rPr>
                <w:rStyle w:val="IndexLink"/>
                <w:rtl w:val="true"/>
              </w:rPr>
              <w:t xml:space="preserve">) </w:t>
            </w:r>
            <w:r>
              <w:rPr>
                <w:rStyle w:val="IndexLink"/>
                <w:rtl w:val="true"/>
              </w:rPr>
              <w:t xml:space="preserve">صيغة </w:t>
            </w:r>
            <w:r>
              <w:rPr>
                <w:rStyle w:val="IndexLink"/>
                <w:rtl w:val="true"/>
              </w:rPr>
              <w:t>(</w:t>
            </w:r>
            <w:r>
              <w:rPr>
                <w:rStyle w:val="IndexLink"/>
                <w:rtl w:val="true"/>
              </w:rPr>
              <w:t>لا يفعل</w:t>
            </w:r>
            <w:r>
              <w:rPr>
                <w:rStyle w:val="IndexLink"/>
                <w:rtl w:val="true"/>
              </w:rPr>
              <w:t>):</w:t>
              <w:tab/>
            </w:r>
            <w:r>
              <w:rPr>
                <w:rStyle w:val="IndexLink"/>
              </w:rPr>
              <w:t>119</w:t>
            </w:r>
          </w:hyperlink>
        </w:p>
        <w:p>
          <w:pPr>
            <w:pStyle w:val="Contents3"/>
            <w:tabs>
              <w:tab w:val="clear" w:pos="8459"/>
              <w:tab w:val="right" w:pos="9026" w:leader="dot"/>
            </w:tabs>
            <w:rPr/>
          </w:pPr>
          <w:hyperlink w:anchor="__RefHeading___Toc2228447_372815092">
            <w:r>
              <w:rPr>
                <w:webHidden/>
                <w:rStyle w:val="IndexLink"/>
                <w:rtl w:val="true"/>
              </w:rPr>
              <w:t>ثانياً</w:t>
            </w:r>
            <w:r>
              <w:rPr>
                <w:rStyle w:val="IndexLink"/>
                <w:rtl w:val="true"/>
              </w:rPr>
              <w:t xml:space="preserve">: </w:t>
            </w:r>
            <w:r>
              <w:rPr>
                <w:rStyle w:val="IndexLink"/>
                <w:rtl w:val="true"/>
              </w:rPr>
              <w:t>النهي بلفظ الخبر</w:t>
            </w:r>
            <w:r>
              <w:rPr>
                <w:rStyle w:val="IndexLink"/>
                <w:rtl w:val="true"/>
              </w:rPr>
              <w:t>:</w:t>
              <w:tab/>
            </w:r>
            <w:r>
              <w:rPr>
                <w:rStyle w:val="IndexLink"/>
              </w:rPr>
              <w:t>120</w:t>
            </w:r>
          </w:hyperlink>
        </w:p>
        <w:p>
          <w:pPr>
            <w:pStyle w:val="Contents3"/>
            <w:tabs>
              <w:tab w:val="clear" w:pos="8459"/>
              <w:tab w:val="right" w:pos="9026" w:leader="dot"/>
            </w:tabs>
            <w:rPr/>
          </w:pPr>
          <w:hyperlink w:anchor="__RefHeading___Toc2228449_372815092">
            <w:r>
              <w:rPr>
                <w:webHidden/>
                <w:rStyle w:val="IndexLink"/>
                <w:rtl w:val="true"/>
              </w:rPr>
              <w:t>ثالثاً</w:t>
            </w:r>
            <w:r>
              <w:rPr>
                <w:rStyle w:val="IndexLink"/>
                <w:rtl w:val="true"/>
              </w:rPr>
              <w:t xml:space="preserve">: </w:t>
            </w:r>
            <w:r>
              <w:rPr>
                <w:rStyle w:val="IndexLink"/>
                <w:rtl w:val="true"/>
              </w:rPr>
              <w:t xml:space="preserve">النهي بحرف الرّدع </w:t>
            </w:r>
            <w:r>
              <w:rPr>
                <w:rStyle w:val="IndexLink"/>
                <w:rtl w:val="true"/>
              </w:rPr>
              <w:t>(</w:t>
            </w:r>
            <w:r>
              <w:rPr>
                <w:rStyle w:val="IndexLink"/>
                <w:rtl w:val="true"/>
              </w:rPr>
              <w:t>كلَّا</w:t>
            </w:r>
            <w:r>
              <w:rPr>
                <w:rStyle w:val="IndexLink"/>
                <w:rtl w:val="true"/>
              </w:rPr>
              <w:t>):</w:t>
              <w:tab/>
            </w:r>
            <w:r>
              <w:rPr>
                <w:rStyle w:val="IndexLink"/>
              </w:rPr>
              <w:t>122</w:t>
            </w:r>
          </w:hyperlink>
        </w:p>
        <w:p>
          <w:pPr>
            <w:pStyle w:val="Contents3"/>
            <w:tabs>
              <w:tab w:val="clear" w:pos="8459"/>
              <w:tab w:val="right" w:pos="9026" w:leader="dot"/>
            </w:tabs>
            <w:rPr/>
          </w:pPr>
          <w:hyperlink w:anchor="__RefHeading___Toc2228451_372815092">
            <w:r>
              <w:rPr>
                <w:webHidden/>
                <w:rStyle w:val="IndexLink"/>
                <w:rtl w:val="true"/>
              </w:rPr>
              <w:t>أُسلوب الدعاء</w:t>
            </w:r>
            <w:r>
              <w:rPr>
                <w:rStyle w:val="IndexLink"/>
                <w:rtl w:val="true"/>
              </w:rPr>
              <w:tab/>
            </w:r>
            <w:r>
              <w:rPr>
                <w:rStyle w:val="IndexLink"/>
              </w:rPr>
              <w:t>124</w:t>
            </w:r>
          </w:hyperlink>
        </w:p>
        <w:p>
          <w:pPr>
            <w:pStyle w:val="Contents3"/>
            <w:tabs>
              <w:tab w:val="clear" w:pos="8459"/>
              <w:tab w:val="right" w:pos="9026" w:leader="dot"/>
            </w:tabs>
            <w:rPr/>
          </w:pPr>
          <w:hyperlink w:anchor="__RefHeading___Toc2228453_372815092">
            <w:r>
              <w:rPr>
                <w:webHidden/>
                <w:rStyle w:val="IndexLink"/>
                <w:rtl w:val="true"/>
              </w:rPr>
              <w:t>مفهوم الدعاء لغةً واصطلاحاً</w:t>
            </w:r>
            <w:r>
              <w:rPr>
                <w:rStyle w:val="IndexLink"/>
                <w:rtl w:val="true"/>
              </w:rPr>
              <w:t>:</w:t>
              <w:tab/>
            </w:r>
            <w:r>
              <w:rPr>
                <w:rStyle w:val="IndexLink"/>
              </w:rPr>
              <w:t>124</w:t>
            </w:r>
          </w:hyperlink>
        </w:p>
        <w:p>
          <w:pPr>
            <w:pStyle w:val="Contents4"/>
            <w:tabs>
              <w:tab w:val="clear" w:pos="8176"/>
              <w:tab w:val="right" w:pos="9026" w:leader="dot"/>
            </w:tabs>
            <w:rPr/>
          </w:pPr>
          <w:hyperlink w:anchor="__RefHeading___Toc2228455_372815092">
            <w:r>
              <w:rPr>
                <w:webHidden/>
                <w:rStyle w:val="IndexLink"/>
                <w:rtl w:val="true"/>
              </w:rPr>
              <w:t>أ</w:t>
            </w:r>
            <w:r>
              <w:rPr>
                <w:rStyle w:val="IndexLink"/>
                <w:rtl w:val="true"/>
              </w:rPr>
              <w:t xml:space="preserve">) </w:t>
            </w:r>
            <w:r>
              <w:rPr>
                <w:rStyle w:val="IndexLink"/>
                <w:rtl w:val="true"/>
              </w:rPr>
              <w:t>الدعاء لغةً</w:t>
            </w:r>
            <w:r>
              <w:rPr>
                <w:rStyle w:val="IndexLink"/>
                <w:rtl w:val="true"/>
              </w:rPr>
              <w:t>:</w:t>
              <w:tab/>
            </w:r>
            <w:r>
              <w:rPr>
                <w:rStyle w:val="IndexLink"/>
              </w:rPr>
              <w:t>124</w:t>
            </w:r>
          </w:hyperlink>
        </w:p>
        <w:p>
          <w:pPr>
            <w:pStyle w:val="Contents4"/>
            <w:tabs>
              <w:tab w:val="clear" w:pos="8176"/>
              <w:tab w:val="right" w:pos="9026" w:leader="dot"/>
            </w:tabs>
            <w:rPr/>
          </w:pPr>
          <w:hyperlink w:anchor="__RefHeading___Toc2228457_372815092">
            <w:r>
              <w:rPr>
                <w:webHidden/>
                <w:rStyle w:val="IndexLink"/>
                <w:rtl w:val="true"/>
              </w:rPr>
              <w:t>ب</w:t>
            </w:r>
            <w:r>
              <w:rPr>
                <w:rStyle w:val="IndexLink"/>
                <w:rtl w:val="true"/>
              </w:rPr>
              <w:t xml:space="preserve">) </w:t>
            </w:r>
            <w:r>
              <w:rPr>
                <w:rStyle w:val="IndexLink"/>
                <w:rtl w:val="true"/>
              </w:rPr>
              <w:t>الدعاء اصطلاحاً</w:t>
            </w:r>
            <w:r>
              <w:rPr>
                <w:rStyle w:val="IndexLink"/>
                <w:rtl w:val="true"/>
              </w:rPr>
              <w:t>:</w:t>
              <w:tab/>
            </w:r>
            <w:r>
              <w:rPr>
                <w:rStyle w:val="IndexLink"/>
              </w:rPr>
              <w:t>124</w:t>
            </w:r>
          </w:hyperlink>
        </w:p>
        <w:p>
          <w:pPr>
            <w:pStyle w:val="Contents3"/>
            <w:tabs>
              <w:tab w:val="clear" w:pos="8459"/>
              <w:tab w:val="right" w:pos="9026" w:leader="dot"/>
            </w:tabs>
            <w:rPr/>
          </w:pPr>
          <w:hyperlink w:anchor="__RefHeading___Toc2228459_372815092">
            <w:r>
              <w:rPr>
                <w:webHidden/>
                <w:rStyle w:val="IndexLink"/>
                <w:rtl w:val="true"/>
              </w:rPr>
              <w:t>القسم الأوَّل</w:t>
            </w:r>
            <w:r>
              <w:rPr>
                <w:rStyle w:val="IndexLink"/>
                <w:rtl w:val="true"/>
              </w:rPr>
              <w:t xml:space="preserve">: </w:t>
            </w:r>
            <w:r>
              <w:rPr>
                <w:rStyle w:val="IndexLink"/>
                <w:rtl w:val="true"/>
              </w:rPr>
              <w:t>الدعاء بالجملة الاسمية</w:t>
            </w:r>
            <w:r>
              <w:rPr>
                <w:rStyle w:val="IndexLink"/>
                <w:rtl w:val="true"/>
              </w:rPr>
              <w:t>:</w:t>
              <w:tab/>
            </w:r>
            <w:r>
              <w:rPr>
                <w:rStyle w:val="IndexLink"/>
              </w:rPr>
              <w:t>126</w:t>
            </w:r>
          </w:hyperlink>
        </w:p>
        <w:p>
          <w:pPr>
            <w:pStyle w:val="Contents4"/>
            <w:tabs>
              <w:tab w:val="clear" w:pos="8176"/>
              <w:tab w:val="right" w:pos="9026" w:leader="dot"/>
            </w:tabs>
            <w:rPr/>
          </w:pPr>
          <w:hyperlink w:anchor="__RefHeading___Toc2228461_372815092">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228463_372815092">
            <w:r>
              <w:rPr>
                <w:webHidden/>
                <w:rStyle w:val="IndexLink"/>
              </w:rPr>
              <w:t>1</w:t>
            </w:r>
            <w:r>
              <w:rPr>
                <w:rStyle w:val="IndexLink"/>
                <w:rtl w:val="true"/>
              </w:rPr>
              <w:t xml:space="preserve"> _ </w:t>
            </w:r>
            <w:r>
              <w:rPr>
                <w:rStyle w:val="IndexLink"/>
                <w:rtl w:val="true"/>
              </w:rPr>
              <w:t>الجملة الاسمية المطلقة</w:t>
            </w:r>
            <w:r>
              <w:rPr>
                <w:rStyle w:val="IndexLink"/>
                <w:rtl w:val="true"/>
              </w:rPr>
              <w:t>:</w:t>
              <w:tab/>
            </w:r>
            <w:r>
              <w:rPr>
                <w:rStyle w:val="IndexLink"/>
              </w:rPr>
              <w:t>126</w:t>
            </w:r>
          </w:hyperlink>
        </w:p>
        <w:p>
          <w:pPr>
            <w:pStyle w:val="Contents4"/>
            <w:tabs>
              <w:tab w:val="clear" w:pos="8176"/>
              <w:tab w:val="right" w:pos="9026" w:leader="dot"/>
            </w:tabs>
            <w:rPr/>
          </w:pPr>
          <w:hyperlink w:anchor="__RefHeading___Toc2228465_372815092">
            <w:r>
              <w:rPr>
                <w:webHidden/>
                <w:rStyle w:val="IndexLink"/>
              </w:rPr>
              <w:t>2</w:t>
            </w:r>
            <w:r>
              <w:rPr>
                <w:rStyle w:val="IndexLink"/>
                <w:rtl w:val="true"/>
              </w:rPr>
              <w:t xml:space="preserve"> _ </w:t>
            </w:r>
            <w:r>
              <w:rPr>
                <w:rStyle w:val="IndexLink"/>
                <w:rtl w:val="true"/>
              </w:rPr>
              <w:t>الدعاء بالجملة الاسمية المقيَّدة</w:t>
            </w:r>
            <w:r>
              <w:rPr>
                <w:rStyle w:val="IndexLink"/>
                <w:rtl w:val="true"/>
              </w:rPr>
              <w:t>:</w:t>
              <w:tab/>
            </w:r>
            <w:r>
              <w:rPr>
                <w:rStyle w:val="IndexLink"/>
              </w:rPr>
              <w:t>127</w:t>
            </w:r>
          </w:hyperlink>
        </w:p>
        <w:p>
          <w:pPr>
            <w:pStyle w:val="Contents3"/>
            <w:tabs>
              <w:tab w:val="clear" w:pos="8459"/>
              <w:tab w:val="right" w:pos="9026" w:leader="dot"/>
            </w:tabs>
            <w:rPr/>
          </w:pPr>
          <w:hyperlink w:anchor="__RefHeading___Toc2228467_372815092">
            <w:r>
              <w:rPr>
                <w:webHidden/>
                <w:rStyle w:val="IndexLink"/>
                <w:rtl w:val="true"/>
              </w:rPr>
              <w:t>القسم الثاني</w:t>
            </w:r>
            <w:r>
              <w:rPr>
                <w:rStyle w:val="IndexLink"/>
                <w:rtl w:val="true"/>
              </w:rPr>
              <w:t xml:space="preserve">: </w:t>
            </w:r>
            <w:r>
              <w:rPr>
                <w:rStyle w:val="IndexLink"/>
                <w:rtl w:val="true"/>
              </w:rPr>
              <w:t>الدعاء بالجملة الفعلية</w:t>
            </w:r>
            <w:r>
              <w:rPr>
                <w:rStyle w:val="IndexLink"/>
                <w:rtl w:val="true"/>
              </w:rPr>
              <w:t>:</w:t>
              <w:tab/>
            </w:r>
            <w:r>
              <w:rPr>
                <w:rStyle w:val="IndexLink"/>
              </w:rPr>
              <w:t>128</w:t>
            </w:r>
          </w:hyperlink>
        </w:p>
        <w:p>
          <w:pPr>
            <w:pStyle w:val="Contents4"/>
            <w:tabs>
              <w:tab w:val="clear" w:pos="8176"/>
              <w:tab w:val="right" w:pos="9026" w:leader="dot"/>
            </w:tabs>
            <w:rPr/>
          </w:pPr>
          <w:hyperlink w:anchor="__RefHeading___Toc2228469_37281509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228471_372815092">
            <w:r>
              <w:rPr>
                <w:webHidden/>
                <w:rStyle w:val="IndexLink"/>
              </w:rPr>
              <w:t>1</w:t>
            </w:r>
            <w:r>
              <w:rPr>
                <w:rStyle w:val="IndexLink"/>
                <w:rtl w:val="true"/>
              </w:rPr>
              <w:t xml:space="preserve"> _ </w:t>
            </w:r>
            <w:r>
              <w:rPr>
                <w:rStyle w:val="IndexLink"/>
                <w:rtl w:val="true"/>
              </w:rPr>
              <w:t>الدعاء بالجملة الفعلية الطلبية</w:t>
            </w:r>
            <w:r>
              <w:rPr>
                <w:rStyle w:val="IndexLink"/>
                <w:rtl w:val="true"/>
              </w:rPr>
              <w:t>:</w:t>
              <w:tab/>
            </w:r>
            <w:r>
              <w:rPr>
                <w:rStyle w:val="IndexLink"/>
              </w:rPr>
              <w:t>128</w:t>
            </w:r>
          </w:hyperlink>
        </w:p>
        <w:p>
          <w:pPr>
            <w:pStyle w:val="Contents4"/>
            <w:tabs>
              <w:tab w:val="clear" w:pos="8176"/>
              <w:tab w:val="right" w:pos="9026" w:leader="dot"/>
            </w:tabs>
            <w:rPr/>
          </w:pPr>
          <w:hyperlink w:anchor="__RefHeading___Toc2228473_372815092">
            <w:r>
              <w:rPr>
                <w:webHidden/>
                <w:rStyle w:val="IndexLink"/>
                <w:rtl w:val="true"/>
              </w:rPr>
              <w:t>أ</w:t>
            </w:r>
            <w:r>
              <w:rPr>
                <w:rStyle w:val="IndexLink"/>
                <w:rtl w:val="true"/>
              </w:rPr>
              <w:t xml:space="preserve">) </w:t>
            </w:r>
            <w:r>
              <w:rPr>
                <w:rStyle w:val="IndexLink"/>
                <w:rtl w:val="true"/>
              </w:rPr>
              <w:t>الدعاء بصيغة الأمر</w:t>
            </w:r>
            <w:r>
              <w:rPr>
                <w:rStyle w:val="IndexLink"/>
                <w:rtl w:val="true"/>
              </w:rPr>
              <w:t>:</w:t>
              <w:tab/>
            </w:r>
            <w:r>
              <w:rPr>
                <w:rStyle w:val="IndexLink"/>
              </w:rPr>
              <w:t>128</w:t>
            </w:r>
          </w:hyperlink>
        </w:p>
        <w:p>
          <w:pPr>
            <w:pStyle w:val="Contents4"/>
            <w:tabs>
              <w:tab w:val="clear" w:pos="8176"/>
              <w:tab w:val="right" w:pos="9026" w:leader="dot"/>
            </w:tabs>
            <w:rPr/>
          </w:pPr>
          <w:hyperlink w:anchor="__RefHeading___Toc2228475_372815092">
            <w:r>
              <w:rPr>
                <w:webHidden/>
                <w:rStyle w:val="IndexLink"/>
                <w:rtl w:val="true"/>
              </w:rPr>
              <w:t>ب</w:t>
            </w:r>
            <w:r>
              <w:rPr>
                <w:rStyle w:val="IndexLink"/>
                <w:rtl w:val="true"/>
              </w:rPr>
              <w:t xml:space="preserve">) </w:t>
            </w:r>
            <w:r>
              <w:rPr>
                <w:rStyle w:val="IndexLink"/>
                <w:rtl w:val="true"/>
              </w:rPr>
              <w:t xml:space="preserve">الدعاء بصيغة الأمر </w:t>
            </w:r>
            <w:r>
              <w:rPr>
                <w:rStyle w:val="IndexLink"/>
                <w:rtl w:val="true"/>
              </w:rPr>
              <w:t>(</w:t>
            </w:r>
            <w:r>
              <w:rPr>
                <w:rStyle w:val="IndexLink"/>
                <w:rtl w:val="true"/>
              </w:rPr>
              <w:t>لتفعل</w:t>
            </w:r>
            <w:r>
              <w:rPr>
                <w:rStyle w:val="IndexLink"/>
                <w:rtl w:val="true"/>
              </w:rPr>
              <w:t xml:space="preserve">) </w:t>
            </w:r>
            <w:r>
              <w:rPr>
                <w:rStyle w:val="IndexLink"/>
                <w:rtl w:val="true"/>
              </w:rPr>
              <w:t>اللام الداخلة على الفعل المضارع</w:t>
            </w:r>
            <w:r>
              <w:rPr>
                <w:rStyle w:val="IndexLink"/>
                <w:rtl w:val="true"/>
              </w:rPr>
              <w:t>:</w:t>
              <w:tab/>
            </w:r>
            <w:r>
              <w:rPr>
                <w:rStyle w:val="IndexLink"/>
              </w:rPr>
              <w:t>131</w:t>
            </w:r>
          </w:hyperlink>
        </w:p>
        <w:p>
          <w:pPr>
            <w:pStyle w:val="Contents4"/>
            <w:tabs>
              <w:tab w:val="clear" w:pos="8176"/>
              <w:tab w:val="right" w:pos="9026" w:leader="dot"/>
            </w:tabs>
            <w:rPr/>
          </w:pPr>
          <w:hyperlink w:anchor="__RefHeading___Toc2228477_372815092">
            <w:r>
              <w:rPr>
                <w:webHidden/>
                <w:rStyle w:val="IndexLink"/>
                <w:rtl w:val="true"/>
              </w:rPr>
              <w:t>ت</w:t>
            </w:r>
            <w:r>
              <w:rPr>
                <w:rStyle w:val="IndexLink"/>
                <w:rtl w:val="true"/>
              </w:rPr>
              <w:t xml:space="preserve">) </w:t>
            </w:r>
            <w:r>
              <w:rPr>
                <w:rStyle w:val="IndexLink"/>
                <w:rtl w:val="true"/>
              </w:rPr>
              <w:t>الدعاء بصيغة النهي</w:t>
            </w:r>
            <w:r>
              <w:rPr>
                <w:rStyle w:val="IndexLink"/>
                <w:rtl w:val="true"/>
              </w:rPr>
              <w:t>:</w:t>
              <w:tab/>
            </w:r>
            <w:r>
              <w:rPr>
                <w:rStyle w:val="IndexLink"/>
              </w:rPr>
              <w:t>132</w:t>
            </w:r>
          </w:hyperlink>
        </w:p>
        <w:p>
          <w:pPr>
            <w:pStyle w:val="Contents4"/>
            <w:tabs>
              <w:tab w:val="clear" w:pos="8176"/>
              <w:tab w:val="right" w:pos="9026" w:leader="dot"/>
            </w:tabs>
            <w:rPr/>
          </w:pPr>
          <w:hyperlink w:anchor="__RefHeading___Toc2228479_372815092">
            <w:r>
              <w:rPr>
                <w:webHidden/>
                <w:rStyle w:val="IndexLink"/>
                <w:rtl w:val="true"/>
              </w:rPr>
              <w:t>ث</w:t>
            </w:r>
            <w:r>
              <w:rPr>
                <w:rStyle w:val="IndexLink"/>
                <w:rtl w:val="true"/>
              </w:rPr>
              <w:t xml:space="preserve">) </w:t>
            </w:r>
            <w:r>
              <w:rPr>
                <w:rStyle w:val="IndexLink"/>
                <w:rtl w:val="true"/>
              </w:rPr>
              <w:t>الدعاء بأُسلوبِ الاستفهام</w:t>
            </w:r>
            <w:r>
              <w:rPr>
                <w:rStyle w:val="IndexLink"/>
                <w:rtl w:val="true"/>
              </w:rPr>
              <w:t>:</w:t>
              <w:tab/>
            </w:r>
            <w:r>
              <w:rPr>
                <w:rStyle w:val="IndexLink"/>
              </w:rPr>
              <w:t>133</w:t>
            </w:r>
          </w:hyperlink>
        </w:p>
        <w:p>
          <w:pPr>
            <w:pStyle w:val="Contents3"/>
            <w:tabs>
              <w:tab w:val="clear" w:pos="8459"/>
              <w:tab w:val="right" w:pos="9026" w:leader="dot"/>
            </w:tabs>
            <w:rPr/>
          </w:pPr>
          <w:hyperlink w:anchor="__RefHeading___Toc2228481_372815092">
            <w:r>
              <w:rPr>
                <w:webHidden/>
                <w:rStyle w:val="IndexLink"/>
                <w:rtl w:val="true"/>
              </w:rPr>
              <w:t>القسم الثاني</w:t>
            </w:r>
            <w:r>
              <w:rPr>
                <w:rStyle w:val="IndexLink"/>
                <w:rtl w:val="true"/>
              </w:rPr>
              <w:t xml:space="preserve">: </w:t>
            </w:r>
            <w:r>
              <w:rPr>
                <w:rStyle w:val="IndexLink"/>
                <w:rtl w:val="true"/>
              </w:rPr>
              <w:t>الدعاء بالجملة الفعلية الخبرية</w:t>
            </w:r>
            <w:r>
              <w:rPr>
                <w:rStyle w:val="IndexLink"/>
                <w:rtl w:val="true"/>
              </w:rPr>
              <w:t>:</w:t>
              <w:tab/>
            </w:r>
            <w:r>
              <w:rPr>
                <w:rStyle w:val="IndexLink"/>
              </w:rPr>
              <w:t>134</w:t>
            </w:r>
          </w:hyperlink>
        </w:p>
        <w:p>
          <w:pPr>
            <w:pStyle w:val="Contents3"/>
            <w:tabs>
              <w:tab w:val="clear" w:pos="8459"/>
              <w:tab w:val="right" w:pos="9026" w:leader="dot"/>
            </w:tabs>
            <w:rPr/>
          </w:pPr>
          <w:hyperlink w:anchor="__RefHeading___Toc2228483_372815092">
            <w:r>
              <w:rPr>
                <w:webHidden/>
                <w:rStyle w:val="IndexLink"/>
                <w:rtl w:val="true"/>
              </w:rPr>
              <w:t>القسم الثالث</w:t>
            </w:r>
            <w:r>
              <w:rPr>
                <w:rStyle w:val="IndexLink"/>
                <w:rtl w:val="true"/>
              </w:rPr>
              <w:t xml:space="preserve">: </w:t>
            </w:r>
            <w:r>
              <w:rPr>
                <w:rStyle w:val="IndexLink"/>
                <w:rtl w:val="true"/>
              </w:rPr>
              <w:t>الدعاء بالمصدر</w:t>
            </w:r>
            <w:r>
              <w:rPr>
                <w:rStyle w:val="IndexLink"/>
                <w:rtl w:val="true"/>
              </w:rPr>
              <w:t>:</w:t>
              <w:tab/>
            </w:r>
            <w:r>
              <w:rPr>
                <w:rStyle w:val="IndexLink"/>
              </w:rPr>
              <w:t>135</w:t>
            </w:r>
          </w:hyperlink>
        </w:p>
        <w:p>
          <w:pPr>
            <w:pStyle w:val="Contents4"/>
            <w:tabs>
              <w:tab w:val="clear" w:pos="8176"/>
              <w:tab w:val="right" w:pos="9026" w:leader="dot"/>
            </w:tabs>
            <w:rPr/>
          </w:pPr>
          <w:hyperlink w:anchor="__RefHeading___Toc2228485_372815092">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228487_372815092">
            <w:r>
              <w:rPr>
                <w:webHidden/>
                <w:rStyle w:val="IndexLink"/>
                <w:rtl w:val="true"/>
              </w:rPr>
              <w:t>أ</w:t>
            </w:r>
            <w:r>
              <w:rPr>
                <w:rStyle w:val="IndexLink"/>
                <w:rtl w:val="true"/>
              </w:rPr>
              <w:t xml:space="preserve">) </w:t>
            </w:r>
            <w:r>
              <w:rPr>
                <w:rStyle w:val="IndexLink"/>
                <w:rtl w:val="true"/>
              </w:rPr>
              <w:t>المصادر التي لها فعل من لفظها</w:t>
            </w:r>
            <w:r>
              <w:rPr>
                <w:rStyle w:val="IndexLink"/>
                <w:rtl w:val="true"/>
              </w:rPr>
              <w:t>:</w:t>
              <w:tab/>
            </w:r>
            <w:r>
              <w:rPr>
                <w:rStyle w:val="IndexLink"/>
              </w:rPr>
              <w:t>135</w:t>
            </w:r>
          </w:hyperlink>
        </w:p>
        <w:p>
          <w:pPr>
            <w:pStyle w:val="Contents4"/>
            <w:tabs>
              <w:tab w:val="clear" w:pos="8176"/>
              <w:tab w:val="right" w:pos="9026" w:leader="dot"/>
            </w:tabs>
            <w:rPr/>
          </w:pPr>
          <w:hyperlink w:anchor="__RefHeading___Toc2228489_372815092">
            <w:r>
              <w:rPr>
                <w:webHidden/>
                <w:rStyle w:val="IndexLink"/>
                <w:rtl w:val="true"/>
              </w:rPr>
              <w:t>ب</w:t>
            </w:r>
            <w:r>
              <w:rPr>
                <w:rStyle w:val="IndexLink"/>
                <w:rtl w:val="true"/>
              </w:rPr>
              <w:t xml:space="preserve">) </w:t>
            </w:r>
            <w:r>
              <w:rPr>
                <w:rStyle w:val="IndexLink"/>
                <w:rtl w:val="true"/>
              </w:rPr>
              <w:t>المصادر التي ليس لها فعل من لفظها</w:t>
            </w:r>
            <w:r>
              <w:rPr>
                <w:rStyle w:val="IndexLink"/>
                <w:rtl w:val="true"/>
              </w:rPr>
              <w:t>:</w:t>
              <w:tab/>
            </w:r>
            <w:r>
              <w:rPr>
                <w:rStyle w:val="IndexLink"/>
              </w:rPr>
              <w:t>136</w:t>
            </w:r>
          </w:hyperlink>
        </w:p>
        <w:p>
          <w:pPr>
            <w:pStyle w:val="Contents3"/>
            <w:tabs>
              <w:tab w:val="clear" w:pos="8459"/>
              <w:tab w:val="right" w:pos="9026" w:leader="dot"/>
            </w:tabs>
            <w:rPr/>
          </w:pPr>
          <w:hyperlink w:anchor="__RefHeading___Toc2228491_372815092">
            <w:r>
              <w:rPr>
                <w:webHidden/>
                <w:rStyle w:val="IndexLink"/>
                <w:rtl w:val="true"/>
              </w:rPr>
              <w:t>القسم الرابع</w:t>
            </w:r>
            <w:r>
              <w:rPr>
                <w:rStyle w:val="IndexLink"/>
                <w:rtl w:val="true"/>
              </w:rPr>
              <w:t xml:space="preserve">: </w:t>
            </w:r>
            <w:r>
              <w:rPr>
                <w:rStyle w:val="IndexLink"/>
                <w:rtl w:val="true"/>
              </w:rPr>
              <w:t>الدعاء باسم الفعل</w:t>
            </w:r>
            <w:r>
              <w:rPr>
                <w:rStyle w:val="IndexLink"/>
                <w:rtl w:val="true"/>
              </w:rPr>
              <w:t>:</w:t>
              <w:tab/>
            </w:r>
            <w:r>
              <w:rPr>
                <w:rStyle w:val="IndexLink"/>
              </w:rPr>
              <w:t>136</w:t>
            </w:r>
          </w:hyperlink>
        </w:p>
        <w:p>
          <w:pPr>
            <w:pStyle w:val="Contents4"/>
            <w:tabs>
              <w:tab w:val="clear" w:pos="8176"/>
              <w:tab w:val="right" w:pos="9026" w:leader="dot"/>
            </w:tabs>
            <w:rPr/>
          </w:pPr>
          <w:hyperlink w:anchor="__RefHeading___Toc2228493_372815092">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228495_372815092">
            <w:r>
              <w:rPr>
                <w:webHidden/>
                <w:rStyle w:val="IndexLink"/>
                <w:rtl w:val="true"/>
              </w:rPr>
              <w:t>أ</w:t>
            </w:r>
            <w:r>
              <w:rPr>
                <w:rStyle w:val="IndexLink"/>
                <w:rtl w:val="true"/>
              </w:rPr>
              <w:t xml:space="preserve">) </w:t>
            </w:r>
            <w:r>
              <w:rPr>
                <w:rStyle w:val="IndexLink"/>
                <w:rtl w:val="true"/>
              </w:rPr>
              <w:t>مرتجل</w:t>
            </w:r>
            <w:r>
              <w:rPr>
                <w:rStyle w:val="IndexLink"/>
                <w:rtl w:val="true"/>
              </w:rPr>
              <w:t>:</w:t>
              <w:tab/>
            </w:r>
            <w:r>
              <w:rPr>
                <w:rStyle w:val="IndexLink"/>
              </w:rPr>
              <w:t>136</w:t>
            </w:r>
          </w:hyperlink>
        </w:p>
        <w:p>
          <w:pPr>
            <w:pStyle w:val="Contents4"/>
            <w:tabs>
              <w:tab w:val="clear" w:pos="8176"/>
              <w:tab w:val="right" w:pos="9026" w:leader="dot"/>
            </w:tabs>
            <w:rPr/>
          </w:pPr>
          <w:hyperlink w:anchor="__RefHeading___Toc2228497_372815092">
            <w:r>
              <w:rPr>
                <w:webHidden/>
                <w:rStyle w:val="IndexLink"/>
                <w:rtl w:val="true"/>
              </w:rPr>
              <w:t>ب</w:t>
            </w:r>
            <w:r>
              <w:rPr>
                <w:rStyle w:val="IndexLink"/>
                <w:rtl w:val="true"/>
              </w:rPr>
              <w:t xml:space="preserve">) </w:t>
            </w:r>
            <w:r>
              <w:rPr>
                <w:rStyle w:val="IndexLink"/>
                <w:rtl w:val="true"/>
              </w:rPr>
              <w:t>منقول عن غيره</w:t>
            </w:r>
            <w:r>
              <w:rPr>
                <w:rStyle w:val="IndexLink"/>
                <w:rtl w:val="true"/>
              </w:rPr>
              <w:t>:</w:t>
              <w:tab/>
            </w:r>
            <w:r>
              <w:rPr>
                <w:rStyle w:val="IndexLink"/>
              </w:rPr>
              <w:t>136</w:t>
            </w:r>
          </w:hyperlink>
        </w:p>
        <w:p>
          <w:pPr>
            <w:pStyle w:val="Contents4"/>
            <w:tabs>
              <w:tab w:val="clear" w:pos="8176"/>
              <w:tab w:val="right" w:pos="9026" w:leader="dot"/>
            </w:tabs>
            <w:rPr/>
          </w:pPr>
          <w:hyperlink w:anchor="__RefHeading___Toc2228499_372815092">
            <w:r>
              <w:rPr>
                <w:webHidden/>
                <w:rStyle w:val="IndexLink"/>
                <w:rtl w:val="true"/>
              </w:rPr>
              <w:t>ت</w:t>
            </w:r>
            <w:r>
              <w:rPr>
                <w:rStyle w:val="IndexLink"/>
                <w:rtl w:val="true"/>
              </w:rPr>
              <w:t xml:space="preserve">) </w:t>
            </w:r>
            <w:r>
              <w:rPr>
                <w:rStyle w:val="IndexLink"/>
                <w:rtl w:val="true"/>
              </w:rPr>
              <w:t>قياسي</w:t>
            </w:r>
            <w:r>
              <w:rPr>
                <w:rStyle w:val="IndexLink"/>
                <w:rtl w:val="true"/>
              </w:rPr>
              <w:t>:</w:t>
              <w:tab/>
            </w:r>
            <w:r>
              <w:rPr>
                <w:rStyle w:val="IndexLink"/>
              </w:rPr>
              <w:t>137</w:t>
            </w:r>
          </w:hyperlink>
        </w:p>
        <w:p>
          <w:pPr>
            <w:pStyle w:val="Contents3"/>
            <w:tabs>
              <w:tab w:val="clear" w:pos="8459"/>
              <w:tab w:val="right" w:pos="9026" w:leader="dot"/>
            </w:tabs>
            <w:rPr/>
          </w:pPr>
          <w:hyperlink w:anchor="__RefHeading___Toc2228501_372815092">
            <w:r>
              <w:rPr>
                <w:webHidden/>
                <w:rStyle w:val="IndexLink"/>
                <w:rtl w:val="true"/>
              </w:rPr>
              <w:t>القسم الخامس</w:t>
            </w:r>
            <w:r>
              <w:rPr>
                <w:rStyle w:val="IndexLink"/>
                <w:rtl w:val="true"/>
              </w:rPr>
              <w:t xml:space="preserve">: </w:t>
            </w:r>
            <w:r>
              <w:rPr>
                <w:rStyle w:val="IndexLink"/>
                <w:rtl w:val="true"/>
              </w:rPr>
              <w:t>الدعاء باسم المفعول</w:t>
            </w:r>
            <w:r>
              <w:rPr>
                <w:rStyle w:val="IndexLink"/>
                <w:rtl w:val="true"/>
              </w:rPr>
              <w:t>:</w:t>
              <w:tab/>
            </w:r>
            <w:r>
              <w:rPr>
                <w:rStyle w:val="IndexLink"/>
              </w:rPr>
              <w:t>137</w:t>
            </w:r>
          </w:hyperlink>
        </w:p>
        <w:p>
          <w:pPr>
            <w:pStyle w:val="Contents2"/>
            <w:tabs>
              <w:tab w:val="clear" w:pos="8743"/>
              <w:tab w:val="right" w:pos="9026" w:leader="dot"/>
            </w:tabs>
            <w:rPr/>
          </w:pPr>
          <w:hyperlink w:anchor="__RefHeading___Toc2228503_372815092">
            <w:r>
              <w:rPr>
                <w:webHidden/>
                <w:rStyle w:val="IndexLink"/>
                <w:rtl w:val="true"/>
              </w:rPr>
              <w:t>الفصل الثالث</w:t>
            </w:r>
            <w:r>
              <w:rPr>
                <w:rStyle w:val="IndexLink"/>
                <w:rtl w:val="true"/>
              </w:rPr>
              <w:t xml:space="preserve">: </w:t>
            </w:r>
            <w:r>
              <w:rPr>
                <w:rStyle w:val="IndexLink"/>
                <w:rtl w:val="true"/>
              </w:rPr>
              <w:t>أُسلوب النداء</w:t>
            </w:r>
            <w:r>
              <w:rPr>
                <w:rStyle w:val="IndexLink"/>
                <w:rtl w:val="true"/>
              </w:rPr>
              <w:tab/>
            </w:r>
            <w:r>
              <w:rPr>
                <w:rStyle w:val="IndexLink"/>
              </w:rPr>
              <w:t>140</w:t>
            </w:r>
          </w:hyperlink>
        </w:p>
        <w:p>
          <w:pPr>
            <w:pStyle w:val="Contents3"/>
            <w:tabs>
              <w:tab w:val="clear" w:pos="8459"/>
              <w:tab w:val="right" w:pos="9026" w:leader="dot"/>
            </w:tabs>
            <w:rPr/>
          </w:pPr>
          <w:hyperlink w:anchor="__RefHeading___Toc2228505_372815092">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228507_372815092">
            <w:r>
              <w:rPr>
                <w:webHidden/>
                <w:rStyle w:val="IndexLink"/>
                <w:rtl w:val="true"/>
              </w:rPr>
              <w:t>النداء لغةً واصطلاحاً</w:t>
            </w:r>
            <w:r>
              <w:rPr>
                <w:rStyle w:val="IndexLink"/>
                <w:rtl w:val="true"/>
              </w:rPr>
              <w:t>:</w:t>
              <w:tab/>
            </w:r>
            <w:r>
              <w:rPr>
                <w:rStyle w:val="IndexLink"/>
              </w:rPr>
              <w:t>142</w:t>
            </w:r>
          </w:hyperlink>
        </w:p>
        <w:p>
          <w:pPr>
            <w:pStyle w:val="Contents4"/>
            <w:tabs>
              <w:tab w:val="clear" w:pos="8176"/>
              <w:tab w:val="right" w:pos="9026" w:leader="dot"/>
            </w:tabs>
            <w:rPr/>
          </w:pPr>
          <w:hyperlink w:anchor="__RefHeading___Toc2228509_372815092">
            <w:r>
              <w:rPr>
                <w:webHidden/>
                <w:rStyle w:val="IndexLink"/>
                <w:rtl w:val="true"/>
              </w:rPr>
              <w:t>النداء لغةً</w:t>
            </w:r>
            <w:r>
              <w:rPr>
                <w:rStyle w:val="IndexLink"/>
                <w:rtl w:val="true"/>
              </w:rPr>
              <w:t>:</w:t>
              <w:tab/>
            </w:r>
            <w:r>
              <w:rPr>
                <w:rStyle w:val="IndexLink"/>
              </w:rPr>
              <w:t>142</w:t>
            </w:r>
          </w:hyperlink>
        </w:p>
        <w:p>
          <w:pPr>
            <w:pStyle w:val="Contents4"/>
            <w:tabs>
              <w:tab w:val="clear" w:pos="8176"/>
              <w:tab w:val="right" w:pos="9026" w:leader="dot"/>
            </w:tabs>
            <w:rPr/>
          </w:pPr>
          <w:hyperlink w:anchor="__RefHeading___Toc2228511_372815092">
            <w:r>
              <w:rPr>
                <w:webHidden/>
                <w:rStyle w:val="IndexLink"/>
                <w:rtl w:val="true"/>
              </w:rPr>
              <w:t>النداء اصطلاحاً</w:t>
            </w:r>
            <w:r>
              <w:rPr>
                <w:rStyle w:val="IndexLink"/>
                <w:rtl w:val="true"/>
              </w:rPr>
              <w:t>:</w:t>
              <w:tab/>
            </w:r>
            <w:r>
              <w:rPr>
                <w:rStyle w:val="IndexLink"/>
              </w:rPr>
              <w:t>142</w:t>
            </w:r>
          </w:hyperlink>
        </w:p>
        <w:p>
          <w:pPr>
            <w:pStyle w:val="Contents3"/>
            <w:tabs>
              <w:tab w:val="clear" w:pos="8459"/>
              <w:tab w:val="right" w:pos="9026" w:leader="dot"/>
            </w:tabs>
            <w:rPr/>
          </w:pPr>
          <w:hyperlink w:anchor="__RefHeading___Toc2228513_372815092">
            <w:r>
              <w:rPr>
                <w:webHidden/>
                <w:rStyle w:val="IndexLink"/>
                <w:rtl w:val="true"/>
              </w:rPr>
              <w:t>أدوات النداء</w:t>
            </w:r>
            <w:r>
              <w:rPr>
                <w:rStyle w:val="IndexLink"/>
                <w:rtl w:val="true"/>
              </w:rPr>
              <w:t>:</w:t>
              <w:tab/>
            </w:r>
            <w:r>
              <w:rPr>
                <w:rStyle w:val="IndexLink"/>
              </w:rPr>
              <w:t>143</w:t>
            </w:r>
          </w:hyperlink>
        </w:p>
        <w:p>
          <w:pPr>
            <w:pStyle w:val="Contents3"/>
            <w:tabs>
              <w:tab w:val="clear" w:pos="8459"/>
              <w:tab w:val="right" w:pos="9026" w:leader="dot"/>
            </w:tabs>
            <w:rPr/>
          </w:pPr>
          <w:hyperlink w:anchor="__RefHeading___Toc2228515_372815092">
            <w:r>
              <w:rPr>
                <w:webHidden/>
                <w:rStyle w:val="IndexLink"/>
                <w:rtl w:val="true"/>
              </w:rPr>
              <w:t xml:space="preserve">أداة النداء </w:t>
            </w:r>
            <w:r>
              <w:rPr>
                <w:rStyle w:val="IndexLink"/>
                <w:rtl w:val="true"/>
              </w:rPr>
              <w:t>(</w:t>
            </w:r>
            <w:r>
              <w:rPr>
                <w:rStyle w:val="IndexLink"/>
                <w:rtl w:val="true"/>
              </w:rPr>
              <w:t>يا</w:t>
            </w:r>
            <w:r>
              <w:rPr>
                <w:rStyle w:val="IndexLink"/>
                <w:rtl w:val="true"/>
              </w:rPr>
              <w:t>):</w:t>
              <w:tab/>
            </w:r>
            <w:r>
              <w:rPr>
                <w:rStyle w:val="IndexLink"/>
              </w:rPr>
              <w:t>144</w:t>
            </w:r>
          </w:hyperlink>
        </w:p>
        <w:p>
          <w:pPr>
            <w:pStyle w:val="Contents3"/>
            <w:tabs>
              <w:tab w:val="clear" w:pos="8459"/>
              <w:tab w:val="right" w:pos="9026" w:leader="dot"/>
            </w:tabs>
            <w:rPr/>
          </w:pPr>
          <w:hyperlink w:anchor="__RefHeading___Toc2228517_372815092">
            <w:r>
              <w:rPr>
                <w:webHidden/>
                <w:rStyle w:val="IndexLink"/>
                <w:rtl w:val="true"/>
              </w:rPr>
              <w:t>المنادى وعامل النصب فيه</w:t>
            </w:r>
            <w:r>
              <w:rPr>
                <w:rStyle w:val="IndexLink"/>
                <w:rtl w:val="true"/>
              </w:rPr>
              <w:t>:</w:t>
              <w:tab/>
            </w:r>
            <w:r>
              <w:rPr>
                <w:rStyle w:val="IndexLink"/>
              </w:rPr>
              <w:t>146</w:t>
            </w:r>
          </w:hyperlink>
        </w:p>
        <w:p>
          <w:pPr>
            <w:pStyle w:val="Contents3"/>
            <w:tabs>
              <w:tab w:val="clear" w:pos="8459"/>
              <w:tab w:val="right" w:pos="9026" w:leader="dot"/>
            </w:tabs>
            <w:rPr/>
          </w:pPr>
          <w:hyperlink w:anchor="__RefHeading___Toc2228519_372815092">
            <w:r>
              <w:rPr>
                <w:webHidden/>
                <w:rStyle w:val="IndexLink"/>
                <w:rtl w:val="true"/>
              </w:rPr>
              <w:t>أقسام المنادى</w:t>
            </w:r>
            <w:r>
              <w:rPr>
                <w:rStyle w:val="IndexLink"/>
                <w:rtl w:val="true"/>
              </w:rPr>
              <w:t>:</w:t>
              <w:tab/>
            </w:r>
            <w:r>
              <w:rPr>
                <w:rStyle w:val="IndexLink"/>
              </w:rPr>
              <w:t>149</w:t>
            </w:r>
          </w:hyperlink>
        </w:p>
        <w:p>
          <w:pPr>
            <w:pStyle w:val="Contents3"/>
            <w:tabs>
              <w:tab w:val="clear" w:pos="8459"/>
              <w:tab w:val="right" w:pos="9026" w:leader="dot"/>
            </w:tabs>
            <w:rPr/>
          </w:pPr>
          <w:hyperlink w:anchor="__RefHeading___Toc2228521_372815092">
            <w:r>
              <w:rPr>
                <w:webHidden/>
                <w:rStyle w:val="IndexLink"/>
                <w:rtl w:val="true"/>
              </w:rPr>
              <w:t>أوَّلاً</w:t>
            </w:r>
            <w:r>
              <w:rPr>
                <w:rStyle w:val="IndexLink"/>
                <w:rtl w:val="true"/>
              </w:rPr>
              <w:t xml:space="preserve">: </w:t>
            </w:r>
            <w:r>
              <w:rPr>
                <w:rStyle w:val="IndexLink"/>
                <w:rtl w:val="true"/>
              </w:rPr>
              <w:t>المنادى المبني</w:t>
            </w:r>
            <w:r>
              <w:rPr>
                <w:rStyle w:val="IndexLink"/>
                <w:rtl w:val="true"/>
              </w:rPr>
              <w:t>:</w:t>
              <w:tab/>
            </w:r>
            <w:r>
              <w:rPr>
                <w:rStyle w:val="IndexLink"/>
              </w:rPr>
              <w:t>149</w:t>
            </w:r>
          </w:hyperlink>
        </w:p>
        <w:p>
          <w:pPr>
            <w:pStyle w:val="Contents4"/>
            <w:tabs>
              <w:tab w:val="clear" w:pos="8176"/>
              <w:tab w:val="right" w:pos="9026" w:leader="dot"/>
            </w:tabs>
            <w:rPr/>
          </w:pPr>
          <w:hyperlink w:anchor="__RefHeading___Toc2228523_372815092">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228525_372815092">
            <w:r>
              <w:rPr>
                <w:webHidden/>
                <w:rStyle w:val="IndexLink"/>
              </w:rPr>
              <w:t>1</w:t>
            </w:r>
            <w:r>
              <w:rPr>
                <w:rStyle w:val="IndexLink"/>
                <w:rtl w:val="true"/>
              </w:rPr>
              <w:t xml:space="preserve"> _ </w:t>
            </w:r>
            <w:r>
              <w:rPr>
                <w:rStyle w:val="IndexLink"/>
                <w:rtl w:val="true"/>
              </w:rPr>
              <w:t>نداء العَلَم</w:t>
            </w:r>
            <w:r>
              <w:rPr>
                <w:rStyle w:val="IndexLink"/>
                <w:rtl w:val="true"/>
              </w:rPr>
              <w:t>:</w:t>
              <w:tab/>
            </w:r>
            <w:r>
              <w:rPr>
                <w:rStyle w:val="IndexLink"/>
              </w:rPr>
              <w:t>150</w:t>
            </w:r>
          </w:hyperlink>
        </w:p>
        <w:p>
          <w:pPr>
            <w:pStyle w:val="Contents4"/>
            <w:tabs>
              <w:tab w:val="clear" w:pos="8176"/>
              <w:tab w:val="right" w:pos="9026" w:leader="dot"/>
            </w:tabs>
            <w:rPr/>
          </w:pPr>
          <w:hyperlink w:anchor="__RefHeading___Toc2228527_372815092">
            <w:r>
              <w:rPr>
                <w:webHidden/>
                <w:rStyle w:val="IndexLink"/>
              </w:rPr>
              <w:t>2</w:t>
            </w:r>
            <w:r>
              <w:rPr>
                <w:rStyle w:val="IndexLink"/>
                <w:rtl w:val="true"/>
              </w:rPr>
              <w:t xml:space="preserve"> _ </w:t>
            </w:r>
            <w:r>
              <w:rPr>
                <w:rStyle w:val="IndexLink"/>
                <w:rtl w:val="true"/>
              </w:rPr>
              <w:t>نداء النكرة المقصودة</w:t>
            </w:r>
            <w:r>
              <w:rPr>
                <w:rStyle w:val="IndexLink"/>
                <w:rtl w:val="true"/>
              </w:rPr>
              <w:t>:</w:t>
              <w:tab/>
            </w:r>
            <w:r>
              <w:rPr>
                <w:rStyle w:val="IndexLink"/>
              </w:rPr>
              <w:t>154</w:t>
            </w:r>
          </w:hyperlink>
        </w:p>
        <w:p>
          <w:pPr>
            <w:pStyle w:val="Contents4"/>
            <w:tabs>
              <w:tab w:val="clear" w:pos="8176"/>
              <w:tab w:val="right" w:pos="9026" w:leader="dot"/>
            </w:tabs>
            <w:rPr/>
          </w:pPr>
          <w:hyperlink w:anchor="__RefHeading___Toc2228529_372815092">
            <w:r>
              <w:rPr>
                <w:webHidden/>
                <w:rStyle w:val="IndexLink"/>
              </w:rPr>
              <w:t>3</w:t>
            </w:r>
            <w:r>
              <w:rPr>
                <w:rStyle w:val="IndexLink"/>
                <w:rtl w:val="true"/>
              </w:rPr>
              <w:t xml:space="preserve"> _ </w:t>
            </w:r>
            <w:r>
              <w:rPr>
                <w:rStyle w:val="IndexLink"/>
                <w:rtl w:val="true"/>
              </w:rPr>
              <w:t xml:space="preserve">نداء لفظ الجلالة </w:t>
            </w:r>
            <w:r>
              <w:rPr>
                <w:rStyle w:val="IndexLink"/>
                <w:rtl w:val="true"/>
              </w:rPr>
              <w:t>(</w:t>
            </w:r>
            <w:r>
              <w:rPr>
                <w:rStyle w:val="IndexLink"/>
                <w:rtl w:val="true"/>
              </w:rPr>
              <w:t>الله</w:t>
            </w:r>
            <w:r>
              <w:rPr>
                <w:rStyle w:val="IndexLink"/>
                <w:rtl w:val="true"/>
              </w:rPr>
              <w:t>):</w:t>
              <w:tab/>
            </w:r>
            <w:r>
              <w:rPr>
                <w:rStyle w:val="IndexLink"/>
              </w:rPr>
              <w:t>158</w:t>
            </w:r>
          </w:hyperlink>
        </w:p>
        <w:p>
          <w:pPr>
            <w:pStyle w:val="Contents3"/>
            <w:tabs>
              <w:tab w:val="clear" w:pos="8459"/>
              <w:tab w:val="right" w:pos="9026" w:leader="dot"/>
            </w:tabs>
            <w:rPr/>
          </w:pPr>
          <w:hyperlink w:anchor="__RefHeading___Toc2228531_372815092">
            <w:r>
              <w:rPr>
                <w:webHidden/>
                <w:rStyle w:val="IndexLink"/>
                <w:rtl w:val="true"/>
              </w:rPr>
              <w:t xml:space="preserve">الحكم في وصف </w:t>
            </w:r>
            <w:r>
              <w:rPr>
                <w:rStyle w:val="IndexLink"/>
                <w:rtl w:val="true"/>
              </w:rPr>
              <w:t>(</w:t>
            </w:r>
            <w:r>
              <w:rPr>
                <w:rStyle w:val="IndexLink"/>
                <w:rtl w:val="true"/>
              </w:rPr>
              <w:t>اللّهمّ</w:t>
            </w:r>
            <w:r>
              <w:rPr>
                <w:rStyle w:val="IndexLink"/>
                <w:rtl w:val="true"/>
              </w:rPr>
              <w:t>):</w:t>
              <w:tab/>
            </w:r>
            <w:r>
              <w:rPr>
                <w:rStyle w:val="IndexLink"/>
              </w:rPr>
              <w:t>164</w:t>
            </w:r>
          </w:hyperlink>
        </w:p>
        <w:p>
          <w:pPr>
            <w:pStyle w:val="Contents4"/>
            <w:tabs>
              <w:tab w:val="clear" w:pos="8176"/>
              <w:tab w:val="right" w:pos="9026" w:leader="dot"/>
            </w:tabs>
            <w:rPr/>
          </w:pPr>
          <w:hyperlink w:anchor="__RefHeading___Toc2228533_372815092">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228535_372815092">
            <w:r>
              <w:rPr>
                <w:webHidden/>
                <w:rStyle w:val="IndexLink"/>
              </w:rPr>
              <w:t>4</w:t>
            </w:r>
            <w:r>
              <w:rPr>
                <w:rStyle w:val="IndexLink"/>
                <w:rtl w:val="true"/>
              </w:rPr>
              <w:t xml:space="preserve"> _ </w:t>
            </w:r>
            <w:r>
              <w:rPr>
                <w:rStyle w:val="IndexLink"/>
                <w:rtl w:val="true"/>
              </w:rPr>
              <w:t>نداء الاسم الموصول واسم الإشارة</w:t>
            </w:r>
            <w:r>
              <w:rPr>
                <w:rStyle w:val="IndexLink"/>
                <w:rtl w:val="true"/>
              </w:rPr>
              <w:t>:</w:t>
              <w:tab/>
            </w:r>
            <w:r>
              <w:rPr>
                <w:rStyle w:val="IndexLink"/>
              </w:rPr>
              <w:t>166</w:t>
            </w:r>
          </w:hyperlink>
        </w:p>
        <w:p>
          <w:pPr>
            <w:pStyle w:val="Contents4"/>
            <w:tabs>
              <w:tab w:val="clear" w:pos="8176"/>
              <w:tab w:val="right" w:pos="9026" w:leader="dot"/>
            </w:tabs>
            <w:rPr/>
          </w:pPr>
          <w:hyperlink w:anchor="__RefHeading___Toc2228537_372815092">
            <w:r>
              <w:rPr>
                <w:webHidden/>
                <w:rStyle w:val="IndexLink"/>
                <w:rtl w:val="true"/>
              </w:rPr>
              <w:t>أ</w:t>
            </w:r>
            <w:r>
              <w:rPr>
                <w:rStyle w:val="IndexLink"/>
                <w:rtl w:val="true"/>
              </w:rPr>
              <w:t xml:space="preserve">) </w:t>
            </w:r>
            <w:r>
              <w:rPr>
                <w:rStyle w:val="IndexLink"/>
                <w:rtl w:val="true"/>
              </w:rPr>
              <w:t>الاسم الموصول</w:t>
            </w:r>
            <w:r>
              <w:rPr>
                <w:rStyle w:val="IndexLink"/>
                <w:rtl w:val="true"/>
              </w:rPr>
              <w:t>:</w:t>
              <w:tab/>
            </w:r>
            <w:r>
              <w:rPr>
                <w:rStyle w:val="IndexLink"/>
              </w:rPr>
              <w:t>166</w:t>
            </w:r>
          </w:hyperlink>
        </w:p>
        <w:p>
          <w:pPr>
            <w:pStyle w:val="Contents4"/>
            <w:tabs>
              <w:tab w:val="clear" w:pos="8176"/>
              <w:tab w:val="right" w:pos="9026" w:leader="dot"/>
            </w:tabs>
            <w:rPr/>
          </w:pPr>
          <w:hyperlink w:anchor="__RefHeading___Toc2228539_372815092">
            <w:r>
              <w:rPr>
                <w:webHidden/>
                <w:rStyle w:val="IndexLink"/>
                <w:rtl w:val="true"/>
              </w:rPr>
              <w:t>ب</w:t>
            </w:r>
            <w:r>
              <w:rPr>
                <w:rStyle w:val="IndexLink"/>
                <w:rtl w:val="true"/>
              </w:rPr>
              <w:t xml:space="preserve">) </w:t>
            </w:r>
            <w:r>
              <w:rPr>
                <w:rStyle w:val="IndexLink"/>
                <w:rtl w:val="true"/>
              </w:rPr>
              <w:t>نداء اسم الإشارة</w:t>
            </w:r>
            <w:r>
              <w:rPr>
                <w:rStyle w:val="IndexLink"/>
                <w:rtl w:val="true"/>
              </w:rPr>
              <w:t>:</w:t>
              <w:tab/>
            </w:r>
            <w:r>
              <w:rPr>
                <w:rStyle w:val="IndexLink"/>
              </w:rPr>
              <w:t>169</w:t>
            </w:r>
          </w:hyperlink>
        </w:p>
        <w:p>
          <w:pPr>
            <w:pStyle w:val="Contents4"/>
            <w:tabs>
              <w:tab w:val="clear" w:pos="8176"/>
              <w:tab w:val="right" w:pos="9026" w:leader="dot"/>
            </w:tabs>
            <w:rPr/>
          </w:pPr>
          <w:hyperlink w:anchor="__RefHeading___Toc2228541_372815092">
            <w:r>
              <w:rPr>
                <w:webHidden/>
                <w:rStyle w:val="IndexLink"/>
              </w:rPr>
              <w:t>5</w:t>
            </w:r>
            <w:r>
              <w:rPr>
                <w:rStyle w:val="IndexLink"/>
                <w:rtl w:val="true"/>
              </w:rPr>
              <w:t xml:space="preserve"> _ </w:t>
            </w:r>
            <w:r>
              <w:rPr>
                <w:rStyle w:val="IndexLink"/>
                <w:rtl w:val="true"/>
              </w:rPr>
              <w:t>نداء المفرد العَلَم الموصوف ب</w:t>
            </w:r>
            <w:r>
              <w:rPr>
                <w:rStyle w:val="IndexLink"/>
                <w:rtl w:val="true"/>
              </w:rPr>
              <w:t>- (</w:t>
            </w:r>
            <w:r>
              <w:rPr>
                <w:rStyle w:val="IndexLink"/>
                <w:rtl w:val="true"/>
              </w:rPr>
              <w:t>ابن</w:t>
            </w:r>
            <w:r>
              <w:rPr>
                <w:rStyle w:val="IndexLink"/>
                <w:rtl w:val="true"/>
              </w:rPr>
              <w:t>):</w:t>
              <w:tab/>
            </w:r>
            <w:r>
              <w:rPr>
                <w:rStyle w:val="IndexLink"/>
              </w:rPr>
              <w:t>171</w:t>
            </w:r>
          </w:hyperlink>
        </w:p>
        <w:p>
          <w:pPr>
            <w:pStyle w:val="Contents3"/>
            <w:tabs>
              <w:tab w:val="clear" w:pos="8459"/>
              <w:tab w:val="right" w:pos="9026" w:leader="dot"/>
            </w:tabs>
            <w:rPr/>
          </w:pPr>
          <w:hyperlink w:anchor="__RefHeading___Toc2228543_372815092">
            <w:r>
              <w:rPr>
                <w:webHidden/>
                <w:rStyle w:val="IndexLink"/>
                <w:rtl w:val="true"/>
              </w:rPr>
              <w:t>ثانياً</w:t>
            </w:r>
            <w:r>
              <w:rPr>
                <w:rStyle w:val="IndexLink"/>
                <w:rtl w:val="true"/>
              </w:rPr>
              <w:t xml:space="preserve">: </w:t>
            </w:r>
            <w:r>
              <w:rPr>
                <w:rStyle w:val="IndexLink"/>
                <w:rtl w:val="true"/>
              </w:rPr>
              <w:t>المنادى المعرب</w:t>
            </w:r>
            <w:r>
              <w:rPr>
                <w:rStyle w:val="IndexLink"/>
                <w:rtl w:val="true"/>
              </w:rPr>
              <w:t>:</w:t>
              <w:tab/>
            </w:r>
            <w:r>
              <w:rPr>
                <w:rStyle w:val="IndexLink"/>
              </w:rPr>
              <w:t>174</w:t>
            </w:r>
          </w:hyperlink>
        </w:p>
        <w:p>
          <w:pPr>
            <w:pStyle w:val="Contents4"/>
            <w:tabs>
              <w:tab w:val="clear" w:pos="8176"/>
              <w:tab w:val="right" w:pos="9026" w:leader="dot"/>
            </w:tabs>
            <w:rPr/>
          </w:pPr>
          <w:hyperlink w:anchor="__RefHeading___Toc2228545_372815092">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228547_372815092">
            <w:r>
              <w:rPr>
                <w:webHidden/>
                <w:rStyle w:val="IndexLink"/>
              </w:rPr>
              <w:t>1</w:t>
            </w:r>
            <w:r>
              <w:rPr>
                <w:rStyle w:val="IndexLink"/>
                <w:rtl w:val="true"/>
              </w:rPr>
              <w:t xml:space="preserve"> _ </w:t>
            </w:r>
            <w:r>
              <w:rPr>
                <w:rStyle w:val="IndexLink"/>
                <w:rtl w:val="true"/>
              </w:rPr>
              <w:t>نداء المضاف</w:t>
            </w:r>
            <w:r>
              <w:rPr>
                <w:rStyle w:val="IndexLink"/>
                <w:rtl w:val="true"/>
              </w:rPr>
              <w:t>:</w:t>
              <w:tab/>
            </w:r>
            <w:r>
              <w:rPr>
                <w:rStyle w:val="IndexLink"/>
              </w:rPr>
              <w:t>174</w:t>
            </w:r>
          </w:hyperlink>
        </w:p>
        <w:p>
          <w:pPr>
            <w:pStyle w:val="Contents4"/>
            <w:tabs>
              <w:tab w:val="clear" w:pos="8176"/>
              <w:tab w:val="right" w:pos="9026" w:leader="dot"/>
            </w:tabs>
            <w:rPr/>
          </w:pPr>
          <w:hyperlink w:anchor="__RefHeading___Toc2228549_372815092">
            <w:r>
              <w:rPr>
                <w:webHidden/>
                <w:rStyle w:val="IndexLink"/>
                <w:rtl w:val="true"/>
              </w:rPr>
              <w:t>أ</w:t>
            </w:r>
            <w:r>
              <w:rPr>
                <w:rStyle w:val="IndexLink"/>
                <w:rtl w:val="true"/>
              </w:rPr>
              <w:t xml:space="preserve">) </w:t>
            </w:r>
            <w:r>
              <w:rPr>
                <w:rStyle w:val="IndexLink"/>
                <w:rtl w:val="true"/>
              </w:rPr>
              <w:t xml:space="preserve">الإضافة المحضة </w:t>
            </w:r>
            <w:r>
              <w:rPr>
                <w:rStyle w:val="IndexLink"/>
                <w:rtl w:val="true"/>
              </w:rPr>
              <w:t>(</w:t>
            </w:r>
            <w:r>
              <w:rPr>
                <w:rStyle w:val="IndexLink"/>
                <w:rtl w:val="true"/>
              </w:rPr>
              <w:t>المعنوية</w:t>
            </w:r>
            <w:r>
              <w:rPr>
                <w:rStyle w:val="IndexLink"/>
                <w:rtl w:val="true"/>
              </w:rPr>
              <w:t>):</w:t>
              <w:tab/>
            </w:r>
            <w:r>
              <w:rPr>
                <w:rStyle w:val="IndexLink"/>
              </w:rPr>
              <w:t>176</w:t>
            </w:r>
          </w:hyperlink>
        </w:p>
        <w:p>
          <w:pPr>
            <w:pStyle w:val="Contents4"/>
            <w:tabs>
              <w:tab w:val="clear" w:pos="8176"/>
              <w:tab w:val="right" w:pos="9026" w:leader="dot"/>
            </w:tabs>
            <w:rPr/>
          </w:pPr>
          <w:hyperlink w:anchor="__RefHeading___Toc2228551_372815092">
            <w:r>
              <w:rPr>
                <w:webHidden/>
                <w:rStyle w:val="IndexLink"/>
                <w:rtl w:val="true"/>
              </w:rPr>
              <w:t>ب</w:t>
            </w:r>
            <w:r>
              <w:rPr>
                <w:rStyle w:val="IndexLink"/>
                <w:rtl w:val="true"/>
              </w:rPr>
              <w:t xml:space="preserve">) </w:t>
            </w:r>
            <w:r>
              <w:rPr>
                <w:rStyle w:val="IndexLink"/>
                <w:rtl w:val="true"/>
              </w:rPr>
              <w:t xml:space="preserve">الإضافة غير المحضة </w:t>
            </w:r>
            <w:r>
              <w:rPr>
                <w:rStyle w:val="IndexLink"/>
                <w:rtl w:val="true"/>
              </w:rPr>
              <w:t>(</w:t>
            </w:r>
            <w:r>
              <w:rPr>
                <w:rStyle w:val="IndexLink"/>
                <w:rtl w:val="true"/>
              </w:rPr>
              <w:t>اللفظية</w:t>
            </w:r>
            <w:r>
              <w:rPr>
                <w:rStyle w:val="IndexLink"/>
                <w:rtl w:val="true"/>
              </w:rPr>
              <w:t>):</w:t>
              <w:tab/>
            </w:r>
            <w:r>
              <w:rPr>
                <w:rStyle w:val="IndexLink"/>
              </w:rPr>
              <w:t>176</w:t>
            </w:r>
          </w:hyperlink>
        </w:p>
        <w:p>
          <w:pPr>
            <w:pStyle w:val="Contents4"/>
            <w:tabs>
              <w:tab w:val="clear" w:pos="8176"/>
              <w:tab w:val="right" w:pos="9026" w:leader="dot"/>
            </w:tabs>
            <w:rPr/>
          </w:pPr>
          <w:hyperlink w:anchor="__RefHeading___Toc2228553_372815092">
            <w:r>
              <w:rPr>
                <w:webHidden/>
                <w:rStyle w:val="IndexLink"/>
                <w:rtl w:val="true"/>
              </w:rPr>
              <w:t>أ</w:t>
            </w:r>
            <w:r>
              <w:rPr>
                <w:rStyle w:val="IndexLink"/>
                <w:rtl w:val="true"/>
              </w:rPr>
              <w:t xml:space="preserve">) </w:t>
            </w:r>
            <w:r>
              <w:rPr>
                <w:rStyle w:val="IndexLink"/>
                <w:rtl w:val="true"/>
              </w:rPr>
              <w:t>نداء المضاف المبدوء بصفات الله تعالى</w:t>
            </w:r>
            <w:r>
              <w:rPr>
                <w:rStyle w:val="IndexLink"/>
                <w:rtl w:val="true"/>
              </w:rPr>
              <w:t>:</w:t>
              <w:tab/>
            </w:r>
            <w:r>
              <w:rPr>
                <w:rStyle w:val="IndexLink"/>
              </w:rPr>
              <w:t>176</w:t>
            </w:r>
          </w:hyperlink>
        </w:p>
        <w:p>
          <w:pPr>
            <w:pStyle w:val="Contents4"/>
            <w:tabs>
              <w:tab w:val="clear" w:pos="8176"/>
              <w:tab w:val="right" w:pos="9026" w:leader="dot"/>
            </w:tabs>
            <w:rPr/>
          </w:pPr>
          <w:hyperlink w:anchor="__RefHeading___Toc2228555_372815092">
            <w:r>
              <w:rPr>
                <w:webHidden/>
                <w:rStyle w:val="IndexLink"/>
              </w:rPr>
              <w:t>1</w:t>
            </w:r>
            <w:r>
              <w:rPr>
                <w:rStyle w:val="IndexLink"/>
                <w:rtl w:val="true"/>
              </w:rPr>
              <w:t xml:space="preserve"> _ </w:t>
            </w:r>
            <w:r>
              <w:rPr>
                <w:rStyle w:val="IndexLink"/>
                <w:rtl w:val="true"/>
              </w:rPr>
              <w:t xml:space="preserve">المنادى بصفة </w:t>
            </w:r>
            <w:r>
              <w:rPr>
                <w:rStyle w:val="IndexLink"/>
                <w:rtl w:val="true"/>
              </w:rPr>
              <w:t>(</w:t>
            </w:r>
            <w:r>
              <w:rPr>
                <w:rStyle w:val="IndexLink"/>
                <w:rtl w:val="true"/>
              </w:rPr>
              <w:t>ربّ</w:t>
            </w:r>
            <w:r>
              <w:rPr>
                <w:rStyle w:val="IndexLink"/>
                <w:rtl w:val="true"/>
              </w:rPr>
              <w:t>):</w:t>
              <w:tab/>
            </w:r>
            <w:r>
              <w:rPr>
                <w:rStyle w:val="IndexLink"/>
              </w:rPr>
              <w:t>176</w:t>
            </w:r>
          </w:hyperlink>
        </w:p>
        <w:p>
          <w:pPr>
            <w:pStyle w:val="Contents4"/>
            <w:tabs>
              <w:tab w:val="clear" w:pos="8176"/>
              <w:tab w:val="right" w:pos="9026" w:leader="dot"/>
            </w:tabs>
            <w:rPr/>
          </w:pPr>
          <w:hyperlink w:anchor="__RefHeading___Toc2228557_372815092">
            <w:r>
              <w:rPr>
                <w:webHidden/>
                <w:rStyle w:val="IndexLink"/>
              </w:rPr>
              <w:t>2</w:t>
            </w:r>
            <w:r>
              <w:rPr>
                <w:rStyle w:val="IndexLink"/>
                <w:rtl w:val="true"/>
              </w:rPr>
              <w:t xml:space="preserve"> _ </w:t>
            </w:r>
            <w:r>
              <w:rPr>
                <w:rStyle w:val="IndexLink"/>
                <w:rtl w:val="true"/>
              </w:rPr>
              <w:t>نداء صفات الله بصيغه اسم الفاعل</w:t>
            </w:r>
            <w:r>
              <w:rPr>
                <w:rStyle w:val="IndexLink"/>
                <w:rtl w:val="true"/>
              </w:rPr>
              <w:t>:</w:t>
              <w:tab/>
            </w:r>
            <w:r>
              <w:rPr>
                <w:rStyle w:val="IndexLink"/>
              </w:rPr>
              <w:t>178</w:t>
            </w:r>
          </w:hyperlink>
        </w:p>
        <w:p>
          <w:pPr>
            <w:pStyle w:val="Contents4"/>
            <w:tabs>
              <w:tab w:val="clear" w:pos="8176"/>
              <w:tab w:val="right" w:pos="9026" w:leader="dot"/>
            </w:tabs>
            <w:rPr/>
          </w:pPr>
          <w:hyperlink w:anchor="__RefHeading___Toc2228559_372815092">
            <w:r>
              <w:rPr>
                <w:webHidden/>
                <w:rStyle w:val="IndexLink"/>
              </w:rPr>
              <w:t>3</w:t>
            </w:r>
            <w:r>
              <w:rPr>
                <w:rStyle w:val="IndexLink"/>
                <w:rtl w:val="true"/>
              </w:rPr>
              <w:t xml:space="preserve"> _ </w:t>
            </w:r>
            <w:r>
              <w:rPr>
                <w:rStyle w:val="IndexLink"/>
                <w:rtl w:val="true"/>
              </w:rPr>
              <w:t>نداء صفات الله بصيغ المبالغة</w:t>
            </w:r>
            <w:r>
              <w:rPr>
                <w:rStyle w:val="IndexLink"/>
                <w:rtl w:val="true"/>
              </w:rPr>
              <w:t>:</w:t>
              <w:tab/>
            </w:r>
            <w:r>
              <w:rPr>
                <w:rStyle w:val="IndexLink"/>
              </w:rPr>
              <w:t>179</w:t>
            </w:r>
          </w:hyperlink>
        </w:p>
        <w:p>
          <w:pPr>
            <w:pStyle w:val="Contents4"/>
            <w:tabs>
              <w:tab w:val="clear" w:pos="8176"/>
              <w:tab w:val="right" w:pos="9026" w:leader="dot"/>
            </w:tabs>
            <w:rPr/>
          </w:pPr>
          <w:hyperlink w:anchor="__RefHeading___Toc2228561_372815092">
            <w:r>
              <w:rPr>
                <w:webHidden/>
                <w:rStyle w:val="IndexLink"/>
              </w:rPr>
              <w:t>4</w:t>
            </w:r>
            <w:r>
              <w:rPr>
                <w:rStyle w:val="IndexLink"/>
                <w:rtl w:val="true"/>
              </w:rPr>
              <w:t xml:space="preserve"> _ </w:t>
            </w:r>
            <w:r>
              <w:rPr>
                <w:rStyle w:val="IndexLink"/>
                <w:rtl w:val="true"/>
              </w:rPr>
              <w:t>نداء صفات الله بصيغة اسم التفضيل</w:t>
            </w:r>
            <w:r>
              <w:rPr>
                <w:rStyle w:val="IndexLink"/>
                <w:rtl w:val="true"/>
              </w:rPr>
              <w:t>:</w:t>
              <w:tab/>
            </w:r>
            <w:r>
              <w:rPr>
                <w:rStyle w:val="IndexLink"/>
              </w:rPr>
              <w:t>179</w:t>
            </w:r>
          </w:hyperlink>
        </w:p>
        <w:p>
          <w:pPr>
            <w:pStyle w:val="Contents4"/>
            <w:tabs>
              <w:tab w:val="clear" w:pos="8176"/>
              <w:tab w:val="right" w:pos="9026" w:leader="dot"/>
            </w:tabs>
            <w:rPr/>
          </w:pPr>
          <w:hyperlink w:anchor="__RefHeading___Toc2228563_372815092">
            <w:r>
              <w:rPr>
                <w:webHidden/>
                <w:rStyle w:val="IndexLink"/>
              </w:rPr>
              <w:t>5</w:t>
            </w:r>
            <w:r>
              <w:rPr>
                <w:rStyle w:val="IndexLink"/>
                <w:rtl w:val="true"/>
              </w:rPr>
              <w:t xml:space="preserve"> _ </w:t>
            </w:r>
            <w:r>
              <w:rPr>
                <w:rStyle w:val="IndexLink"/>
                <w:rtl w:val="true"/>
              </w:rPr>
              <w:t>نداء صفات الله ب</w:t>
            </w:r>
            <w:r>
              <w:rPr>
                <w:rStyle w:val="IndexLink"/>
                <w:rtl w:val="true"/>
              </w:rPr>
              <w:t>- (</w:t>
            </w:r>
            <w:r>
              <w:rPr>
                <w:rStyle w:val="IndexLink"/>
                <w:rtl w:val="true"/>
              </w:rPr>
              <w:t>ذو</w:t>
            </w:r>
            <w:r>
              <w:rPr>
                <w:rStyle w:val="IndexLink"/>
                <w:rtl w:val="true"/>
              </w:rPr>
              <w:t xml:space="preserve">) </w:t>
            </w:r>
            <w:r>
              <w:rPr>
                <w:rStyle w:val="IndexLink"/>
                <w:rtl w:val="true"/>
              </w:rPr>
              <w:t>التي بمعنى صاحب</w:t>
            </w:r>
            <w:r>
              <w:rPr>
                <w:rStyle w:val="IndexLink"/>
                <w:rtl w:val="true"/>
              </w:rPr>
              <w:t>:</w:t>
              <w:tab/>
            </w:r>
            <w:r>
              <w:rPr>
                <w:rStyle w:val="IndexLink"/>
              </w:rPr>
              <w:t>181</w:t>
            </w:r>
          </w:hyperlink>
        </w:p>
        <w:p>
          <w:pPr>
            <w:pStyle w:val="Contents4"/>
            <w:tabs>
              <w:tab w:val="clear" w:pos="8176"/>
              <w:tab w:val="right" w:pos="9026" w:leader="dot"/>
            </w:tabs>
            <w:rPr/>
          </w:pPr>
          <w:hyperlink w:anchor="__RefHeading___Toc2228565_372815092">
            <w:r>
              <w:rPr>
                <w:webHidden/>
                <w:rStyle w:val="IndexLink"/>
                <w:rtl w:val="true"/>
              </w:rPr>
              <w:t>ب</w:t>
            </w:r>
            <w:r>
              <w:rPr>
                <w:rStyle w:val="IndexLink"/>
                <w:rtl w:val="true"/>
              </w:rPr>
              <w:t xml:space="preserve">) </w:t>
            </w:r>
            <w:r>
              <w:rPr>
                <w:rStyle w:val="IndexLink"/>
                <w:rtl w:val="true"/>
              </w:rPr>
              <w:t xml:space="preserve">نداء المضاف المبدوء بصفات الإمام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2228567_372815092">
            <w:r>
              <w:rPr>
                <w:webHidden/>
                <w:rStyle w:val="IndexLink"/>
                <w:rtl w:val="true"/>
              </w:rPr>
              <w:t>ت</w:t>
            </w:r>
            <w:r>
              <w:rPr>
                <w:rStyle w:val="IndexLink"/>
                <w:rtl w:val="true"/>
              </w:rPr>
              <w:t xml:space="preserve">) </w:t>
            </w:r>
            <w:r>
              <w:rPr>
                <w:rStyle w:val="IndexLink"/>
                <w:rtl w:val="true"/>
              </w:rPr>
              <w:t>نداء المضاف المبدوء ب</w:t>
            </w:r>
            <w:r>
              <w:rPr>
                <w:rStyle w:val="IndexLink"/>
                <w:rtl w:val="true"/>
              </w:rPr>
              <w:t>- (</w:t>
            </w:r>
            <w:r>
              <w:rPr>
                <w:rStyle w:val="IndexLink"/>
                <w:rtl w:val="true"/>
              </w:rPr>
              <w:t>أب</w:t>
            </w:r>
            <w:r>
              <w:rPr>
                <w:rStyle w:val="IndexLink"/>
                <w:rtl w:val="true"/>
              </w:rPr>
              <w:t>):</w:t>
              <w:tab/>
            </w:r>
            <w:r>
              <w:rPr>
                <w:rStyle w:val="IndexLink"/>
              </w:rPr>
              <w:t>183</w:t>
            </w:r>
          </w:hyperlink>
        </w:p>
        <w:p>
          <w:pPr>
            <w:pStyle w:val="Contents4"/>
            <w:tabs>
              <w:tab w:val="clear" w:pos="8176"/>
              <w:tab w:val="right" w:pos="9026" w:leader="dot"/>
            </w:tabs>
            <w:rPr/>
          </w:pPr>
          <w:hyperlink w:anchor="__RefHeading___Toc2228569_372815092">
            <w:r>
              <w:rPr>
                <w:webHidden/>
                <w:rStyle w:val="IndexLink"/>
                <w:rtl w:val="true"/>
              </w:rPr>
              <w:t>ث</w:t>
            </w:r>
            <w:r>
              <w:rPr>
                <w:rStyle w:val="IndexLink"/>
                <w:rtl w:val="true"/>
              </w:rPr>
              <w:t xml:space="preserve">) </w:t>
            </w:r>
            <w:r>
              <w:rPr>
                <w:rStyle w:val="IndexLink"/>
                <w:rtl w:val="true"/>
              </w:rPr>
              <w:t>نداء المضاف المبدوء ب</w:t>
            </w:r>
            <w:r>
              <w:rPr>
                <w:rStyle w:val="IndexLink"/>
                <w:rtl w:val="true"/>
              </w:rPr>
              <w:t>- (</w:t>
            </w:r>
            <w:r>
              <w:rPr>
                <w:rStyle w:val="IndexLink"/>
                <w:rtl w:val="true"/>
              </w:rPr>
              <w:t>ابن</w:t>
            </w:r>
            <w:r>
              <w:rPr>
                <w:rStyle w:val="IndexLink"/>
                <w:rtl w:val="true"/>
              </w:rPr>
              <w:t>):</w:t>
              <w:tab/>
            </w:r>
            <w:r>
              <w:rPr>
                <w:rStyle w:val="IndexLink"/>
              </w:rPr>
              <w:t>184</w:t>
            </w:r>
          </w:hyperlink>
        </w:p>
        <w:p>
          <w:pPr>
            <w:pStyle w:val="Contents4"/>
            <w:tabs>
              <w:tab w:val="clear" w:pos="8176"/>
              <w:tab w:val="right" w:pos="9026" w:leader="dot"/>
            </w:tabs>
            <w:rPr/>
          </w:pPr>
          <w:hyperlink w:anchor="__RefHeading___Toc2228571_372815092">
            <w:r>
              <w:rPr>
                <w:webHidden/>
                <w:rStyle w:val="IndexLink"/>
                <w:rtl w:val="true"/>
              </w:rPr>
              <w:t>ج</w:t>
            </w:r>
            <w:r>
              <w:rPr>
                <w:rStyle w:val="IndexLink"/>
                <w:rtl w:val="true"/>
              </w:rPr>
              <w:t xml:space="preserve">) </w:t>
            </w:r>
            <w:r>
              <w:rPr>
                <w:rStyle w:val="IndexLink"/>
                <w:rtl w:val="true"/>
              </w:rPr>
              <w:t xml:space="preserve">نداء المضاف إلى </w:t>
            </w:r>
            <w:r>
              <w:rPr>
                <w:rStyle w:val="IndexLink"/>
                <w:rtl w:val="true"/>
              </w:rPr>
              <w:t>(</w:t>
            </w:r>
            <w:r>
              <w:rPr>
                <w:rStyle w:val="IndexLink"/>
                <w:rtl w:val="true"/>
              </w:rPr>
              <w:t>يا</w:t>
            </w:r>
            <w:r>
              <w:rPr>
                <w:rStyle w:val="IndexLink"/>
                <w:rtl w:val="true"/>
              </w:rPr>
              <w:t xml:space="preserve">) </w:t>
            </w:r>
            <w:r>
              <w:rPr>
                <w:rStyle w:val="IndexLink"/>
                <w:rtl w:val="true"/>
              </w:rPr>
              <w:t>المتكلِّم</w:t>
            </w:r>
            <w:r>
              <w:rPr>
                <w:rStyle w:val="IndexLink"/>
                <w:rtl w:val="true"/>
              </w:rPr>
              <w:t>:</w:t>
              <w:tab/>
            </w:r>
            <w:r>
              <w:rPr>
                <w:rStyle w:val="IndexLink"/>
              </w:rPr>
              <w:t>184</w:t>
            </w:r>
          </w:hyperlink>
        </w:p>
        <w:p>
          <w:pPr>
            <w:pStyle w:val="Contents4"/>
            <w:tabs>
              <w:tab w:val="clear" w:pos="8176"/>
              <w:tab w:val="right" w:pos="9026" w:leader="dot"/>
            </w:tabs>
            <w:rPr/>
          </w:pPr>
          <w:hyperlink w:anchor="__RefHeading___Toc2228573_372815092">
            <w:r>
              <w:rPr>
                <w:webHidden/>
                <w:rStyle w:val="IndexLink"/>
              </w:rPr>
              <w:t>2</w:t>
            </w:r>
            <w:r>
              <w:rPr>
                <w:rStyle w:val="IndexLink"/>
                <w:rtl w:val="true"/>
              </w:rPr>
              <w:t xml:space="preserve"> _ </w:t>
            </w:r>
            <w:r>
              <w:rPr>
                <w:rStyle w:val="IndexLink"/>
                <w:rtl w:val="true"/>
              </w:rPr>
              <w:t>نداء الشبيه بالمضاف</w:t>
            </w:r>
            <w:r>
              <w:rPr>
                <w:rStyle w:val="IndexLink"/>
                <w:rtl w:val="true"/>
              </w:rPr>
              <w:t>:</w:t>
              <w:tab/>
            </w:r>
            <w:r>
              <w:rPr>
                <w:rStyle w:val="IndexLink"/>
              </w:rPr>
              <w:t>189</w:t>
            </w:r>
          </w:hyperlink>
        </w:p>
        <w:p>
          <w:pPr>
            <w:pStyle w:val="Contents4"/>
            <w:tabs>
              <w:tab w:val="clear" w:pos="8176"/>
              <w:tab w:val="right" w:pos="9026" w:leader="dot"/>
            </w:tabs>
            <w:rPr/>
          </w:pPr>
          <w:hyperlink w:anchor="__RefHeading___Toc2228575_372815092">
            <w:r>
              <w:rPr>
                <w:webHidden/>
                <w:rStyle w:val="IndexLink"/>
              </w:rPr>
              <w:t>3</w:t>
            </w:r>
            <w:r>
              <w:rPr>
                <w:rStyle w:val="IndexLink"/>
                <w:rtl w:val="true"/>
              </w:rPr>
              <w:t xml:space="preserve"> _ </w:t>
            </w:r>
            <w:r>
              <w:rPr>
                <w:rStyle w:val="IndexLink"/>
                <w:rtl w:val="true"/>
              </w:rPr>
              <w:t>نداء النكرة غير المقصودة</w:t>
            </w:r>
            <w:r>
              <w:rPr>
                <w:rStyle w:val="IndexLink"/>
                <w:rtl w:val="true"/>
              </w:rPr>
              <w:t>:</w:t>
              <w:tab/>
            </w:r>
            <w:r>
              <w:rPr>
                <w:rStyle w:val="IndexLink"/>
              </w:rPr>
              <w:t>190</w:t>
            </w:r>
          </w:hyperlink>
        </w:p>
        <w:p>
          <w:pPr>
            <w:pStyle w:val="Contents3"/>
            <w:tabs>
              <w:tab w:val="clear" w:pos="8459"/>
              <w:tab w:val="right" w:pos="9026" w:leader="dot"/>
            </w:tabs>
            <w:rPr/>
          </w:pPr>
          <w:hyperlink w:anchor="__RefHeading___Toc2228577_372815092">
            <w:r>
              <w:rPr>
                <w:webHidden/>
                <w:rStyle w:val="IndexLink"/>
                <w:rtl w:val="true"/>
              </w:rPr>
              <w:t xml:space="preserve">استعمال </w:t>
            </w:r>
            <w:r>
              <w:rPr>
                <w:rStyle w:val="IndexLink"/>
                <w:rtl w:val="true"/>
              </w:rPr>
              <w:t>(</w:t>
            </w:r>
            <w:r>
              <w:rPr>
                <w:rStyle w:val="IndexLink"/>
                <w:rtl w:val="true"/>
              </w:rPr>
              <w:t>أيّ</w:t>
            </w:r>
            <w:r>
              <w:rPr>
                <w:rStyle w:val="IndexLink"/>
                <w:rtl w:val="true"/>
              </w:rPr>
              <w:t xml:space="preserve">) </w:t>
            </w:r>
            <w:r>
              <w:rPr>
                <w:rStyle w:val="IndexLink"/>
                <w:rtl w:val="true"/>
              </w:rPr>
              <w:t>في النداء</w:t>
            </w:r>
            <w:r>
              <w:rPr>
                <w:rStyle w:val="IndexLink"/>
                <w:rtl w:val="true"/>
              </w:rPr>
              <w:t>:</w:t>
              <w:tab/>
            </w:r>
            <w:r>
              <w:rPr>
                <w:rStyle w:val="IndexLink"/>
              </w:rPr>
              <w:t>191</w:t>
            </w:r>
          </w:hyperlink>
        </w:p>
        <w:p>
          <w:pPr>
            <w:pStyle w:val="Contents2"/>
            <w:tabs>
              <w:tab w:val="clear" w:pos="8743"/>
              <w:tab w:val="right" w:pos="9026" w:leader="dot"/>
            </w:tabs>
            <w:rPr/>
          </w:pPr>
          <w:hyperlink w:anchor="__RefHeading___Toc2228579_372815092">
            <w:r>
              <w:rPr>
                <w:webHidden/>
                <w:rStyle w:val="IndexLink"/>
                <w:rtl w:val="true"/>
              </w:rPr>
              <w:t>الفصل الرابع</w:t>
            </w:r>
            <w:r>
              <w:rPr>
                <w:rStyle w:val="IndexLink"/>
                <w:rtl w:val="true"/>
              </w:rPr>
              <w:t xml:space="preserve">: </w:t>
            </w:r>
            <w:r>
              <w:rPr>
                <w:rStyle w:val="IndexLink"/>
                <w:rtl w:val="true"/>
              </w:rPr>
              <w:t>الأساليب الإنشائية غير الطلبية</w:t>
            </w:r>
            <w:r>
              <w:rPr>
                <w:rStyle w:val="IndexLink"/>
                <w:rtl w:val="true"/>
              </w:rPr>
              <w:tab/>
            </w:r>
            <w:r>
              <w:rPr>
                <w:rStyle w:val="IndexLink"/>
              </w:rPr>
              <w:t>196</w:t>
            </w:r>
          </w:hyperlink>
        </w:p>
        <w:p>
          <w:pPr>
            <w:pStyle w:val="Contents3"/>
            <w:tabs>
              <w:tab w:val="clear" w:pos="8459"/>
              <w:tab w:val="right" w:pos="9026" w:leader="dot"/>
            </w:tabs>
            <w:rPr/>
          </w:pPr>
          <w:hyperlink w:anchor="__RefHeading___Toc2228581_372815092">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2228583_372815092">
            <w:r>
              <w:rPr>
                <w:webHidden/>
                <w:rStyle w:val="IndexLink"/>
                <w:rtl w:val="true"/>
              </w:rPr>
              <w:t>توطئة</w:t>
            </w:r>
            <w:r>
              <w:rPr>
                <w:rStyle w:val="IndexLink"/>
                <w:rtl w:val="true"/>
              </w:rPr>
              <w:t>:</w:t>
              <w:tab/>
            </w:r>
            <w:r>
              <w:rPr>
                <w:rStyle w:val="IndexLink"/>
              </w:rPr>
              <w:t>198</w:t>
            </w:r>
          </w:hyperlink>
        </w:p>
        <w:p>
          <w:pPr>
            <w:pStyle w:val="Contents3"/>
            <w:tabs>
              <w:tab w:val="clear" w:pos="8459"/>
              <w:tab w:val="right" w:pos="9026" w:leader="dot"/>
            </w:tabs>
            <w:rPr/>
          </w:pPr>
          <w:hyperlink w:anchor="__RefHeading___Toc2228585_372815092">
            <w:r>
              <w:rPr>
                <w:webHidden/>
                <w:rStyle w:val="IndexLink"/>
                <w:rtl w:val="true"/>
              </w:rPr>
              <w:t>المبحث الأوّل</w:t>
            </w:r>
            <w:r>
              <w:rPr>
                <w:rStyle w:val="IndexLink"/>
                <w:rtl w:val="true"/>
              </w:rPr>
              <w:tab/>
            </w:r>
            <w:r>
              <w:rPr>
                <w:rStyle w:val="IndexLink"/>
              </w:rPr>
              <w:t>201</w:t>
            </w:r>
          </w:hyperlink>
        </w:p>
        <w:p>
          <w:pPr>
            <w:pStyle w:val="Contents4"/>
            <w:tabs>
              <w:tab w:val="clear" w:pos="8176"/>
              <w:tab w:val="right" w:pos="9026" w:leader="dot"/>
            </w:tabs>
            <w:rPr/>
          </w:pPr>
          <w:hyperlink w:anchor="__RefHeading___Toc2228587_372815092">
            <w:r>
              <w:rPr>
                <w:webHidden/>
                <w:rStyle w:val="IndexLink"/>
                <w:rtl w:val="true"/>
              </w:rPr>
              <w:t>أُسلوب القَسَم</w:t>
            </w:r>
            <w:r>
              <w:rPr>
                <w:rStyle w:val="IndexLink"/>
                <w:rtl w:val="true"/>
              </w:rPr>
              <w:tab/>
            </w:r>
            <w:r>
              <w:rPr>
                <w:rStyle w:val="IndexLink"/>
              </w:rPr>
              <w:t>201</w:t>
            </w:r>
          </w:hyperlink>
        </w:p>
        <w:p>
          <w:pPr>
            <w:pStyle w:val="Contents4"/>
            <w:tabs>
              <w:tab w:val="clear" w:pos="8176"/>
              <w:tab w:val="right" w:pos="9026" w:leader="dot"/>
            </w:tabs>
            <w:rPr/>
          </w:pPr>
          <w:hyperlink w:anchor="__RefHeading___Toc2228589_372815092">
            <w:r>
              <w:rPr>
                <w:webHidden/>
                <w:rStyle w:val="IndexLink"/>
                <w:rtl w:val="true"/>
              </w:rPr>
              <w:t>مفهوم القَسَم لغةً واصطلاحاً</w:t>
            </w:r>
            <w:r>
              <w:rPr>
                <w:rStyle w:val="IndexLink"/>
                <w:rtl w:val="true"/>
              </w:rPr>
              <w:t>:</w:t>
              <w:tab/>
            </w:r>
            <w:r>
              <w:rPr>
                <w:rStyle w:val="IndexLink"/>
              </w:rPr>
              <w:t>201</w:t>
            </w:r>
          </w:hyperlink>
        </w:p>
        <w:p>
          <w:pPr>
            <w:pStyle w:val="Contents5"/>
            <w:tabs>
              <w:tab w:val="clear" w:pos="7892"/>
              <w:tab w:val="right" w:pos="9026" w:leader="dot"/>
            </w:tabs>
            <w:rPr/>
          </w:pPr>
          <w:hyperlink w:anchor="__RefHeading___Toc2228591_372815092">
            <w:r>
              <w:rPr>
                <w:webHidden/>
                <w:rStyle w:val="IndexLink"/>
                <w:rtl w:val="true"/>
              </w:rPr>
              <w:t>أ</w:t>
            </w:r>
            <w:r>
              <w:rPr>
                <w:rStyle w:val="IndexLink"/>
                <w:rtl w:val="true"/>
              </w:rPr>
              <w:t xml:space="preserve">) </w:t>
            </w:r>
            <w:r>
              <w:rPr>
                <w:rStyle w:val="IndexLink"/>
                <w:rtl w:val="true"/>
              </w:rPr>
              <w:t>القَسَم لغةً</w:t>
            </w:r>
            <w:r>
              <w:rPr>
                <w:rStyle w:val="IndexLink"/>
                <w:rtl w:val="true"/>
              </w:rPr>
              <w:t>:</w:t>
              <w:tab/>
            </w:r>
            <w:r>
              <w:rPr>
                <w:rStyle w:val="IndexLink"/>
              </w:rPr>
              <w:t>201</w:t>
            </w:r>
          </w:hyperlink>
        </w:p>
        <w:p>
          <w:pPr>
            <w:pStyle w:val="Contents5"/>
            <w:tabs>
              <w:tab w:val="clear" w:pos="7892"/>
              <w:tab w:val="right" w:pos="9026" w:leader="dot"/>
            </w:tabs>
            <w:rPr/>
          </w:pPr>
          <w:hyperlink w:anchor="__RefHeading___Toc2228593_372815092">
            <w:r>
              <w:rPr>
                <w:webHidden/>
                <w:rStyle w:val="IndexLink"/>
                <w:rtl w:val="true"/>
              </w:rPr>
              <w:t>ب</w:t>
            </w:r>
            <w:r>
              <w:rPr>
                <w:rStyle w:val="IndexLink"/>
                <w:rtl w:val="true"/>
              </w:rPr>
              <w:t xml:space="preserve">) </w:t>
            </w:r>
            <w:r>
              <w:rPr>
                <w:rStyle w:val="IndexLink"/>
                <w:rtl w:val="true"/>
              </w:rPr>
              <w:t>القَسَم اصطلاحاً</w:t>
            </w:r>
            <w:r>
              <w:rPr>
                <w:rStyle w:val="IndexLink"/>
                <w:rtl w:val="true"/>
              </w:rPr>
              <w:t>:</w:t>
              <w:tab/>
            </w:r>
            <w:r>
              <w:rPr>
                <w:rStyle w:val="IndexLink"/>
              </w:rPr>
              <w:t>202</w:t>
            </w:r>
          </w:hyperlink>
        </w:p>
        <w:p>
          <w:pPr>
            <w:pStyle w:val="Contents4"/>
            <w:tabs>
              <w:tab w:val="clear" w:pos="8176"/>
              <w:tab w:val="right" w:pos="9026" w:leader="dot"/>
            </w:tabs>
            <w:rPr/>
          </w:pPr>
          <w:hyperlink w:anchor="__RefHeading___Toc2228595_372815092">
            <w:r>
              <w:rPr>
                <w:webHidden/>
                <w:rStyle w:val="IndexLink"/>
                <w:rtl w:val="true"/>
              </w:rPr>
              <w:t>أوّلاً</w:t>
            </w:r>
            <w:r>
              <w:rPr>
                <w:rStyle w:val="IndexLink"/>
                <w:rtl w:val="true"/>
              </w:rPr>
              <w:t xml:space="preserve">: </w:t>
            </w:r>
            <w:r>
              <w:rPr>
                <w:rStyle w:val="IndexLink"/>
                <w:rtl w:val="true"/>
              </w:rPr>
              <w:t>جملة القَسَم</w:t>
            </w:r>
            <w:r>
              <w:rPr>
                <w:rStyle w:val="IndexLink"/>
                <w:rtl w:val="true"/>
              </w:rPr>
              <w:t>:</w:t>
              <w:tab/>
            </w:r>
            <w:r>
              <w:rPr>
                <w:rStyle w:val="IndexLink"/>
              </w:rPr>
              <w:t>202</w:t>
            </w:r>
          </w:hyperlink>
        </w:p>
        <w:p>
          <w:pPr>
            <w:pStyle w:val="Contents5"/>
            <w:tabs>
              <w:tab w:val="clear" w:pos="7892"/>
              <w:tab w:val="right" w:pos="9026" w:leader="dot"/>
            </w:tabs>
            <w:rPr/>
          </w:pPr>
          <w:hyperlink w:anchor="__RefHeading___Toc2228597_372815092">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228599_372815092">
            <w:r>
              <w:rPr>
                <w:webHidden/>
                <w:rStyle w:val="IndexLink"/>
                <w:rtl w:val="true"/>
              </w:rPr>
              <w:t>حروف القَسَم</w:t>
            </w:r>
            <w:r>
              <w:rPr>
                <w:rStyle w:val="IndexLink"/>
                <w:rtl w:val="true"/>
              </w:rPr>
              <w:t>:</w:t>
              <w:tab/>
            </w:r>
            <w:r>
              <w:rPr>
                <w:rStyle w:val="IndexLink"/>
              </w:rPr>
              <w:t>203</w:t>
            </w:r>
          </w:hyperlink>
        </w:p>
        <w:p>
          <w:pPr>
            <w:pStyle w:val="Contents6"/>
            <w:tabs>
              <w:tab w:val="clear" w:pos="7609"/>
              <w:tab w:val="right" w:pos="9026" w:leader="dot"/>
            </w:tabs>
            <w:rPr/>
          </w:pPr>
          <w:hyperlink w:anchor="__RefHeading___Toc2228601_372815092">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228603_372815092">
            <w:r>
              <w:rPr>
                <w:webHidden/>
                <w:rStyle w:val="IndexLink"/>
                <w:rtl w:val="true"/>
              </w:rPr>
              <w:t>حرف الباء</w:t>
            </w:r>
            <w:r>
              <w:rPr>
                <w:rStyle w:val="IndexLink"/>
                <w:rtl w:val="true"/>
              </w:rPr>
              <w:t>:</w:t>
              <w:tab/>
            </w:r>
            <w:r>
              <w:rPr>
                <w:rStyle w:val="IndexLink"/>
              </w:rPr>
              <w:t>204</w:t>
            </w:r>
          </w:hyperlink>
        </w:p>
        <w:p>
          <w:pPr>
            <w:pStyle w:val="Contents6"/>
            <w:tabs>
              <w:tab w:val="clear" w:pos="7609"/>
              <w:tab w:val="right" w:pos="9026" w:leader="dot"/>
            </w:tabs>
            <w:rPr/>
          </w:pPr>
          <w:hyperlink w:anchor="__RefHeading___Toc2228605_372815092">
            <w:r>
              <w:rPr>
                <w:webHidden/>
                <w:rStyle w:val="IndexLink"/>
                <w:rtl w:val="true"/>
              </w:rPr>
              <w:t>حرف الواو</w:t>
            </w:r>
            <w:r>
              <w:rPr>
                <w:rStyle w:val="IndexLink"/>
                <w:rtl w:val="true"/>
              </w:rPr>
              <w:t>:</w:t>
              <w:tab/>
            </w:r>
            <w:r>
              <w:rPr>
                <w:rStyle w:val="IndexLink"/>
              </w:rPr>
              <w:t>205</w:t>
            </w:r>
          </w:hyperlink>
        </w:p>
        <w:p>
          <w:pPr>
            <w:pStyle w:val="Contents5"/>
            <w:tabs>
              <w:tab w:val="clear" w:pos="7892"/>
              <w:tab w:val="right" w:pos="9026" w:leader="dot"/>
            </w:tabs>
            <w:rPr/>
          </w:pPr>
          <w:hyperlink w:anchor="__RefHeading___Toc2228607_372815092">
            <w:r>
              <w:rPr>
                <w:webHidden/>
                <w:rStyle w:val="IndexLink"/>
                <w:rtl w:val="true"/>
              </w:rPr>
              <w:t>المقسَم به</w:t>
            </w:r>
            <w:r>
              <w:rPr>
                <w:rStyle w:val="IndexLink"/>
                <w:rtl w:val="true"/>
              </w:rPr>
              <w:t>:</w:t>
              <w:tab/>
            </w:r>
            <w:r>
              <w:rPr>
                <w:rStyle w:val="IndexLink"/>
              </w:rPr>
              <w:t>205</w:t>
            </w:r>
          </w:hyperlink>
        </w:p>
        <w:p>
          <w:pPr>
            <w:pStyle w:val="Contents4"/>
            <w:tabs>
              <w:tab w:val="clear" w:pos="8176"/>
              <w:tab w:val="right" w:pos="9026" w:leader="dot"/>
            </w:tabs>
            <w:rPr/>
          </w:pPr>
          <w:hyperlink w:anchor="__RefHeading___Toc2228609_372815092">
            <w:r>
              <w:rPr>
                <w:webHidden/>
                <w:rStyle w:val="IndexLink"/>
                <w:rtl w:val="true"/>
              </w:rPr>
              <w:t>ثانياً</w:t>
            </w:r>
            <w:r>
              <w:rPr>
                <w:rStyle w:val="IndexLink"/>
                <w:rtl w:val="true"/>
              </w:rPr>
              <w:t xml:space="preserve">: </w:t>
            </w:r>
            <w:r>
              <w:rPr>
                <w:rStyle w:val="IndexLink"/>
                <w:rtl w:val="true"/>
              </w:rPr>
              <w:t>جواب القَسَم</w:t>
            </w:r>
            <w:r>
              <w:rPr>
                <w:rStyle w:val="IndexLink"/>
                <w:rtl w:val="true"/>
              </w:rPr>
              <w:t>:</w:t>
              <w:tab/>
            </w:r>
            <w:r>
              <w:rPr>
                <w:rStyle w:val="IndexLink"/>
              </w:rPr>
              <w:t>206</w:t>
            </w:r>
          </w:hyperlink>
        </w:p>
        <w:p>
          <w:pPr>
            <w:pStyle w:val="Contents5"/>
            <w:tabs>
              <w:tab w:val="clear" w:pos="7892"/>
              <w:tab w:val="right" w:pos="9026" w:leader="dot"/>
            </w:tabs>
            <w:rPr/>
          </w:pPr>
          <w:hyperlink w:anchor="__RefHeading___Toc2228611_37281509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2228613_372815092">
            <w:r>
              <w:rPr>
                <w:webHidden/>
                <w:rStyle w:val="IndexLink"/>
                <w:rtl w:val="true"/>
              </w:rPr>
              <w:t>جملة القَسَم الفعلية</w:t>
            </w:r>
            <w:r>
              <w:rPr>
                <w:rStyle w:val="IndexLink"/>
                <w:rtl w:val="true"/>
              </w:rPr>
              <w:t>:</w:t>
              <w:tab/>
            </w:r>
            <w:r>
              <w:rPr>
                <w:rStyle w:val="IndexLink"/>
              </w:rPr>
              <w:t>207</w:t>
            </w:r>
          </w:hyperlink>
        </w:p>
        <w:p>
          <w:pPr>
            <w:pStyle w:val="Contents6"/>
            <w:tabs>
              <w:tab w:val="clear" w:pos="7609"/>
              <w:tab w:val="right" w:pos="9026" w:leader="dot"/>
            </w:tabs>
            <w:rPr/>
          </w:pPr>
          <w:hyperlink w:anchor="__RefHeading___Toc2228615_37281509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2228617_372815092">
            <w:r>
              <w:rPr>
                <w:webHidden/>
                <w:rStyle w:val="IndexLink"/>
                <w:rtl w:val="true"/>
              </w:rPr>
              <w:t>القسم الأوَّل</w:t>
            </w:r>
            <w:r>
              <w:rPr>
                <w:rStyle w:val="IndexLink"/>
                <w:rtl w:val="true"/>
              </w:rPr>
              <w:t xml:space="preserve">: </w:t>
            </w:r>
            <w:r>
              <w:rPr>
                <w:rStyle w:val="IndexLink"/>
                <w:rtl w:val="true"/>
              </w:rPr>
              <w:t>جملة القسم التي فعلها صريح بالقَسَم</w:t>
            </w:r>
            <w:r>
              <w:rPr>
                <w:rStyle w:val="IndexLink"/>
                <w:rtl w:val="true"/>
              </w:rPr>
              <w:t>:</w:t>
              <w:tab/>
            </w:r>
            <w:r>
              <w:rPr>
                <w:rStyle w:val="IndexLink"/>
              </w:rPr>
              <w:t>207</w:t>
            </w:r>
          </w:hyperlink>
        </w:p>
        <w:p>
          <w:pPr>
            <w:pStyle w:val="Contents6"/>
            <w:tabs>
              <w:tab w:val="clear" w:pos="7609"/>
              <w:tab w:val="right" w:pos="9026" w:leader="dot"/>
            </w:tabs>
            <w:rPr/>
          </w:pPr>
          <w:hyperlink w:anchor="__RefHeading___Toc2228619_372815092">
            <w:r>
              <w:rPr>
                <w:webHidden/>
                <w:rStyle w:val="IndexLink"/>
              </w:rPr>
              <w:t>1</w:t>
            </w:r>
            <w:r>
              <w:rPr>
                <w:rStyle w:val="IndexLink"/>
                <w:rtl w:val="true"/>
              </w:rPr>
              <w:t xml:space="preserve"> _ </w:t>
            </w:r>
            <w:r>
              <w:rPr>
                <w:rStyle w:val="IndexLink"/>
                <w:rtl w:val="true"/>
              </w:rPr>
              <w:t>جملة جواب القَسَم التي فعلها ماضٍ</w:t>
            </w:r>
            <w:r>
              <w:rPr>
                <w:rStyle w:val="IndexLink"/>
                <w:rtl w:val="true"/>
              </w:rPr>
              <w:t>:</w:t>
              <w:tab/>
            </w:r>
            <w:r>
              <w:rPr>
                <w:rStyle w:val="IndexLink"/>
              </w:rPr>
              <w:t>208</w:t>
            </w:r>
          </w:hyperlink>
        </w:p>
        <w:p>
          <w:pPr>
            <w:pStyle w:val="Contents6"/>
            <w:tabs>
              <w:tab w:val="clear" w:pos="7609"/>
              <w:tab w:val="right" w:pos="9026" w:leader="dot"/>
            </w:tabs>
            <w:rPr/>
          </w:pPr>
          <w:hyperlink w:anchor="__RefHeading___Toc2228621_372815092">
            <w:r>
              <w:rPr>
                <w:webHidden/>
                <w:rStyle w:val="IndexLink"/>
              </w:rPr>
              <w:t>2</w:t>
            </w:r>
            <w:r>
              <w:rPr>
                <w:rStyle w:val="IndexLink"/>
                <w:rtl w:val="true"/>
              </w:rPr>
              <w:t xml:space="preserve"> _ </w:t>
            </w:r>
            <w:r>
              <w:rPr>
                <w:rStyle w:val="IndexLink"/>
                <w:rtl w:val="true"/>
              </w:rPr>
              <w:t>جملة جواب القَسَم التي فعلها مضارع</w:t>
            </w:r>
            <w:r>
              <w:rPr>
                <w:rStyle w:val="IndexLink"/>
                <w:rtl w:val="true"/>
              </w:rPr>
              <w:t>:</w:t>
              <w:tab/>
            </w:r>
            <w:r>
              <w:rPr>
                <w:rStyle w:val="IndexLink"/>
              </w:rPr>
              <w:t>209</w:t>
            </w:r>
          </w:hyperlink>
        </w:p>
        <w:p>
          <w:pPr>
            <w:pStyle w:val="Contents6"/>
            <w:tabs>
              <w:tab w:val="clear" w:pos="7609"/>
              <w:tab w:val="right" w:pos="9026" w:leader="dot"/>
            </w:tabs>
            <w:rPr/>
          </w:pPr>
          <w:hyperlink w:anchor="__RefHeading___Toc2228623_372815092">
            <w:r>
              <w:rPr>
                <w:webHidden/>
                <w:rStyle w:val="IndexLink"/>
                <w:rtl w:val="true"/>
              </w:rPr>
              <w:t>القسم الثاني</w:t>
            </w:r>
            <w:r>
              <w:rPr>
                <w:rStyle w:val="IndexLink"/>
                <w:rtl w:val="true"/>
              </w:rPr>
              <w:t xml:space="preserve">: </w:t>
            </w:r>
            <w:r>
              <w:rPr>
                <w:rStyle w:val="IndexLink"/>
                <w:rtl w:val="true"/>
              </w:rPr>
              <w:t>جملة القَسَم التي فعلها غير صريح بالقَسَم</w:t>
            </w:r>
            <w:r>
              <w:rPr>
                <w:rStyle w:val="IndexLink"/>
                <w:rtl w:val="true"/>
              </w:rPr>
              <w:t>:</w:t>
              <w:tab/>
            </w:r>
            <w:r>
              <w:rPr>
                <w:rStyle w:val="IndexLink"/>
              </w:rPr>
              <w:t>210</w:t>
            </w:r>
          </w:hyperlink>
        </w:p>
        <w:p>
          <w:pPr>
            <w:pStyle w:val="Contents6"/>
            <w:tabs>
              <w:tab w:val="clear" w:pos="7609"/>
              <w:tab w:val="right" w:pos="9026" w:leader="dot"/>
            </w:tabs>
            <w:rPr/>
          </w:pPr>
          <w:hyperlink w:anchor="__RefHeading___Toc2228625_372815092">
            <w:r>
              <w:rPr>
                <w:webHidden/>
                <w:rStyle w:val="IndexLink"/>
                <w:rtl w:val="true"/>
              </w:rPr>
              <w:t>الضرب الأوَّل</w:t>
            </w:r>
            <w:r>
              <w:rPr>
                <w:rStyle w:val="IndexLink"/>
                <w:rtl w:val="true"/>
              </w:rPr>
              <w:t xml:space="preserve">: </w:t>
            </w:r>
            <w:r>
              <w:rPr>
                <w:rStyle w:val="IndexLink"/>
                <w:rtl w:val="true"/>
              </w:rPr>
              <w:t>ما يقسَم به في الخبر</w:t>
            </w:r>
            <w:r>
              <w:rPr>
                <w:rStyle w:val="IndexLink"/>
                <w:rtl w:val="true"/>
              </w:rPr>
              <w:t>:</w:t>
              <w:tab/>
            </w:r>
            <w:r>
              <w:rPr>
                <w:rStyle w:val="IndexLink"/>
              </w:rPr>
              <w:t>210</w:t>
            </w:r>
          </w:hyperlink>
        </w:p>
        <w:p>
          <w:pPr>
            <w:pStyle w:val="Contents6"/>
            <w:tabs>
              <w:tab w:val="clear" w:pos="7609"/>
              <w:tab w:val="right" w:pos="9026" w:leader="dot"/>
            </w:tabs>
            <w:rPr/>
          </w:pPr>
          <w:hyperlink w:anchor="__RefHeading___Toc2228627_372815092">
            <w:r>
              <w:rPr>
                <w:webHidden/>
                <w:rStyle w:val="IndexLink"/>
                <w:rtl w:val="true"/>
              </w:rPr>
              <w:t>الضرب الثاني</w:t>
            </w:r>
            <w:r>
              <w:rPr>
                <w:rStyle w:val="IndexLink"/>
                <w:rtl w:val="true"/>
              </w:rPr>
              <w:t xml:space="preserve">: </w:t>
            </w:r>
            <w:r>
              <w:rPr>
                <w:rStyle w:val="IndexLink"/>
                <w:rtl w:val="true"/>
              </w:rPr>
              <w:t>ما يقسَم به في الطلب</w:t>
            </w:r>
            <w:r>
              <w:rPr>
                <w:rStyle w:val="IndexLink"/>
                <w:rtl w:val="true"/>
              </w:rPr>
              <w:t>:</w:t>
              <w:tab/>
            </w:r>
            <w:r>
              <w:rPr>
                <w:rStyle w:val="IndexLink"/>
              </w:rPr>
              <w:t>211</w:t>
            </w:r>
          </w:hyperlink>
        </w:p>
        <w:p>
          <w:pPr>
            <w:pStyle w:val="Contents3"/>
            <w:tabs>
              <w:tab w:val="clear" w:pos="8459"/>
              <w:tab w:val="right" w:pos="9026" w:leader="dot"/>
            </w:tabs>
            <w:rPr/>
          </w:pPr>
          <w:hyperlink w:anchor="__RefHeading___Toc2228629_372815092">
            <w:r>
              <w:rPr>
                <w:webHidden/>
                <w:rStyle w:val="IndexLink"/>
                <w:rtl w:val="true"/>
              </w:rPr>
              <w:t>المبحث الثاني</w:t>
            </w:r>
            <w:r>
              <w:rPr>
                <w:rStyle w:val="IndexLink"/>
                <w:rtl w:val="true"/>
              </w:rPr>
              <w:tab/>
            </w:r>
            <w:r>
              <w:rPr>
                <w:rStyle w:val="IndexLink"/>
              </w:rPr>
              <w:t>214</w:t>
            </w:r>
          </w:hyperlink>
        </w:p>
        <w:p>
          <w:pPr>
            <w:pStyle w:val="Contents4"/>
            <w:tabs>
              <w:tab w:val="clear" w:pos="8176"/>
              <w:tab w:val="right" w:pos="9026" w:leader="dot"/>
            </w:tabs>
            <w:rPr/>
          </w:pPr>
          <w:hyperlink w:anchor="__RefHeading___Toc2228631_372815092">
            <w:r>
              <w:rPr>
                <w:webHidden/>
                <w:rStyle w:val="IndexLink"/>
                <w:rtl w:val="true"/>
              </w:rPr>
              <w:t>أُسلوب المدح والذمّ</w:t>
            </w:r>
            <w:r>
              <w:rPr>
                <w:rStyle w:val="IndexLink"/>
                <w:rtl w:val="true"/>
              </w:rPr>
              <w:tab/>
            </w:r>
            <w:r>
              <w:rPr>
                <w:rStyle w:val="IndexLink"/>
              </w:rPr>
              <w:t>214</w:t>
            </w:r>
          </w:hyperlink>
        </w:p>
        <w:p>
          <w:pPr>
            <w:pStyle w:val="Contents4"/>
            <w:tabs>
              <w:tab w:val="clear" w:pos="8176"/>
              <w:tab w:val="right" w:pos="9026" w:leader="dot"/>
            </w:tabs>
            <w:rPr/>
          </w:pPr>
          <w:hyperlink w:anchor="__RefHeading___Toc2228633_372815092">
            <w:r>
              <w:rPr>
                <w:webHidden/>
                <w:rStyle w:val="IndexLink"/>
                <w:rtl w:val="true"/>
              </w:rPr>
              <w:t>مفهوم المدح والذمّ لغةً واصطلاحاً</w:t>
            </w:r>
            <w:r>
              <w:rPr>
                <w:rStyle w:val="IndexLink"/>
                <w:rtl w:val="true"/>
              </w:rPr>
              <w:t>:</w:t>
              <w:tab/>
            </w:r>
            <w:r>
              <w:rPr>
                <w:rStyle w:val="IndexLink"/>
              </w:rPr>
              <w:t>214</w:t>
            </w:r>
          </w:hyperlink>
        </w:p>
        <w:p>
          <w:pPr>
            <w:pStyle w:val="Contents5"/>
            <w:tabs>
              <w:tab w:val="clear" w:pos="7892"/>
              <w:tab w:val="right" w:pos="9026" w:leader="dot"/>
            </w:tabs>
            <w:rPr/>
          </w:pPr>
          <w:hyperlink w:anchor="__RefHeading___Toc2228635_372815092">
            <w:r>
              <w:rPr>
                <w:webHidden/>
                <w:rStyle w:val="IndexLink"/>
              </w:rPr>
              <w:t>1</w:t>
            </w:r>
            <w:r>
              <w:rPr>
                <w:rStyle w:val="IndexLink"/>
                <w:rtl w:val="true"/>
              </w:rPr>
              <w:t xml:space="preserve"> _ </w:t>
            </w:r>
            <w:r>
              <w:rPr>
                <w:rStyle w:val="IndexLink"/>
                <w:rtl w:val="true"/>
              </w:rPr>
              <w:t>المدح لغةً</w:t>
            </w:r>
            <w:r>
              <w:rPr>
                <w:rStyle w:val="IndexLink"/>
                <w:rtl w:val="true"/>
              </w:rPr>
              <w:t>:</w:t>
              <w:tab/>
            </w:r>
            <w:r>
              <w:rPr>
                <w:rStyle w:val="IndexLink"/>
              </w:rPr>
              <w:t>214</w:t>
            </w:r>
          </w:hyperlink>
        </w:p>
        <w:p>
          <w:pPr>
            <w:pStyle w:val="Contents5"/>
            <w:tabs>
              <w:tab w:val="clear" w:pos="7892"/>
              <w:tab w:val="right" w:pos="9026" w:leader="dot"/>
            </w:tabs>
            <w:rPr/>
          </w:pPr>
          <w:hyperlink w:anchor="__RefHeading___Toc2228637_372815092">
            <w:r>
              <w:rPr>
                <w:webHidden/>
                <w:rStyle w:val="IndexLink"/>
              </w:rPr>
              <w:t>2</w:t>
            </w:r>
            <w:r>
              <w:rPr>
                <w:rStyle w:val="IndexLink"/>
                <w:rtl w:val="true"/>
              </w:rPr>
              <w:t xml:space="preserve"> _ </w:t>
            </w:r>
            <w:r>
              <w:rPr>
                <w:rStyle w:val="IndexLink"/>
                <w:rtl w:val="true"/>
              </w:rPr>
              <w:t>الذمّ لغةً</w:t>
            </w:r>
            <w:r>
              <w:rPr>
                <w:rStyle w:val="IndexLink"/>
                <w:rtl w:val="true"/>
              </w:rPr>
              <w:t>:</w:t>
              <w:tab/>
            </w:r>
            <w:r>
              <w:rPr>
                <w:rStyle w:val="IndexLink"/>
              </w:rPr>
              <w:t>214</w:t>
            </w:r>
          </w:hyperlink>
        </w:p>
        <w:p>
          <w:pPr>
            <w:pStyle w:val="Contents5"/>
            <w:tabs>
              <w:tab w:val="clear" w:pos="7892"/>
              <w:tab w:val="right" w:pos="9026" w:leader="dot"/>
            </w:tabs>
            <w:rPr/>
          </w:pPr>
          <w:hyperlink w:anchor="__RefHeading___Toc2228639_372815092">
            <w:r>
              <w:rPr>
                <w:webHidden/>
                <w:rStyle w:val="IndexLink"/>
              </w:rPr>
              <w:t>3</w:t>
            </w:r>
            <w:r>
              <w:rPr>
                <w:rStyle w:val="IndexLink"/>
                <w:rtl w:val="true"/>
              </w:rPr>
              <w:t xml:space="preserve"> _ </w:t>
            </w:r>
            <w:r>
              <w:rPr>
                <w:rStyle w:val="IndexLink"/>
                <w:rtl w:val="true"/>
              </w:rPr>
              <w:t>المدح اصطلاحاً</w:t>
            </w:r>
            <w:r>
              <w:rPr>
                <w:rStyle w:val="IndexLink"/>
                <w:rtl w:val="true"/>
              </w:rPr>
              <w:t>:</w:t>
              <w:tab/>
            </w:r>
            <w:r>
              <w:rPr>
                <w:rStyle w:val="IndexLink"/>
              </w:rPr>
              <w:t>214</w:t>
            </w:r>
          </w:hyperlink>
        </w:p>
        <w:p>
          <w:pPr>
            <w:pStyle w:val="Contents5"/>
            <w:tabs>
              <w:tab w:val="clear" w:pos="7892"/>
              <w:tab w:val="right" w:pos="9026" w:leader="dot"/>
            </w:tabs>
            <w:rPr/>
          </w:pPr>
          <w:hyperlink w:anchor="__RefHeading___Toc2228641_372815092">
            <w:r>
              <w:rPr>
                <w:webHidden/>
                <w:rStyle w:val="IndexLink"/>
              </w:rPr>
              <w:t>4</w:t>
            </w:r>
            <w:r>
              <w:rPr>
                <w:rStyle w:val="IndexLink"/>
                <w:rtl w:val="true"/>
              </w:rPr>
              <w:t xml:space="preserve"> _ </w:t>
            </w:r>
            <w:r>
              <w:rPr>
                <w:rStyle w:val="IndexLink"/>
                <w:rtl w:val="true"/>
              </w:rPr>
              <w:t>الذمّ اصطلاحاً</w:t>
            </w:r>
            <w:r>
              <w:rPr>
                <w:rStyle w:val="IndexLink"/>
                <w:rtl w:val="true"/>
              </w:rPr>
              <w:t>:</w:t>
              <w:tab/>
            </w:r>
            <w:r>
              <w:rPr>
                <w:rStyle w:val="IndexLink"/>
              </w:rPr>
              <w:t>215</w:t>
            </w:r>
          </w:hyperlink>
        </w:p>
        <w:p>
          <w:pPr>
            <w:pStyle w:val="Contents4"/>
            <w:tabs>
              <w:tab w:val="clear" w:pos="8176"/>
              <w:tab w:val="right" w:pos="9026" w:leader="dot"/>
            </w:tabs>
            <w:rPr/>
          </w:pPr>
          <w:hyperlink w:anchor="__RefHeading___Toc2228643_372815092">
            <w:r>
              <w:rPr>
                <w:webHidden/>
                <w:rStyle w:val="IndexLink"/>
                <w:rtl w:val="true"/>
              </w:rPr>
              <w:t>أساليب المدح والذمّ وألفاظه</w:t>
            </w:r>
            <w:r>
              <w:rPr>
                <w:rStyle w:val="IndexLink"/>
                <w:rtl w:val="true"/>
              </w:rPr>
              <w:t>:</w:t>
              <w:tab/>
            </w:r>
            <w:r>
              <w:rPr>
                <w:rStyle w:val="IndexLink"/>
              </w:rPr>
              <w:t>215</w:t>
            </w:r>
          </w:hyperlink>
        </w:p>
        <w:p>
          <w:pPr>
            <w:pStyle w:val="Contents5"/>
            <w:tabs>
              <w:tab w:val="clear" w:pos="7892"/>
              <w:tab w:val="right" w:pos="9026" w:leader="dot"/>
            </w:tabs>
            <w:rPr/>
          </w:pPr>
          <w:hyperlink w:anchor="__RefHeading___Toc2228645_372815092">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228647_372815092">
            <w:r>
              <w:rPr>
                <w:webHidden/>
                <w:rStyle w:val="IndexLink"/>
                <w:rtl w:val="true"/>
              </w:rPr>
              <w:t>أوَّلاً</w:t>
            </w:r>
            <w:r>
              <w:rPr>
                <w:rStyle w:val="IndexLink"/>
                <w:rtl w:val="true"/>
              </w:rPr>
              <w:t xml:space="preserve">: </w:t>
            </w:r>
            <w:r>
              <w:rPr>
                <w:rStyle w:val="IndexLink"/>
                <w:rtl w:val="true"/>
              </w:rPr>
              <w:t>المدح والذمّ القياسيان</w:t>
            </w:r>
            <w:r>
              <w:rPr>
                <w:rStyle w:val="IndexLink"/>
                <w:rtl w:val="true"/>
              </w:rPr>
              <w:t>:</w:t>
              <w:tab/>
            </w:r>
            <w:r>
              <w:rPr>
                <w:rStyle w:val="IndexLink"/>
              </w:rPr>
              <w:t>215</w:t>
            </w:r>
          </w:hyperlink>
        </w:p>
        <w:p>
          <w:pPr>
            <w:pStyle w:val="Contents5"/>
            <w:tabs>
              <w:tab w:val="clear" w:pos="7892"/>
              <w:tab w:val="right" w:pos="9026" w:leader="dot"/>
            </w:tabs>
            <w:rPr/>
          </w:pPr>
          <w:hyperlink w:anchor="__RefHeading___Toc2228649_372815092">
            <w:r>
              <w:rPr>
                <w:webHidden/>
                <w:rStyle w:val="IndexLink"/>
              </w:rPr>
              <w:t>1</w:t>
            </w:r>
            <w:r>
              <w:rPr>
                <w:rStyle w:val="IndexLink"/>
                <w:rtl w:val="true"/>
              </w:rPr>
              <w:t xml:space="preserve"> _ </w:t>
            </w:r>
            <w:r>
              <w:rPr>
                <w:rStyle w:val="IndexLink"/>
                <w:rtl w:val="true"/>
              </w:rPr>
              <w:t>فعل المدح والذمّ</w:t>
            </w:r>
            <w:r>
              <w:rPr>
                <w:rStyle w:val="IndexLink"/>
                <w:rtl w:val="true"/>
              </w:rPr>
              <w:t>:</w:t>
              <w:tab/>
            </w:r>
            <w:r>
              <w:rPr>
                <w:rStyle w:val="IndexLink"/>
              </w:rPr>
              <w:t>215</w:t>
            </w:r>
          </w:hyperlink>
        </w:p>
        <w:p>
          <w:pPr>
            <w:pStyle w:val="Contents5"/>
            <w:tabs>
              <w:tab w:val="clear" w:pos="7892"/>
              <w:tab w:val="right" w:pos="9026" w:leader="dot"/>
            </w:tabs>
            <w:rPr/>
          </w:pPr>
          <w:hyperlink w:anchor="__RefHeading___Toc2228651_372815092">
            <w:r>
              <w:rPr>
                <w:webHidden/>
                <w:rStyle w:val="IndexLink"/>
              </w:rPr>
              <w:t>2</w:t>
            </w:r>
            <w:r>
              <w:rPr>
                <w:rStyle w:val="IndexLink"/>
                <w:rtl w:val="true"/>
              </w:rPr>
              <w:t xml:space="preserve"> _ </w:t>
            </w:r>
            <w:r>
              <w:rPr>
                <w:rStyle w:val="IndexLink"/>
                <w:rtl w:val="true"/>
              </w:rPr>
              <w:t xml:space="preserve">فاعل </w:t>
            </w:r>
            <w:r>
              <w:rPr>
                <w:rStyle w:val="IndexLink"/>
                <w:rtl w:val="true"/>
              </w:rPr>
              <w:t>(</w:t>
            </w:r>
            <w:r>
              <w:rPr>
                <w:rStyle w:val="IndexLink"/>
                <w:rtl w:val="true"/>
              </w:rPr>
              <w:t>نِعْمَ وبِئْسَ</w:t>
            </w:r>
            <w:r>
              <w:rPr>
                <w:rStyle w:val="IndexLink"/>
                <w:rtl w:val="true"/>
              </w:rPr>
              <w:t>):</w:t>
              <w:tab/>
            </w:r>
            <w:r>
              <w:rPr>
                <w:rStyle w:val="IndexLink"/>
              </w:rPr>
              <w:t>217</w:t>
            </w:r>
          </w:hyperlink>
        </w:p>
        <w:p>
          <w:pPr>
            <w:pStyle w:val="Contents5"/>
            <w:tabs>
              <w:tab w:val="clear" w:pos="7892"/>
              <w:tab w:val="right" w:pos="9026" w:leader="dot"/>
            </w:tabs>
            <w:rPr/>
          </w:pPr>
          <w:hyperlink w:anchor="__RefHeading___Toc2228653_372815092">
            <w:r>
              <w:rPr>
                <w:webHidden/>
                <w:rStyle w:val="IndexLink"/>
              </w:rPr>
              <w:t>3</w:t>
            </w:r>
            <w:r>
              <w:rPr>
                <w:rStyle w:val="IndexLink"/>
                <w:rtl w:val="true"/>
              </w:rPr>
              <w:t xml:space="preserve"> _ </w:t>
            </w:r>
            <w:r>
              <w:rPr>
                <w:rStyle w:val="IndexLink"/>
                <w:rtl w:val="true"/>
              </w:rPr>
              <w:t>المخصوص بالمدح والذمّ</w:t>
            </w:r>
            <w:r>
              <w:rPr>
                <w:rStyle w:val="IndexLink"/>
                <w:rtl w:val="true"/>
              </w:rPr>
              <w:t>:</w:t>
              <w:tab/>
            </w:r>
            <w:r>
              <w:rPr>
                <w:rStyle w:val="IndexLink"/>
              </w:rPr>
              <w:t>218</w:t>
            </w:r>
          </w:hyperlink>
        </w:p>
        <w:p>
          <w:pPr>
            <w:pStyle w:val="Contents5"/>
            <w:tabs>
              <w:tab w:val="clear" w:pos="7892"/>
              <w:tab w:val="right" w:pos="9026" w:leader="dot"/>
            </w:tabs>
            <w:rPr/>
          </w:pPr>
          <w:hyperlink w:anchor="__RefHeading___Toc2228655_372815092">
            <w:r>
              <w:rPr>
                <w:webHidden/>
                <w:rStyle w:val="IndexLink"/>
                <w:rtl w:val="true"/>
              </w:rPr>
              <w:t>ثانياً</w:t>
            </w:r>
            <w:r>
              <w:rPr>
                <w:rStyle w:val="IndexLink"/>
                <w:rtl w:val="true"/>
              </w:rPr>
              <w:t xml:space="preserve">: </w:t>
            </w:r>
            <w:r>
              <w:rPr>
                <w:rStyle w:val="IndexLink"/>
                <w:rtl w:val="true"/>
              </w:rPr>
              <w:t>المدح والذمّ غير القياسيين</w:t>
            </w:r>
            <w:r>
              <w:rPr>
                <w:rStyle w:val="IndexLink"/>
                <w:rtl w:val="true"/>
              </w:rPr>
              <w:t>:</w:t>
              <w:tab/>
            </w:r>
            <w:r>
              <w:rPr>
                <w:rStyle w:val="IndexLink"/>
              </w:rPr>
              <w:t>221</w:t>
            </w:r>
          </w:hyperlink>
        </w:p>
        <w:p>
          <w:pPr>
            <w:pStyle w:val="Contents5"/>
            <w:tabs>
              <w:tab w:val="clear" w:pos="7892"/>
              <w:tab w:val="right" w:pos="9026" w:leader="dot"/>
            </w:tabs>
            <w:rPr/>
          </w:pPr>
          <w:hyperlink w:anchor="__RefHeading___Toc2228657_372815092">
            <w:r>
              <w:rPr>
                <w:webHidden/>
                <w:rStyle w:val="IndexLink"/>
              </w:rPr>
              <w:t>1</w:t>
            </w:r>
            <w:r>
              <w:rPr>
                <w:rStyle w:val="IndexLink"/>
                <w:rtl w:val="true"/>
              </w:rPr>
              <w:t xml:space="preserve"> _ </w:t>
            </w:r>
            <w:r>
              <w:rPr>
                <w:rStyle w:val="IndexLink"/>
                <w:rtl w:val="true"/>
              </w:rPr>
              <w:t>المدح بأُسلوب الاختصاص</w:t>
            </w:r>
            <w:r>
              <w:rPr>
                <w:rStyle w:val="IndexLink"/>
                <w:rtl w:val="true"/>
              </w:rPr>
              <w:t>:</w:t>
              <w:tab/>
            </w:r>
            <w:r>
              <w:rPr>
                <w:rStyle w:val="IndexLink"/>
              </w:rPr>
              <w:t>221</w:t>
            </w:r>
          </w:hyperlink>
        </w:p>
        <w:p>
          <w:pPr>
            <w:pStyle w:val="Contents5"/>
            <w:tabs>
              <w:tab w:val="clear" w:pos="7892"/>
              <w:tab w:val="right" w:pos="9026" w:leader="dot"/>
            </w:tabs>
            <w:rPr/>
          </w:pPr>
          <w:hyperlink w:anchor="__RefHeading___Toc2228659_372815092">
            <w:r>
              <w:rPr>
                <w:webHidden/>
                <w:rStyle w:val="IndexLink"/>
              </w:rPr>
              <w:t>2</w:t>
            </w:r>
            <w:r>
              <w:rPr>
                <w:rStyle w:val="IndexLink"/>
                <w:rtl w:val="true"/>
              </w:rPr>
              <w:t xml:space="preserve"> _ </w:t>
            </w:r>
            <w:r>
              <w:rPr>
                <w:rStyle w:val="IndexLink"/>
                <w:rtl w:val="true"/>
              </w:rPr>
              <w:t>المدح والذمّ بالنعت</w:t>
            </w:r>
            <w:r>
              <w:rPr>
                <w:rStyle w:val="IndexLink"/>
                <w:rtl w:val="true"/>
              </w:rPr>
              <w:t>:</w:t>
              <w:tab/>
            </w:r>
            <w:r>
              <w:rPr>
                <w:rStyle w:val="IndexLink"/>
              </w:rPr>
              <w:t>222</w:t>
            </w:r>
          </w:hyperlink>
        </w:p>
        <w:p>
          <w:pPr>
            <w:pStyle w:val="Contents5"/>
            <w:tabs>
              <w:tab w:val="clear" w:pos="7892"/>
              <w:tab w:val="right" w:pos="9026" w:leader="dot"/>
            </w:tabs>
            <w:rPr/>
          </w:pPr>
          <w:hyperlink w:anchor="__RefHeading___Toc2228661_372815092">
            <w:r>
              <w:rPr>
                <w:webHidden/>
                <w:rStyle w:val="IndexLink"/>
              </w:rPr>
              <w:t>3</w:t>
            </w:r>
            <w:r>
              <w:rPr>
                <w:rStyle w:val="IndexLink"/>
                <w:rtl w:val="true"/>
              </w:rPr>
              <w:t xml:space="preserve"> _ </w:t>
            </w:r>
            <w:r>
              <w:rPr>
                <w:rStyle w:val="IndexLink"/>
                <w:rtl w:val="true"/>
              </w:rPr>
              <w:t>المدح والذمّ بالخبر</w:t>
            </w:r>
            <w:r>
              <w:rPr>
                <w:rStyle w:val="IndexLink"/>
                <w:rtl w:val="true"/>
              </w:rPr>
              <w:t>:</w:t>
              <w:tab/>
            </w:r>
            <w:r>
              <w:rPr>
                <w:rStyle w:val="IndexLink"/>
              </w:rPr>
              <w:t>224</w:t>
            </w:r>
          </w:hyperlink>
        </w:p>
        <w:p>
          <w:pPr>
            <w:pStyle w:val="Contents3"/>
            <w:tabs>
              <w:tab w:val="clear" w:pos="8459"/>
              <w:tab w:val="right" w:pos="9026" w:leader="dot"/>
            </w:tabs>
            <w:rPr/>
          </w:pPr>
          <w:hyperlink w:anchor="__RefHeading___Toc2228663_372815092">
            <w:r>
              <w:rPr>
                <w:webHidden/>
                <w:rStyle w:val="IndexLink"/>
                <w:rtl w:val="true"/>
              </w:rPr>
              <w:t>المبحث الثالث</w:t>
            </w:r>
            <w:r>
              <w:rPr>
                <w:rStyle w:val="IndexLink"/>
                <w:rtl w:val="true"/>
              </w:rPr>
              <w:tab/>
            </w:r>
            <w:r>
              <w:rPr>
                <w:rStyle w:val="IndexLink"/>
              </w:rPr>
              <w:t>227</w:t>
            </w:r>
          </w:hyperlink>
        </w:p>
        <w:p>
          <w:pPr>
            <w:pStyle w:val="Contents4"/>
            <w:tabs>
              <w:tab w:val="clear" w:pos="8176"/>
              <w:tab w:val="right" w:pos="9026" w:leader="dot"/>
            </w:tabs>
            <w:rPr/>
          </w:pPr>
          <w:hyperlink w:anchor="__RefHeading___Toc2228665_372815092">
            <w:r>
              <w:rPr>
                <w:webHidden/>
                <w:rStyle w:val="IndexLink"/>
                <w:rtl w:val="true"/>
              </w:rPr>
              <w:t>أُسلوب التعجّب</w:t>
            </w:r>
            <w:r>
              <w:rPr>
                <w:rStyle w:val="IndexLink"/>
                <w:rtl w:val="true"/>
              </w:rPr>
              <w:tab/>
            </w:r>
            <w:r>
              <w:rPr>
                <w:rStyle w:val="IndexLink"/>
              </w:rPr>
              <w:t>227</w:t>
            </w:r>
          </w:hyperlink>
        </w:p>
        <w:p>
          <w:pPr>
            <w:pStyle w:val="Contents4"/>
            <w:tabs>
              <w:tab w:val="clear" w:pos="8176"/>
              <w:tab w:val="right" w:pos="9026" w:leader="dot"/>
            </w:tabs>
            <w:rPr/>
          </w:pPr>
          <w:hyperlink w:anchor="__RefHeading___Toc2228667_372815092">
            <w:r>
              <w:rPr>
                <w:webHidden/>
                <w:rStyle w:val="IndexLink"/>
                <w:rtl w:val="true"/>
              </w:rPr>
              <w:t>مفهوم التعجّب لغةً واصطلاحاً</w:t>
            </w:r>
            <w:r>
              <w:rPr>
                <w:rStyle w:val="IndexLink"/>
                <w:rtl w:val="true"/>
              </w:rPr>
              <w:t>:</w:t>
              <w:tab/>
            </w:r>
            <w:r>
              <w:rPr>
                <w:rStyle w:val="IndexLink"/>
              </w:rPr>
              <w:t>227</w:t>
            </w:r>
          </w:hyperlink>
        </w:p>
        <w:p>
          <w:pPr>
            <w:pStyle w:val="Contents5"/>
            <w:tabs>
              <w:tab w:val="clear" w:pos="7892"/>
              <w:tab w:val="right" w:pos="9026" w:leader="dot"/>
            </w:tabs>
            <w:rPr/>
          </w:pPr>
          <w:hyperlink w:anchor="__RefHeading___Toc2228669_372815092">
            <w:r>
              <w:rPr>
                <w:webHidden/>
                <w:rStyle w:val="IndexLink"/>
              </w:rPr>
              <w:t>1</w:t>
            </w:r>
            <w:r>
              <w:rPr>
                <w:rStyle w:val="IndexLink"/>
                <w:rtl w:val="true"/>
              </w:rPr>
              <w:t xml:space="preserve"> _ </w:t>
            </w:r>
            <w:r>
              <w:rPr>
                <w:rStyle w:val="IndexLink"/>
                <w:rtl w:val="true"/>
              </w:rPr>
              <w:t>التعجّب لغةً</w:t>
            </w:r>
            <w:r>
              <w:rPr>
                <w:rStyle w:val="IndexLink"/>
                <w:rtl w:val="true"/>
              </w:rPr>
              <w:t>:</w:t>
              <w:tab/>
            </w:r>
            <w:r>
              <w:rPr>
                <w:rStyle w:val="IndexLink"/>
              </w:rPr>
              <w:t>227</w:t>
            </w:r>
          </w:hyperlink>
        </w:p>
        <w:p>
          <w:pPr>
            <w:pStyle w:val="Contents5"/>
            <w:tabs>
              <w:tab w:val="clear" w:pos="7892"/>
              <w:tab w:val="right" w:pos="9026" w:leader="dot"/>
            </w:tabs>
            <w:rPr/>
          </w:pPr>
          <w:hyperlink w:anchor="__RefHeading___Toc2228671_372815092">
            <w:r>
              <w:rPr>
                <w:webHidden/>
                <w:rStyle w:val="IndexLink"/>
              </w:rPr>
              <w:t>2</w:t>
            </w:r>
            <w:r>
              <w:rPr>
                <w:rStyle w:val="IndexLink"/>
                <w:rtl w:val="true"/>
              </w:rPr>
              <w:t xml:space="preserve"> _ </w:t>
            </w:r>
            <w:r>
              <w:rPr>
                <w:rStyle w:val="IndexLink"/>
                <w:rtl w:val="true"/>
              </w:rPr>
              <w:t>التعجّب اصطلاحاً</w:t>
            </w:r>
            <w:r>
              <w:rPr>
                <w:rStyle w:val="IndexLink"/>
                <w:rtl w:val="true"/>
              </w:rPr>
              <w:t>:</w:t>
              <w:tab/>
            </w:r>
            <w:r>
              <w:rPr>
                <w:rStyle w:val="IndexLink"/>
              </w:rPr>
              <w:t>227</w:t>
            </w:r>
          </w:hyperlink>
        </w:p>
        <w:p>
          <w:pPr>
            <w:pStyle w:val="Contents4"/>
            <w:tabs>
              <w:tab w:val="clear" w:pos="8176"/>
              <w:tab w:val="right" w:pos="9026" w:leader="dot"/>
            </w:tabs>
            <w:rPr/>
          </w:pPr>
          <w:hyperlink w:anchor="__RefHeading___Toc2228673_372815092">
            <w:r>
              <w:rPr>
                <w:webHidden/>
                <w:rStyle w:val="IndexLink"/>
                <w:rtl w:val="true"/>
              </w:rPr>
              <w:t>أساليب التعجّب</w:t>
            </w:r>
            <w:r>
              <w:rPr>
                <w:rStyle w:val="IndexLink"/>
                <w:rtl w:val="true"/>
              </w:rPr>
              <w:t>:</w:t>
              <w:tab/>
            </w:r>
            <w:r>
              <w:rPr>
                <w:rStyle w:val="IndexLink"/>
              </w:rPr>
              <w:t>228</w:t>
            </w:r>
          </w:hyperlink>
        </w:p>
        <w:p>
          <w:pPr>
            <w:pStyle w:val="Contents5"/>
            <w:tabs>
              <w:tab w:val="clear" w:pos="7892"/>
              <w:tab w:val="right" w:pos="9026" w:leader="dot"/>
            </w:tabs>
            <w:rPr/>
          </w:pPr>
          <w:hyperlink w:anchor="__RefHeading___Toc2228675_37281509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228677_372815092">
            <w:r>
              <w:rPr>
                <w:webHidden/>
                <w:rStyle w:val="IndexLink"/>
              </w:rPr>
              <w:t>1</w:t>
            </w:r>
            <w:r>
              <w:rPr>
                <w:rStyle w:val="IndexLink"/>
                <w:rtl w:val="true"/>
              </w:rPr>
              <w:t xml:space="preserve"> _ </w:t>
            </w:r>
            <w:r>
              <w:rPr>
                <w:rStyle w:val="IndexLink"/>
                <w:rtl w:val="true"/>
              </w:rPr>
              <w:t>التعجّب القياسي</w:t>
            </w:r>
            <w:r>
              <w:rPr>
                <w:rStyle w:val="IndexLink"/>
                <w:rtl w:val="true"/>
              </w:rPr>
              <w:t>:</w:t>
              <w:tab/>
            </w:r>
            <w:r>
              <w:rPr>
                <w:rStyle w:val="IndexLink"/>
              </w:rPr>
              <w:t>228</w:t>
            </w:r>
          </w:hyperlink>
        </w:p>
        <w:p>
          <w:pPr>
            <w:pStyle w:val="Contents5"/>
            <w:tabs>
              <w:tab w:val="clear" w:pos="7892"/>
              <w:tab w:val="right" w:pos="9026" w:leader="dot"/>
            </w:tabs>
            <w:rPr/>
          </w:pPr>
          <w:hyperlink w:anchor="__RefHeading___Toc2228679_372815092">
            <w:r>
              <w:rPr>
                <w:webHidden/>
                <w:rStyle w:val="IndexLink"/>
              </w:rPr>
              <w:t>2</w:t>
            </w:r>
            <w:r>
              <w:rPr>
                <w:rStyle w:val="IndexLink"/>
                <w:rtl w:val="true"/>
              </w:rPr>
              <w:t xml:space="preserve"> _ </w:t>
            </w:r>
            <w:r>
              <w:rPr>
                <w:rStyle w:val="IndexLink"/>
                <w:rtl w:val="true"/>
              </w:rPr>
              <w:t>التعجّب السماعي</w:t>
            </w:r>
            <w:r>
              <w:rPr>
                <w:rStyle w:val="IndexLink"/>
                <w:rtl w:val="true"/>
              </w:rPr>
              <w:t>:</w:t>
              <w:tab/>
            </w:r>
            <w:r>
              <w:rPr>
                <w:rStyle w:val="IndexLink"/>
              </w:rPr>
              <w:t>228</w:t>
            </w:r>
          </w:hyperlink>
        </w:p>
        <w:p>
          <w:pPr>
            <w:pStyle w:val="Contents4"/>
            <w:tabs>
              <w:tab w:val="clear" w:pos="8176"/>
              <w:tab w:val="right" w:pos="9026" w:leader="dot"/>
            </w:tabs>
            <w:rPr/>
          </w:pPr>
          <w:hyperlink w:anchor="__RefHeading___Toc2228681_372815092">
            <w:r>
              <w:rPr>
                <w:webHidden/>
                <w:rStyle w:val="IndexLink"/>
                <w:rtl w:val="true"/>
              </w:rPr>
              <w:t>الخاتمة</w:t>
            </w:r>
            <w:r>
              <w:rPr>
                <w:rStyle w:val="IndexLink"/>
                <w:rtl w:val="true"/>
              </w:rPr>
              <w:tab/>
            </w:r>
            <w:r>
              <w:rPr>
                <w:rStyle w:val="IndexLink"/>
              </w:rPr>
              <w:t>230</w:t>
            </w:r>
          </w:hyperlink>
        </w:p>
        <w:p>
          <w:pPr>
            <w:pStyle w:val="Contents4"/>
            <w:tabs>
              <w:tab w:val="clear" w:pos="8176"/>
              <w:tab w:val="right" w:pos="9026" w:leader="dot"/>
            </w:tabs>
            <w:rPr/>
          </w:pPr>
          <w:hyperlink w:anchor="__RefHeading___Toc2228683_372815092">
            <w:r>
              <w:rPr>
                <w:webHidden/>
                <w:rStyle w:val="IndexLink"/>
                <w:rtl w:val="true"/>
              </w:rPr>
              <w:t>أُسلوب الاستفهام</w:t>
            </w:r>
            <w:r>
              <w:rPr>
                <w:rStyle w:val="IndexLink"/>
                <w:rtl w:val="true"/>
              </w:rPr>
              <w:t>:</w:t>
              <w:tab/>
            </w:r>
            <w:r>
              <w:rPr>
                <w:rStyle w:val="IndexLink"/>
              </w:rPr>
              <w:t>232</w:t>
            </w:r>
          </w:hyperlink>
        </w:p>
        <w:p>
          <w:pPr>
            <w:pStyle w:val="Contents4"/>
            <w:tabs>
              <w:tab w:val="clear" w:pos="8176"/>
              <w:tab w:val="right" w:pos="9026" w:leader="dot"/>
            </w:tabs>
            <w:rPr/>
          </w:pPr>
          <w:hyperlink w:anchor="__RefHeading___Toc2228685_372815092">
            <w:r>
              <w:rPr>
                <w:webHidden/>
                <w:rStyle w:val="IndexLink"/>
                <w:rtl w:val="true"/>
              </w:rPr>
              <w:t>أُسلوب الأمر والنهي والدعاء</w:t>
            </w:r>
            <w:r>
              <w:rPr>
                <w:rStyle w:val="IndexLink"/>
                <w:rtl w:val="true"/>
              </w:rPr>
              <w:t>:</w:t>
              <w:tab/>
            </w:r>
            <w:r>
              <w:rPr>
                <w:rStyle w:val="IndexLink"/>
              </w:rPr>
              <w:t>233</w:t>
            </w:r>
          </w:hyperlink>
        </w:p>
        <w:p>
          <w:pPr>
            <w:pStyle w:val="Contents4"/>
            <w:tabs>
              <w:tab w:val="clear" w:pos="8176"/>
              <w:tab w:val="right" w:pos="9026" w:leader="dot"/>
            </w:tabs>
            <w:rPr/>
          </w:pPr>
          <w:hyperlink w:anchor="__RefHeading___Toc2228687_372815092">
            <w:r>
              <w:rPr>
                <w:webHidden/>
                <w:rStyle w:val="IndexLink"/>
                <w:rtl w:val="true"/>
              </w:rPr>
              <w:t>أُسلوب النداء</w:t>
            </w:r>
            <w:r>
              <w:rPr>
                <w:rStyle w:val="IndexLink"/>
                <w:rtl w:val="true"/>
              </w:rPr>
              <w:t>:</w:t>
              <w:tab/>
            </w:r>
            <w:r>
              <w:rPr>
                <w:rStyle w:val="IndexLink"/>
              </w:rPr>
              <w:t>235</w:t>
            </w:r>
          </w:hyperlink>
        </w:p>
        <w:p>
          <w:pPr>
            <w:pStyle w:val="Contents4"/>
            <w:tabs>
              <w:tab w:val="clear" w:pos="8176"/>
              <w:tab w:val="right" w:pos="9026" w:leader="dot"/>
            </w:tabs>
            <w:rPr/>
          </w:pPr>
          <w:hyperlink w:anchor="__RefHeading___Toc2228689_372815092">
            <w:r>
              <w:rPr>
                <w:webHidden/>
                <w:rStyle w:val="IndexLink"/>
                <w:rtl w:val="true"/>
              </w:rPr>
              <w:t>أُسلوب العرض والتحضيض والتمنّي والترجّي</w:t>
            </w:r>
            <w:r>
              <w:rPr>
                <w:rStyle w:val="IndexLink"/>
                <w:rtl w:val="true"/>
              </w:rPr>
              <w:t>:</w:t>
              <w:tab/>
            </w:r>
            <w:r>
              <w:rPr>
                <w:rStyle w:val="IndexLink"/>
              </w:rPr>
              <w:t>236</w:t>
            </w:r>
          </w:hyperlink>
        </w:p>
        <w:p>
          <w:pPr>
            <w:pStyle w:val="Contents4"/>
            <w:tabs>
              <w:tab w:val="clear" w:pos="8176"/>
              <w:tab w:val="right" w:pos="9026" w:leader="dot"/>
            </w:tabs>
            <w:rPr/>
          </w:pPr>
          <w:hyperlink w:anchor="__RefHeading___Toc2228691_372815092">
            <w:r>
              <w:rPr>
                <w:webHidden/>
                <w:rStyle w:val="IndexLink"/>
                <w:rtl w:val="true"/>
              </w:rPr>
              <w:t>أساليب الإنشاء غير الطلبي</w:t>
            </w:r>
            <w:r>
              <w:rPr>
                <w:rStyle w:val="IndexLink"/>
                <w:rtl w:val="true"/>
              </w:rPr>
              <w:t>:</w:t>
              <w:tab/>
            </w:r>
            <w:r>
              <w:rPr>
                <w:rStyle w:val="IndexLink"/>
              </w:rPr>
              <w:t>236</w:t>
            </w:r>
          </w:hyperlink>
        </w:p>
        <w:p>
          <w:pPr>
            <w:pStyle w:val="Contents5"/>
            <w:tabs>
              <w:tab w:val="clear" w:pos="7892"/>
              <w:tab w:val="right" w:pos="9026" w:leader="dot"/>
            </w:tabs>
            <w:rPr/>
          </w:pPr>
          <w:hyperlink w:anchor="__RefHeading___Toc2228693_372815092">
            <w:r>
              <w:rPr>
                <w:webHidden/>
                <w:rStyle w:val="IndexLink"/>
                <w:rtl w:val="true"/>
              </w:rPr>
              <w:t>أُسلوب القَسَم</w:t>
            </w:r>
            <w:r>
              <w:rPr>
                <w:rStyle w:val="IndexLink"/>
                <w:rtl w:val="true"/>
              </w:rPr>
              <w:t>:</w:t>
              <w:tab/>
            </w:r>
            <w:r>
              <w:rPr>
                <w:rStyle w:val="IndexLink"/>
              </w:rPr>
              <w:t>236</w:t>
            </w:r>
          </w:hyperlink>
        </w:p>
        <w:p>
          <w:pPr>
            <w:pStyle w:val="Contents5"/>
            <w:tabs>
              <w:tab w:val="clear" w:pos="7892"/>
              <w:tab w:val="right" w:pos="9026" w:leader="dot"/>
            </w:tabs>
            <w:rPr/>
          </w:pPr>
          <w:hyperlink w:anchor="__RefHeading___Toc2228695_372815092">
            <w:r>
              <w:rPr>
                <w:webHidden/>
                <w:rStyle w:val="IndexLink"/>
                <w:rtl w:val="true"/>
              </w:rPr>
              <w:t>أُسلوب المدح والذمّ</w:t>
            </w:r>
            <w:r>
              <w:rPr>
                <w:rStyle w:val="IndexLink"/>
                <w:rtl w:val="true"/>
              </w:rPr>
              <w:t>:</w:t>
              <w:tab/>
            </w:r>
            <w:r>
              <w:rPr>
                <w:rStyle w:val="IndexLink"/>
              </w:rPr>
              <w:t>236</w:t>
            </w:r>
          </w:hyperlink>
        </w:p>
        <w:p>
          <w:pPr>
            <w:pStyle w:val="Contents5"/>
            <w:tabs>
              <w:tab w:val="clear" w:pos="7892"/>
              <w:tab w:val="right" w:pos="9026" w:leader="dot"/>
            </w:tabs>
            <w:rPr/>
          </w:pPr>
          <w:hyperlink w:anchor="__RefHeading___Toc2228697_372815092">
            <w:r>
              <w:rPr>
                <w:webHidden/>
                <w:rStyle w:val="IndexLink"/>
                <w:rtl w:val="true"/>
              </w:rPr>
              <w:t>أُسلوب التعجّب</w:t>
            </w:r>
            <w:r>
              <w:rPr>
                <w:rStyle w:val="IndexLink"/>
                <w:rtl w:val="true"/>
              </w:rPr>
              <w:t>:</w:t>
              <w:tab/>
            </w:r>
            <w:r>
              <w:rPr>
                <w:rStyle w:val="IndexLink"/>
              </w:rPr>
              <w:t>237</w:t>
            </w:r>
          </w:hyperlink>
        </w:p>
        <w:p>
          <w:pPr>
            <w:pStyle w:val="Contents2"/>
            <w:tabs>
              <w:tab w:val="clear" w:pos="8743"/>
              <w:tab w:val="right" w:pos="9026" w:leader="dot"/>
            </w:tabs>
            <w:rPr/>
          </w:pPr>
          <w:hyperlink w:anchor="__RefHeading___Toc2228699_372815092">
            <w:r>
              <w:rPr>
                <w:webHidden/>
                <w:rStyle w:val="IndexLink"/>
                <w:rtl w:val="true"/>
              </w:rPr>
              <w:t>المصادر والمراجع</w:t>
            </w:r>
            <w:r>
              <w:rPr>
                <w:rStyle w:val="IndexLink"/>
                <w:rtl w:val="true"/>
              </w:rPr>
              <w:tab/>
            </w:r>
            <w:r>
              <w:rPr>
                <w:rStyle w:val="IndexLink"/>
              </w:rPr>
              <w:t>238</w:t>
            </w:r>
          </w:hyperlink>
        </w:p>
        <w:p>
          <w:pPr>
            <w:pStyle w:val="Contents3"/>
            <w:tabs>
              <w:tab w:val="clear" w:pos="8459"/>
              <w:tab w:val="right" w:pos="9026" w:leader="dot"/>
            </w:tabs>
            <w:rPr/>
          </w:pPr>
          <w:hyperlink w:anchor="__RefHeading___Toc2228701_372815092">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2228703_372815092">
            <w:r>
              <w:rPr>
                <w:webHidden/>
                <w:rStyle w:val="IndexLink"/>
                <w:rtl w:val="true"/>
              </w:rPr>
              <w:t>(</w:t>
            </w:r>
            <w:r>
              <w:rPr>
                <w:rStyle w:val="IndexLink"/>
                <w:rtl w:val="true"/>
              </w:rPr>
              <w:t>أ</w:t>
            </w:r>
            <w:r>
              <w:rPr>
                <w:rStyle w:val="IndexLink"/>
                <w:rtl w:val="true"/>
              </w:rPr>
              <w:t>)</w:t>
              <w:tab/>
            </w:r>
            <w:r>
              <w:rPr>
                <w:rStyle w:val="IndexLink"/>
              </w:rPr>
              <w:t>238</w:t>
            </w:r>
          </w:hyperlink>
        </w:p>
        <w:p>
          <w:pPr>
            <w:pStyle w:val="Contents3"/>
            <w:tabs>
              <w:tab w:val="clear" w:pos="8459"/>
              <w:tab w:val="right" w:pos="9026" w:leader="dot"/>
            </w:tabs>
            <w:rPr/>
          </w:pPr>
          <w:hyperlink w:anchor="__RefHeading___Toc2228705_372815092">
            <w:r>
              <w:rPr>
                <w:webHidden/>
                <w:rStyle w:val="IndexLink"/>
                <w:rtl w:val="true"/>
              </w:rPr>
              <w:t>(</w:t>
            </w:r>
            <w:r>
              <w:rPr>
                <w:rStyle w:val="IndexLink"/>
                <w:rtl w:val="true"/>
              </w:rPr>
              <w:t>ب</w:t>
            </w:r>
            <w:r>
              <w:rPr>
                <w:rStyle w:val="IndexLink"/>
                <w:rtl w:val="true"/>
              </w:rPr>
              <w:t>)</w:t>
              <w:tab/>
            </w:r>
            <w:r>
              <w:rPr>
                <w:rStyle w:val="IndexLink"/>
              </w:rPr>
              <w:t>242</w:t>
            </w:r>
          </w:hyperlink>
        </w:p>
        <w:p>
          <w:pPr>
            <w:pStyle w:val="Contents3"/>
            <w:tabs>
              <w:tab w:val="clear" w:pos="8459"/>
              <w:tab w:val="right" w:pos="9026" w:leader="dot"/>
            </w:tabs>
            <w:rPr/>
          </w:pPr>
          <w:hyperlink w:anchor="__RefHeading___Toc2228707_372815092">
            <w:r>
              <w:rPr>
                <w:webHidden/>
                <w:rStyle w:val="IndexLink"/>
                <w:rtl w:val="true"/>
              </w:rPr>
              <w:t>(</w:t>
            </w:r>
            <w:r>
              <w:rPr>
                <w:rStyle w:val="IndexLink"/>
                <w:rtl w:val="true"/>
              </w:rPr>
              <w:t>ت</w:t>
            </w:r>
            <w:r>
              <w:rPr>
                <w:rStyle w:val="IndexLink"/>
                <w:rtl w:val="true"/>
              </w:rPr>
              <w:t>)</w:t>
              <w:tab/>
            </w:r>
            <w:r>
              <w:rPr>
                <w:rStyle w:val="IndexLink"/>
              </w:rPr>
              <w:t>243</w:t>
            </w:r>
          </w:hyperlink>
        </w:p>
        <w:p>
          <w:pPr>
            <w:pStyle w:val="Contents3"/>
            <w:tabs>
              <w:tab w:val="clear" w:pos="8459"/>
              <w:tab w:val="right" w:pos="9026" w:leader="dot"/>
            </w:tabs>
            <w:rPr/>
          </w:pPr>
          <w:hyperlink w:anchor="__RefHeading___Toc2228709_372815092">
            <w:r>
              <w:rPr>
                <w:webHidden/>
                <w:rStyle w:val="IndexLink"/>
                <w:rtl w:val="true"/>
              </w:rPr>
              <w:t>(</w:t>
            </w:r>
            <w:r>
              <w:rPr>
                <w:rStyle w:val="IndexLink"/>
                <w:rtl w:val="true"/>
              </w:rPr>
              <w:t>ج</w:t>
            </w:r>
            <w:r>
              <w:rPr>
                <w:rStyle w:val="IndexLink"/>
                <w:rtl w:val="true"/>
              </w:rPr>
              <w:t>)</w:t>
              <w:tab/>
            </w:r>
            <w:r>
              <w:rPr>
                <w:rStyle w:val="IndexLink"/>
              </w:rPr>
              <w:t>246</w:t>
            </w:r>
          </w:hyperlink>
        </w:p>
        <w:p>
          <w:pPr>
            <w:pStyle w:val="Contents3"/>
            <w:tabs>
              <w:tab w:val="clear" w:pos="8459"/>
              <w:tab w:val="right" w:pos="9026" w:leader="dot"/>
            </w:tabs>
            <w:rPr/>
          </w:pPr>
          <w:hyperlink w:anchor="__RefHeading___Toc2228711_372815092">
            <w:r>
              <w:rPr>
                <w:webHidden/>
                <w:rStyle w:val="IndexLink"/>
                <w:rtl w:val="true"/>
              </w:rPr>
              <w:t>(</w:t>
            </w:r>
            <w:r>
              <w:rPr>
                <w:rStyle w:val="IndexLink"/>
                <w:rtl w:val="true"/>
              </w:rPr>
              <w:t>ح</w:t>
            </w:r>
            <w:r>
              <w:rPr>
                <w:rStyle w:val="IndexLink"/>
                <w:rtl w:val="true"/>
              </w:rPr>
              <w:t>)</w:t>
              <w:tab/>
            </w:r>
            <w:r>
              <w:rPr>
                <w:rStyle w:val="IndexLink"/>
              </w:rPr>
              <w:t>247</w:t>
            </w:r>
          </w:hyperlink>
        </w:p>
        <w:p>
          <w:pPr>
            <w:pStyle w:val="Contents3"/>
            <w:tabs>
              <w:tab w:val="clear" w:pos="8459"/>
              <w:tab w:val="right" w:pos="9026" w:leader="dot"/>
            </w:tabs>
            <w:rPr/>
          </w:pPr>
          <w:hyperlink w:anchor="__RefHeading___Toc2228713_372815092">
            <w:r>
              <w:rPr>
                <w:webHidden/>
                <w:rStyle w:val="IndexLink"/>
                <w:rtl w:val="true"/>
              </w:rPr>
              <w:t>(</w:t>
            </w:r>
            <w:r>
              <w:rPr>
                <w:rStyle w:val="IndexLink"/>
                <w:rtl w:val="true"/>
              </w:rPr>
              <w:t>خ</w:t>
            </w:r>
            <w:r>
              <w:rPr>
                <w:rStyle w:val="IndexLink"/>
                <w:rtl w:val="true"/>
              </w:rPr>
              <w:t>)</w:t>
              <w:tab/>
            </w:r>
            <w:r>
              <w:rPr>
                <w:rStyle w:val="IndexLink"/>
              </w:rPr>
              <w:t>248</w:t>
            </w:r>
          </w:hyperlink>
        </w:p>
        <w:p>
          <w:pPr>
            <w:pStyle w:val="Contents3"/>
            <w:tabs>
              <w:tab w:val="clear" w:pos="8459"/>
              <w:tab w:val="right" w:pos="9026" w:leader="dot"/>
            </w:tabs>
            <w:rPr/>
          </w:pPr>
          <w:hyperlink w:anchor="__RefHeading___Toc2228715_372815092">
            <w:r>
              <w:rPr>
                <w:webHidden/>
                <w:rStyle w:val="IndexLink"/>
                <w:rtl w:val="true"/>
              </w:rPr>
              <w:t>(</w:t>
            </w:r>
            <w:r>
              <w:rPr>
                <w:rStyle w:val="IndexLink"/>
                <w:rtl w:val="true"/>
              </w:rPr>
              <w:t>د</w:t>
            </w:r>
            <w:r>
              <w:rPr>
                <w:rStyle w:val="IndexLink"/>
                <w:rtl w:val="true"/>
              </w:rPr>
              <w:t>)</w:t>
              <w:tab/>
            </w:r>
            <w:r>
              <w:rPr>
                <w:rStyle w:val="IndexLink"/>
              </w:rPr>
              <w:t>248</w:t>
            </w:r>
          </w:hyperlink>
        </w:p>
        <w:p>
          <w:pPr>
            <w:pStyle w:val="Contents3"/>
            <w:tabs>
              <w:tab w:val="clear" w:pos="8459"/>
              <w:tab w:val="right" w:pos="9026" w:leader="dot"/>
            </w:tabs>
            <w:rPr/>
          </w:pPr>
          <w:hyperlink w:anchor="__RefHeading___Toc2228717_372815092">
            <w:r>
              <w:rPr>
                <w:webHidden/>
                <w:rStyle w:val="IndexLink"/>
                <w:rtl w:val="true"/>
              </w:rPr>
              <w:t>(</w:t>
            </w:r>
            <w:r>
              <w:rPr>
                <w:rStyle w:val="IndexLink"/>
                <w:rtl w:val="true"/>
              </w:rPr>
              <w:t>ذ</w:t>
            </w:r>
            <w:r>
              <w:rPr>
                <w:rStyle w:val="IndexLink"/>
                <w:rtl w:val="true"/>
              </w:rPr>
              <w:t>)</w:t>
              <w:tab/>
            </w:r>
            <w:r>
              <w:rPr>
                <w:rStyle w:val="IndexLink"/>
              </w:rPr>
              <w:t>249</w:t>
            </w:r>
          </w:hyperlink>
        </w:p>
        <w:p>
          <w:pPr>
            <w:pStyle w:val="Contents3"/>
            <w:tabs>
              <w:tab w:val="clear" w:pos="8459"/>
              <w:tab w:val="right" w:pos="9026" w:leader="dot"/>
            </w:tabs>
            <w:rPr/>
          </w:pPr>
          <w:hyperlink w:anchor="__RefHeading___Toc2228719_372815092">
            <w:r>
              <w:rPr>
                <w:webHidden/>
                <w:rStyle w:val="IndexLink"/>
                <w:rtl w:val="true"/>
              </w:rPr>
              <w:t>(</w:t>
            </w:r>
            <w:r>
              <w:rPr>
                <w:rStyle w:val="IndexLink"/>
                <w:rtl w:val="true"/>
              </w:rPr>
              <w:t>ر</w:t>
            </w:r>
            <w:r>
              <w:rPr>
                <w:rStyle w:val="IndexLink"/>
                <w:rtl w:val="true"/>
              </w:rPr>
              <w:t>)</w:t>
              <w:tab/>
            </w:r>
            <w:r>
              <w:rPr>
                <w:rStyle w:val="IndexLink"/>
              </w:rPr>
              <w:t>249</w:t>
            </w:r>
          </w:hyperlink>
        </w:p>
        <w:p>
          <w:pPr>
            <w:pStyle w:val="Contents3"/>
            <w:tabs>
              <w:tab w:val="clear" w:pos="8459"/>
              <w:tab w:val="right" w:pos="9026" w:leader="dot"/>
            </w:tabs>
            <w:rPr/>
          </w:pPr>
          <w:hyperlink w:anchor="__RefHeading___Toc2228721_372815092">
            <w:r>
              <w:rPr>
                <w:webHidden/>
                <w:rStyle w:val="IndexLink"/>
                <w:rtl w:val="true"/>
              </w:rPr>
              <w:t>(</w:t>
            </w:r>
            <w:r>
              <w:rPr>
                <w:rStyle w:val="IndexLink"/>
                <w:rtl w:val="true"/>
              </w:rPr>
              <w:t>س</w:t>
            </w:r>
            <w:r>
              <w:rPr>
                <w:rStyle w:val="IndexLink"/>
                <w:rtl w:val="true"/>
              </w:rPr>
              <w:t>)</w:t>
              <w:tab/>
            </w:r>
            <w:r>
              <w:rPr>
                <w:rStyle w:val="IndexLink"/>
              </w:rPr>
              <w:t>250</w:t>
            </w:r>
          </w:hyperlink>
        </w:p>
        <w:p>
          <w:pPr>
            <w:pStyle w:val="Contents3"/>
            <w:tabs>
              <w:tab w:val="clear" w:pos="8459"/>
              <w:tab w:val="right" w:pos="9026" w:leader="dot"/>
            </w:tabs>
            <w:rPr/>
          </w:pPr>
          <w:hyperlink w:anchor="__RefHeading___Toc2228723_372815092">
            <w:r>
              <w:rPr>
                <w:webHidden/>
                <w:rStyle w:val="IndexLink"/>
                <w:rtl w:val="true"/>
              </w:rPr>
              <w:t>(</w:t>
            </w:r>
            <w:r>
              <w:rPr>
                <w:rStyle w:val="IndexLink"/>
                <w:rtl w:val="true"/>
              </w:rPr>
              <w:t>ش</w:t>
            </w:r>
            <w:r>
              <w:rPr>
                <w:rStyle w:val="IndexLink"/>
                <w:rtl w:val="true"/>
              </w:rPr>
              <w:t>)</w:t>
              <w:tab/>
            </w:r>
            <w:r>
              <w:rPr>
                <w:rStyle w:val="IndexLink"/>
              </w:rPr>
              <w:t>250</w:t>
            </w:r>
          </w:hyperlink>
        </w:p>
        <w:p>
          <w:pPr>
            <w:pStyle w:val="Contents3"/>
            <w:tabs>
              <w:tab w:val="clear" w:pos="8459"/>
              <w:tab w:val="right" w:pos="9026" w:leader="dot"/>
            </w:tabs>
            <w:rPr/>
          </w:pPr>
          <w:hyperlink w:anchor="__RefHeading___Toc2228725_372815092">
            <w:r>
              <w:rPr>
                <w:webHidden/>
                <w:rStyle w:val="IndexLink"/>
                <w:rtl w:val="true"/>
              </w:rPr>
              <w:t>(</w:t>
            </w:r>
            <w:r>
              <w:rPr>
                <w:rStyle w:val="IndexLink"/>
                <w:rtl w:val="true"/>
              </w:rPr>
              <w:t>ص</w:t>
            </w:r>
            <w:r>
              <w:rPr>
                <w:rStyle w:val="IndexLink"/>
                <w:rtl w:val="true"/>
              </w:rPr>
              <w:t>)</w:t>
              <w:tab/>
            </w:r>
            <w:r>
              <w:rPr>
                <w:rStyle w:val="IndexLink"/>
              </w:rPr>
              <w:t>254</w:t>
            </w:r>
          </w:hyperlink>
        </w:p>
        <w:p>
          <w:pPr>
            <w:pStyle w:val="Contents3"/>
            <w:tabs>
              <w:tab w:val="clear" w:pos="8459"/>
              <w:tab w:val="right" w:pos="9026" w:leader="dot"/>
            </w:tabs>
            <w:rPr/>
          </w:pPr>
          <w:hyperlink w:anchor="__RefHeading___Toc2228727_372815092">
            <w:r>
              <w:rPr>
                <w:webHidden/>
                <w:rStyle w:val="IndexLink"/>
                <w:rtl w:val="true"/>
              </w:rPr>
              <w:t>(</w:t>
            </w:r>
            <w:r>
              <w:rPr>
                <w:rStyle w:val="IndexLink"/>
                <w:rtl w:val="true"/>
              </w:rPr>
              <w:t>ط</w:t>
            </w:r>
            <w:r>
              <w:rPr>
                <w:rStyle w:val="IndexLink"/>
                <w:rtl w:val="true"/>
              </w:rPr>
              <w:t>)</w:t>
              <w:tab/>
            </w:r>
            <w:r>
              <w:rPr>
                <w:rStyle w:val="IndexLink"/>
              </w:rPr>
              <w:t>255</w:t>
            </w:r>
          </w:hyperlink>
        </w:p>
        <w:p>
          <w:pPr>
            <w:pStyle w:val="Contents3"/>
            <w:tabs>
              <w:tab w:val="clear" w:pos="8459"/>
              <w:tab w:val="right" w:pos="9026" w:leader="dot"/>
            </w:tabs>
            <w:rPr/>
          </w:pPr>
          <w:hyperlink w:anchor="__RefHeading___Toc2228729_372815092">
            <w:r>
              <w:rPr>
                <w:webHidden/>
                <w:rStyle w:val="IndexLink"/>
                <w:rtl w:val="true"/>
              </w:rPr>
              <w:t>(</w:t>
            </w:r>
            <w:r>
              <w:rPr>
                <w:rStyle w:val="IndexLink"/>
                <w:rtl w:val="true"/>
              </w:rPr>
              <w:t>ع</w:t>
            </w:r>
            <w:r>
              <w:rPr>
                <w:rStyle w:val="IndexLink"/>
                <w:rtl w:val="true"/>
              </w:rPr>
              <w:t>)</w:t>
              <w:tab/>
            </w:r>
            <w:r>
              <w:rPr>
                <w:rStyle w:val="IndexLink"/>
              </w:rPr>
              <w:t>255</w:t>
            </w:r>
          </w:hyperlink>
        </w:p>
        <w:p>
          <w:pPr>
            <w:pStyle w:val="Contents3"/>
            <w:tabs>
              <w:tab w:val="clear" w:pos="8459"/>
              <w:tab w:val="right" w:pos="9026" w:leader="dot"/>
            </w:tabs>
            <w:rPr/>
          </w:pPr>
          <w:hyperlink w:anchor="__RefHeading___Toc2228731_372815092">
            <w:r>
              <w:rPr>
                <w:webHidden/>
                <w:rStyle w:val="IndexLink"/>
                <w:rtl w:val="true"/>
              </w:rPr>
              <w:t>(</w:t>
            </w:r>
            <w:r>
              <w:rPr>
                <w:rStyle w:val="IndexLink"/>
                <w:rtl w:val="true"/>
              </w:rPr>
              <w:t>غ</w:t>
            </w:r>
            <w:r>
              <w:rPr>
                <w:rStyle w:val="IndexLink"/>
                <w:rtl w:val="true"/>
              </w:rPr>
              <w:t>)</w:t>
              <w:tab/>
            </w:r>
            <w:r>
              <w:rPr>
                <w:rStyle w:val="IndexLink"/>
              </w:rPr>
              <w:t>256</w:t>
            </w:r>
          </w:hyperlink>
        </w:p>
        <w:p>
          <w:pPr>
            <w:pStyle w:val="Contents3"/>
            <w:tabs>
              <w:tab w:val="clear" w:pos="8459"/>
              <w:tab w:val="right" w:pos="9026" w:leader="dot"/>
            </w:tabs>
            <w:rPr/>
          </w:pPr>
          <w:hyperlink w:anchor="__RefHeading___Toc2228733_372815092">
            <w:r>
              <w:rPr>
                <w:webHidden/>
                <w:rStyle w:val="IndexLink"/>
                <w:rtl w:val="true"/>
              </w:rPr>
              <w:t>(</w:t>
            </w:r>
            <w:r>
              <w:rPr>
                <w:rStyle w:val="IndexLink"/>
                <w:rtl w:val="true"/>
              </w:rPr>
              <w:t>ف</w:t>
            </w:r>
            <w:r>
              <w:rPr>
                <w:rStyle w:val="IndexLink"/>
                <w:rtl w:val="true"/>
              </w:rPr>
              <w:t>)</w:t>
              <w:tab/>
            </w:r>
            <w:r>
              <w:rPr>
                <w:rStyle w:val="IndexLink"/>
              </w:rPr>
              <w:t>256</w:t>
            </w:r>
          </w:hyperlink>
        </w:p>
        <w:p>
          <w:pPr>
            <w:pStyle w:val="Contents3"/>
            <w:tabs>
              <w:tab w:val="clear" w:pos="8459"/>
              <w:tab w:val="right" w:pos="9026" w:leader="dot"/>
            </w:tabs>
            <w:rPr/>
          </w:pPr>
          <w:hyperlink w:anchor="__RefHeading___Toc2228735_372815092">
            <w:r>
              <w:rPr>
                <w:webHidden/>
                <w:rStyle w:val="IndexLink"/>
                <w:rtl w:val="true"/>
              </w:rPr>
              <w:t>(</w:t>
            </w:r>
            <w:r>
              <w:rPr>
                <w:rStyle w:val="IndexLink"/>
                <w:rtl w:val="true"/>
              </w:rPr>
              <w:t>ق</w:t>
            </w:r>
            <w:r>
              <w:rPr>
                <w:rStyle w:val="IndexLink"/>
                <w:rtl w:val="true"/>
              </w:rPr>
              <w:t>)</w:t>
              <w:tab/>
            </w:r>
            <w:r>
              <w:rPr>
                <w:rStyle w:val="IndexLink"/>
              </w:rPr>
              <w:t>257</w:t>
            </w:r>
          </w:hyperlink>
        </w:p>
        <w:p>
          <w:pPr>
            <w:pStyle w:val="Contents3"/>
            <w:tabs>
              <w:tab w:val="clear" w:pos="8459"/>
              <w:tab w:val="right" w:pos="9026" w:leader="dot"/>
            </w:tabs>
            <w:rPr/>
          </w:pPr>
          <w:hyperlink w:anchor="__RefHeading___Toc2228737_372815092">
            <w:r>
              <w:rPr>
                <w:webHidden/>
                <w:rStyle w:val="IndexLink"/>
                <w:rtl w:val="true"/>
              </w:rPr>
              <w:t>(</w:t>
            </w:r>
            <w:r>
              <w:rPr>
                <w:rStyle w:val="IndexLink"/>
                <w:rtl w:val="true"/>
              </w:rPr>
              <w:t>ك</w:t>
            </w:r>
            <w:r>
              <w:rPr>
                <w:rStyle w:val="IndexLink"/>
                <w:rtl w:val="true"/>
              </w:rPr>
              <w:t>)</w:t>
              <w:tab/>
            </w:r>
            <w:r>
              <w:rPr>
                <w:rStyle w:val="IndexLink"/>
              </w:rPr>
              <w:t>257</w:t>
            </w:r>
          </w:hyperlink>
        </w:p>
        <w:p>
          <w:pPr>
            <w:pStyle w:val="Contents3"/>
            <w:tabs>
              <w:tab w:val="clear" w:pos="8459"/>
              <w:tab w:val="right" w:pos="9026" w:leader="dot"/>
            </w:tabs>
            <w:rPr/>
          </w:pPr>
          <w:hyperlink w:anchor="__RefHeading___Toc2228739_372815092">
            <w:r>
              <w:rPr>
                <w:webHidden/>
                <w:rStyle w:val="IndexLink"/>
                <w:rtl w:val="true"/>
              </w:rPr>
              <w:t>(</w:t>
            </w:r>
            <w:r>
              <w:rPr>
                <w:rStyle w:val="IndexLink"/>
                <w:rtl w:val="true"/>
              </w:rPr>
              <w:t>ل</w:t>
            </w:r>
            <w:r>
              <w:rPr>
                <w:rStyle w:val="IndexLink"/>
                <w:rtl w:val="true"/>
              </w:rPr>
              <w:t>)</w:t>
              <w:tab/>
            </w:r>
            <w:r>
              <w:rPr>
                <w:rStyle w:val="IndexLink"/>
              </w:rPr>
              <w:t>259</w:t>
            </w:r>
          </w:hyperlink>
        </w:p>
        <w:p>
          <w:pPr>
            <w:pStyle w:val="Contents3"/>
            <w:tabs>
              <w:tab w:val="clear" w:pos="8459"/>
              <w:tab w:val="right" w:pos="9026" w:leader="dot"/>
            </w:tabs>
            <w:rPr/>
          </w:pPr>
          <w:hyperlink w:anchor="__RefHeading___Toc2228741_372815092">
            <w:r>
              <w:rPr>
                <w:webHidden/>
                <w:rStyle w:val="IndexLink"/>
                <w:rtl w:val="true"/>
              </w:rPr>
              <w:t>(</w:t>
            </w:r>
            <w:r>
              <w:rPr>
                <w:rStyle w:val="IndexLink"/>
                <w:rtl w:val="true"/>
              </w:rPr>
              <w:t>م</w:t>
            </w:r>
            <w:r>
              <w:rPr>
                <w:rStyle w:val="IndexLink"/>
                <w:rtl w:val="true"/>
              </w:rPr>
              <w:t>)</w:t>
              <w:tab/>
            </w:r>
            <w:r>
              <w:rPr>
                <w:rStyle w:val="IndexLink"/>
              </w:rPr>
              <w:t>260</w:t>
            </w:r>
          </w:hyperlink>
        </w:p>
        <w:p>
          <w:pPr>
            <w:pStyle w:val="Contents3"/>
            <w:tabs>
              <w:tab w:val="clear" w:pos="8459"/>
              <w:tab w:val="right" w:pos="9026" w:leader="dot"/>
            </w:tabs>
            <w:rPr/>
          </w:pPr>
          <w:hyperlink w:anchor="__RefHeading___Toc2228743_372815092">
            <w:r>
              <w:rPr>
                <w:webHidden/>
                <w:rStyle w:val="IndexLink"/>
                <w:rtl w:val="true"/>
              </w:rPr>
              <w:t>(</w:t>
            </w:r>
            <w:r>
              <w:rPr>
                <w:rStyle w:val="IndexLink"/>
                <w:rtl w:val="true"/>
              </w:rPr>
              <w:t>ه</w:t>
            </w:r>
            <w:r>
              <w:rPr>
                <w:rStyle w:val="IndexLink"/>
                <w:rtl w:val="true"/>
              </w:rPr>
              <w:t>-)</w:t>
              <w:tab/>
            </w:r>
            <w:r>
              <w:rPr>
                <w:rStyle w:val="IndexLink"/>
              </w:rPr>
              <w:t>267</w:t>
            </w:r>
          </w:hyperlink>
        </w:p>
        <w:p>
          <w:pPr>
            <w:pStyle w:val="Contents3"/>
            <w:tabs>
              <w:tab w:val="clear" w:pos="8459"/>
              <w:tab w:val="right" w:pos="9026" w:leader="dot"/>
            </w:tabs>
            <w:rPr/>
          </w:pPr>
          <w:hyperlink w:anchor="__RefHeading___Toc2228745_372815092">
            <w:r>
              <w:rPr>
                <w:webHidden/>
                <w:rStyle w:val="IndexLink"/>
                <w:rtl w:val="true"/>
              </w:rPr>
              <w:t>(</w:t>
            </w:r>
            <w:r>
              <w:rPr>
                <w:rStyle w:val="IndexLink"/>
                <w:rtl w:val="true"/>
              </w:rPr>
              <w:t>و</w:t>
            </w:r>
            <w:r>
              <w:rPr>
                <w:rStyle w:val="IndexLink"/>
                <w:rtl w:val="true"/>
              </w:rPr>
              <w:t>)</w:t>
              <w:tab/>
            </w:r>
            <w:r>
              <w:rPr>
                <w:rStyle w:val="IndexLink"/>
              </w:rPr>
              <w:t>267</w:t>
            </w:r>
          </w:hyperlink>
        </w:p>
        <w:p>
          <w:pPr>
            <w:pStyle w:val="Contents3"/>
            <w:tabs>
              <w:tab w:val="clear" w:pos="8459"/>
              <w:tab w:val="right" w:pos="9026" w:leader="dot"/>
            </w:tabs>
            <w:rPr/>
          </w:pPr>
          <w:hyperlink w:anchor="__RefHeading___Toc2228747_372815092">
            <w:r>
              <w:rPr>
                <w:webHidden/>
                <w:rStyle w:val="IndexLink"/>
                <w:rtl w:val="true"/>
              </w:rPr>
              <w:t>(</w:t>
            </w:r>
            <w:r>
              <w:rPr>
                <w:rStyle w:val="IndexLink"/>
                <w:rtl w:val="true"/>
              </w:rPr>
              <w:t>ي</w:t>
            </w:r>
            <w:r>
              <w:rPr>
                <w:rStyle w:val="IndexLink"/>
                <w:rtl w:val="true"/>
              </w:rPr>
              <w:t>)</w:t>
              <w:tab/>
            </w:r>
            <w:r>
              <w:rPr>
                <w:rStyle w:val="IndexLink"/>
              </w:rPr>
              <w:t>268</w:t>
            </w:r>
          </w:hyperlink>
        </w:p>
        <w:p>
          <w:pPr>
            <w:pStyle w:val="Contents3"/>
            <w:tabs>
              <w:tab w:val="clear" w:pos="8459"/>
              <w:tab w:val="right" w:pos="9026" w:leader="dot"/>
            </w:tabs>
            <w:rPr/>
          </w:pPr>
          <w:hyperlink w:anchor="__RefHeading___Toc2228749_372815092">
            <w:r>
              <w:rPr>
                <w:webHidden/>
                <w:rStyle w:val="IndexLink"/>
                <w:rtl w:val="true"/>
              </w:rPr>
              <w:t>(</w:t>
            </w:r>
            <w:r>
              <w:rPr>
                <w:rStyle w:val="IndexLink"/>
                <w:rtl w:val="true"/>
              </w:rPr>
              <w:t>الدوريات</w:t>
            </w:r>
            <w:r>
              <w:rPr>
                <w:rStyle w:val="IndexLink"/>
                <w:rtl w:val="true"/>
              </w:rPr>
              <w:t>)</w:t>
              <w:tab/>
            </w:r>
            <w:r>
              <w:rPr>
                <w:rStyle w:val="IndexLink"/>
              </w:rPr>
              <w:t>268</w:t>
            </w:r>
          </w:hyperlink>
        </w:p>
        <w:p>
          <w:pPr>
            <w:pStyle w:val="Contents3"/>
            <w:tabs>
              <w:tab w:val="clear" w:pos="8459"/>
              <w:tab w:val="right" w:pos="9026" w:leader="dot"/>
            </w:tabs>
            <w:rPr/>
          </w:pPr>
          <w:hyperlink w:anchor="__RefHeading___Toc2228751_372815092">
            <w:r>
              <w:rPr>
                <w:webHidden/>
                <w:rStyle w:val="IndexLink"/>
                <w:rtl w:val="true"/>
              </w:rPr>
              <w:t>(</w:t>
            </w:r>
            <w:r>
              <w:rPr>
                <w:rStyle w:val="IndexLink"/>
                <w:rtl w:val="true"/>
              </w:rPr>
              <w:t>الرسائل الجامعية</w:t>
            </w:r>
            <w:r>
              <w:rPr>
                <w:rStyle w:val="IndexLink"/>
                <w:rtl w:val="true"/>
              </w:rPr>
              <w:t>)</w:t>
              <w:tab/>
            </w:r>
            <w:r>
              <w:rPr>
                <w:rStyle w:val="IndexLink"/>
              </w:rPr>
              <w:t>268</w:t>
            </w:r>
          </w:hyperlink>
        </w:p>
        <w:p>
          <w:pPr>
            <w:pStyle w:val="Contents2"/>
            <w:tabs>
              <w:tab w:val="clear" w:pos="8743"/>
              <w:tab w:val="right" w:pos="9026" w:leader="dot"/>
            </w:tabs>
            <w:rPr/>
          </w:pPr>
          <w:hyperlink w:anchor="__RefHeading___Toc2228753_372815092">
            <w:r>
              <w:rPr>
                <w:webHidden/>
                <w:rStyle w:val="IndexLink"/>
                <w:rtl w:val="true"/>
              </w:rPr>
              <w:t>فهرست الموضوعات</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2_91595"/>
      <w:bookmarkStart w:id="1" w:name="pg6962_91595"/>
      <w:bookmarkEnd w:id="1"/>
    </w:p>
    <w:p>
      <w:pPr>
        <w:pStyle w:val="Heading2"/>
        <w:numPr>
          <w:ilvl w:val="1"/>
          <w:numId w:val="1"/>
        </w:numPr>
        <w:rPr/>
      </w:pPr>
      <w:bookmarkStart w:id="2" w:name="pg6962_91595"/>
      <w:bookmarkStart w:id="3" w:name="__RefHeading___Toc2228269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الأساليب الإنشائية</w:t>
      </w:r>
    </w:p>
    <w:p>
      <w:pPr>
        <w:pStyle w:val="BookText"/>
        <w:rPr/>
      </w:pPr>
      <w:r>
        <w:rPr>
          <w:rFonts w:ascii="Amiri" w:hAnsi="Amiri" w:eastAsia="Amiri" w:cs="Amiri"/>
          <w:color w:val="111111"/>
          <w:sz w:val="28"/>
          <w:sz w:val="28"/>
          <w:szCs w:val="28"/>
          <w:rtl w:val="true"/>
          <w:lang w:bidi="ar-SA"/>
        </w:rPr>
        <w:t>في التوقيعات المهدوية</w:t>
      </w:r>
    </w:p>
    <w:p>
      <w:pPr>
        <w:pStyle w:val="BookText"/>
        <w:rPr/>
      </w:pPr>
      <w:r>
        <w:rPr>
          <w:rFonts w:ascii="Amiri" w:hAnsi="Amiri" w:eastAsia="Amiri" w:cs="Amiri"/>
          <w:color w:val="111111"/>
          <w:sz w:val="28"/>
          <w:sz w:val="28"/>
          <w:szCs w:val="28"/>
          <w:rtl w:val="true"/>
          <w:lang w:bidi="ar-SA"/>
        </w:rPr>
        <w:t>دراسة نحوية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بدر حسين علي المحمّداوي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8271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07812141111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الأساليب الإنشائية في التوقيعات المهدوية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بدر حسين علي المحمّداوي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محوظة للمرکز </w:t>
      </w:r>
      <w:bookmarkStart w:id="7" w:name="pg6962_9159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28273_372815092"/>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يخطئ البعض عندما يتصوَّر أنَّ القضيّة المهدوية متمحّضة بالغيب والمستقبل بالإضافة إلى شيء قليل من التاريخ، ويخطئ أكثر عندما يجعلها قضيّة جامدة على هذا المحور فقط، والحال أنَّها من أهمّ القضايا الإنسانية الحيوية التي تتَّسع لكلّ مجالات الحياة، فأيّ ناظر فيها يجد فيها مداخل متعدّدة تشمل مجالات ونواحي يمكن أن يستفيد منها الباحث بكثير من الفنون والعلوم، ونظرة سريعة في روايات هذه القضيّة تكشف وبكلّ وضوح عن المشارب المختلفة والمنابع المتكثّرة التي 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تجد في هذه القضيّة إشارات واضحة للقضايا والقوانين الثقافية والاقتصادية والسياسية والاجتماعية وما يتعلَّق بالتنمية البشرية واللغوية وحتَّى التاريخية وغيرها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ضرورة التأمّل كثيراً والتدبّر في طوايا هذه القضيّة الإنسانية العامّة حتَّى تنكشف تلك المشارب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يدعو إلى الأسف أنَّ كثيراً من الإخوة الجامعيين قد غابت عن أذهانهم هذه الشمولية في هذه القضيّة فراحوا يبحثون عمَّا يثرون به بحوثهم ويسدّون به شغفهم العلمي بعيداً عن المداخل المتعدّدة فيها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أن نُخطّئهم في بحوثهم، كلَّا، فإنَّ لكلّ علم مرتكزاته ولكلّ بحث أساسياته، ولكنَّنا نريد أن نلفت أنظار الباحثين </w:t>
      </w:r>
    </w:p>
    <w:p>
      <w:pPr>
        <w:pStyle w:val="BookText"/>
        <w:rPr/>
      </w:pPr>
      <w:r>
        <w:rPr>
          <w:rFonts w:ascii="Amiri" w:hAnsi="Amiri" w:eastAsia="Amiri" w:cs="Amiri"/>
          <w:color w:val="111111"/>
          <w:sz w:val="28"/>
          <w:sz w:val="28"/>
          <w:szCs w:val="28"/>
          <w:rtl w:val="true"/>
          <w:lang w:bidi="ar-SA"/>
        </w:rPr>
        <w:t xml:space="preserve">من جميع الاختصاصات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وخصوصاً المتقدّمين ببحوث تخرّج للماجستير والدكتوراه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الثراء العلمي المختلف في طوايا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أنَّنا نوصيهم بالبحث عن عناوين لبحوثهم من خلال ما يتعلَّق بالقضيّة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أيدينا رسالة تخرّج لأحد الإخوة من طلبة الماجستير ممَّن التفتوا إلى هذه الشمولية في هذه القضيّة فاعتمد التوقيعات الشريفة منبعاً لبحثه اللغوي، وقد أجاد في تدقيقه وبحثه، فجزاه الله خيراً وجعله في ميزان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والمركز إذ أخذ على عاتقه طبع ونشر هذه الرسالة، فإنَّه يدعو جميع الإخوة الباحثين أن يسيروا في مجال البحث المهدوي ضمن اختصاصاتهم ليحظوا بالقبول والرضا من مولاهم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وليغنوا المكتبة المهدوية ببحوث مستحدثة وليحوزوا قصب السبق في عناوين لم تُبحَث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والمركز إذ يدعو لسلوك هذا الطريق يتكفَّل برفد وإغناء الباحثين بالمعلومات التي يحتاجونها في بحوثهم وبتحقيق وطبع ونشر ما يكتبون بعد عرضه على اللّجان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62_91601"/>
      <w:bookmarkStart w:id="11" w:name="pg6962_91601"/>
      <w:bookmarkEnd w:id="11"/>
    </w:p>
    <w:p>
      <w:pPr>
        <w:pStyle w:val="Heading2"/>
        <w:numPr>
          <w:ilvl w:val="1"/>
          <w:numId w:val="1"/>
        </w:numPr>
        <w:rPr/>
      </w:pPr>
      <w:bookmarkStart w:id="12" w:name="pg6962_91601"/>
      <w:bookmarkStart w:id="13" w:name="__RefHeading___Toc2228275_372815092"/>
      <w:bookmarkStart w:id="14" w:name="_Toc4"/>
      <w:bookmarkEnd w:id="12"/>
      <w:bookmarkEnd w:id="13"/>
      <w:r>
        <w:rPr>
          <w:rtl w:val="true"/>
        </w:rPr>
        <w:t>شكر وعرفان</w:t>
      </w:r>
      <w:bookmarkEnd w:id="14"/>
    </w:p>
    <w:p>
      <w:pPr>
        <w:pStyle w:val="BookText"/>
        <w:rPr/>
      </w:pPr>
      <w:r>
        <w:rPr>
          <w:rFonts w:ascii="Amiri" w:hAnsi="Amiri" w:eastAsia="Amiri" w:cs="Amiri"/>
          <w:color w:val="111111"/>
          <w:sz w:val="28"/>
          <w:sz w:val="28"/>
          <w:szCs w:val="28"/>
          <w:rtl w:val="true"/>
          <w:lang w:bidi="ar-SA"/>
        </w:rPr>
        <w:t xml:space="preserve">الحمد لله تعالى حمداً كثيراً، والشكر له وافراً، والصلاة على محمّد وآله لاسيّما خاتم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لا بدَّ أن أُنوِّه إلى أنَّ هذا الكتاب عبارة عن رسالة ماجستير تقدَّمت بها إلى قسم اللغة العربية في كلّية التربية جامعة الكوفة، وأشرف عليها الأُستاذ الدكتور عبد الكاظم محسن الياسري، وقد نوقشت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وأُجيزت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جدَّاً عال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وأودّ أن أُقدِّم فائق امتناني وعرفاني لمركز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تفضَّل به عليَّ إذ وضع جُلّ إمكاناته تحت يدي، فرفدني بالمصادر الكثيرة والمتنوّعة، وأسهم في مراحل إعداد هذه الرسالة منذ أن كانت فكرةً تراودني، وشجَّعني عليها فضلاً عن المراجعات الكثيرة والمتكرّرة لفصول هذه الرسالة، فما كنت أخطو خطوةً واحدة إلَّا وكانت استشارات الإخوة في المركز إلى جانبي تنير لي الطريق وتحفّزني على المواصلة وتدفع في نفسي الهمَّة في الإبداع، حتَّى أصبحت هذه الرسالة الأُولى في بابها رغم صعوبة الولوج في مثل موضوعها، حتَّى إذا أثمرت الثمرة بادر المركز إلى تحمّل تكاليفها، بل وإخراجها إلى الناس بحلَّة كتاب يرفد المكتبة المهدوية بهذا الموضوع، فتكفَّل عملية الطباعة كلّها، وهنا يعجز لساني ووجداني عن تقديم شكري وامتناني لهذا الجهد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يفوتني في آخر المطاف أن أشكر الإخوة الذين ساهموا بجهود مختلفة معي في إعداد هذه الرسالة أساتذة كانوا أم زملاء وأصدقاء، وأخصّ بالذكر منهم سماحة السيّد الأُستاذ أحمد الإشكوري، والأُستاذ قادر حسين، والشيخ عبّاس السرّاج، والشيخ قاسم الأسدي، والشيخ حميد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 حسين علي المحمّداوي </w:t>
      </w:r>
      <w:bookmarkStart w:id="15" w:name="pg6962_91603"/>
    </w:p>
    <w:p>
      <w:pPr>
        <w:pStyle w:val="Heading2"/>
        <w:numPr>
          <w:ilvl w:val="1"/>
          <w:numId w:val="1"/>
        </w:numPr>
        <w:rPr/>
      </w:pPr>
      <w:bookmarkStart w:id="16" w:name="__RefHeading___Toc2228277_372815092"/>
      <w:bookmarkStart w:id="17" w:name="_Toc5"/>
      <w:bookmarkEnd w:id="15"/>
      <w:bookmarkEnd w:id="16"/>
      <w:r>
        <w:rPr>
          <w:rtl w:val="true"/>
        </w:rPr>
        <w:t>الإهداء</w:t>
      </w:r>
      <w:bookmarkEnd w:id="17"/>
    </w:p>
    <w:p>
      <w:pPr>
        <w:pStyle w:val="BookText"/>
        <w:rPr/>
      </w:pPr>
      <w:r>
        <w:rPr>
          <w:rFonts w:ascii="Amiri" w:hAnsi="Amiri" w:eastAsia="Amiri" w:cs="Amiri"/>
          <w:color w:val="111111"/>
          <w:sz w:val="28"/>
          <w:sz w:val="28"/>
          <w:szCs w:val="28"/>
          <w:rtl w:val="true"/>
          <w:lang w:bidi="ar-SA"/>
        </w:rPr>
        <w:t>إلى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يملأ الله به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الجهد المتواضع ولاءً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كلّ المؤمنين برسالته والمدافعين عنها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أحبَّهم قلبي بنعمة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وزوجتي وأطفالي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وإخوتي وأخواتي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962_91605"/>
      <w:bookmarkStart w:id="19" w:name="pg6962_91605"/>
      <w:bookmarkEnd w:id="19"/>
    </w:p>
    <w:p>
      <w:pPr>
        <w:pStyle w:val="BookText"/>
        <w:rPr/>
      </w:pPr>
      <w:bookmarkStart w:id="20" w:name="pg6962_91605"/>
      <w:bookmarkEnd w:id="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 w:name="__RefHeading___Toc2228279_372815092"/>
      <w:bookmarkStart w:id="22" w:name="_Toc6"/>
      <w:bookmarkEnd w:id="21"/>
      <w:r>
        <w:rPr>
          <w:rtl w:val="true"/>
        </w:rPr>
        <w:t>المقدّمة</w:t>
      </w:r>
      <w:r>
        <w:rPr>
          <w:rtl w:val="true"/>
        </w:rPr>
        <w:t>:</w:t>
      </w:r>
      <w:bookmarkEnd w:id="22"/>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حبيب قلوبنا سيّدنا ونبيّنا نبيّ الرحمة محمّد المصطفى وآله الطيّبين الطاهرين، لاسيّما خاتم الأئمّة ومهدي الأُمَّة الموعود على لسان جدّه الذي يتجدَّد به الإسلام ويملأ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حرّية الفكر والانتخاب ونزاهة العرض وعذوبته هي مناشئ التكامل العلمي والوصول إلى القلل وإخراج الدرر والمرجان، وإنَّ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عُرُفوا بالفصاحة والبيان، لذا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حديثنا فإنّا قومٌ فصحاء</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تصريحهم هذا بأنَّهم أُمراء الفصاحة والبيان، إلَّا أنَّ كلمتهم ظُلِمَت كما ظُلِمَ أصحابها لأنَّه على طول الخطّ هناك أعداء الحقيقة، ودعاة الظلام يسعون إلى إطفاء ذلك النور لتنسج العناكب بيوتها وتعيش الضلالة أوكارها، فلم تجد تلك الكلمة مجالاً لتشقّ طريقها في الدراسات اللغوية والنحوية والبلاغية، لذا عزمت أن تكون دراستي لبحث الماجستير في كلام أحد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عرضت نيَّتي على كثير من أهل الفضل في الحوزة العلمية في النجف </w:t>
      </w:r>
    </w:p>
    <w:p>
      <w:pPr>
        <w:pStyle w:val="BookText"/>
        <w:rPr/>
      </w:pPr>
      <w:r>
        <w:rPr>
          <w:rFonts w:ascii="Amiri" w:hAnsi="Amiri" w:eastAsia="Amiri" w:cs="Amiri"/>
          <w:color w:val="111111"/>
          <w:sz w:val="28"/>
          <w:sz w:val="28"/>
          <w:szCs w:val="28"/>
          <w:rtl w:val="true"/>
          <w:lang w:bidi="ar-SA"/>
        </w:rPr>
        <w:t xml:space="preserve">الأشرف، وقع اختياري على ما صدر من توقيعات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الثاني عشر من أئمّة أهل بيت العصمة، وقد تضمَّن كلامه المعاني الإسلاميّة السامية التي جاء بها القرآن الكريم من عقائد ومكارم أخلاق وإرشاد وأدعية وبعض أحكام وغيرها، لأنَّهم عِدْل القرآن، إذ ورد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المعاني قد صيغت بأساليب نحوية جاءت على سنن العرب في 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وسمت البحث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الأساليب الإنشائية في التوقيعات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التوكّل على الله تعالى شرعت أجمع النصوص الخاصّة بالبحث، فكان هنالك كتاب ضمن سلسلة كتب تكفَّلت بجمع النصوص والأحاديث الواردة بحقّ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استغرق العمل بجمعها حوالي أربع سنوات ومن قِبَل أربعين شخصاً، فدوَّنوا أكثر من ألفي حديث،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 عن طريق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ووضعوا في الجزء السادس ما صدر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التوقيعات والمكاتبات، وقد خرَّجوا تلك الأحاديث والتوقيعات من أُمّهات المصادر الحديثية القديمة، وكان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والغيبة لمحمّد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كمال الدين وتمام النعمة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والإرشاد للشيخ </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والفصول المختار ة للسيّد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وإعلام الورى بأعلام الهدى 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والخرائج والجرائح 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والاحتجاج لأحمد بن علي بن أبي طالب الطبرسي من علماء القرن السادس، وفلاح السائل لابن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كشف الغمَّة للإربلي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وبحار الأنوار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كثير، وتألَّفت لجنة للتحقيق بالروايات متكوّنة من مجموعة فضلاء وبرعاية وبإشراف الشيخ علي الكوراني فجاء بثمانية أجزاء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وبحثنا ارتكز على الجزء السادس منه الذي تناول التوقيعات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واتَّبعت في دراسة الأساليب الإنشائية منهجاً لا يقتصر على بيان الأداة التي ورد بها الأُسلوب، ولا بيان المعنى الذي دلَّ عليه، وإنَّما يشمل منهج السياق الذي ضمَّ الأُسلوب الذي أدرسه، إذ وظَّفت الظواهر النحوية التي تخدم دلالاتها المعنى الذي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البحث على وفق خطَّةٍ اشتملت على مقدّمة، وتمهيد، وأربعة فصول، وخاتمة، وذلك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 ضى أن أجعله في مبحثين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فيه الخبر والإنشاء لغةً واصطلاحاً، وأبنت الفرق بينهما وأشرت إلى وقوع أحدهما موقع الآخر لدلالات بلاغية، ثمّ ذكرت قسمي الإنشاء،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الطلبي والإنشاء غير الطلبي وتعريفهما وبيان أنواعهما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فيه التوقيعات لغةً واصطلاحاً وتاريخها ونبذة بسيطة عن 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وسفرائه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اقتضى البحث أن أجعله في أربعة فصول،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الأمر والنهي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الإنشائية غير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اعتمدت في دراسة الفصول على كتب الكلام المختلفة والمتنوّعة والمتعدّدة، وكان أمراً طبيعياً أن يعتمد هذا البحث على أُمّهات كتب النحو في دراسة كلّ أُسلوب في سبيل الإحاطة بموقف النحاة، ويأتي في مقدّمة هذه المصادر كتاب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كتاب النحو حيث لم يغادر صغيرة من قضايا النحو ولا كبيرة إلَّا أحصاها،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الشيرازيات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لشرح الرضي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الكافية الأثر المتميّز في هذا البحث، لأنَّه كان متميّزاً بين النحاة في تحليل مسائل النحو واتّخاذ المواقف منها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واحتلَّت مصادر النحو التي اختصَّت بأدوات المعاني مكانة خاصّة في هذه الدراسة،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المباني في شرح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الجنى الداني في شرح </w:t>
      </w:r>
    </w:p>
    <w:p>
      <w:pPr>
        <w:pStyle w:val="BookText"/>
        <w:rPr/>
      </w:pPr>
      <w:r>
        <w:rPr>
          <w:rFonts w:ascii="Amiri" w:hAnsi="Amiri" w:eastAsia="Amiri" w:cs="Amiri"/>
          <w:color w:val="111111"/>
          <w:sz w:val="28"/>
          <w:sz w:val="28"/>
          <w:szCs w:val="28"/>
          <w:rtl w:val="true"/>
          <w:lang w:bidi="ar-SA"/>
        </w:rPr>
        <w:t>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المراجع الحديثة فقد اعتمدت على كتب الأُستاذ الدكتور مهدي المخزومي في النحو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والأساليب الإنشائية في النحو العربي لعبد السلام محمّد هارون، وأساليب الطلب عند النحويين والبلاغيين للدكتور قيس إسماعيل الأوسي، ومعاني النحو للدكتور فاضل السامرائي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الإعراب والمعاني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المشكلات وإيضاح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نفائس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والتبيان في تفسير القرآن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الكشّاف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والبحر المحيط لأبي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وروح المعاني للآلوسي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البلاغة ودلائل الإعجاز لعبد القاهر الجرجراني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ومفتاح العلوم للسكّاكي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والإيضاح في علوم البلاغة للخطيب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وعروس الأفراح للسبكي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كتب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للخليل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ومعجم مقاييس اللغة لأبي الحسين أحمد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لهذا التنوّع بالمصادر أثره في إمداد البحث بمادَّته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ما توصَّلت إليه من نتائج، تليها قائمة بأسماء روافد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قدَّمته قربةً لوجه الله تعالى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الطَّلْعَةَ الرَّشِيدَةَ، وَالغُرَّةَ الحَمِيدَةَ، وَاكْحُلْ ناظِرِي بِنَظْرَةٍ مِنِّي إِلَيْهِ، وَعَجِّلْ فَرَجَهُ، وَسَهِّلْ مَخْرَجَهُ، وَأَوْسِعْ مَنْهَجَهُ، وَاسْلُكْ بِي مَحَجَّتَهُ، وَأَنْفِذْ أَمْرَهُ، وَاشْدُدْ أَزْرَهُ، وَاعْمُرِ اللّهُمَّ بِهِ بِلادَكَ، وَأَحْيِ بِه عِبادَكَ</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3" w:name="pg6962_91611"/>
    </w:p>
    <w:p>
      <w:pPr>
        <w:pStyle w:val="Heading2"/>
        <w:numPr>
          <w:ilvl w:val="1"/>
          <w:numId w:val="1"/>
        </w:numPr>
        <w:rPr/>
      </w:pPr>
      <w:bookmarkStart w:id="24" w:name="__RefHeading___Toc2228281_372815092"/>
      <w:bookmarkStart w:id="25" w:name="_Toc7"/>
      <w:bookmarkEnd w:id="23"/>
      <w:bookmarkEnd w:id="24"/>
      <w:r>
        <w:rPr>
          <w:rtl w:val="true"/>
        </w:rPr>
        <w:t>التمهيد</w:t>
      </w:r>
      <w:bookmarkEnd w:id="25"/>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التوقيعات المهدوية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6962_91613"/>
      <w:bookmarkStart w:id="27" w:name="pg6962_91613"/>
      <w:bookmarkEnd w:id="27"/>
    </w:p>
    <w:p>
      <w:pPr>
        <w:pStyle w:val="Heading2"/>
        <w:numPr>
          <w:ilvl w:val="1"/>
          <w:numId w:val="1"/>
        </w:numPr>
        <w:rPr/>
      </w:pPr>
      <w:bookmarkStart w:id="28" w:name="pg6962_91613"/>
      <w:bookmarkStart w:id="29" w:name="__RefHeading___Toc2228283_372815092"/>
      <w:bookmarkStart w:id="30" w:name="_Toc8"/>
      <w:bookmarkEnd w:id="28"/>
      <w:bookmarkEnd w:id="29"/>
      <w:r>
        <w:rPr>
          <w:rtl w:val="true"/>
        </w:rPr>
        <w:t>المبحث الأوَّل</w:t>
      </w:r>
      <w:bookmarkEnd w:id="30"/>
    </w:p>
    <w:p>
      <w:pPr>
        <w:pStyle w:val="Heading3"/>
        <w:numPr>
          <w:ilvl w:val="2"/>
          <w:numId w:val="1"/>
        </w:numPr>
        <w:rPr/>
      </w:pPr>
      <w:bookmarkStart w:id="31" w:name="__RefHeading___Toc2228285_372815092"/>
      <w:bookmarkStart w:id="32" w:name="_Toc9"/>
      <w:bookmarkEnd w:id="31"/>
      <w:r>
        <w:rPr>
          <w:rtl w:val="true"/>
        </w:rPr>
        <w:t>مفهوم الخبر والإنشاء</w:t>
      </w:r>
      <w:bookmarkEnd w:id="32"/>
    </w:p>
    <w:p>
      <w:pPr>
        <w:pStyle w:val="Heading3"/>
        <w:numPr>
          <w:ilvl w:val="2"/>
          <w:numId w:val="1"/>
        </w:numPr>
        <w:rPr/>
      </w:pPr>
      <w:bookmarkStart w:id="33" w:name="__RefHeading___Toc2228287_372815092"/>
      <w:bookmarkStart w:id="34" w:name="_Toc10"/>
      <w:bookmarkEnd w:id="33"/>
      <w:r>
        <w:rPr>
          <w:rtl w:val="true"/>
        </w:rPr>
        <w:t>توطئة</w:t>
      </w:r>
      <w:r>
        <w:rPr>
          <w:rtl w:val="true"/>
        </w:rPr>
        <w:t>:</w:t>
      </w:r>
      <w:bookmarkEnd w:id="34"/>
    </w:p>
    <w:p>
      <w:pPr>
        <w:pStyle w:val="Heading4"/>
        <w:numPr>
          <w:ilvl w:val="3"/>
          <w:numId w:val="1"/>
        </w:numPr>
        <w:rPr/>
      </w:pPr>
      <w:bookmarkStart w:id="35" w:name="__RefHeading___Toc2228289_372815092"/>
      <w:bookmarkStart w:id="36" w:name="_Toc11"/>
      <w:bookmarkEnd w:id="35"/>
      <w:r>
        <w:rPr>
          <w:rtl w:val="true"/>
        </w:rPr>
        <w:t>اشارة</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في اللغة العربيةِ ينقسمُ إلى خبرٍ وإنشاءٍ، قال في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إمَّا إخبارٌ أو إنشاءٌ</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الحصر أنَّ الكلامَ إمَّا خبرٌ أو إنشاءٌ، لأنَّه إمَّا أن يكونَ لنسبتهِ خارجٌ تطابقه أو لا تطابقه، أو لا يكون لها خارجٌ، الأوَّل الخبر والثاني الإنشاء</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الدكتور عبد السلام محمّد هارون أنَّ وجه الحصرِ في احتمال الكلام للصدق والكذب لذاته أو عدم احتماله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الحصر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 احتمل الصدق والكذب لذاته، بحيث يصحُّ أن يقال لقائله إنَّه صادقٌ أو كاذبٌ، سُمّيَ كلاماً خبرياً، والمرادُ بالصادقِ ما طابقت نسبةُ الكلام فيه الواقعَ، وبالكاذب ما لم تطابق نسبةُ الكلامَ فيه الواقع، وإن كان الكلامُ بخلاف ذلك، أي لا يحتمل الصدق والكذب لذاته، ولا يصحُّ أن يقال لقائله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صادقٌ أو كاذبٌ لعدم تحقّق مدلوله في الخارج وتوقّفه على النطق به سُمّيَ كلاماً إنشائياً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7" w:name="pg6962_91614"/>
    </w:p>
    <w:p>
      <w:pPr>
        <w:pStyle w:val="BookText"/>
        <w:rPr/>
      </w:pPr>
      <w:bookmarkEnd w:id="37"/>
      <w:r>
        <w:rPr>
          <w:rFonts w:ascii="Amiri" w:hAnsi="Amiri" w:eastAsia="Amiri" w:cs="Amiri"/>
          <w:color w:val="111111"/>
          <w:sz w:val="28"/>
          <w:sz w:val="28"/>
          <w:szCs w:val="28"/>
          <w:rtl w:val="true"/>
          <w:lang w:bidi="ar-SA"/>
        </w:rPr>
        <w:t>ولأجل ذلك لا بدَّ من بيان كلّ منهما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228291_372815092"/>
      <w:bookmarkStart w:id="39" w:name="_Toc12"/>
      <w:bookmarkEnd w:id="38"/>
      <w:r>
        <w:rPr>
          <w:rtl w:val="true"/>
        </w:rPr>
        <w:t>أ</w:t>
      </w:r>
      <w:r>
        <w:rPr>
          <w:rtl w:val="true"/>
        </w:rPr>
        <w:t xml:space="preserve">) </w:t>
      </w:r>
      <w:r>
        <w:rPr>
          <w:rtl w:val="true"/>
        </w:rPr>
        <w:t>الخبر</w:t>
      </w:r>
      <w:r>
        <w:rPr>
          <w:rtl w:val="true"/>
        </w:rPr>
        <w:t>:</w:t>
      </w:r>
      <w:bookmarkEnd w:id="39"/>
    </w:p>
    <w:p>
      <w:pPr>
        <w:pStyle w:val="BookText"/>
        <w:rPr/>
      </w:pPr>
      <w:r>
        <w:rPr>
          <w:rFonts w:ascii="Amiri" w:hAnsi="Amiri" w:eastAsia="Amiri" w:cs="Amiri"/>
          <w:color w:val="111111"/>
          <w:sz w:val="28"/>
          <w:sz w:val="28"/>
          <w:szCs w:val="28"/>
          <w:rtl w:val="true"/>
          <w:lang w:bidi="ar-SA"/>
        </w:rPr>
        <w:t>الخبر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ويجمعُ على أخبار، وأخبرته وخبَّرته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الأخبار، والخبر ما أتاك من نبأ عمَّن تستخبر، والجمع أخبار، وأخابير جمع الجمع، 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يوم تزلزل تخبر بما عُمِلَ عليها، وخبَّره بكذا 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نبَّأه، واستخبره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الخبر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جاز على قائله التصديق والتكذيب</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إنَّ الخبر يحتمل أن يكون صادقاً ويحتمل أن يكون كاذباً،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محتملٌ للصدق والكذب</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اختلف القائلون بانحصارِ الخبر في الصدق والكذب في تفسيرها، فجاء في مختصر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الخارج الذي يكون لنسبة الكلام الخبري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مطابقته للواقع،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الخبر مطابقته لاعتقاد المخبر ولو كان ذلك الاعتقاد خطأ غير مطابق للواقع، وكذب الخبر عدمها أي عدم مطابقته لاعتقاد المخبر ولو كان خطأ،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ذلك صدقٌ،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معتقد كذب</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أنكر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w:t>
      </w:r>
    </w:p>
    <w:p>
      <w:pPr>
        <w:pStyle w:val="BookText"/>
        <w:rPr/>
      </w:pPr>
      <w:r>
        <w:rPr>
          <w:rFonts w:ascii="Amiri" w:hAnsi="Amiri" w:eastAsia="Amiri" w:cs="Amiri"/>
          <w:color w:val="111111"/>
          <w:sz w:val="28"/>
          <w:sz w:val="28"/>
          <w:szCs w:val="28"/>
          <w:rtl w:val="true"/>
          <w:lang w:bidi="ar-SA"/>
        </w:rPr>
        <w:t>أحمد أمين الشيرازي انحصار الخبر في الصدق والكذب وأثبت الواسطة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أنَّ صدق الخبر مطابقته للواقع مع الاعتقاد بأنَّه مطابق، وكذب الخبر عدمها مع اعتقاد أنَّه غير مطابق، وغير هذين ليس صدقاً ولا كذباً وهي المطابقة للواقع مع اعتقاد عدم المطابقة، والمطابقة للواقع بدون الاعتقاد أصلاً، وعدم المطابقه للواقع مع اعتقاد المطابقة، وعدم المطابقه للواقع بدون الاعتقاد أصلاً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احتمال الصدق والكذب يُنظَر فيه إلى الجملة الخبرية نفسها، فقد جاء في الكافي في علوم البلاغة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تمييزنا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قول يحتمل الصدق والكذب لا بدَّ من الانتباه إلى أنَّ هذا الاحتمال يُنظَر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الخبرية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بصرف النظر عمَّن قالها وعن الواقع، ولذا يضع البلاغيون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تعريف الخبر</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أخبار اللهِ تعالى وأخبار رسله والبديهيات صادقة قطعاً، وأخبار المتنبّئين في دعوى النبوَّة كاذبة قطعاً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المناطقة فقد أكَّدوا على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للتعريف حتَّى يكون دقيقاً،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القيد فائدة، فإنَّه قد يوهم غافل فيظنّ أنَّ التعريف الأوَّل للخبر يشمل بعض الإنشاءات فلا يكون مانعاً، ويخرج هذا البعض من تعريف الإنشاء فلا يكون جامعاً، وسبب هذا الظنّ أنَّ بعض الإنشاءات قد توصف بالصدق والكذب كما لو استفهم شخص عن شيء يعلمه أو سأل الغني سؤال الفقير أو تمنّى إنسان شيئاً هو واجد له، فإنَّ هولاء نرميهم بالكذب وفي عين الوقت نقول للمستفهم الجاهل </w:t>
      </w:r>
      <w:bookmarkStart w:id="40" w:name="pg6962_91616"/>
    </w:p>
    <w:p>
      <w:pPr>
        <w:pStyle w:val="BookText"/>
        <w:rPr/>
      </w:pPr>
      <w:bookmarkEnd w:id="40"/>
      <w:r>
        <w:rPr>
          <w:rFonts w:ascii="Amiri" w:hAnsi="Amiri" w:eastAsia="Amiri" w:cs="Amiri"/>
          <w:color w:val="111111"/>
          <w:sz w:val="28"/>
          <w:sz w:val="28"/>
          <w:szCs w:val="28"/>
          <w:rtl w:val="true"/>
          <w:lang w:bidi="ar-SA"/>
        </w:rPr>
        <w:t>والسائل الفقير والمتمنّي الفاقد البائس إنَّهم 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الاستفهام والطلب بالسؤال والتمنّي من أقسام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دقَّقنا هذه الأمثلة وأشباهها يرتفع هذا الظنّ، فهذه الإنشاءات تدلُّ بالدلالة الالتزامية على الإخبار عن الجهل والحاجة واليأس، فيكون الخبر المدلول عليه بالالتزام هو الموصوف بالصدق والكذب لا ذات الإنشاء</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228293_372815092"/>
      <w:bookmarkStart w:id="42" w:name="_Toc13"/>
      <w:bookmarkEnd w:id="41"/>
      <w:r>
        <w:rPr>
          <w:rtl w:val="true"/>
        </w:rPr>
        <w:t>ب</w:t>
      </w:r>
      <w:r>
        <w:rPr>
          <w:rtl w:val="true"/>
        </w:rPr>
        <w:t xml:space="preserve">) </w:t>
      </w:r>
      <w:r>
        <w:rPr>
          <w:rtl w:val="true"/>
        </w:rPr>
        <w:t>الإنشاء</w:t>
      </w:r>
      <w:r>
        <w:rPr>
          <w:rtl w:val="true"/>
        </w:rPr>
        <w:t>:</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الإنشاء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جاء في 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أنشأتُ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والإنشاء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الشيء من غير امتثال، وإيجادُهُ من لا شيء، قال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الإحداثُ حالاً بعد حالٍ من غير احتذاءٍ على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إبتداءُ الإيجاد من غير سبب</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والإنشاء أيضاً الخَلْقُ،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وأنشأ اللهُ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خلقهَمُ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 قَدْ فَصَّلْنَا الْأَياتِ لِقَوْمٍ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فالإنشاء في اللغة بمعنى الإبتداء، والابتداع،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الإنشاء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ولا كذبتَ</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يدلُّ على أمر حاصل في الخارج</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يحصلُ مضمونه، ولا يتحقَّق إلَّا إذا تلفَّظتَ به، فطلب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الكفّ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المحبوب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الفهم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الإقبال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ما حصل إلَّا بالصيغ نفسها المتلفَّظ بها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ذلك أنَّ الإنشاءَ بالمعنى الاصطلاحي مقاربٌ له بالمعنى اللغوي، لأنَّه في الاصطلاح إنشاءُ الناظمِ للكلامِ أو خلقِهِ في نفسه أو نفس مخاطبه، من غير أن يكون للكلام واقع خارج يطابقه فيوصف بالصدق، أو لا يطابقه فيوصف بالكذب، وهو في اللغة بمعنى الإبتداء والابتداع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الذي بيَّناهُ من معنى كلٍّ من الخبر والإنشاء إلَّا أنَّ كلَّاً منهما قد يقع موقع الآخر لدلالات بلاغية،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فاللفظ خبر والمعنى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ليرضعنَ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فاللفظ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6962_91618"/>
    </w:p>
    <w:p>
      <w:pPr>
        <w:pStyle w:val="Heading3"/>
        <w:numPr>
          <w:ilvl w:val="2"/>
          <w:numId w:val="1"/>
        </w:numPr>
        <w:rPr/>
      </w:pPr>
      <w:bookmarkStart w:id="44" w:name="__RefHeading___Toc2228295_372815092"/>
      <w:bookmarkStart w:id="45" w:name="_Toc14"/>
      <w:bookmarkEnd w:id="43"/>
      <w:bookmarkEnd w:id="44"/>
      <w:r>
        <w:rPr>
          <w:rtl w:val="true"/>
        </w:rPr>
        <w:t>قسما الإنشاء</w:t>
      </w:r>
      <w:r>
        <w:rPr>
          <w:rtl w:val="true"/>
        </w:rPr>
        <w:t>:</w:t>
      </w:r>
      <w:bookmarkEnd w:id="45"/>
    </w:p>
    <w:p>
      <w:pPr>
        <w:pStyle w:val="Heading4"/>
        <w:numPr>
          <w:ilvl w:val="3"/>
          <w:numId w:val="1"/>
        </w:numPr>
        <w:rPr/>
      </w:pPr>
      <w:bookmarkStart w:id="46" w:name="__RefHeading___Toc2228297_372815092"/>
      <w:bookmarkStart w:id="47" w:name="_Toc15"/>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يقسم الإنشاء إلى قسمين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228299_372815092"/>
      <w:bookmarkStart w:id="49" w:name="_Toc16"/>
      <w:bookmarkEnd w:id="48"/>
      <w:r>
        <w:rPr>
          <w:rtl w:val="true"/>
        </w:rPr>
        <w:t>القسم الأوَّل</w:t>
      </w:r>
      <w:r>
        <w:rPr>
          <w:rtl w:val="true"/>
        </w:rPr>
        <w:t xml:space="preserve">: </w:t>
      </w:r>
      <w:r>
        <w:rPr>
          <w:rtl w:val="true"/>
        </w:rPr>
        <w:t>الإنشاء الطلبي</w:t>
      </w:r>
      <w:r>
        <w:rPr>
          <w:rtl w:val="true"/>
        </w:rPr>
        <w:t>:</w:t>
      </w:r>
      <w:bookmarkEnd w:id="49"/>
    </w:p>
    <w:p>
      <w:pPr>
        <w:pStyle w:val="BookText"/>
        <w:rPr/>
      </w:pPr>
      <w:r>
        <w:rPr>
          <w:rFonts w:ascii="Amiri" w:hAnsi="Amiri" w:eastAsia="Amiri" w:cs="Amiri"/>
          <w:color w:val="111111"/>
          <w:sz w:val="28"/>
          <w:sz w:val="28"/>
          <w:szCs w:val="28"/>
          <w:rtl w:val="true"/>
          <w:lang w:bidi="ar-SA"/>
        </w:rPr>
        <w:t>وهو ما يستدعي مطلوباً غير حاصل وقت الطلب ليحصل، لأنَّ الحاصلَ لا يُطلَب، كالنداء والأمر والنهي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والأمر والنهي والدعاء والنداء والتمنّي والعرض والتحضيض والترجّي</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أنواع الطلب تستدعي ذلك المطلوبَ، أمَّا إذا كان المطلوب حاصلاً امتنع إجراؤها على معناها الحقيقي وتولَّد منها بحسب القرائن معانٍ تناسب المقام</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كطلب دوام الإيمان والتقوى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حظي الإنشاء الطلبي بالاهتمام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بمزيد أبحاث لم تذكر في بحث الخبر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228301_372815092"/>
      <w:bookmarkStart w:id="51" w:name="_Toc17"/>
      <w:bookmarkEnd w:id="50"/>
      <w:r>
        <w:rPr>
          <w:rtl w:val="true"/>
        </w:rPr>
        <w:t>القسم الثاني</w:t>
      </w:r>
      <w:r>
        <w:rPr>
          <w:rtl w:val="true"/>
        </w:rPr>
        <w:t xml:space="preserve">: </w:t>
      </w:r>
      <w:r>
        <w:rPr>
          <w:rtl w:val="true"/>
        </w:rPr>
        <w:t>الإنشاء غير الطلبي</w:t>
      </w:r>
      <w:r>
        <w:rPr>
          <w:rtl w:val="true"/>
        </w:rPr>
        <w:t>:</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لا يستدعي مطلوباً غير حاصل وقت الطلب، وأنواعه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والمدح أو الذمّ، والتعجّب، وصيغ العقود</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برُبَّ ولعلَّ وكم الخبرية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اهتمام البلاغيين بهذه المباحث أقلّ من اهتمام النحاة، وذلك أنَّ النحاة اعتدّوا بمباحث الإنشاء غير الطلبي وأولوها عناية فائقة حتَّى غدت أبواباً خاصّة في النحو</w:t>
      </w:r>
      <w:r>
        <w:rPr>
          <w:rFonts w:eastAsia="Amiri" w:cs="Amiri" w:ascii="Amiri" w:hAnsi="Amiri"/>
          <w:color w:val="111111"/>
          <w:sz w:val="28"/>
          <w:szCs w:val="28"/>
          <w:rtl w:val="true"/>
          <w:lang w:bidi="ar-SA"/>
        </w:rPr>
        <w:t>.</w:t>
      </w:r>
      <w:bookmarkStart w:id="52" w:name="pg6962_91620"/>
    </w:p>
    <w:p>
      <w:pPr>
        <w:pStyle w:val="Heading2"/>
        <w:numPr>
          <w:ilvl w:val="1"/>
          <w:numId w:val="1"/>
        </w:numPr>
        <w:rPr/>
      </w:pPr>
      <w:bookmarkStart w:id="53" w:name="__RefHeading___Toc2228303_372815092"/>
      <w:bookmarkStart w:id="54" w:name="_Toc18"/>
      <w:bookmarkEnd w:id="52"/>
      <w:bookmarkEnd w:id="53"/>
      <w:r>
        <w:rPr>
          <w:rtl w:val="true"/>
        </w:rPr>
        <w:t>المبحث الثاني</w:t>
      </w:r>
      <w:bookmarkEnd w:id="54"/>
    </w:p>
    <w:p>
      <w:pPr>
        <w:pStyle w:val="Heading3"/>
        <w:numPr>
          <w:ilvl w:val="2"/>
          <w:numId w:val="1"/>
        </w:numPr>
        <w:rPr/>
      </w:pPr>
      <w:bookmarkStart w:id="55" w:name="__RefHeading___Toc2228305_372815092"/>
      <w:bookmarkStart w:id="56" w:name="_Toc19"/>
      <w:bookmarkEnd w:id="55"/>
      <w:r>
        <w:rPr>
          <w:rtl w:val="true"/>
        </w:rPr>
        <w:t>مفهوم التوقيعات المهدوية</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الدبر، والتوقيع أثر الرحل على ظهر البعير، والتوقيع في الكتاب إلحاق شيء فيه</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بالكتاب بعد الفراغ منه</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التوقيع ما يوقع في الكتاب،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توقيع جائز، والتوقيع الدبر، وإذا كثر بالبعير الدبر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موقع الظهر</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التوقيع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شيء فيه بعد الفراغ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التوقيع الذي هو مخالفة الثاني للأوَّل</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التوقيع ما يوقع في الكتاب، وهو إلحاق شيء بعد الفراغ منه لمن رفع إليه كالسلطان ونحوه من ولاة الأمر، كما إذا رفعت إلى السلطان أو الوالي شكاة فكتب تحت الكتاب أو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الكاتب في الكتاب المكتوب أن يجعل بين تضاعيف سطوره مقاصد الحاجة ويحذف الفضول، فكأنَّ الموقِّع في الكتاب يؤثِّر في الأمر الذي كتب الكتاب فيه ما يؤكّده ويوجبه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التوقيع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يكتبه الخليفة أو الملك أو الأمير أو السلطان أو الوزير تعليقاً على كتاب أو رقعة أو ملتمس بتوقيعه بجملة أو عدَّة جمل قصيرة هي جوابات الكتاب، أو الرقعة يذيّلونها باسمهم على صورة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الجواب أو التوقيع إمَّا على ظهر الرقاع أو في حاشيته، وقد يكون في هذه الحالة شعراً أو نثراً مسجوعاً أو مثلاً سائراً أو حكمةً بليغةً أو آيةً كريمةً أو حديثاً شريفاً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يصدر التوقيع ابتداءاً وليس جواباً، فقد جاء في ذيل مرآة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السلطان ويكون بمثابة بيان للناس يصدره الملوك أو الأُمراء أو الحكّام أو السلاطين لرعاياهم، يفرضون عليهم فيها ضرائب معيَّنة أو يسقطون عنهم ضرائبَ ورسوماً، ويتلى من فوق المنابر</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يسمّى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ويقرأ بحضور الأعيان في الجوامع</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بيانه معنى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التوقيع في لسان روايتنا، مطابقاً مع العرف السائد آنئذٍ على الكلمات القصار التي تمليها أقلام الكبراء في ذيل الرسائل والعرائض ونحوها، لأجل جواب السؤال الذي تتضمَّنه أو حلّ المشكلة التي تحتويها أو التعبير عن وجهة نظر معيَّنة فيها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والتوقيعات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يذكره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 w:name="pg6962_91622"/>
    </w:p>
    <w:p>
      <w:pPr>
        <w:pStyle w:val="BookText"/>
        <w:rPr/>
      </w:pPr>
      <w:bookmarkEnd w:id="57"/>
      <w:r>
        <w:rPr>
          <w:rFonts w:ascii="Amiri" w:hAnsi="Amiri" w:eastAsia="Amiri" w:cs="Amiri"/>
          <w:color w:val="111111"/>
          <w:sz w:val="28"/>
          <w:sz w:val="28"/>
          <w:szCs w:val="28"/>
          <w:rtl w:val="true"/>
          <w:lang w:bidi="ar-SA"/>
        </w:rPr>
        <w:t>بخطّه في جواب الأسئلة والعرائض بوساطة نوّابه الأربعة في مختلف ميادين المعرفة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الكتاب الموقَّع، يُعبَّر عنه بأنَّه توقيع من باب تسمية الكتاب بأهمّ ما فيه أو أبرز ما فيه، أو ما يُختَم به من باب تسمية الشيء بخاتمته فيُعبَّر عنه بأنَّه توقيع، والمقصود ليس خصوص الإمضاء للإمام سلام الله عليه، إنَّما المقصود هو الكتب الصادرة والرسائل الصادرة من الإمام سلام الله عليه كان يُعبَّر عنها بأنَّها توقيعات الناحية المقدَّسة، والناحية المقدَّسة اصطلاح يُراد به خصوص الحضرة المقدَّسة لصاحب الأمر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ظروف التقيّة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228307_372815092"/>
      <w:bookmarkStart w:id="59" w:name="_Toc20"/>
      <w:bookmarkEnd w:id="58"/>
      <w:r>
        <w:rPr>
          <w:rtl w:val="true"/>
        </w:rPr>
        <w:t>تاريخ التوقيعات</w:t>
      </w:r>
      <w:r>
        <w:rPr>
          <w:rtl w:val="true"/>
        </w:rPr>
        <w:t>:</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بدأت التوقيعات في زمن مبكَّر من الحياة العربية الإسلاميّة، حيث كتب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من بعده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 وعهودهم لولاتهم وقادتهم الذين كانوا يولّونهم على الولايات التابعة لهم أو لوكلائهم ونوّابهم</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ومثال ذلك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 به إلى كسرى ملك الفرس، وكذلك كتابه إلى ملك الروم، وكتابه لأهل نجران، وكتابه لأبي جهل، وكتابه لمعاذ بن جبل، ومنها أيضاً عهده لولاته الذين بعثهم إلى اليمن بعد إسلام 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الوالي من المغانم خمس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كتاب لقبيلة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يدفعوا الخمس </w:t>
      </w:r>
    </w:p>
    <w:p>
      <w:pPr>
        <w:pStyle w:val="BookText"/>
        <w:rPr/>
      </w:pPr>
      <w:r>
        <w:rPr>
          <w:rFonts w:ascii="Amiri" w:hAnsi="Amiri" w:eastAsia="Amiri" w:cs="Amiri"/>
          <w:color w:val="111111"/>
          <w:sz w:val="28"/>
          <w:sz w:val="28"/>
          <w:szCs w:val="28"/>
          <w:rtl w:val="true"/>
          <w:lang w:bidi="ar-SA"/>
        </w:rPr>
        <w:t>والصدقة لرسوليه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بالمئات</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الخلفاء من بعده فإنَّهم كتبوا لولاتهم على الأمصار كعهد الخليفة عمر بن الخطّاب لأبي موسى الأشعري عامله على الكوفة</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لعامله مالك الأشتر عندما ولَّاه مصر</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كتب وتوقيعات الملوك والسلاطين في الدولة الأُموية والعبّاسية إلى ولاتهم على الأمصار، وكتب وتوقيعات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وكلائهم ونوّابهم في الولايات والنواحي، ومنها توقيعات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نوّابه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ابن الإمام الحسن بن علي بن محمّد الجواد بن علي الرضا بن موسى الكاظم بن جعفر الصادق بن محمّد الباقر بن علي السجّاد بن الحسين بن علي بن أبي طالب صلوات الله عليهم أجمعين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بنت يشوعا بن قيصر ملك الروم، وهي من ولد الحواريين تُنسَب إلى شمعون الصفا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اسمها عند أبيها مليكة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وأبو جعفر، وأبو صالح</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وهو من أشهر ألقابه شيوعاً عند جميع الفِرَق الإسلاميّة</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والقائم، والمنتظر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منتصف شهر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وبهذا تكون ولادته بعد استشهاد جدّه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عصر الخليفة العبّاسي محمّد بن الواثق المهتدي الذي تولّى الخلافة لليلة بقيت من رجب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على ولادته شهادة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تولَّت أمرَ أُمّهِ حين الولادة وصرَّحت بما شاهدته بعد الولادة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العقيقة والإطعام، حيث يستحبّ عندما يُرزَق الإنسان بمولود أن يعقَّ عنه بذبيحة، ويصنع من لحمها طعاماً ويدعو الناس إليه، وهذا ما قام به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وإخبار الإمام الحسن العسكري بولادة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أقوال علماء السُّنَّة الذين نقلوا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الحسن العسكري بن علي الهادي بن الإمام محمّد الجواد ثاني عشر الأئمّة الاثني عشر على اعتقاد الإمامية المعروف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w:t>
      </w:r>
    </w:p>
    <w:p>
      <w:pPr>
        <w:pStyle w:val="BookText"/>
        <w:rPr/>
      </w:pPr>
      <w:r>
        <w:rPr>
          <w:rFonts w:ascii="Amiri" w:hAnsi="Amiri" w:eastAsia="Amiri" w:cs="Amiri"/>
          <w:color w:val="111111"/>
          <w:sz w:val="28"/>
          <w:sz w:val="28"/>
          <w:szCs w:val="28"/>
          <w:rtl w:val="true"/>
          <w:lang w:bidi="ar-SA"/>
        </w:rPr>
        <w:t>ولادته منتصف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الإمام بعد أبي محمّد الحسن ابنه محمّد، ولم يخلف أبوه ولداً غيره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تسلَّم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في سنٍّ مبكَّر حيث تسنَّم منصب الإمامة ومهامّها بعد استشهاد أبيه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الإمامية على ذلك، فهم إمامية اثنا عشرية، وقد سبق لأحد عشر إماماً بمنصب الولاية الإلهية، فلا بدَّ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بذلك، لأنَّه الإمام الثاني عشر لدى الإمامية إجماعاً، ولمَّا ثبتت إمامة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والمؤهِّلات العليا، فقد ثبتت إمامة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عليه أيضاً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هو الذي يؤمر من الله تعالى بالولاية التنفيذية سواء أكان الإمام رسولاً أم نبيَّاً غير رسول، أم لم يكن نبيَّاً ولا رسولاً، بل وصيَّاً لنبيّ، بمعنى أنَّه معيَّن من الله لهداية الناس</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إمامة المنتظر في سنّه المبكَّر الحدث الوحيد من نوعها، ففي تاريخ الأنبياء والرسل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على ذلك، </w:t>
      </w:r>
      <w:bookmarkStart w:id="60" w:name="pg6962_91626"/>
    </w:p>
    <w:p>
      <w:pPr>
        <w:pStyle w:val="BookText"/>
        <w:rPr/>
      </w:pPr>
      <w:bookmarkEnd w:id="60"/>
      <w:r>
        <w:rPr>
          <w:rFonts w:ascii="Amiri" w:hAnsi="Amiri" w:eastAsia="Amiri" w:cs="Amiri"/>
          <w:color w:val="111111"/>
          <w:sz w:val="28"/>
          <w:sz w:val="28"/>
          <w:szCs w:val="28"/>
          <w:rtl w:val="true"/>
          <w:lang w:bidi="ar-SA"/>
        </w:rPr>
        <w:t xml:space="preserve">فمثلاً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تسنَّم مهام الإمامة بعد أبيه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سبع سنين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للإمام المهدي غيبتين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والغيبة هي تواري الإمام المهدي المنتظر الإمام الثاني عشر عن أنظار الناس</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تبدأ من حين استشهاد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 الإمامة في الثامن من شهر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وتنتهي بوفاة النائب الرابع علي بن محمّد السمري في النصف من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مدَّتها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تبدأ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ما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228309_372815092"/>
      <w:bookmarkStart w:id="62" w:name="_Toc21"/>
      <w:bookmarkEnd w:id="61"/>
      <w:r>
        <w:rPr>
          <w:rtl w:val="true"/>
        </w:rPr>
        <w:t>التوقيعات المهدوية</w:t>
      </w:r>
      <w:r>
        <w:rPr>
          <w:rtl w:val="true"/>
        </w:rPr>
        <w:t>:</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اختلاف 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المعصومين قبله لكونه غائباً عن الناس ويتَّصل بهم عن طريق السفراء الأربعة في الغيبة الصغرى التي بدأت بوفاة والده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إلى وفاة السفير الرابع علي بن محمّد السمري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بداية الغيبة الكبرى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في آخر توقيع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السمري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w:t>
      </w:r>
      <w:bookmarkStart w:id="63" w:name="pg6962_91627"/>
    </w:p>
    <w:p>
      <w:pPr>
        <w:pStyle w:val="BookText"/>
        <w:rPr/>
      </w:pPr>
      <w:bookmarkEnd w:id="63"/>
      <w:r>
        <w:rPr>
          <w:rFonts w:ascii="Amiri" w:hAnsi="Amiri" w:eastAsia="Amiri" w:cs="Amiri"/>
          <w:color w:val="111111"/>
          <w:sz w:val="28"/>
          <w:sz w:val="28"/>
          <w:szCs w:val="28"/>
          <w:rtl w:val="true"/>
          <w:lang w:bidi="ar-SA"/>
        </w:rPr>
        <w:t xml:space="preserve">إلى أحد يقوم مقامك بعد وفاتك، فقد وقعت الغيبة التامّة،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جاءت توجيهاته الشريفة والإجابة على أسئلة المؤمنين في الغيبة الصغرى عن طريق التوقيعات، وشملت مختلف ميادين المعرفة، واستوعبت جميع شؤون الحياة سواء المسائل الفقهية أو العقائدية أو الاجتماعية أو الدعائية أو غيرها، أو تكون عبارة عن بيانات تتَّخذ أحياناً شكل بيان ابتدائي حين تقتضي المصلحة ذلك</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خرجت هذه التوقيعات من الناحية المقدَّسة عن طريق السفراء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228311_372815092"/>
      <w:bookmarkStart w:id="65" w:name="_Toc22"/>
      <w:bookmarkEnd w:id="64"/>
      <w:r>
        <w:rPr>
          <w:rtl w:val="true"/>
        </w:rPr>
        <w:t>النوّاب الأربعة</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عثمان بن سعيد</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وهو أسديُّ النسب،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ينتمي إلى قبيلة بني أسد، ونُسِبَ إلى جدّه من أُمّه أُمّ كلثوم بنت أبي جعفر الذي ينتهي نسبه إلى عمّار بن ياسر صاحب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تذكر المصادر التاريخية تاريخ ولادته، وإنَّما يرد اسمه أوَّل ما يرد كبوّاب في خدمة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غلاماً في الحادية عشر من عمره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عثمان بن سعيد ثقة جليل القدر</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عدَّة </w:t>
      </w:r>
    </w:p>
    <w:p>
      <w:pPr>
        <w:pStyle w:val="BookText"/>
        <w:rPr/>
      </w:pPr>
      <w:r>
        <w:rPr>
          <w:rFonts w:ascii="Amiri" w:hAnsi="Amiri" w:eastAsia="Amiri" w:cs="Amiri"/>
          <w:color w:val="111111"/>
          <w:sz w:val="28"/>
          <w:sz w:val="28"/>
          <w:szCs w:val="28"/>
          <w:rtl w:val="true"/>
          <w:lang w:bidi="ar-SA"/>
        </w:rPr>
        <w:t>روايات في توثيقه،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فعنّي يؤدّي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استمرَّت مدَّة نيابة العمري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خمس سنوات</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وهي بداية الغيبة الصغرى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وفاة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ابن النائب الأوَّل، وكنيته أبو جعفر</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ويُلقَّب بالخلَّاني نسبة إلى بيعه الخلّ</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تذكر كتب التاريخ والتراجم عام ولادته، وأجمع المترجمون لمحمّد بن عثمان على وثاقته، وأنَّ له منزلة جليلة، ومكانة معظَّمة عند الطائفة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وتولّى النيابة بعد أبيه حتَّى لبّى نداء ربّه في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عاصر خلال مدَّة نيابته أربعة من الخلفاء العبّاسيين،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العبّاسي، وتسلَّط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والمعتضد العبّاسي، وتسلَّط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والمكتفي العبّاسي، وتسلَّط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والمقتدر العبّاسي، وتسلَّط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الحسين بن روح بن أبي بحر النوبختي نسبة الى بني نوبخت</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عوامل فارس</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أبو القاسم</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تذكر المصادر التاريخية ولادته ولا بداية حياته، وإنَّما يلمع نجمه أوَّل لمعانه كوكيل مفضَّل لمحمّد بن عثمان العمري، قبل أن يكون نائباً خاصَّاً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القاسم جليل القدر، عظيم المنزلة</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واضطلع بمهام النيابة الخاصّة بموت أبي جعفر العمري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نيابته إلى أن لحق برضوان ربّه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بن محمّد، وكنيته أبو الحسن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بالسَمَري بفتح السين والميم معاً</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أجمع أصحاب التراجم على وثاقته وجلالته</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وفاة النائب الثالث تولّى النيابة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نيابته حتَّى وفاته في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6962_91631"/>
      <w:bookmarkStart w:id="67" w:name="pg6962_91631"/>
      <w:bookmarkEnd w:id="67"/>
    </w:p>
    <w:p>
      <w:pPr>
        <w:pStyle w:val="Heading2"/>
        <w:numPr>
          <w:ilvl w:val="1"/>
          <w:numId w:val="1"/>
        </w:numPr>
        <w:rPr/>
      </w:pPr>
      <w:bookmarkStart w:id="68" w:name="pg6962_91631"/>
      <w:bookmarkStart w:id="69" w:name="__RefHeading___Toc2228313_372815092"/>
      <w:bookmarkStart w:id="70" w:name="_Toc23"/>
      <w:bookmarkEnd w:id="68"/>
      <w:bookmarkEnd w:id="69"/>
      <w:r>
        <w:rPr>
          <w:rtl w:val="true"/>
        </w:rPr>
        <w:t xml:space="preserve">الفصل الأوّل </w:t>
      </w:r>
      <w:r>
        <w:rPr>
          <w:rtl w:val="true"/>
        </w:rPr>
        <w:t xml:space="preserve">: </w:t>
      </w:r>
      <w:r>
        <w:rPr>
          <w:rtl w:val="true"/>
        </w:rPr>
        <w:t>أُسلوب الاستفهام</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228315_372815092"/>
      <w:bookmarkStart w:id="72" w:name="_Toc24"/>
      <w:bookmarkEnd w:id="71"/>
      <w:r>
        <w:rPr>
          <w:rtl w:val="true"/>
        </w:rPr>
        <w:t>اشارة</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962_91633"/>
      <w:bookmarkStart w:id="74" w:name="pg6962_91633"/>
      <w:bookmarkEnd w:id="74"/>
    </w:p>
    <w:p>
      <w:pPr>
        <w:pStyle w:val="Heading3"/>
        <w:numPr>
          <w:ilvl w:val="2"/>
          <w:numId w:val="1"/>
        </w:numPr>
        <w:rPr/>
      </w:pPr>
      <w:bookmarkStart w:id="75" w:name="pg6962_91633"/>
      <w:bookmarkStart w:id="76" w:name="__RefHeading___Toc2228317_372815092"/>
      <w:bookmarkStart w:id="77" w:name="_Toc25"/>
      <w:bookmarkEnd w:id="75"/>
      <w:bookmarkEnd w:id="76"/>
      <w:r>
        <w:rPr>
          <w:rtl w:val="true"/>
        </w:rPr>
        <w:t>مفهوم الاستفهام لغةً واصطلاحاً</w:t>
      </w:r>
      <w:r>
        <w:rPr>
          <w:rtl w:val="true"/>
        </w:rPr>
        <w:t>:</w:t>
      </w:r>
      <w:bookmarkEnd w:id="77"/>
    </w:p>
    <w:p>
      <w:pPr>
        <w:pStyle w:val="Heading4"/>
        <w:numPr>
          <w:ilvl w:val="3"/>
          <w:numId w:val="1"/>
        </w:numPr>
        <w:rPr/>
      </w:pPr>
      <w:bookmarkStart w:id="78" w:name="__RefHeading___Toc2228319_372815092"/>
      <w:bookmarkStart w:id="79" w:name="_Toc26"/>
      <w:bookmarkEnd w:id="78"/>
      <w:r>
        <w:rPr>
          <w:rtl w:val="true"/>
        </w:rPr>
        <w:t>أ</w:t>
      </w:r>
      <w:r>
        <w:rPr>
          <w:rtl w:val="true"/>
        </w:rPr>
        <w:t xml:space="preserve">) </w:t>
      </w:r>
      <w:r>
        <w:rPr>
          <w:rtl w:val="true"/>
        </w:rPr>
        <w:t>الاستفهام لغةً</w:t>
      </w:r>
      <w:r>
        <w:rPr>
          <w:rtl w:val="true"/>
        </w:rPr>
        <w:t>:</w:t>
      </w:r>
      <w:bookmarkEnd w:id="79"/>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الشِّيءَ فَهَمَاً 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وعَقَلْتُهُ، وفَهَّمْتُ فُلاناً وأَفْهَمْتُهُ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ورَجُلٌ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الفهمِ</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يفُهِّمَهُ، وقد استَفْهَمَني الشَّيءَ فأَفْهَمْتُهُ، وفَهَّمْتُهُ تَفْهِيمَاً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الاستفهام والاستخبار والاستعلام بمعنى واحد، فالاستفهام طلب الفهم، والاستخبار طلب الخبر، والاستعلام طلب العلم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سوّى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الاستفهام والاستعلام والاستخبار، وأنَّها تفيد الطلب من خلال السين،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الاستفهام والاستعلام والاستخبار بمعنى واحد، فالاستفهام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الفهم،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الطلب، وكذلك الاستعلام والاستخبار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استخبرتُ</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فارسٍ عن ناسٍ أنَّ بينهما أَدنى فَرْقٍ، فالاستخبار سابق للاستفهام، لأنَّك تستخبر فتجاب بشيء فربَّما فهمتَهُ وربَّما لم تفهمْهُ، فإذا سألتَ ثانيةً فأنت مستَفْهِم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80" w:name="pg6962_91634"/>
    </w:p>
    <w:p>
      <w:pPr>
        <w:pStyle w:val="BookText"/>
        <w:rPr/>
      </w:pPr>
      <w:bookmarkEnd w:id="80"/>
      <w:r>
        <w:rPr>
          <w:rFonts w:ascii="Amiri" w:hAnsi="Amiri" w:eastAsia="Amiri" w:cs="Amiri"/>
          <w:color w:val="111111"/>
          <w:sz w:val="28"/>
          <w:sz w:val="28"/>
          <w:szCs w:val="28"/>
          <w:rtl w:val="true"/>
          <w:lang w:bidi="ar-SA"/>
        </w:rPr>
        <w:t>ومن النحاة مَنْ فرَّق بين الاستفهام والاستخبار، لأنَّ الأخير يفيدُ معنى الخبر</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فرَّق بين الاستفهام والسؤال حيث جاء في معجم الفروق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الاستفهام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الاستفهام لا يكون إلَّا لما يجهله المستفهم أو يشكّ فيه، وذلك أنَّ المستفهم طالب لأن يفهم ويجوز السائل سائل عمَّا يعلم وعمَّا لا يعلم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2228321_372815092"/>
      <w:bookmarkStart w:id="82" w:name="_Toc27"/>
      <w:bookmarkEnd w:id="81"/>
      <w:r>
        <w:rPr>
          <w:rtl w:val="true"/>
        </w:rPr>
        <w:t>ب</w:t>
      </w:r>
      <w:r>
        <w:rPr>
          <w:rtl w:val="true"/>
        </w:rPr>
        <w:t xml:space="preserve">) </w:t>
      </w:r>
      <w:r>
        <w:rPr>
          <w:rtl w:val="true"/>
        </w:rPr>
        <w:t>الاستفهام اصطلاحاً</w:t>
      </w:r>
      <w:r>
        <w:rPr>
          <w:rtl w:val="true"/>
        </w:rPr>
        <w:t>:</w:t>
      </w:r>
      <w:bookmarkEnd w:id="82"/>
    </w:p>
    <w:p>
      <w:pPr>
        <w:pStyle w:val="BookText"/>
        <w:rPr/>
      </w:pPr>
      <w:r>
        <w:rPr>
          <w:rFonts w:ascii="Amiri" w:hAnsi="Amiri" w:eastAsia="Amiri" w:cs="Amiri"/>
          <w:color w:val="111111"/>
          <w:sz w:val="28"/>
          <w:sz w:val="28"/>
          <w:szCs w:val="28"/>
          <w:rtl w:val="true"/>
          <w:lang w:bidi="ar-SA"/>
        </w:rPr>
        <w:t>إنَّ مفهوم الاستفهام في الاصطلاح لا يخرج عن معناه اللغوي، فهو يعني طلب الفهم</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أيضاً بأنَّه طَلَبُ المتكلِّم من مخاطبه أن يحصل في ذهنه ما لم يكن حاصلاً قبلُ</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حقيقة الاستفهام الدلالية التركيبية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تحويل تركيبٍ إخباري إلى استفسار باستعمال أدوات خاصّة، وتنغيم معيَّن، أو الاكتفاء بالتنغيمِ أحياناً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والاستفهام ليس فقط طلب فهم المستفهم وإنَّما هناك أيضاً ما هو طلب إفهام المسؤول، 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بِدْعَ في صدور الاستفهام ممَّن يعلمُ المستفهم عنه، لأنَّ طلب الفهم إمَّا طلب فهم المستفهِمِ أو وقوع فهمٍ لمن لم يفهم كائناً من كان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الاستفهام خرج عن حقيقته التي تقتضي جواباً إلى الاستفهام </w:t>
      </w:r>
      <w:bookmarkStart w:id="83" w:name="pg6962_91635"/>
    </w:p>
    <w:p>
      <w:pPr>
        <w:pStyle w:val="BookText"/>
        <w:rPr/>
      </w:pPr>
      <w:bookmarkEnd w:id="83"/>
      <w:r>
        <w:rPr>
          <w:rFonts w:ascii="Amiri" w:hAnsi="Amiri" w:eastAsia="Amiri" w:cs="Amiri"/>
          <w:color w:val="111111"/>
          <w:sz w:val="28"/>
          <w:sz w:val="28"/>
          <w:szCs w:val="28"/>
          <w:rtl w:val="true"/>
          <w:lang w:bidi="ar-SA"/>
        </w:rPr>
        <w:t xml:space="preserve">المجازي الذي تتولَّد عنه جملة من المعاني، وهذه المعاني لا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معنى الاستفهام في كلّ أمر من الأُمور</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فالاستفهام المجازي ينشأ من دون أن يقصد منشئه إلى طلبِ الإجابة، فتأثيره ينتج من إحساسِ بأنَّ السؤال يتطَّلب إجابة ولا تأتي الإجابة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ذهب النحاة إلى أنَّ الاستفهام في القرآن يختلف عن الاستفهام في كلام البشر، وذلك لأنَّ المستفهم غير عالم إنَّما يتوقَّع الجواب فيعلم به،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عنه ذلك، لأنَّه تعالى لا يستفهم خلقه عن شيء، فالاستفهام في القرآن غير حقيقي لأنَّه واقع ممَّن يعلم ويستغني عن طلب الإفهام، وإنَّما يخرج الاستفهام مخرج التوبيخ والتقرير، فالله تعالى يستفهم عباده ليقرِّرهم ويذكِّرهم أنَّهم قد علموا من ذلك الشيء</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والطلب في الاستفهام يختلف عنه في أقسام الطلب الأُخر، وهذا ما ذكره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الطلب في الاستفهام وبين الطلب في الأمر والنهي والنداء واضح، فإنَّك في الاستفهام تطلب ما هو في الخارج ليحصل في ذهنك نقش له مطابق، وفيما سواه تنقش في ذهنك ثمّ تطلب أن يحصل له في الخارج مطابق فنقش الذهن في الأوَّل تابع، وفي الثاني متبوع</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228323_372815092"/>
      <w:bookmarkStart w:id="85" w:name="_Toc28"/>
      <w:bookmarkEnd w:id="84"/>
      <w:r>
        <w:rPr>
          <w:rtl w:val="true"/>
        </w:rPr>
        <w:t>الاستفهام وموقعه في الجملة</w:t>
      </w:r>
      <w:r>
        <w:rPr>
          <w:rtl w:val="true"/>
        </w:rPr>
        <w:t>:</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النحاة إلى أنَّ الاستفهام له الصدارة في الكلام ولا يجوز </w:t>
      </w:r>
    </w:p>
    <w:p>
      <w:pPr>
        <w:pStyle w:val="BookText"/>
        <w:rPr/>
      </w:pPr>
      <w:r>
        <w:rPr>
          <w:rFonts w:ascii="Amiri" w:hAnsi="Amiri" w:eastAsia="Amiri" w:cs="Amiri"/>
          <w:color w:val="111111"/>
          <w:sz w:val="28"/>
          <w:sz w:val="28"/>
          <w:szCs w:val="28"/>
          <w:rtl w:val="true"/>
          <w:lang w:bidi="ar-SA"/>
        </w:rPr>
        <w:t>تقدّم شيء ممَّا في حيّزه عليه،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أزيداً؟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وجب أن تكون لأدوات الاستفهام الصدارة في الكلام، لأجل أن تفيد فيه معنى الاستفهام، شأنها في ذلك شأن أدوات المعاني الأُخر، لأنَّها إذا تقدَّم عليها شيء من الجملة فقدت الدلالة على معنى الاستفهام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بعض العلماء ذلك أنَّه وجب تصدير الاستفهام لأنَّك إذا أخَّرته يتناقض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لزم تصديره لأنَّك لو أخَّرته تناقض كلامك،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زيدٌ أين؟ وخرج محمّدٌ متى؟ جعلتَ أوَّل كلامك جملةً خبريةً، ثمّ نقضت الخبر بالاستفهام، فلذلك وجب أن تُقدِّم الاستفهام،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جلس زيدٌ؟ ومتى خرج محمّدٌ؟ لأنَّ مرادكَ أن تستفهم عن مكان جلوس زيد، ومكان خروج محمّد، فزال بتقديم الاستفهام التناقض</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هو في حقيقته جملة خبرية حوّلت بأداة طلبية إلى جملة استخبارية فوجب أن تكون مقدّمة عليها لتفيد ذلك المعنى فيها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إنَّما تصدَّرت أدوات الاستفهام لأنَّها أخرجت الكلام عن الخبرية وأثَّرت في معنى الجملة، يقول رضي الدين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وجب تصدّر متضمّن معنى الإنشاء، لأنَّه مؤثِّر في الكلام، مخرج له عن الخبرية، وكلّ ما أثَّر في معنى الجملة من الاستفهام </w:t>
      </w:r>
      <w:bookmarkStart w:id="86" w:name="pg6962_91637"/>
    </w:p>
    <w:p>
      <w:pPr>
        <w:pStyle w:val="BookText"/>
        <w:rPr/>
      </w:pPr>
      <w:bookmarkEnd w:id="86"/>
      <w:r>
        <w:rPr>
          <w:rFonts w:ascii="Amiri" w:hAnsi="Amiri" w:eastAsia="Amiri" w:cs="Amiri"/>
          <w:color w:val="111111"/>
          <w:sz w:val="28"/>
          <w:sz w:val="28"/>
          <w:szCs w:val="28"/>
          <w:rtl w:val="true"/>
          <w:lang w:bidi="ar-SA"/>
        </w:rPr>
        <w:t>والعرض والتمنّي والتشبيه ونحو ذلك فحقّها صدر تلك الجملة، خوفاً من أن يحمل السامع تلك الجملة على معناها قبل التغيير</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فتقديم أدوات الاستفهام ووضعها في صدر الكلام هو الذي يعين على إفادة معنى الاستفهام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قيس الأوسي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تفسير النحاة للزوم أدوات الاستفهام صدر الكلام بالمحافظة على تأدية معنى الاستفهام فيه كان قائماً على أساس من الملاحظة الدقيقة والواعية لتعدّد المعنى الوظيفي للأدوات في الكلام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يراه الباحث من أنَّ الأدوات في اللغة العربية تؤدّي وظائف متعدّدة، ولذا لا بدَّ من استعمال الأداة في الموضع المطلوب حتَّى يحصل غرض المتكلِّم، وأدوات الاستفهام لا بدَّ أن تتصدَّر حتَّى تؤدّي وظيفتها وهي الاستفهام عن الشيء بداية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التقديم عند البلاغيين فقد ذهب السكّاكي إلى أنَّ الاستفهام طلب والطلب ممَّا يهمُّ السامع ويعنيه، ولأنَّ أدواته تأتي لإفادة المعاني في الأسماء والأفعال فلا تأتي بعد انقضاء ذكرها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228325_372815092"/>
      <w:bookmarkStart w:id="88" w:name="_Toc29"/>
      <w:bookmarkEnd w:id="87"/>
      <w:r>
        <w:rPr>
          <w:rtl w:val="true"/>
        </w:rPr>
        <w:t>المستفهَم عنه</w:t>
      </w:r>
      <w:r>
        <w:rPr>
          <w:rtl w:val="true"/>
        </w:rPr>
        <w:t>:</w:t>
      </w:r>
      <w:bookmarkEnd w:id="88"/>
    </w:p>
    <w:p>
      <w:pPr>
        <w:pStyle w:val="Heading4"/>
        <w:numPr>
          <w:ilvl w:val="3"/>
          <w:numId w:val="1"/>
        </w:numPr>
        <w:rPr/>
      </w:pPr>
      <w:bookmarkStart w:id="89" w:name="__RefHeading___Toc2228327_372815092"/>
      <w:bookmarkStart w:id="90" w:name="_Toc30"/>
      <w:bookmarkEnd w:id="89"/>
      <w:r>
        <w:rPr>
          <w:rtl w:val="true"/>
        </w:rPr>
        <w:t>اشارة</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المسؤول عنه بإحدى أدوات الاستفهام، ويقع بعدها، سواء أكان فعلاً أم اسماً</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يتعدّى أحد أمرين</w:t>
      </w:r>
      <w:r>
        <w:rPr>
          <w:rFonts w:eastAsia="Amiri" w:cs="Amiri" w:ascii="Amiri" w:hAnsi="Amiri"/>
          <w:color w:val="111111"/>
          <w:sz w:val="28"/>
          <w:szCs w:val="28"/>
          <w:rtl w:val="true"/>
          <w:lang w:bidi="ar-SA"/>
        </w:rPr>
        <w:t xml:space="preserve">: </w:t>
      </w:r>
      <w:bookmarkStart w:id="91" w:name="pg6962_91638"/>
    </w:p>
    <w:p>
      <w:pPr>
        <w:pStyle w:val="Heading4"/>
        <w:numPr>
          <w:ilvl w:val="3"/>
          <w:numId w:val="1"/>
        </w:numPr>
        <w:rPr/>
      </w:pPr>
      <w:bookmarkStart w:id="92" w:name="__RefHeading___Toc2228329_372815092"/>
      <w:bookmarkStart w:id="93" w:name="_Toc31"/>
      <w:bookmarkEnd w:id="91"/>
      <w:bookmarkEnd w:id="92"/>
      <w:r>
        <w:rPr>
          <w:rtl w:val="true"/>
        </w:rPr>
        <w:t>الأوَّل</w:t>
      </w:r>
      <w:r>
        <w:rPr>
          <w:rtl w:val="true"/>
        </w:rPr>
        <w:t xml:space="preserve">: </w:t>
      </w:r>
      <w:r>
        <w:rPr>
          <w:rtl w:val="true"/>
        </w:rPr>
        <w:t>الاستفهام عن النسبة</w:t>
      </w:r>
      <w:r>
        <w:rPr>
          <w:rtl w:val="true"/>
        </w:rPr>
        <w:t>:</w:t>
      </w:r>
      <w:bookmarkEnd w:id="93"/>
    </w:p>
    <w:p>
      <w:pPr>
        <w:pStyle w:val="BookText"/>
        <w:rPr/>
      </w:pPr>
      <w:r>
        <w:rPr>
          <w:rFonts w:ascii="Amiri" w:hAnsi="Amiri" w:eastAsia="Amiri" w:cs="Amiri"/>
          <w:color w:val="111111"/>
          <w:sz w:val="28"/>
          <w:sz w:val="28"/>
          <w:szCs w:val="28"/>
          <w:rtl w:val="true"/>
          <w:lang w:bidi="ar-SA"/>
        </w:rPr>
        <w:t>ويكون بالاستفهام عن نسبة المسند إلى المسند إليه، أو عن مضمون الجملة، فإذا استفهمتَ المخاطَب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دللت بذلك على أنَّك تشكُّ في مضمون الجملة، فأنت لا تستفهم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وإنَّما تستفهم عن صحَّة مضمون الجملة، أو عن صحَّة نسبة المسند إلى المسند إليه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زيداً أو عمراً أو خالداً؟ وأعندك زيدٌ أو خالدٌ أو عمرٌو؟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أَحَدٌ من هؤلاء؟ وذلك أنَّك لم تدَّع أنَّ أحداً منهم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أجابك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يقول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أحدٌ من هؤلاء؟ واعلم أنَّك إذا أردتَ هذا المعنى فتأخير الاسم أحسن، لأنَّك إنَّما تسأل عن الفعل بمن وقع</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هو طلب معرفة وقوع النسبة أو لا وقوعها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فالذهن متردّد بين ثبوتها وانتفائها</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هذا القسم بالهمزة،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الاستفهام دون غيرهما</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بالاستفهام التصديقي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2228331_372815092"/>
      <w:bookmarkStart w:id="95" w:name="_Toc32"/>
      <w:bookmarkEnd w:id="94"/>
      <w:r>
        <w:rPr>
          <w:rtl w:val="true"/>
        </w:rPr>
        <w:t>الثاني</w:t>
      </w:r>
      <w:r>
        <w:rPr>
          <w:rtl w:val="true"/>
        </w:rPr>
        <w:t xml:space="preserve">: </w:t>
      </w:r>
      <w:r>
        <w:rPr>
          <w:rtl w:val="true"/>
        </w:rPr>
        <w:t>الاستفهام عن المفرد</w:t>
      </w:r>
      <w:r>
        <w:rPr>
          <w:rtl w:val="true"/>
        </w:rPr>
        <w:t>:</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الاستفهام عن تعيين أحد الطرفين لتردّده فيهما، فالسائل </w:t>
      </w:r>
    </w:p>
    <w:p>
      <w:pPr>
        <w:pStyle w:val="BookText"/>
        <w:rPr/>
      </w:pPr>
      <w:r>
        <w:rPr>
          <w:rFonts w:ascii="Amiri" w:hAnsi="Amiri" w:eastAsia="Amiri" w:cs="Amiri"/>
          <w:color w:val="111111"/>
          <w:sz w:val="28"/>
          <w:sz w:val="28"/>
          <w:szCs w:val="28"/>
          <w:rtl w:val="true"/>
          <w:lang w:bidi="ar-SA"/>
        </w:rPr>
        <w:t>يعلم بوقوع النسبة بين المسند والمسند إليه، وما يدلُّ على ذلك أنَّ الجواب لا يكون بالإثبات أو النفي، بل بتعيين المسؤول عنه،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عندكَ أم عمرٌو؟ وأزيداً لقيتَ أم بشراً؟ فأنت الآن مدَّعٍ أنَّ عنده أحدَهما،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عندكَ؟ وأيّهما لقيتَ؟ فأنت مُدَّعٍ أنَّ المسؤول قد لَقِيَ أحدَهما أو أنَّ عنده أحدَهما، إلَّا أنَّ عِلْمَك قد استوى فيما لا تدري أيُّهما هو</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يكون تقديم الاسم على الفعل أحسن، 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إذا أردتَ هذا المعنى فتقديمُ الاسم أحسن، لأنَّك لا تسأله عن اللَّقى وإنَّما تسأله عن أحد الاسمين لا تدري أيُّهما هو، فبدأت بالاسم لأنَّك تقصد قَصْدَ أن يبيِّن لك أيّ الاسمين في هذا الحال، وجعلت الاسم الآخر عديلاً للأوَّل، فصار الذي تسأل عنه بينهما</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الاستفهام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يتَّضح الفرق بين الاستفهام عن النسبة والاستفهام عن المفرد، ففي الأوَّل يكون الاستفهام عن نسبة الثبوت بين المسند والمسند إليه أو عدم ثبوتها، بينما الاستفهام عن المفرد نكون قد علمنا ثبوت النسبة ووقوعها بين الطرفين لكن يطلب تعيّن أحد الطرفين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أيضاً ممَّا تقدَّم أنَّ الاستفهام يقسَّم إلى تصوّري وتصديقي، وهو التقسيم الذي اعتمده النحاة المتأخّرون تبعاً للبلاغيين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فالاستفهام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إدراك المفرد، أي ما يجاب عنه </w:t>
      </w:r>
      <w:bookmarkStart w:id="96" w:name="pg6962_91640"/>
    </w:p>
    <w:p>
      <w:pPr>
        <w:pStyle w:val="BookText"/>
        <w:rPr/>
      </w:pPr>
      <w:bookmarkEnd w:id="96"/>
      <w:r>
        <w:rPr>
          <w:rFonts w:ascii="Amiri" w:hAnsi="Amiri" w:eastAsia="Amiri" w:cs="Amiri"/>
          <w:color w:val="111111"/>
          <w:sz w:val="28"/>
          <w:sz w:val="28"/>
          <w:szCs w:val="28"/>
          <w:rtl w:val="true"/>
          <w:lang w:bidi="ar-SA"/>
        </w:rPr>
        <w:t>بالتعيين،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مسافر أم سعيد؟ تعتقد أنَّ السفر حصل من أحدهما ولكن تطلب تعيينه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الاستفهام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وقوع نسبة تامّة بين المسند والمسند إليه أو عدم وقوعها، بحيث يكون المتكلِّم خالي الذهن ممَّا استفهم عنه، ويجاب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أعددت الطعام؟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أدوات الاستفهام منها ما هو يستعمل للتصوّر والتصديق معاً، وهو همزة الاستفهام،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قائم أم عمرٌو؟ فيطلب بها التصوّر،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قائم؟ فيطلب التصديق، ومنها مختصٌّ بالتصديق فقط،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 زيدٌ؟ ومنها ما هو يستعمل للتصوّر فقط، وهي الأدوات الأُخرى</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228333_372815092"/>
      <w:bookmarkStart w:id="98" w:name="_Toc33"/>
      <w:bookmarkEnd w:id="97"/>
      <w:r>
        <w:rPr>
          <w:rtl w:val="true"/>
        </w:rPr>
        <w:t>أدوات الاستفهام</w:t>
      </w:r>
      <w:r>
        <w:rPr>
          <w:rtl w:val="true"/>
        </w:rPr>
        <w:t>:</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للاستفهام أدوات يؤدّى بها، وهي قائمة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أستفهم</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الأدوات منها ما هو حرف،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اسم،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وغير ظروف، فالأسماء الظروف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غير الظروف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99" w:name="pg6962_91641"/>
    </w:p>
    <w:p>
      <w:pPr>
        <w:pStyle w:val="BookText"/>
        <w:rPr/>
      </w:pPr>
      <w:bookmarkEnd w:id="99"/>
      <w:r>
        <w:rPr>
          <w:rFonts w:ascii="Amiri" w:hAnsi="Amiri" w:eastAsia="Amiri" w:cs="Amiri"/>
          <w:color w:val="111111"/>
          <w:sz w:val="28"/>
          <w:sz w:val="28"/>
          <w:szCs w:val="28"/>
          <w:rtl w:val="true"/>
          <w:lang w:bidi="ar-SA"/>
        </w:rPr>
        <w:t xml:space="preserve">ويرى النحاة أنَّ أسماء الاستفهام إنَّما بنيت لأنَّها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والأسماء كُلُّها معربةٌ إلَّا ما أشبه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تضمَّن معناه، كأسماء الشرط فإنَّها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وأسماء الاستفهام فإنَّها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تضمّن أسماء الاستفهام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البناء فيها،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بناؤه لذلك كما وجب بناء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ظهور الهمزة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تضمَّنا معنى الهمزة صارا كالمشتملين عليها، فظهور الهمزة حينئذٍ كالتكرار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 هذه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معربةٌ، لأنَّ تضمّن الاسم معنى الحرف مجوِّز للبناء لا موجبٌ، وينبغي أن تعلم أنَّ الأسماء إذا حصل بينها وبين الحرف مشابهة لم يجب بناؤها، وإنَّما يجوز ذلك لأنَّه يصحُّ أن لا يُعْتَدُّ بالمشابهة ولا يترك على الأصل،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معنى الاستفهام وهو معرب مع ذلك، فينبغي أن يفصل بين الجواز والوجوب</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228335_372815092"/>
      <w:bookmarkStart w:id="101" w:name="_Toc34"/>
      <w:bookmarkEnd w:id="100"/>
      <w:r>
        <w:rPr>
          <w:rtl w:val="true"/>
        </w:rPr>
        <w:t>الأصل في أدوات الاستفهام</w:t>
      </w:r>
      <w:r>
        <w:rPr>
          <w:rtl w:val="true"/>
        </w:rPr>
        <w:t>:</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النحاة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باب الاستفهام</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أكثرهم </w:t>
      </w:r>
    </w:p>
    <w:p>
      <w:pPr>
        <w:pStyle w:val="BookText"/>
        <w:rPr/>
      </w:pPr>
      <w:r>
        <w:rPr>
          <w:rFonts w:ascii="Amiri" w:hAnsi="Amiri" w:eastAsia="Amiri" w:cs="Amiri"/>
          <w:color w:val="111111"/>
          <w:sz w:val="28"/>
          <w:sz w:val="28"/>
          <w:szCs w:val="28"/>
          <w:rtl w:val="true"/>
          <w:lang w:bidi="ar-SA"/>
        </w:rPr>
        <w:t>أنَّها وحدها الأداة الأصلية في الاستفهام</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تضمَّنت معناها أدوات الاستفهام الأُخر، وإنَّما تركوها معها حيث أمنوا الالتباس</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ولعراقة الهمزة في الاستفهام فلا يجمع بين استفهاميين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هي أصلها ولأصالتها خُصَّت بأحكامِ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التصدير على حروف العطف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وتحقيقاً لأصالتها بوقوعها صدر الجملة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دخولها على الإثبات والنفي</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عدم مجيئها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ذلك في سائر أدوات الاستفهام</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جواز ذكر المفرد بعدها اعتماداً على كلام يتمّ به ذلك المفرد، نحو قولك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جواباً لمن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الأصالة عندهم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امتنع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على الهمزة، وجاز دخولها على أدوات الاستفهام الأُخرى، يقول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على حروف الاستفهام ولم تدخل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تقول؟، وأَمْ هل تقول؟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أتقول؟، وذاك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الدكتور قيس الأوسي إلى 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هي الأُخرى موضوعة أصلاً للاستفهام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p>
    <w:p>
      <w:pPr>
        <w:pStyle w:val="BookText"/>
        <w:rPr/>
      </w:pPr>
      <w:r>
        <w:rPr>
          <w:rFonts w:ascii="Amiri" w:hAnsi="Amiri" w:eastAsia="Amiri" w:cs="Amiri"/>
          <w:color w:val="111111"/>
          <w:sz w:val="28"/>
          <w:sz w:val="28"/>
          <w:szCs w:val="28"/>
          <w:rtl w:val="true"/>
          <w:lang w:bidi="ar-SA"/>
        </w:rPr>
        <w:t xml:space="preserve">موضوعة هي الأُخرى أصلاً للاستفهام، فهي تشارك الهمزة أصالتها في الاستفهام، وذلك على الرغم من أنَّها قد منعت بعض ما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 دليل على ذلك أنَّها لا تستعمل إلَّا في الاستفهام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أنَّ ما ذكره الدكتور الأوسي له وجه، لأنَّ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بالحرفية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لا تدخل عليها الهمزة، واستعملت في الاستفهام خاصّة، وأمَّا الأدوات الأُخر والتي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فيها أنَّها ليست أدوات أصلية للاستفهام، فالاستفهام عارض فيها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والاستفهام عارض في الأسماء، لأنَّ الاستفهام وما أشبَهَهُ للحروف في الأصل</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دراستنا للاستفهام في التوقيعات المهدوية وجدنا أنَّه جاء بأُسلوبين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بالأحرف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102" w:name="pg6962_91644"/>
    </w:p>
    <w:p>
      <w:pPr>
        <w:pStyle w:val="BookText"/>
        <w:rPr/>
      </w:pPr>
      <w:bookmarkEnd w:id="10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الاستفهام بالأدوات الأُخرى فلم يرد منها في التوقيعات المهدوية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228337_372815092"/>
      <w:bookmarkStart w:id="104" w:name="_Toc35"/>
      <w:bookmarkEnd w:id="103"/>
      <w:r>
        <w:rPr>
          <w:rtl w:val="true"/>
        </w:rPr>
        <w:t>الأسلوب الأوّل</w:t>
      </w:r>
      <w:r>
        <w:rPr>
          <w:rtl w:val="true"/>
        </w:rPr>
        <w:t xml:space="preserve">: </w:t>
      </w:r>
      <w:r>
        <w:rPr>
          <w:rtl w:val="true"/>
        </w:rPr>
        <w:t>الاستفهام بالأحرف</w:t>
      </w:r>
      <w:r>
        <w:rPr>
          <w:rtl w:val="true"/>
        </w:rPr>
        <w:t>:</w:t>
      </w:r>
      <w:bookmarkEnd w:id="104"/>
    </w:p>
    <w:p>
      <w:pPr>
        <w:pStyle w:val="Heading4"/>
        <w:numPr>
          <w:ilvl w:val="3"/>
          <w:numId w:val="1"/>
        </w:numPr>
        <w:rPr/>
      </w:pPr>
      <w:bookmarkStart w:id="105" w:name="__RefHeading___Toc2228339_372815092"/>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228341_372815092"/>
      <w:bookmarkStart w:id="108" w:name="_Toc37"/>
      <w:bookmarkEnd w:id="107"/>
      <w:r>
        <w:rPr>
          <w:rtl w:val="true"/>
        </w:rPr>
        <w:t>أوَّلاً</w:t>
      </w:r>
      <w:r>
        <w:rPr>
          <w:rtl w:val="true"/>
        </w:rPr>
        <w:t xml:space="preserve">: </w:t>
      </w:r>
      <w:r>
        <w:rPr>
          <w:rtl w:val="true"/>
        </w:rPr>
        <w:t>الاستفهام بالهمزة</w:t>
      </w:r>
      <w:r>
        <w:rPr>
          <w:rtl w:val="true"/>
        </w:rPr>
        <w:t>:</w:t>
      </w:r>
      <w:bookmarkEnd w:id="108"/>
    </w:p>
    <w:p>
      <w:pPr>
        <w:pStyle w:val="BookText"/>
        <w:rPr/>
      </w:pPr>
      <w:r>
        <w:rPr>
          <w:rFonts w:ascii="Amiri" w:hAnsi="Amiri" w:eastAsia="Amiri" w:cs="Amiri"/>
          <w:color w:val="111111"/>
          <w:sz w:val="28"/>
          <w:sz w:val="28"/>
          <w:szCs w:val="28"/>
          <w:rtl w:val="true"/>
          <w:lang w:bidi="ar-SA"/>
        </w:rPr>
        <w:t>إنَّ الهمزة دخلت على تراكيب متعدّدة في التوقيعات المهدوية، وهي كما يلي</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228343_372815092"/>
      <w:bookmarkStart w:id="110" w:name="_Toc38"/>
      <w:bookmarkEnd w:id="109"/>
      <w:r>
        <w:rPr/>
        <w:t>1</w:t>
      </w:r>
      <w:r>
        <w:rPr>
          <w:rtl w:val="true"/>
        </w:rPr>
        <w:t xml:space="preserve"> _ </w:t>
      </w:r>
      <w:r>
        <w:rPr>
          <w:rtl w:val="true"/>
        </w:rPr>
        <w:t>الاستفهام بالهمزة الداخلة على الجملة الاسمية</w:t>
      </w:r>
      <w:r>
        <w:rPr>
          <w:rtl w:val="true"/>
        </w:rPr>
        <w:t>:</w:t>
      </w:r>
      <w:bookmarkEnd w:id="110"/>
    </w:p>
    <w:p>
      <w:pPr>
        <w:pStyle w:val="BookText"/>
        <w:rPr/>
      </w:pPr>
      <w:r>
        <w:rPr>
          <w:rFonts w:ascii="Amiri" w:hAnsi="Amiri" w:eastAsia="Amiri" w:cs="Amiri"/>
          <w:color w:val="111111"/>
          <w:sz w:val="28"/>
          <w:sz w:val="28"/>
          <w:szCs w:val="28"/>
          <w:rtl w:val="true"/>
          <w:lang w:bidi="ar-SA"/>
        </w:rPr>
        <w:t xml:space="preserve">إنَّ الأصل في أحرف الاستفهام أن لا يليها إلَّا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قد توسَّعوا فيها فابتدؤوا بعدها الأسماء، والأصل غير ذلك</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هي تدخل على الجملة الاسمية</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الباحث أنَّ العدول عن الجملة الفعلية هو لنكات بلاغية سوف نذكرها لاحقاً، وقد وردت الجملة الاسمية المستفهم عنها في موضعين، وقد دخلت الهمزة فيها على الجملة الاسمية المثبتة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على عمّه جعفر عندما منع من دفن </w:t>
      </w:r>
    </w:p>
    <w:p>
      <w:pPr>
        <w:pStyle w:val="BookText"/>
        <w:rPr/>
      </w:pPr>
      <w:r>
        <w:rPr>
          <w:rFonts w:ascii="Amiri" w:hAnsi="Amiri" w:eastAsia="Amiri" w:cs="Amiri"/>
          <w:color w:val="111111"/>
          <w:sz w:val="28"/>
          <w:sz w:val="28"/>
          <w:szCs w:val="28"/>
          <w:rtl w:val="true"/>
          <w:lang w:bidi="ar-SA"/>
        </w:rPr>
        <w:t xml:space="preserve">جدّة الإمام في دار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أدارك هي؟</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الاستفهام عن 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سبق بالنداء، وذلك لأهمّية الأمر المستفهم عنه، وهو ثبوت الدار وشرعية الإرث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والده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نكرة مضافة إلى الضمير لأنَّ النزاع وقع عليها، وقد خرج الاستفهام من معناه الحقيقي وهو طلب الفهم إلى التنبيه على الباطل</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والتعجّب والمبالغة في الإنكار،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تنبيه عمّه على بطلان مدَّعاه في أحقّيته بالدار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ورد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 أَوْ تَهْدِي الْعُمْيَ وَمَنْ كانَ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هذا المعنى كثير من النحاة منهم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تخرج الهمزة عن الاستفهام الحقيقي فتردُ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الإبطالي، وهذه تقتضي أنَّ ما بعدها غير واقع وأنَّ مدَّعيه كاذب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أرسل إليه أحد الأصحاب كتاباً من عمّه جعفر كان قد أرسله إليه يخبره فيه أنَّه القيّم بعد أخيه، وأنَّ عنده من علم الحلال والحرام ما يحتاج إليه، 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 رجاء أن يتمّ دعواه، أبفقهٍ في دين الله؟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11" w:name="pg6962_91646"/>
    </w:p>
    <w:p>
      <w:pPr>
        <w:pStyle w:val="BookText"/>
        <w:rPr/>
      </w:pPr>
      <w:bookmarkEnd w:id="111"/>
      <w:r>
        <w:rPr>
          <w:rFonts w:ascii="Amiri" w:hAnsi="Amiri" w:eastAsia="Amiri" w:cs="Amiri"/>
          <w:color w:val="111111"/>
          <w:sz w:val="28"/>
          <w:sz w:val="28"/>
          <w:szCs w:val="28"/>
          <w:rtl w:val="true"/>
          <w:lang w:bidi="ar-SA"/>
        </w:rPr>
        <w:t xml:space="preserve">جاء الاستفهام بالهمزة الداخلة على الجملة الاسمية، وقد دخلت الهمزة على الجار والمجرور الذي هو خبر مقدَّم، والمبتدأ محذوف يعود على الكلام المتقدّم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أبفقهٍ في دين الله هي له؟، والاستفهام هنا خرج عن معناه الحقيقي واستعمل في معنى آخر، والذي يفهم من سياقه هو إفادة الاستهزاء والسخرية، وهو الذي يقتضي أنَّ المخاطب فعل فعلاً يستلزم توبيخه عليه وتقريعه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يفهم من السياق النفي الذي يشوبه الإنكار والتعجّب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نحن لم نع به، والدليل على خروجه عن معنى الاستفهام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بعد الاستفهام أنَّ جعفر لا يفقه شيئاً ولا يعرف الحلال من الحرام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2228345_372815092"/>
      <w:bookmarkStart w:id="113" w:name="_Toc39"/>
      <w:bookmarkEnd w:id="112"/>
      <w:r>
        <w:rPr/>
        <w:t>2</w:t>
      </w:r>
      <w:r>
        <w:rPr>
          <w:rtl w:val="true"/>
        </w:rPr>
        <w:t xml:space="preserve"> _ </w:t>
      </w:r>
      <w:r>
        <w:rPr>
          <w:rtl w:val="true"/>
        </w:rPr>
        <w:t>الاستفهام بالهمزة الداخلة على الجملة المنسوخة</w:t>
      </w:r>
      <w:r>
        <w:rPr>
          <w:rtl w:val="true"/>
        </w:rPr>
        <w:t>:</w:t>
      </w:r>
      <w:bookmarkEnd w:id="113"/>
    </w:p>
    <w:p>
      <w:pPr>
        <w:pStyle w:val="BookText"/>
        <w:rPr/>
      </w:pPr>
      <w:r>
        <w:rPr>
          <w:rFonts w:ascii="Amiri" w:hAnsi="Amiri" w:eastAsia="Amiri" w:cs="Amiri"/>
          <w:color w:val="111111"/>
          <w:sz w:val="28"/>
          <w:sz w:val="28"/>
          <w:szCs w:val="28"/>
          <w:rtl w:val="true"/>
          <w:lang w:bidi="ar-SA"/>
        </w:rPr>
        <w:t>إنَّ الجملة المنسوخة هي الجملة الاسمية التي دخل عليها أحد النواسخ، والنواسخ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ورد منها في التوقيعات المهدوية من الأفعال الناسخة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همزة الاستفهام الداخلة على الجملة المنسوخة في سبعة مواضع، بعضها الاستفهام بالهمزة مع الجملة المنسوخة المثبتة، وبعضها مع الجملة المنسوخة المنفية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228347_372815092"/>
      <w:bookmarkStart w:id="115" w:name="_Toc40"/>
      <w:bookmarkEnd w:id="114"/>
      <w:r>
        <w:rPr>
          <w:rtl w:val="true"/>
        </w:rPr>
        <w:t>أ</w:t>
      </w:r>
      <w:r>
        <w:rPr>
          <w:rtl w:val="true"/>
        </w:rPr>
        <w:t xml:space="preserve">) </w:t>
      </w:r>
      <w:r>
        <w:rPr>
          <w:rtl w:val="true"/>
        </w:rPr>
        <w:t>الاستفهام بالهمزة مع الجملة المنسوخة المثبتة</w:t>
      </w:r>
      <w:r>
        <w:rPr>
          <w:rtl w:val="true"/>
        </w:rPr>
        <w:t>:</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أربعة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لأحد المؤمنين ومستشهداً بآية قرآنية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الاستفهام بالآية التي استشهد بها الإمام بالهمزة التي دخلت على الفعل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ومذهب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هو أنَّه 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تعدّى إلى مفعولين أصلهما مبتدأ وخبر، وثاني المفعولين جملة استفهامية في موضع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دخول هذا المعنى فيه لم يجعله بمنزلة أخبرني في الاستغناء، فعلى هذا أُجريَ وصار الاستفهامُ في موضع المفعول الثاني</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المفعول في جملة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خرج الاستفهام عن معناه الحقيقي إلى معنى آخر يفهم من السياق، وهو التقريع للكفّار وإثبات بطلان ما يدعون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نفسه لرجل من همدان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من أنا؟ أنا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الذي أخرج في آخر الزمان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الاستفهام بالهمزة الداخلة على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أفعال القلوب التي تأخذ مفعولين أصلهما مبتدأ وخبر، جاء في شرح </w:t>
      </w:r>
      <w:bookmarkStart w:id="116" w:name="pg6962_91648"/>
    </w:p>
    <w:p>
      <w:pPr>
        <w:pStyle w:val="BookText"/>
        <w:rPr/>
      </w:pPr>
      <w:bookmarkEnd w:id="116"/>
      <w:r>
        <w:rPr>
          <w:rFonts w:ascii="Amiri" w:hAnsi="Amiri" w:eastAsia="Amiri" w:cs="Amiri"/>
          <w:color w:val="111111"/>
          <w:sz w:val="28"/>
          <w:sz w:val="28"/>
          <w:szCs w:val="28"/>
          <w:rtl w:val="true"/>
          <w:lang w:bidi="ar-SA"/>
        </w:rPr>
        <w:t>الألفية لابن الناظم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الأفعال أفعال واقعة معانيها على مضمون الجمل فتدخل على المبتدأ والخبر بعد أخذها الفاعل فتنصبهما مفعولين</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وأفعال القلوب قيل لها ذلك لأنَّ معانيها قائمة بالقلب</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الفعل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أَدْرِي ما يُفْعَلُ بِي وَلا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والدراية بعد الجهل وفي الغالب تكون بإخبار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خرج الاستفهام عن معناه الحقيقي إلى معنى آخر يفهم من السياق، وهنا أفاد الإفهام والإخبار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والمهدي من آل محمّد الذي كثرت الرواية عن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وهو الذي يخرج آخر الزمان لكي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ورد موردان آخران بالأُسلوب نفسه وهو الهمزة الداخلة على الفعل القلبي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228349_372815092"/>
      <w:bookmarkStart w:id="118" w:name="_Toc41"/>
      <w:bookmarkEnd w:id="117"/>
      <w:r>
        <w:rPr>
          <w:rtl w:val="true"/>
        </w:rPr>
        <w:t>ب</w:t>
      </w:r>
      <w:r>
        <w:rPr>
          <w:rtl w:val="true"/>
        </w:rPr>
        <w:t xml:space="preserve">) </w:t>
      </w:r>
      <w:r>
        <w:rPr>
          <w:rtl w:val="true"/>
        </w:rPr>
        <w:t>الاستفهام بالهمزة مع الجملة المنسوخة المنفية</w:t>
      </w:r>
      <w:r>
        <w:rPr>
          <w:rtl w:val="true"/>
        </w:rPr>
        <w:t>:</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الهمزة الداخلة على الجملة المنسوخة المنفية في ثلاثة مواضع، وجميعها كانت الهمزة داخلة على الأفعال القلبية الداخلة على المبتدأ والخبر، والتي تفيد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إدانة بعض العقائد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يعلموا انتظام أئمّتهم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الاستفهام بالهمزة الداخلة على الفعل القلبي الذي يفيد اليقين، وهو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مفعولين أصلها مبتدأ وخبر، وجاءت الهمزة قبل العاطف، وهذا من خواصّ الهمزة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ودخلت همزة الاستفهام على النفي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دخلت الهمزة على النفي أفادت التقرير</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التقرير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المخاطب على أن يقرّ بأمر يعرفه</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حملك المخاطب على الإقرار والاعتراف بأمر قد استقرَّ عنده ثبوته أو نفيه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قد ورد في القرآن كثيراً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الفعل المضارع قلب زمنه إلى الماضي، لأنَّه أداة نفي وجزم وقلب، وهنا أفاد النفي العلم بانتظام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الزمن السابق واستقراره عندهم واحداً بعد واحد، وكذلك الاستفهام الذي يفيد التقرير هو في واقعه إخبار وليس باستفهامٍ، لأنَّ الإمام يريد أن يخبرهم بهذا الشيء ولم يكن مستفهماً،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19" w:name="pg6962_91650"/>
    </w:p>
    <w:p>
      <w:pPr>
        <w:pStyle w:val="BookText"/>
        <w:rPr/>
      </w:pPr>
      <w:bookmarkEnd w:id="119"/>
      <w:r>
        <w:rPr>
          <w:rFonts w:ascii="Amiri" w:hAnsi="Amiri" w:eastAsia="Amiri" w:cs="Amiri"/>
          <w:color w:val="111111"/>
          <w:sz w:val="28"/>
          <w:sz w:val="28"/>
          <w:szCs w:val="28"/>
          <w:rtl w:val="true"/>
          <w:lang w:bidi="ar-SA"/>
        </w:rPr>
        <w:t xml:space="preserve">والتقرير قد يأتي معه معنى التوبيخ، وهذا ما أفاده النصّ، فمن خلال السياق يفهم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يقرّ عندهم هذه العقيدة وهي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فيه توبيخ لهم لابتعادهم عن هذه العقيدة واتّباع العقائد والملوك باسم خلفاء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والتوبيخ مع التقرير أشار إليه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أطرباً؟ وأنت تعلم أنَّه قد طَرِبَ، لتوبخّه وتقرّره</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والموردان الآخران جاء مع الفعل القلبي لكن أداة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228351_372815092"/>
      <w:bookmarkStart w:id="121" w:name="_Toc42"/>
      <w:bookmarkEnd w:id="120"/>
      <w:r>
        <w:rPr/>
        <w:t>3</w:t>
      </w:r>
      <w:r>
        <w:rPr>
          <w:rtl w:val="true"/>
        </w:rPr>
        <w:t xml:space="preserve"> _ </w:t>
      </w:r>
      <w:r>
        <w:rPr>
          <w:rtl w:val="true"/>
        </w:rPr>
        <w:t>الهمزة الداخلة على الجملة الفعلية</w:t>
      </w:r>
      <w:r>
        <w:rPr>
          <w:rtl w:val="true"/>
        </w:rPr>
        <w:t>:</w:t>
      </w:r>
      <w:bookmarkEnd w:id="121"/>
    </w:p>
    <w:p>
      <w:pPr>
        <w:pStyle w:val="BookText"/>
        <w:rPr/>
      </w:pPr>
      <w:r>
        <w:rPr>
          <w:rFonts w:ascii="Amiri" w:hAnsi="Amiri" w:eastAsia="Amiri" w:cs="Amiri"/>
          <w:color w:val="111111"/>
          <w:sz w:val="28"/>
          <w:sz w:val="28"/>
          <w:szCs w:val="28"/>
          <w:rtl w:val="true"/>
          <w:lang w:bidi="ar-SA"/>
        </w:rPr>
        <w:t>وردت الهمزة مقترنة بالجملة الفعلية في أحد عشر موضعاً في التوقيعات المهدوية، والجملة الفعلية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المنفية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228353_372815092"/>
      <w:bookmarkStart w:id="123" w:name="_Toc43"/>
      <w:bookmarkEnd w:id="122"/>
      <w:r>
        <w:rPr>
          <w:rtl w:val="true"/>
        </w:rPr>
        <w:t>القسم الأوَّل</w:t>
      </w:r>
      <w:r>
        <w:rPr>
          <w:rtl w:val="true"/>
        </w:rPr>
        <w:t xml:space="preserve">: </w:t>
      </w:r>
      <w:r>
        <w:rPr>
          <w:rtl w:val="true"/>
        </w:rPr>
        <w:t>الهمزة الداخلة على الجملة الفعلية المثبتة</w:t>
      </w:r>
      <w:r>
        <w:rPr>
          <w:rtl w:val="true"/>
        </w:rPr>
        <w:t>:</w:t>
      </w:r>
      <w:bookmarkEnd w:id="123"/>
    </w:p>
    <w:p>
      <w:pPr>
        <w:pStyle w:val="BookText"/>
        <w:rPr/>
      </w:pPr>
      <w:r>
        <w:rPr>
          <w:rFonts w:ascii="Amiri" w:hAnsi="Amiri" w:eastAsia="Amiri" w:cs="Amiri"/>
          <w:color w:val="111111"/>
          <w:sz w:val="28"/>
          <w:sz w:val="28"/>
          <w:szCs w:val="28"/>
          <w:rtl w:val="true"/>
          <w:lang w:bidi="ar-SA"/>
        </w:rPr>
        <w:t xml:space="preserve">وقد وردت في التوقيعات المهدوية في موضع واحد، وهو ما جاء في إدانة بعض العقائد الفاسدة، حيث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فارقوا دينهم أم ارتابوا؟ أم عاندوا الحقّ؟ أم جهلوا ما جاءت به الروايات الصادقة والأخبار الصحيحة؟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الاستفهام بالهمزة المحذوفة الداخلة على الفعل الماضي </w:t>
      </w:r>
      <w:bookmarkStart w:id="124" w:name="pg6962_91651"/>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الظواهر التي تطرأ على أُسلوب الاستفهام ظاهرة الحذف، وذلك لأنَّ الاستفهام أُسلوب خطاب يقوم على الاختصار، ولهذا كان الحذف تخفيفاً من خصائصها، فلا يقدر عند الحذف سواها</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حذف أداة الاستفهام إنَّما يجوز إذا كان في الكلام ما يدلُّ عليها، والذي يدلُّ عليها في النصّ 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المعادلة لها، ولذا يشترط أكثر البصريين لجواز حذفها أن يكون في الكلام ما يدلُّ عليها، ولاسيّما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لها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الفعل الماضي بالزمن الماضي المطلق الذي مضى قبل زمن التكلّم قريباً كان أو بعيداً، لأنَّ هذا الفعل يصلح لجميع الأزمنة فإنَّهم فارقوا وتركوا الدين مطلقاً، أو لعلَّه للارتياب وهو حصول الشبهة والشكّ عند الإنسان، أو عنادٌ للحقّ، أو جهلٌ بالروايات والأخبار الصادقة الصحيحة بأنَّ الأئمّة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الاستفهام عن معناه الحقيقي إلى معنى آخر يفهم من السياق وهو التوبيخ والذمّ وتجهيل بمكان المنفعة، والتوبيخ هنا هو إنكاري الذي يقتضي أنَّ المخاطب فعل فعلاً يستلزم توبيخه عليه وتقريعه،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2228355_372815092"/>
      <w:bookmarkStart w:id="126" w:name="_Toc44"/>
      <w:bookmarkEnd w:id="125"/>
      <w:r>
        <w:rPr>
          <w:rtl w:val="true"/>
        </w:rPr>
        <w:t>القسم الثاني</w:t>
      </w:r>
      <w:r>
        <w:rPr>
          <w:rtl w:val="true"/>
        </w:rPr>
        <w:t xml:space="preserve">: </w:t>
      </w:r>
      <w:r>
        <w:rPr>
          <w:rtl w:val="true"/>
        </w:rPr>
        <w:t>الهمزة الداخلة على الجملة الفعلية المنفية</w:t>
      </w:r>
      <w:r>
        <w:rPr>
          <w:rtl w:val="true"/>
        </w:rPr>
        <w:t>:</w:t>
      </w:r>
      <w:bookmarkEnd w:id="1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الهمزة الداخلة على الجملة الفعلية المنفية في التوقيعات المهدوية في عشرة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لجماعة من الشيعة تشاجروا مع رجل في مسألة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ولا خلف له،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هؤلاء، ما لكم في الريب تتردَّدون، وفي الحيرة تنعكسون؟ أوَما سَمعِتمُ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همزة الاستفهام على الفعل الماضي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جاء بزمن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المطلق وهو الزمن الذي مضى قبل زمن التكلّم قريباً كان أو بعيداً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هذا الفعل يصلح لجميع الأزمنة،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احتمل أن يكون المجيء قريباً أو بعيداً، فجاء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الزمن وهو سماع قول الله تعالى بإطاعة الله والرسول وأُولي الأمر، وجاءت الهمزة قبل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مختصّاتها، وتنبيهاً على أصالتها في الاستفهام، قال الدكتور قيس الأوسي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النحاة إلى أنَّ همزة الاستفهام إذا كانت في جملة معطوفة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تتقدَّم على العاطف تنبيهاً على أصالتها في التصدير، 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أَوَكُلَّما عاهَدُوا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بعد الهمزة 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منفي بها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خصائص الهمزة أنَّها تدخل على الفعل المثبت والمنفي، فمثال النفي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دخلت الهمزة </w:t>
      </w:r>
    </w:p>
    <w:p>
      <w:pPr>
        <w:pStyle w:val="BookText"/>
        <w:rPr/>
      </w:pPr>
      <w:r>
        <w:rPr>
          <w:rFonts w:ascii="Amiri" w:hAnsi="Amiri" w:eastAsia="Amiri" w:cs="Amiri"/>
          <w:color w:val="111111"/>
          <w:sz w:val="28"/>
          <w:sz w:val="28"/>
          <w:szCs w:val="28"/>
          <w:rtl w:val="true"/>
          <w:lang w:bidi="ar-SA"/>
        </w:rPr>
        <w:t>على الفعل المنفي خرج الاستفهام عن معناه الحقيقي إلى معنى التقرير والإثبات، لأنَّ الاستفهام إذا دخل على النفي أفاد تحقيقاً وثبوت أصل الحكم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 تقدَّم النداء على هؤلاء الجماعة المشكِّكة حتَّى ينتبهوا للخطاب ويكونوا أكثر تأثّراً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الإمام خاطبهم ووبَّخهم بأُسلوب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يتردَّدون في الريب والحيرة؟ ثمّ استفهم عليهم بالنفي، وأكَّد لهم حقيقة قرآنية، وهي وجوب إطاعة الله والرسول وأُولي الأمر 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دفع شخص إلى رجل مالاً لكي يحجّ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شيئاً من المال إلى ولده الذي كان يشرب الخمر ومعروف بالفسق،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أَمَا تستحي؟ يُدفَع إليك حجّة عمَّن تعلم فتدفع منها إلى فاسقٍ يشربُ الخَمْرَ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الاستفهام مسبوقاً بأُسلوب النداء تنبيهاً على أهمّية الاستفهام الداخل على الفعل المنفي الذي أفاد الإنكار والتوبيخ لفعل هذا الرجل الذي قام به، إذ خرج الاستفهام عن معناه الحقيقي لأنَّ الإمام يعلم بما قام به الرجل من دفع المال إلى فاسق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معنى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خلاف بين النحاة، إذ قال عنها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جحد،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الله؟ أَمَا عندك زيدٌ؟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له سيبويه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ذاهبٌ؟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أنَّك </w:t>
      </w:r>
    </w:p>
    <w:p>
      <w:pPr>
        <w:pStyle w:val="BookText"/>
        <w:rPr/>
      </w:pP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عنده بهذا بمنزلة حقَّاً أو أحقَّاً، وتابعه على المعنى الثاني ابن فارس</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أنَّها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المزيدة للتوكيد مع همزة الاستفهام، ومعناها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تابع فيه الخليل، والآخر كونها حرف تنبيه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آخر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أن وافق ابن الشجري في المعنى الثاني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وهو الاستفهام الذي يفيد معنى التقرير</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الاستفهام إذا دخل على النفي أفاد تحقيقاً وثبوت أصل الحكم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مركَّبة من همزة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والتي أفادت التقرير،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المخاطب على أن يُقِرَّ بأمر يعرفه وفعله، وأيضاً أفادت التوبيخ لما فعله من أمر لا يرضى عنه الشارع المقدَّس، وهو دفع المال إلى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أنَّها تدخل على الجملة الاسمية والفعلية، وإذا دخلت على الفعلية التي فعلها مضارع خلَّصته للحال في الغالب، وهذا كلّه يعرف من السياق وقرائن الأحوال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 لشخص يخبره عن العطاس،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لثلاثة أيّامِ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دخلت همزة الاستفهام على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بين الهمزة والفعل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وذكر النحاة عدة معان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 والتنبيه، والعرض، والتحضيض، والتوبيخ، والتمنّي، والاستفهام عن النفي، والتقرير، وحرف جواب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وتتعيَّن هذه المعاني من خلال القرائن السياقية والحالية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 عن النفي مركَّبة من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همزة الاستفهام،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وهذا ممَّا لا خلاف فيه</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العرض والتحضيض والتنبيه والاستفتاح،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مركَّبة من همزه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يذهب إليه الدرس الحديث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همزة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على المضارع بعد همزة الاستفهام عرض للقيام بالفعل،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تذهب معي؟</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يراه الباحث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همزة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التي دخلت على الفعل بالأمثلة والعرض والتحضيض يستفاد من السياق والمعنى العامّ للكلام، فقد يكون المعنى العرض،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للتحضيض،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نَكَثُوا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27" w:name="pg6962_91656"/>
    </w:p>
    <w:p>
      <w:pPr>
        <w:pStyle w:val="BookText"/>
        <w:rPr/>
      </w:pPr>
      <w:bookmarkEnd w:id="127"/>
      <w:r>
        <w:rPr>
          <w:rFonts w:ascii="Amiri" w:hAnsi="Amiri" w:eastAsia="Amiri" w:cs="Amiri"/>
          <w:color w:val="111111"/>
          <w:sz w:val="28"/>
          <w:sz w:val="28"/>
          <w:szCs w:val="28"/>
          <w:rtl w:val="true"/>
          <w:lang w:bidi="ar-SA"/>
        </w:rPr>
        <w:t>وإنَّ الاستفهام في النصّ قد خرج عن الاستفهام الحقيقي إلى التحضيض والإخبار بما في العطاس وهو أمان من الموت لثلاثة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ينفى بها المستقبل، فإذا دخلت عليها الألف صار تخصيصاً على فعل ما يستقبل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228357_372815092"/>
      <w:bookmarkStart w:id="129" w:name="_Toc45"/>
      <w:bookmarkEnd w:id="128"/>
      <w:r>
        <w:rPr>
          <w:rtl w:val="true"/>
        </w:rPr>
        <w:t>حذف همزة الاستفهام</w:t>
      </w:r>
      <w:r>
        <w:rPr>
          <w:rtl w:val="true"/>
        </w:rPr>
        <w:t>:</w:t>
      </w:r>
      <w:bookmarkEnd w:id="129"/>
    </w:p>
    <w:p>
      <w:pPr>
        <w:pStyle w:val="Heading4"/>
        <w:numPr>
          <w:ilvl w:val="3"/>
          <w:numId w:val="1"/>
        </w:numPr>
        <w:rPr/>
      </w:pPr>
      <w:bookmarkStart w:id="130" w:name="__RefHeading___Toc2228359_372815092"/>
      <w:bookmarkStart w:id="131" w:name="_Toc46"/>
      <w:bookmarkEnd w:id="130"/>
      <w:r>
        <w:rPr>
          <w:rtl w:val="true"/>
        </w:rPr>
        <w:t>اشارة</w:t>
      </w:r>
      <w:bookmarkEnd w:id="1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الظواهر البارزة في اللغة العربية ظاهرة الحذف والاختصار في الكلام، كما هو الحال في حذف المبتدأ أو الخبر، أو حذف الفاعل من الفعل، أو غيرها كثير، وظاهرة الحذف طرأت على أُسلوب الاستفهام، وذلك لأنَّ الاستفهام أُسلوب خطاب يقوم على الاختصار، فلذا ذهب النحاة إلى أنَّ الهمزة أصل أدوات الاستفهام، فكان الحذف تخفيفاً من خصائصها، فلا يقدر عند الحذف سواها</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حذف أداة الاستفهام مرهون بما يدلُّ عليها، ولا تحذف العرب شيئاً إلَّا وفيما أبقوا دليلاً على ما ألقوا</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النحاة اشترط في حذف همزة الاستفهام في الاختيار أمن اللبس، وأنَّه يجوز حذف الهمزة سواء وجد ما يدلُّ عليها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أم لم يوجد</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ارتضى هذا القول الدكتور قيس الأوسي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الأداة لا تقف وحدها قرينة في الجملة على إرادة المعنى، وإنَّما تتظافر معها قرائن أُخرى على إفادة ذلك المعنى، فإذا كانت القرائن الأُخرى تغني عن ذكر الأداة فلا تكون بمفردها مناط المعنى</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يبدو صواباً، فإنَّ الهمزة ليست بمفردها تدلُّ على الاستفهام، بل هي والقرائن والسياق للكلام بمجموعه هو الذي يدلُّ على الاستفهام، والدليل على هذا أنَّ الهمزة تكون موجودة ولكن لا تدلُّ على الاستفهام الحقيقي وهو طلب الفهم، بل قد يخرج الاستفهام إلى معانٍ متعدّدة وكثيرة يفهم من خلال السياق والقرائن وليس من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والبلاغيون يوافقون النحويين في تقدير الهمزة عند الحذف، يقول السكّاكي في خصائص همزة الاستفهام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وتستعمل ظاهرة مرَّة كما ترى، ومقدَّرة أُخرى</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النحاة إلى أنَّه لا تحذف من أدوات الاستفهام إلَّا الهمزة، فإذا حذفت بقيّة الأدوات لذهب بالحذف الدلالة على الاستفهام</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نراه صحيحاً، لأنَّ الهمزة فيها خصائص مفقودة في غيرها، وهي أوسع استعمالاً وتصرّفاً، وهي أُمّ الباب وأصل أدوات الاستفهام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الاستفهام في التوقيعات المهدوية محذوف الهمزة في مورد واحد، وهو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إدانة بعض العقائد الفاسدة والانحراف عن الحقّ والسقوط في الفتنة،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يتساقطون في الفتنة، ويتردَّدون في الحيرة، ويأخذون يميناً وشمالاً؟ فارقوا دينهم أم ارتابوا، أم عاندوا الحقّ، أم جهلوا ما جاءت به الروايات الصادقة والأخبار الصحيحة؟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32" w:name="pg6962_91658"/>
    </w:p>
    <w:p>
      <w:pPr>
        <w:pStyle w:val="BookText"/>
        <w:rPr/>
      </w:pPr>
      <w:bookmarkEnd w:id="132"/>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دخول همزة الاستفهام عليه،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حذفت الهمزة لوجود ما يدلُّ عليها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لها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228361_372815092"/>
      <w:bookmarkStart w:id="134" w:name="_Toc47"/>
      <w:bookmarkEnd w:id="133"/>
      <w:r>
        <w:rPr>
          <w:rtl w:val="true"/>
        </w:rPr>
        <w:t>ثانياً</w:t>
      </w:r>
      <w:r>
        <w:rPr>
          <w:rtl w:val="true"/>
        </w:rPr>
        <w:t xml:space="preserve">: </w:t>
      </w:r>
      <w:r>
        <w:rPr>
          <w:rtl w:val="true"/>
        </w:rPr>
        <w:t xml:space="preserve">الاستفهام بالأداة </w:t>
      </w:r>
      <w:r>
        <w:rPr>
          <w:rtl w:val="true"/>
        </w:rPr>
        <w:t>(</w:t>
      </w:r>
      <w:r>
        <w:rPr>
          <w:rtl w:val="true"/>
        </w:rPr>
        <w:t>هَلْ</w:t>
      </w:r>
      <w:r>
        <w:rPr>
          <w:rtl w:val="true"/>
        </w:rPr>
        <w:t>):</w:t>
      </w:r>
      <w:bookmarkEnd w:id="134"/>
    </w:p>
    <w:p>
      <w:pPr>
        <w:pStyle w:val="BookText"/>
        <w:rPr/>
      </w:pPr>
      <w:r>
        <w:rPr>
          <w:rFonts w:ascii="Amiri" w:hAnsi="Amiri" w:eastAsia="Amiri" w:cs="Amiri"/>
          <w:color w:val="111111"/>
          <w:sz w:val="28"/>
          <w:sz w:val="28"/>
          <w:szCs w:val="28"/>
          <w:rtl w:val="true"/>
          <w:lang w:bidi="ar-SA"/>
        </w:rPr>
        <w:t xml:space="preserve">وهي أداة مختصَّة بطلب التصديق، فلا يستفهم بها إلَّا عن مضمون الجملة، أي عن الإسناد الذي فيها، لذلك لا يكون جوابها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ويستفهم بها على السواء عن مضمون الجملة الفعليِة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مضمون الجملة الاسمية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عمرٌو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المطلوب حصول التصديق بثبوت القيام لزيد والقعود لعمرو</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الهوامل، فهي غير عاملة لعدم اختصاصها بالأسماء أو الأفعال، وما لم يختصّ لم يعمل</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والاستفهام بها أشدُّ قوَّةً منه بالهمزة، ودليل ذلك اقترانها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المؤكِّدة، وقد ترمز إلى أنَّ السائل يتوقع الجواب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النحاة في الاستفهام الذي تدلُّ عليه، فالذي يظهر من كلام سيبويه أنَّها عنده ليست أداة أصلية في الاستفهام، وإنَّما 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الاستفهام فيها 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معها،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ولكنَّهم تركوا </w:t>
      </w:r>
    </w:p>
    <w:p>
      <w:pPr>
        <w:pStyle w:val="BookText"/>
        <w:rPr/>
      </w:pPr>
      <w:r>
        <w:rPr>
          <w:rFonts w:ascii="Amiri" w:hAnsi="Amiri" w:eastAsia="Amiri" w:cs="Amiri"/>
          <w:color w:val="111111"/>
          <w:sz w:val="28"/>
          <w:sz w:val="28"/>
          <w:szCs w:val="28"/>
          <w:rtl w:val="true"/>
          <w:lang w:bidi="ar-SA"/>
        </w:rPr>
        <w:t xml:space="preserve">الألف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إلَّا في الاستفهام</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في موضع آخر يكتفي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للاستفهام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المبرّد إلى أنَّ الاستفهام فيها أصلي، وقد تخرج عنه إلى معانٍ أُخر يدلُّ عليها السياق، جاء في المقتضب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للاستفهام،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تخرج عن حدِّ الاستفهام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فهم بعض النحاة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في أصلها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الدكتور قيس الأوسي يرى أنَّ سيبويه لم يكن يقصد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وأغلب الظنّ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سيبويه لم يكن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أراد أنَّه إذا اجتمع في الكلام اسم وفعل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اختصاصها بالدخول على الفعل، وفي قبح الدخول على الاسم</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ظنَّه الدكتور قيس الأوسي يكون واضحاً بالنسبة للمتتبّع لما ذكره سيبويه في موضع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وحروف الاستفهام كذلك لا يليها إلَّا الفعل، إلَّا أنَّهم قد توسَّعوا فيها فابتدءوا بعدها الأسماء والأصل غير ذلك، 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زيدٌ </w:t>
      </w:r>
      <w:bookmarkStart w:id="135" w:name="pg6962_91660"/>
    </w:p>
    <w:p>
      <w:pPr>
        <w:pStyle w:val="BookText"/>
        <w:rPr/>
      </w:pPr>
      <w:bookmarkEnd w:id="135"/>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ولم يجز إلَّا في الشعر، لأنَّه لمَّا اجتمع الاسم والفعل حَمَلُوه على الأصل، فإن اضطرَّ شاعر فقدَّم الاسم نصبَ كما كنت فاعلاً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وهو في هذه أحسن لأنَّه يبتدأ بعدها الأسماء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228363_372815092"/>
      <w:bookmarkStart w:id="137" w:name="_Toc48"/>
      <w:bookmarkEnd w:id="136"/>
      <w:r>
        <w:rPr>
          <w:rtl w:val="true"/>
        </w:rPr>
        <w:t xml:space="preserve">الأداة </w:t>
      </w:r>
      <w:r>
        <w:rPr>
          <w:rtl w:val="true"/>
        </w:rPr>
        <w:t>(</w:t>
      </w:r>
      <w:r>
        <w:rPr>
          <w:rtl w:val="true"/>
        </w:rPr>
        <w:t>هَلْ</w:t>
      </w:r>
      <w:r>
        <w:rPr>
          <w:rtl w:val="true"/>
        </w:rPr>
        <w:t xml:space="preserve">) </w:t>
      </w:r>
      <w:r>
        <w:rPr>
          <w:rtl w:val="true"/>
        </w:rPr>
        <w:t>في التوقيعات المهدوية</w:t>
      </w:r>
      <w:r>
        <w:rPr>
          <w:rtl w:val="true"/>
        </w:rPr>
        <w:t>:</w:t>
      </w:r>
      <w:bookmarkEnd w:id="137"/>
    </w:p>
    <w:p>
      <w:pPr>
        <w:pStyle w:val="Heading4"/>
        <w:numPr>
          <w:ilvl w:val="3"/>
          <w:numId w:val="1"/>
        </w:numPr>
        <w:rPr/>
      </w:pPr>
      <w:bookmarkStart w:id="138" w:name="__RefHeading___Toc2228365_372815092"/>
      <w:bookmarkStart w:id="139" w:name="_Toc49"/>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الأصل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على جملة فعلية،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بعد حروف الاستفهام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كان الفعل بأن يلي حروف الاستفهام أولى، لأنَّها عندهم في الأصل من الحروف التي يذكر بعدها الفعل</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قيل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رأت فعلاً في حيّزها تذكَّرت عهوداً بالحمى وحنَّت إلى الألف المألوف وعانقته، وإن لم ترَه في حيّزها تسلَّت عنه ذاهلةً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مع الجملة الفعلية في ستَّة مواضع، مع الجمل التي فعلها ماض، والجمل التي فعلها مضارع، وأيضاً وردت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الجملة الاسمية وهو عدول عن دخولها على الجملة الفعلية وذلك لنكات بلاغية يلاحظها المتكلِّم، وهي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سيحصل كأنَّه حاصل وموجود فعلاً، للاهتمام بشأنه، أو لتأكيد الرغبة، أو للعرض والشوق واللهفة بتحقيق وقوعه، وقد ورد دخولها على الجملة الاسمية في خمسة مواضع كلّها في الأدعية</w:t>
      </w:r>
      <w:r>
        <w:rPr>
          <w:rFonts w:eastAsia="Amiri" w:cs="Amiri" w:ascii="Amiri" w:hAnsi="Amiri"/>
          <w:color w:val="111111"/>
          <w:sz w:val="28"/>
          <w:szCs w:val="28"/>
          <w:rtl w:val="true"/>
          <w:lang w:bidi="ar-SA"/>
        </w:rPr>
        <w:t xml:space="preserve">. </w:t>
      </w:r>
      <w:bookmarkStart w:id="140" w:name="pg6962_91661"/>
    </w:p>
    <w:p>
      <w:pPr>
        <w:pStyle w:val="Heading4"/>
        <w:numPr>
          <w:ilvl w:val="3"/>
          <w:numId w:val="1"/>
        </w:numPr>
        <w:rPr/>
      </w:pPr>
      <w:bookmarkStart w:id="141" w:name="__RefHeading___Toc2228367_372815092"/>
      <w:bookmarkStart w:id="142" w:name="_Toc50"/>
      <w:bookmarkEnd w:id="140"/>
      <w:bookmarkEnd w:id="141"/>
      <w:r>
        <w:rPr/>
        <w:t>1</w:t>
      </w:r>
      <w:r>
        <w:rPr>
          <w:rtl w:val="true"/>
        </w:rPr>
        <w:t xml:space="preserve"> _ (</w:t>
      </w:r>
      <w:r>
        <w:rPr>
          <w:rtl w:val="true"/>
        </w:rPr>
        <w:t>هَلْ</w:t>
      </w:r>
      <w:r>
        <w:rPr>
          <w:rtl w:val="true"/>
        </w:rPr>
        <w:t xml:space="preserve">) </w:t>
      </w:r>
      <w:r>
        <w:rPr>
          <w:rtl w:val="true"/>
        </w:rPr>
        <w:t>مع الجملة الاسمية</w:t>
      </w:r>
      <w:r>
        <w:rPr>
          <w:rtl w:val="true"/>
        </w:rPr>
        <w:t>:</w:t>
      </w:r>
      <w:bookmarkEnd w:id="142"/>
    </w:p>
    <w:p>
      <w:p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الجملة الاسمية في خمسة مواضع، وعلى نمط واحد من التركيب، واجتمعت هذه التراكيب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أنت الذي تنادي في أنصاف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أم هَلْ من داعٍ فأُجيبه؟ أم هَلْ من مستغفرٍ فأغفر له؟ أم هَلْ من راجٍ فأبلغه رجاه؟ أم هَلْ من مؤمّلٍ فأبلغه أمله؟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على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الكلمات كلّها أوصاف على صيغة اسم الفاعل، ومشتقّات من الأفعال الثلاثية،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والأفعال الرباعية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الأوصاف كلّها مسبوقة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 في زيادتها وعدمه،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زائدة، وهي تفيد الاستغراق والتوكيد،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من رجل</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بعضهم إلى أنَّها ليست زائدة لأنَّها تفيد معنى وهو الاستغراق</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الذين يقولون بزيادتها والذين لا يقولون بها متَّفقون على أنَّها تفيد الاستغراق والعموم والشمول، والذي نرجّحه في هذه التراكيب أنَّها زائدة، لأنَّهم يشترطون لزيادتها شروطاً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عليها النفي وما يشبهه، وأن يكون مجرورها نكرة، وأن يكون </w:t>
      </w:r>
    </w:p>
    <w:p>
      <w:pPr>
        <w:pStyle w:val="BookText"/>
        <w:rPr/>
      </w:pPr>
      <w:r>
        <w:rPr>
          <w:rFonts w:ascii="Amiri" w:hAnsi="Amiri" w:eastAsia="Amiri" w:cs="Amiri"/>
          <w:color w:val="111111"/>
          <w:sz w:val="28"/>
          <w:sz w:val="28"/>
          <w:szCs w:val="28"/>
          <w:rtl w:val="true"/>
          <w:lang w:bidi="ar-SA"/>
        </w:rPr>
        <w:t>فاعلاً أو مبتدأً</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متحقّقة في هذا التركيب، وعليه يكون الوصف مبتدأ، والمسوغ له للابتداء هو تقدّم الاستفهام على النكرة</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والنكرة أفادت العموم والشمول، 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الاستفهام في هذه الموارد عن معناه الحقيقي إلى معنى آخر يفهم من السياق والقرائن المقامية، وهنا أفاد العرض فإنَّ في هذه الأساليب من شدَّة التشويق والرحمة بالمؤمنين والعباد والأخذ بأيديهم واللهفة في العرض ما لا يخفى، وقد ورد هذا الخروج عن الاستفهام بالقرآن كثيراً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 يَرْزُقُكُمْ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لِلنَّاسِ هَلْ أَنْتُمْ مُجْتَمِعُونَ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قبل أداة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بعد العاطف</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هذه الموارد وليست المعادلة،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بالتصديق، ولا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معها</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أبو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عن المعنى الذي وضعت له فتكون عاطفة ومستفهماً بها</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وتابعه على هذا تلميذه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ومحال اجتماع حرفين لمعنى واحد، فلا بدَّ أن يكون إحداهما قد خلعت عنه دلالة الاستفهام، وينبغي أن يكون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43" w:name="pg6962_91663"/>
    </w:p>
    <w:p>
      <w:pPr>
        <w:pStyle w:val="Heading4"/>
        <w:numPr>
          <w:ilvl w:val="3"/>
          <w:numId w:val="1"/>
        </w:numPr>
        <w:rPr/>
      </w:pPr>
      <w:bookmarkStart w:id="144" w:name="__RefHeading___Toc2228369_372815092"/>
      <w:bookmarkStart w:id="145" w:name="_Toc51"/>
      <w:bookmarkEnd w:id="143"/>
      <w:bookmarkEnd w:id="144"/>
      <w:r>
        <w:rPr/>
        <w:t>2</w:t>
      </w:r>
      <w:r>
        <w:rPr>
          <w:rtl w:val="true"/>
        </w:rPr>
        <w:t xml:space="preserve"> _ (</w:t>
      </w:r>
      <w:r>
        <w:rPr>
          <w:rtl w:val="true"/>
        </w:rPr>
        <w:t>هَلْ</w:t>
      </w:r>
      <w:r>
        <w:rPr>
          <w:rtl w:val="true"/>
        </w:rPr>
        <w:t xml:space="preserve">) </w:t>
      </w:r>
      <w:r>
        <w:rPr>
          <w:rtl w:val="true"/>
        </w:rPr>
        <w:t>مع الجملة الفعلية</w:t>
      </w:r>
      <w:r>
        <w:rPr>
          <w:rtl w:val="true"/>
        </w:rPr>
        <w:t>:</w:t>
      </w:r>
      <w:bookmarkEnd w:id="145"/>
    </w:p>
    <w:p>
      <w:pPr>
        <w:pStyle w:val="BookText"/>
        <w:rPr/>
      </w:pPr>
      <w:r>
        <w:rPr>
          <w:rFonts w:ascii="Amiri" w:hAnsi="Amiri" w:eastAsia="Amiri" w:cs="Amiri"/>
          <w:color w:val="111111"/>
          <w:sz w:val="28"/>
          <w:sz w:val="28"/>
          <w:szCs w:val="28"/>
          <w:rtl w:val="true"/>
          <w:lang w:bidi="ar-SA"/>
        </w:rPr>
        <w:t>وهي تدخل على الجملة الفعلية التي فعلها ماضٍ، والجملة الفعلية التي فعلها مضارع، وقد وردت مع الجملة الفعلية في ستَّة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الماضي في التوقيعات المهدوية في موضع واحد، وهو عندما شكَّك بعض من أهل مصر بغيبته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فورد عنه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ربَّه بن نصير، قل لأهل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رأيتم رسول اللهِ حيث آمنتم؟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البصرية التي تأخذ مفعولاً واحداً، وقد خرج الاستفهام عن معناه الحقيقي إلى معنى آخر يفهم من السياق، وهنا قد أفاد الاستفهام التقرير، والمراد منه حمل المخاطب على الإقرار والاعتراف بأمر قد استقرَّ عنده العلم به، أو هو أمر باستطاعته معرفته حسّياً أو فكرياً،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يَسْمَعُونَكُمْ إِذْ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الزمخشري أنَّ التقرير قد يصحبه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التعجيب</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في النصّ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يوصلهم إلى حقيقة، وهي عدم رؤيتهم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آمنوا به، لأنَّ رسول الله قد مات منذ زمن بعيد، ولكنَّ على المسلم أن يؤمن به مع عدم رؤيته له، وإنَّما يرى سُنَّته الشريفة، والذي أفاد أنَّ الإمام ينفي رؤيتهم لرسول الله في التركيب 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تكون هنا بمنزلة حرف النفي، لأنَّ النفي بها ليس نفياً محضاً بل هو استفهام أُشرب معنى النفي</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النفي بالاستفهام هو إشراك المخاطب في الأمر، فهو يريد الجواب منه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من المخاطب الجواب وإن كان يعلم به هو عدم رؤيتهم لرسول الله عندما 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الفعل المضارع في التوقيعات المهدوية في خمسة مواضع، وكانت كلّها في جوابات المسائل التي وردت عن طريق السفير الثاني محمّد بن عثمان العمري،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المصلّي والنار والصورة والسراج بين يديه هل تجوز صلاته؟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الاستفهام حقيقي لأنَّ السائل يطلب الفهم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المصلّي،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الفعل المضارع فإنَّها تخصّصه للاستقبال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في بعض إجاباته للمسائل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الثمار من أموالنا يمرُّ بها المارُّ فيتناول منه ويأكله هل يجوز ذلك له؟ فإنَّه يحلُّ له أكله، ويحرم عليه حمله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أداة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والاستفهام بالنصّ حقيقي لأنَّ السائل يطلب الفهم، والحكم الشرعي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جواز أكل المارّ في الطريق من الثمار في البستان</w:t>
      </w:r>
      <w:r>
        <w:rPr>
          <w:rFonts w:eastAsia="Amiri" w:cs="Amiri" w:ascii="Amiri" w:hAnsi="Amiri"/>
          <w:color w:val="111111"/>
          <w:sz w:val="28"/>
          <w:szCs w:val="28"/>
          <w:rtl w:val="true"/>
          <w:lang w:bidi="ar-SA"/>
        </w:rPr>
        <w:t xml:space="preserve">. </w:t>
      </w:r>
      <w:bookmarkStart w:id="146" w:name="pg6962_91665"/>
    </w:p>
    <w:p>
      <w:pPr>
        <w:pStyle w:val="BookText"/>
        <w:rPr/>
      </w:pPr>
      <w:bookmarkEnd w:id="146"/>
      <w:r>
        <w:rPr>
          <w:rFonts w:ascii="IRNazanin" w:hAnsi="IRNazanin" w:eastAsia="IRNazanin"/>
          <w:color w:val="111111"/>
          <w:sz w:val="28"/>
          <w:sz w:val="28"/>
          <w:szCs w:val="28"/>
          <w:rtl w:val="true"/>
          <w:lang w:bidi="fa-IR"/>
        </w:rPr>
        <w:t>وبهذا الأُسلوب وردت المواضع الأُخرى من الاستفهام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الفعل المضارع</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2228371_372815092"/>
      <w:bookmarkStart w:id="148" w:name="_Toc52"/>
      <w:bookmarkEnd w:id="147"/>
      <w:r>
        <w:rPr>
          <w:rtl w:val="true"/>
        </w:rPr>
        <w:t>ثالثاً</w:t>
      </w:r>
      <w:r>
        <w:rPr>
          <w:rtl w:val="true"/>
        </w:rPr>
        <w:t xml:space="preserve">: </w:t>
      </w:r>
      <w:r>
        <w:rPr>
          <w:rtl w:val="true"/>
        </w:rPr>
        <w:t>الاستفهام ب</w:t>
      </w:r>
      <w:r>
        <w:rPr>
          <w:rtl w:val="true"/>
        </w:rPr>
        <w:t>- (</w:t>
      </w:r>
      <w:r>
        <w:rPr>
          <w:rtl w:val="true"/>
        </w:rPr>
        <w:t>أَمْ</w:t>
      </w:r>
      <w:r>
        <w:rPr>
          <w:rtl w:val="true"/>
        </w:rPr>
        <w:t>):</w:t>
      </w:r>
      <w:bookmarkEnd w:id="148"/>
    </w:p>
    <w:p>
      <w:pPr>
        <w:pStyle w:val="BookText"/>
        <w:rPr/>
      </w:pPr>
      <w:r>
        <w:rPr>
          <w:rFonts w:ascii="Amiri" w:hAnsi="Amiri" w:eastAsia="Amiri" w:cs="Amiri"/>
          <w:color w:val="111111"/>
          <w:sz w:val="28"/>
          <w:sz w:val="28"/>
          <w:szCs w:val="28"/>
          <w:rtl w:val="true"/>
          <w:lang w:bidi="ar-SA"/>
        </w:rPr>
        <w:t>ولم يرد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228373_372815092"/>
      <w:bookmarkStart w:id="150" w:name="_Toc53"/>
      <w:bookmarkEnd w:id="149"/>
      <w:r>
        <w:rPr>
          <w:rtl w:val="true"/>
        </w:rPr>
        <w:t>الأسلوب الثاني</w:t>
      </w:r>
      <w:r>
        <w:rPr>
          <w:rtl w:val="true"/>
        </w:rPr>
        <w:t xml:space="preserve">: </w:t>
      </w:r>
      <w:r>
        <w:rPr>
          <w:rtl w:val="true"/>
        </w:rPr>
        <w:t>الاستفهام بالأسماء</w:t>
      </w:r>
      <w:r>
        <w:rPr>
          <w:rtl w:val="true"/>
        </w:rPr>
        <w:t>:</w:t>
      </w:r>
      <w:bookmarkEnd w:id="150"/>
    </w:p>
    <w:p>
      <w:pPr>
        <w:pStyle w:val="Heading4"/>
        <w:numPr>
          <w:ilvl w:val="3"/>
          <w:numId w:val="1"/>
        </w:numPr>
        <w:rPr/>
      </w:pPr>
      <w:bookmarkStart w:id="151" w:name="__RefHeading___Toc2228375_372815092"/>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تقسم أسماء الاستفهام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وغير ظروف، فغير الظروف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 وما، وأيّ، 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والظروف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وأيّان، وأين، وأنّى، وكيف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الأسماء متضمّنة معنى الهمزة وقائمة مقامها</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هي الأصل كما تقدَّم، واستعمالها في الاستفهام كان طلباً للاختصار</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عامّة للأجناس التي وضعت مسؤولاً بها عنها، فكلّ واحد منها في موضعه يغنيك عن تكرير الهمزة وذكر أسماء ذلك الجنس</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أسماء الاستفهام كلّها في التوقيعات المهدوية إلَّا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وأيّان، وأنّى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يشتمل البحث بها على قسمين</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228377_372815092"/>
      <w:bookmarkStart w:id="154" w:name="_Toc55"/>
      <w:bookmarkEnd w:id="153"/>
      <w:r>
        <w:rPr>
          <w:rtl w:val="true"/>
        </w:rPr>
        <w:t>القسم الأوَّل</w:t>
      </w:r>
      <w:r>
        <w:rPr>
          <w:rtl w:val="true"/>
        </w:rPr>
        <w:t xml:space="preserve">: </w:t>
      </w:r>
      <w:r>
        <w:rPr>
          <w:rtl w:val="true"/>
        </w:rPr>
        <w:t>الاستفهام بالأسماء غير الظروف</w:t>
      </w:r>
      <w:r>
        <w:rPr>
          <w:rtl w:val="true"/>
        </w:rPr>
        <w:t>:</w:t>
      </w:r>
      <w:bookmarkEnd w:id="154"/>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228379_372815092"/>
      <w:bookmarkStart w:id="156" w:name="_Toc56"/>
      <w:bookmarkEnd w:id="155"/>
      <w:r>
        <w:rPr>
          <w:rtl w:val="true"/>
        </w:rPr>
        <w:t>أوَّلاً</w:t>
      </w:r>
      <w:r>
        <w:rPr>
          <w:rtl w:val="true"/>
        </w:rPr>
        <w:t xml:space="preserve">: </w:t>
      </w:r>
      <w:r>
        <w:rPr>
          <w:rtl w:val="true"/>
        </w:rPr>
        <w:t>الاستفهام ب</w:t>
      </w:r>
      <w:r>
        <w:rPr>
          <w:rtl w:val="true"/>
        </w:rPr>
        <w:t>- (</w:t>
      </w:r>
      <w:r>
        <w:rPr>
          <w:rtl w:val="true"/>
        </w:rPr>
        <w:t>مَنْ</w:t>
      </w:r>
      <w:r>
        <w:rPr>
          <w:rtl w:val="true"/>
        </w:rPr>
        <w:t>):</w:t>
      </w:r>
      <w:bookmarkEnd w:id="1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العاقل،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يُعنى بها في خبر، ولا استفهام، ولا جزاء إلَّا ما يعقل</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في التوقيعات المهدوية في ستَّة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أراد الإمام أن يعرّفه بمنزلته،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 أنا خاتم الأوصياء، وبي رَفَعَ اللهُ البلاءَ عن أهلي وشيعتي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وهنا خرج الاستفهام عن معناه الحقيقي إلى معنى آخر يفهم من السياق،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الفهم عن شيء، والذي أفاده الاستفهام هنا هو الإفهام، 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الرجل ويعرِّفه بمنزلته، وهذا المعنى ورد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علم الله أنَّ لها أمراً قد خفي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فأعلمه من حالها ما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أدعيته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مَنْ ذا الذي دعاك فلم تجبه؟ مَنْ ذا الذي سألك فلم تعطه؟ ومَنْ ذا الذي ناجاك فخيَّبته؟ أو تقرَّب إليك فأبعدته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ثلاث مرَّات في هذا الدعاء، واختلف النحاة في توجيه هذا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بعضهم إلى جواز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موصولاً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قد تذهب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ذا يقول ذاك؟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 ذاك؟</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أن تكون كلّها اسماً واحداً يدلُّ على الاستفهام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النحاة الأوجه التي تأتي عليها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وذلك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مركَّبة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أكرمت أحمد أم خالداً؟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 الذي،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أكرمت أحمد أم خالداً؟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وأغلب الظنّ بحسب سياق النصّ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من هذا الذي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لأنَّه جاء بعد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الاستفهام في هذه الكلمة المركَّبة أقوى وأشدّ مبالغةً في الاستفهام من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بمفردها، ولعلَّ ذلك يعود إلى زيادة حروفها، وقد سبق الاستفهام أُسلوب النداء لأهمّية المستفهم عنه وهو التضرّع والتذلّل والسؤال لله تعالى، ولهذا خرج الاستفهام عن معناه الحقيقي إلى معنى آخر وهو الدعاء في المقام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التركيب في القرآن كثيراً،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57" w:name="pg6962_91668"/>
    </w:p>
    <w:p>
      <w:pPr>
        <w:pStyle w:val="Heading4"/>
        <w:numPr>
          <w:ilvl w:val="3"/>
          <w:numId w:val="1"/>
        </w:numPr>
        <w:rPr/>
      </w:pPr>
      <w:bookmarkStart w:id="158" w:name="__RefHeading___Toc2228381_372815092"/>
      <w:bookmarkStart w:id="159" w:name="_Toc57"/>
      <w:bookmarkEnd w:id="157"/>
      <w:bookmarkEnd w:id="158"/>
      <w:r>
        <w:rPr>
          <w:rtl w:val="true"/>
        </w:rPr>
        <w:t>ثانياً</w:t>
      </w:r>
      <w:r>
        <w:rPr>
          <w:rtl w:val="true"/>
        </w:rPr>
        <w:t xml:space="preserve">: </w:t>
      </w:r>
      <w:r>
        <w:rPr>
          <w:rtl w:val="true"/>
        </w:rPr>
        <w:t>الاستفهام ب</w:t>
      </w:r>
      <w:r>
        <w:rPr>
          <w:rtl w:val="true"/>
        </w:rPr>
        <w:t>- (</w:t>
      </w:r>
      <w:r>
        <w:rPr>
          <w:rtl w:val="true"/>
        </w:rPr>
        <w:t>ما</w:t>
      </w:r>
      <w:r>
        <w:rPr>
          <w:rtl w:val="true"/>
        </w:rPr>
        <w:t>):</w:t>
      </w:r>
      <w:bookmarkEnd w:id="159"/>
    </w:p>
    <w:p>
      <w:pPr>
        <w:pStyle w:val="BookText"/>
        <w:rPr/>
      </w:pPr>
      <w:r>
        <w:rPr>
          <w:rFonts w:ascii="Amiri" w:hAnsi="Amiri" w:eastAsia="Amiri" w:cs="Amiri"/>
          <w:color w:val="111111"/>
          <w:sz w:val="28"/>
          <w:sz w:val="28"/>
          <w:szCs w:val="28"/>
          <w:rtl w:val="true"/>
          <w:lang w:bidi="ar-SA"/>
        </w:rPr>
        <w:t>وهي اسم استفهام مبهم يقع على ما لا يعقل وما يعقل، إلَّا أنَّ استعمالها للعاقل عند العرب قليل، لأنَّ الأصل فيها أن تكون لغير العاقل،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وتستعمل لصفات العاقل أيضاً، جاء في المقتضب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لذوات غير الآدميين ولصفات الآدميين،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أو بخيل أو نحو ذلك، فإنَّما هو لسؤال عن نعت الآدميين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وتستعمل لسؤال عن حقيقة الشيء،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اسْجُدُوا لِلرَّحْمنِ قالُوا وَمَا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سؤال عن حقيقة الرحمن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قي التوقيعات المهدوية في ستَّة مواضع كلّها لغير العاقل، وجاءت بتراكيب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لجماعة من الشيعة تشاجروا مع شخص على أنَّ أبا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ولا خلف له، فكتبوا له، وجاء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ما لكم في الريب تتردَّدون، وفي الحيرة تنعكسون؟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مبتدأ وخبرها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على الاستفهام أُسلوب النداء لأهمّية الأمر </w:t>
      </w:r>
    </w:p>
    <w:p>
      <w:pPr>
        <w:pStyle w:val="BookText"/>
        <w:rPr/>
      </w:pPr>
      <w:r>
        <w:rPr>
          <w:rFonts w:ascii="Amiri" w:hAnsi="Amiri" w:eastAsia="Amiri" w:cs="Amiri"/>
          <w:color w:val="111111"/>
          <w:sz w:val="28"/>
          <w:sz w:val="28"/>
          <w:szCs w:val="28"/>
          <w:rtl w:val="true"/>
          <w:lang w:bidi="ar-SA"/>
        </w:rPr>
        <w:t>المستفهم عنه، وهو وقوعهم في الريب والشكّ والحيرة، وقد خرج الاستفهام عن معناه الحقيقي إلى معنى آخر يفهم من السياق، وهو أفاد معنى التوبيخ والإنكار والتعجّب،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أن يتردَّدوا، ويتكلَّموا بالريب والشكوك بالأُمور المقطوع بها بحسب الروايات، وهي مسألة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عطف على الاستفهام الأوَّل بجملة أُخرى أيضاً تفيد الاستفهام الذي خرج للتوبيخ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التركيب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مبتدأ والخبر شبه جملة في مواضع أُخرى من التوقيعات المهدوية وكلّها أفادت التوبيخ والإنكار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كان قد حمل معه شيئاً يوصله للناحية المقدَّسة ونسي سيفاً فأنفذ ما كان معه،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نسيته؟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خبر مقدَّم والمبتدأ معرَّف بالإضافة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خرج الاستفهام عن معناه الحقيقي وهو طلب الفهم إلى معنى آخر يفهم من السياق والقرائن المقامية، وقد أفاد في النصّ الإرشاد والتنبيه إلى الأمر الذي نساه الرجل وهو السيف، وقد ورد هذا الأمر في القرآن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هذا التركيب في مورد واحد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نقله لسؤال سأله شخص له وقد أجاب عن </w:t>
      </w:r>
    </w:p>
    <w:p>
      <w:pPr>
        <w:pStyle w:val="BookText"/>
        <w:rPr/>
      </w:pPr>
      <w:r>
        <w:rPr>
          <w:rFonts w:ascii="Amiri" w:hAnsi="Amiri" w:eastAsia="Amiri" w:cs="Amiri"/>
          <w:color w:val="111111"/>
          <w:sz w:val="28"/>
          <w:sz w:val="28"/>
          <w:szCs w:val="28"/>
          <w:rtl w:val="true"/>
          <w:lang w:bidi="ar-SA"/>
        </w:rPr>
        <w:t>هذا السؤال بعد أن ذكره في التوقيع،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ما يحلُّ أن يُصلّى فيه من الوبر والسمور والسنجاب والفنك والدلق والحواصل؟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مبتدأ وخبرها الجملة الفعلية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أن يُصلّى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أفاد الاستفهام معناه الحقيقي لأنَّ السائل كان يستفهم عن جواز الصلاة بهذه الأُمور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من أصحابه يسمّى عيسى بن مهدي الجواهري الجيلاني يبيّن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المكذِّبون عن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خرج إليكم منه؟</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مبتدأ والخبر معرفة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وصلته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خرج الاستفهام عن معناه الحقيقي إلى معنى آخر يفهم من السياق والقرائن، وهو معنى التعجّب، أي يتعجَّب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يقوله المكذِّبون، يقول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مَنْ هو، 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استفهام فيه معنى التعجّب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60" w:name="pg6962_91671"/>
    </w:p>
    <w:p>
      <w:pPr>
        <w:pStyle w:val="Heading4"/>
        <w:numPr>
          <w:ilvl w:val="3"/>
          <w:numId w:val="1"/>
        </w:numPr>
        <w:rPr/>
      </w:pPr>
      <w:bookmarkStart w:id="161" w:name="__RefHeading___Toc2228383_372815092"/>
      <w:bookmarkStart w:id="162" w:name="_Toc58"/>
      <w:bookmarkEnd w:id="160"/>
      <w:bookmarkEnd w:id="161"/>
      <w:r>
        <w:rPr>
          <w:rtl w:val="true"/>
        </w:rPr>
        <w:t>ثالثاً</w:t>
      </w:r>
      <w:r>
        <w:rPr>
          <w:rtl w:val="true"/>
        </w:rPr>
        <w:t xml:space="preserve">: </w:t>
      </w:r>
      <w:r>
        <w:rPr>
          <w:rtl w:val="true"/>
        </w:rPr>
        <w:t>الاستفهام ب</w:t>
      </w:r>
      <w:r>
        <w:rPr>
          <w:rtl w:val="true"/>
        </w:rPr>
        <w:t>- (</w:t>
      </w:r>
      <w:r>
        <w:rPr>
          <w:rtl w:val="true"/>
        </w:rPr>
        <w:t>أيّ</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معرَب، بخلاف أسماء الاستفهام الأُخرى، وهي بعض ما تضاف إليه، ويسأل بها عمَّا يميِّز أحد المتشاركين في أمر يعمّهما، لذا تفسَّر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التعيين،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شيء هي بعضه، لا تكون إلَّا على ذلك في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إخوتك زيدٌ؟ فقد علمت أنَّ زيداً أحدهما ولم تدر أيُّهما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 أنَّ كلّ ما وقعت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فتفسيره بألف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على ذلك،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في الدار أم عمرٌو؟ فعبارته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في الدار؟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يعقل ولما لا يعقل بحسب ما تضاف إليه، لأنَّها بعض ما تضاف إليه لأنَّها بعض من كلّ،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الناس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أُضيفت إلى الزمان فهي زمان، وإن أُضيفت إلى مكان فهي مكان، فأيُّ شيء تضاف إليه كانت منه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في التوقيعات المهدوية في ثلاثة مواضع، وجاءت على عدَّة تراكيب، وهي كالآتي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يبيّن فيه كذب ما ادّعاه عمّه جعفر من أنَّه القيّم بعد أخيه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عنده من علم الحلال والحرام،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وجاءت في النصّ مجرورة بحرف الجر، ومضافة إلى نكرة مفردة مؤنَّثة، ولذا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النحاة أجازوا الوجهين إذا 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النكرة المؤنَّثة، إلحاقها بالتاء وعدم الإلحاق، يقول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أيُّهنَّ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أيَّتهنَّ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يقع للمذكَّر والمؤنَّث</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الملازمة للإضافة</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وتضاف إلى المعرفة والنكرة، فإذا أُضيفت إلى المعرفة وجب أن تكون المعرفة إمَّا تثنيةً أو جمعاً، وإذا أُضيفت إلى النكرة جاز أن تكون مفرداً ومثنّى وجمعاً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أجاز هذا كون النكرة اسماً 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ويشمل كلّ من يقع عليه ذلك الاسم، فلذلك جازت إضافته إليه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خرج الاستفهام عن معناه الحقيقي إلى معنى آخر يفهم من السياق، وهنا أفاد الإنكار الشديد والتوبيخ والتعجّب ممَّا يدَّعيه عمّه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من أصحابه ينقل له ما يدَّعيه المكذِّبون لقضيّة الإمام وما يحدث في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 شيء نبَّأكم؟ وأيِّ معجزٍ أتاكم؟ أَمَا والله لقد دفعوا أمير المؤمنين مع ما رأوه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63" w:name="pg6962_91673"/>
    </w:p>
    <w:p>
      <w:pPr>
        <w:pStyle w:val="BookText"/>
        <w:rPr/>
      </w:pPr>
      <w:bookmarkEnd w:id="163"/>
      <w:r>
        <w:rPr>
          <w:rFonts w:ascii="Amiri" w:hAnsi="Amiri" w:eastAsia="Amiri" w:cs="Amiri"/>
          <w:color w:val="111111"/>
          <w:sz w:val="28"/>
          <w:sz w:val="28"/>
          <w:szCs w:val="28"/>
          <w:rtl w:val="true"/>
          <w:lang w:bidi="ar-SA"/>
        </w:rPr>
        <w:t>جاء الاستفهام في الجملتين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أُضيفت إلى نكرة مفردة في الحالتين، ولكن في الجملة الأُولى جاءت الأداة مجرورة بحرف جرّ بخلاف الثانية فقد جاءت مبتدأ والجملة الفعلية خبر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الجار والمجرور على الجملة الفعلية أفاد الاهتمام بأنَّه يستفهم عن الشيء الذي نبَّأهم به، والاستفهام الذي صدر من المكذِّبين أفاد التهكّم والاستهزاء، وأمَّا الذي نقله وصدر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أفاد الإرشاد والتنبيه، وبيان ما يدَّعيه الكاذبون، والحزن والتوجّع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الموارد الثلاثة التي جاءت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في موردين وردت مجرورة بحرف الجرّ، وفي حالة ثالثة جاءت مبتدأ، وأيضاً في الحالة الأُولى جاءت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المضاف إليه نكرة مؤنَّثة، وجاءت في جميع الحالات مضافة إلى نكرة مفردة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228385_372815092"/>
      <w:bookmarkStart w:id="165" w:name="_Toc59"/>
      <w:bookmarkEnd w:id="164"/>
      <w:r>
        <w:rPr>
          <w:rtl w:val="true"/>
        </w:rPr>
        <w:t>القسم الثاني</w:t>
      </w:r>
      <w:r>
        <w:rPr>
          <w:rtl w:val="true"/>
        </w:rPr>
        <w:t xml:space="preserve">: </w:t>
      </w:r>
      <w:r>
        <w:rPr>
          <w:rtl w:val="true"/>
        </w:rPr>
        <w:t>الاستفهام بالأسماء الظروف</w:t>
      </w:r>
      <w:r>
        <w:rPr>
          <w:rtl w:val="true"/>
        </w:rPr>
        <w:t>:</w:t>
      </w:r>
      <w:bookmarkEnd w:id="165"/>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228387_372815092"/>
      <w:bookmarkStart w:id="167" w:name="_Toc60"/>
      <w:bookmarkEnd w:id="166"/>
      <w:r>
        <w:rPr>
          <w:rtl w:val="true"/>
        </w:rPr>
        <w:t>أوَّلاً</w:t>
      </w:r>
      <w:r>
        <w:rPr>
          <w:rtl w:val="true"/>
        </w:rPr>
        <w:t xml:space="preserve">: </w:t>
      </w:r>
      <w:r>
        <w:rPr>
          <w:rtl w:val="true"/>
        </w:rPr>
        <w:t>الاستفهامُ ب</w:t>
      </w:r>
      <w:r>
        <w:rPr>
          <w:rtl w:val="true"/>
        </w:rPr>
        <w:t>- (</w:t>
      </w:r>
      <w:r>
        <w:rPr>
          <w:rtl w:val="true"/>
        </w:rPr>
        <w:t>أين</w:t>
      </w:r>
      <w:r>
        <w:rPr>
          <w:rtl w:val="true"/>
        </w:rPr>
        <w:t>):</w:t>
      </w:r>
      <w:bookmarkEnd w:id="1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اسم يُستفهَم بها عن المكان،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تستفهِمُ بها عن المكان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اسم مبهم يقع على الجهات الستّ، وكلّ مكانٍ يُستفهَم بها عنه،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زيدٌ؟ أمام المسجد أو خلفه أو فيه،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تنتظم الأماكن كلّها</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غرضها الإيجاز والاختصار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68" w:name="pg6962_91674"/>
    </w:p>
    <w:p>
      <w:pPr>
        <w:pStyle w:val="BookText"/>
        <w:rPr/>
      </w:pPr>
      <w:bookmarkEnd w:id="168"/>
      <w:r>
        <w:rPr>
          <w:rFonts w:ascii="Amiri" w:hAnsi="Amiri" w:eastAsia="Amiri" w:cs="Amiri"/>
          <w:color w:val="111111"/>
          <w:sz w:val="28"/>
          <w:sz w:val="28"/>
          <w:szCs w:val="28"/>
          <w:rtl w:val="true"/>
          <w:lang w:bidi="ar-SA"/>
        </w:rPr>
        <w:t xml:space="preserve">وقد وردت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التوقيعات المهدوية مستفهماً بها في موردين من كلام واحد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يخبره بما يقوله المكذِّبون في قضيّة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مكانه ووجوده، ومن حيث ولادته، فجاء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المكذِّبون القائلون أين هو؟ وأين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والله لقد دفعوا أمير المؤمنين مع ما رأوه وقدَّموا عليه وكادوه وقتلوه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 الكلام الذي نقله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شكل جملة اسمية متكوِّنه من خبر مقدَّم وهو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رفع خبر مقدَّم، وهو لا يقع في الجملة الاسمية إلَّا كذلك</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شكل جملة فعلية، وقد تقدَّمت الاداة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الفعلية، ولذا تعرب هنا في موضع نصب ظرف مكان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الاستفهام عن معناه الحقيقي وهو الاستفهام عن المكان إلى معنى آخر يفهم من السياق وهو التهكّم والاستهزاء من المكذِّبين نقله الإمام، فإنَّه دلَّ على الإخبار والتنبيه والتوجّع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228389_372815092"/>
      <w:bookmarkStart w:id="170" w:name="_Toc61"/>
      <w:bookmarkEnd w:id="169"/>
      <w:r>
        <w:rPr>
          <w:rtl w:val="true"/>
        </w:rPr>
        <w:t>ثانياً</w:t>
      </w:r>
      <w:r>
        <w:rPr>
          <w:rtl w:val="true"/>
        </w:rPr>
        <w:t xml:space="preserve">: </w:t>
      </w:r>
      <w:r>
        <w:rPr>
          <w:rtl w:val="true"/>
        </w:rPr>
        <w:t>الاستفهام ب</w:t>
      </w:r>
      <w:r>
        <w:rPr>
          <w:rtl w:val="true"/>
        </w:rPr>
        <w:t>- (</w:t>
      </w:r>
      <w:r>
        <w:rPr>
          <w:rtl w:val="true"/>
        </w:rPr>
        <w:t>كيف</w:t>
      </w:r>
      <w:r>
        <w:rPr>
          <w:rtl w:val="true"/>
        </w:rPr>
        <w:t>):</w:t>
      </w:r>
      <w:bookmarkEnd w:id="1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الحال،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تُستعمَل للسؤال عن حالٍ ينتظم جميع الأحوال،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وصحيح، وآكل، وشارب، وجالس، والأحوال أكثر من أن يحاط بها،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أغنى عن ذكر ذلك كلّه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مبنيّان على الفتح، وأصل البناء عند النحاة أن يكون على السكون، وإنَّما بنيا على الحركة تخلّصاً من التقاء الساكنين، والأصل في التخلّص من التقاء الساكنين أن يكون بالكسر، وإنَّما بنيا على الفتح استخفافاً، وفراراً من الجمع بين الياء والكسرة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في التوقيعات المهدوية في موضع واحد، وذلك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إدانة بعض العقائد الفاسدة،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يتساقطون في الفتنة، ويتردَّدون في الحيرة، ويأخذون يميناً وشمالاً؟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الفتح 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الاستفهام عن معناه الحقيقي إلى معنى آخر يفهم من السياق، وهنا أفاد التعجّب والتبوبيخ لما يذهب إليه أصحاب العقائد الفاسدة، وعدم ثباتهم، ولذلك عطف عليه بجمل فعلية أُخرى فيها شدَّة التوبيخ وبيانه، وهو تردّدهم في الحيرة، أي إنَّهم حائرون في عقائدهم، ويذهبون يميناً وشمالاً، وهذا كناية على عدم </w:t>
      </w:r>
      <w:bookmarkStart w:id="171" w:name="pg6962_91676"/>
    </w:p>
    <w:p>
      <w:pPr>
        <w:pStyle w:val="BookText"/>
        <w:rPr/>
      </w:pPr>
      <w:bookmarkEnd w:id="171"/>
      <w:r>
        <w:rPr>
          <w:rFonts w:ascii="Amiri" w:hAnsi="Amiri" w:eastAsia="Amiri" w:cs="Amiri"/>
          <w:color w:val="111111"/>
          <w:sz w:val="28"/>
          <w:sz w:val="28"/>
          <w:szCs w:val="28"/>
          <w:rtl w:val="true"/>
          <w:lang w:bidi="ar-SA"/>
        </w:rPr>
        <w:t>الثبات في دينهم، فكان الاستفهام للتبوبيخ والتعجّب، وذلك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228391_372815092"/>
      <w:bookmarkStart w:id="173" w:name="_Toc62"/>
      <w:bookmarkEnd w:id="172"/>
      <w:r>
        <w:rPr>
          <w:rtl w:val="true"/>
        </w:rPr>
        <w:t>ثالثاً</w:t>
      </w:r>
      <w:r>
        <w:rPr>
          <w:rtl w:val="true"/>
        </w:rPr>
        <w:t xml:space="preserve">: </w:t>
      </w:r>
      <w:r>
        <w:rPr>
          <w:rtl w:val="true"/>
        </w:rPr>
        <w:t>الاستفهام ب</w:t>
      </w:r>
      <w:r>
        <w:rPr>
          <w:rtl w:val="true"/>
        </w:rPr>
        <w:t>- (</w:t>
      </w:r>
      <w:r>
        <w:rPr>
          <w:rtl w:val="true"/>
        </w:rPr>
        <w:t>متى</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الزمان، ويغني عن جميع أسماء الزمان،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السفرُ؟ يغني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الجمعة السفر أم يوم السبت؟، أم شهر كذا؟ أم سنة كذا؟</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وتستعمل للسؤال عن الزمان ماضياً كان أو مستقبلاً</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الأسماء المبنيّة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التوقيعات المهدوية في مورد واحد، وذلك ما ورد لشخص ينقل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يدَّعيه ويقوله المكذِّبون بخصوص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المكذِّبون القائلون أين هو؟ ومتى كان؟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للاستفهام عن الزمان، وجاء بعدها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حُذِفَ اسمه وخبره،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الإمام موجوداً؟، وقد خرج الاستفهام عن معناه الحقيقي وهو الاستفهام عن الزمان بالنسبة لوجود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هولاء المكذِّبين لا يريدون التعرّف على الإمام، وإنَّما خرج الاستفهام إلى معانٍ أُخرى تفهم من السياق وقرائن الحال، وهنا أفاد الاستبعاد من المكذِّبين لوجود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هذا المعنى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174" w:name="pg6962_91677"/>
    </w:p>
    <w:p>
      <w:pPr>
        <w:pStyle w:val="Heading2"/>
        <w:numPr>
          <w:ilvl w:val="1"/>
          <w:numId w:val="1"/>
        </w:numPr>
        <w:rPr/>
      </w:pPr>
      <w:bookmarkStart w:id="175" w:name="__RefHeading___Toc2228393_372815092"/>
      <w:bookmarkStart w:id="176" w:name="_Toc63"/>
      <w:bookmarkEnd w:id="174"/>
      <w:bookmarkEnd w:id="175"/>
      <w:r>
        <w:rPr>
          <w:rtl w:val="true"/>
        </w:rPr>
        <w:t>الفصل الثاني</w:t>
      </w:r>
      <w:r>
        <w:rPr>
          <w:rtl w:val="true"/>
        </w:rPr>
        <w:t xml:space="preserve">: </w:t>
      </w:r>
      <w:r>
        <w:rPr>
          <w:rtl w:val="true"/>
        </w:rPr>
        <w:t>أساليب الأمر والنهي والدعاء</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2228395_372815092"/>
      <w:bookmarkStart w:id="178" w:name="_Toc64"/>
      <w:bookmarkEnd w:id="177"/>
      <w:r>
        <w:rPr>
          <w:rtl w:val="true"/>
        </w:rPr>
        <w:t>اشارة</w:t>
      </w:r>
      <w:bookmarkEnd w:id="1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6962_91679"/>
      <w:bookmarkStart w:id="180" w:name="pg6962_91679"/>
      <w:bookmarkEnd w:id="180"/>
    </w:p>
    <w:p>
      <w:pPr>
        <w:pStyle w:val="Heading3"/>
        <w:numPr>
          <w:ilvl w:val="2"/>
          <w:numId w:val="1"/>
        </w:numPr>
        <w:rPr/>
      </w:pPr>
      <w:bookmarkStart w:id="181" w:name="pg6962_91679"/>
      <w:bookmarkStart w:id="182" w:name="__RefHeading___Toc2228397_372815092"/>
      <w:bookmarkStart w:id="183" w:name="_Toc65"/>
      <w:bookmarkEnd w:id="181"/>
      <w:bookmarkEnd w:id="182"/>
      <w:r>
        <w:rPr>
          <w:rtl w:val="true"/>
        </w:rPr>
        <w:t>توطئة</w:t>
      </w:r>
      <w:r>
        <w:rPr>
          <w:rtl w:val="true"/>
        </w:rPr>
        <w:t>:</w:t>
      </w:r>
      <w:bookmarkEnd w:id="183"/>
    </w:p>
    <w:p>
      <w:pPr>
        <w:pStyle w:val="BookText"/>
        <w:rPr/>
      </w:pPr>
      <w:r>
        <w:rPr>
          <w:rFonts w:ascii="Amiri" w:hAnsi="Amiri" w:eastAsia="Amiri" w:cs="Amiri"/>
          <w:color w:val="111111"/>
          <w:sz w:val="28"/>
          <w:sz w:val="28"/>
          <w:szCs w:val="28"/>
          <w:rtl w:val="true"/>
          <w:lang w:bidi="ar-SA"/>
        </w:rPr>
        <w:t xml:space="preserve">اعتاد المؤلِّفون والباحثون أن يجعلوا أُسلوبي الأمر والنهي في فصل واحد، لأنَّهما يشتركان في شيء واحد، وهو الطلب من المخاطب، وإن كانا يفترقان أنَّ 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فعل من غير كفّ</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النهي هو طلب الكفّ عن الفعل</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أحدهما نقيض الآخر، جاء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النهي</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نفي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أضاف الباحث أُسلوباً ثالثاً لهما، وهو أُسلوب الدعاء لأنَّه بمنزلة الأمر والنهي،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الدعاء بمنزلة الأمر والنهي، وإنَّما قيل دعاء لأنَّه استعظم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ونهي، وذلك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زيداً فاغفر له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الأصل في الدعاء أمر أو نهي إلَّا أنَّ عقيدة المسلمين في تنزيه الله تعالى جعلته قسماً ثالثاً، إذ ليس من المعقول أن يأمر العبدُ ربَّه أو ينهاه، وإنَّ صيغتي الأمر والدعاء واحدة، لأنَّ كليهما طلب وإنَّما يتفاوتان في الرتبة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84" w:name="pg6962_91680"/>
    </w:p>
    <w:p>
      <w:pPr>
        <w:pStyle w:val="Heading3"/>
        <w:numPr>
          <w:ilvl w:val="2"/>
          <w:numId w:val="1"/>
        </w:numPr>
        <w:rPr/>
      </w:pPr>
      <w:bookmarkStart w:id="185" w:name="__RefHeading___Toc2228399_372815092"/>
      <w:bookmarkStart w:id="186" w:name="_Toc66"/>
      <w:bookmarkEnd w:id="184"/>
      <w:bookmarkEnd w:id="185"/>
      <w:r>
        <w:rPr>
          <w:rtl w:val="true"/>
        </w:rPr>
        <w:t>أُسلوب الأمر</w:t>
      </w:r>
      <w:bookmarkEnd w:id="186"/>
    </w:p>
    <w:p>
      <w:pPr>
        <w:pStyle w:val="Heading3"/>
        <w:numPr>
          <w:ilvl w:val="2"/>
          <w:numId w:val="1"/>
        </w:numPr>
        <w:rPr/>
      </w:pPr>
      <w:bookmarkStart w:id="187" w:name="__RefHeading___Toc2228401_372815092"/>
      <w:bookmarkStart w:id="188" w:name="_Toc67"/>
      <w:bookmarkEnd w:id="187"/>
      <w:r>
        <w:rPr>
          <w:rtl w:val="true"/>
        </w:rPr>
        <w:t>مفهوم الأمر لغةً واصطلاحاً</w:t>
      </w:r>
      <w:r>
        <w:rPr>
          <w:rtl w:val="true"/>
        </w:rPr>
        <w:t>:</w:t>
      </w:r>
      <w:bookmarkEnd w:id="188"/>
    </w:p>
    <w:p>
      <w:pPr>
        <w:pStyle w:val="Heading4"/>
        <w:numPr>
          <w:ilvl w:val="3"/>
          <w:numId w:val="1"/>
        </w:numPr>
        <w:rPr/>
      </w:pPr>
      <w:bookmarkStart w:id="189" w:name="__RefHeading___Toc2228403_372815092"/>
      <w:bookmarkStart w:id="190" w:name="_Toc68"/>
      <w:bookmarkEnd w:id="189"/>
      <w:r>
        <w:rPr>
          <w:rtl w:val="true"/>
        </w:rPr>
        <w:t>أ</w:t>
      </w:r>
      <w:r>
        <w:rPr>
          <w:rtl w:val="true"/>
        </w:rPr>
        <w:t xml:space="preserve">) </w:t>
      </w:r>
      <w:r>
        <w:rPr>
          <w:rtl w:val="true"/>
        </w:rPr>
        <w:t>الأمر لغةً</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النهي، والأمر واحد من أُمور الناس، وإذا أمرتَ من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أُؤمُرْ يا هذا</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ويأمُرُهُ أمراً، وإماراً فأتمرَ،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أمرَه،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 لا نَسْئَلُكَ رِزْقاً نَحْنُ نَرْزُقُكَ وَالْعاقِبَةُ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الذي هو نقيض النهي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وأمرته وآمرته كلَّهن بمعنى واحد</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228405_372815092"/>
      <w:bookmarkStart w:id="192" w:name="_Toc69"/>
      <w:bookmarkEnd w:id="191"/>
      <w:r>
        <w:rPr>
          <w:rtl w:val="true"/>
        </w:rPr>
        <w:t>ب</w:t>
      </w:r>
      <w:r>
        <w:rPr>
          <w:rtl w:val="true"/>
        </w:rPr>
        <w:t xml:space="preserve">) </w:t>
      </w:r>
      <w:r>
        <w:rPr>
          <w:rtl w:val="true"/>
        </w:rPr>
        <w:t>الأمر اصطلاحاً</w:t>
      </w:r>
      <w:r>
        <w:rPr>
          <w:rtl w:val="true"/>
        </w:rPr>
        <w:t>:</w:t>
      </w:r>
      <w:bookmarkEnd w:id="192"/>
    </w:p>
    <w:p>
      <w:pPr>
        <w:pStyle w:val="BookText"/>
        <w:rPr/>
      </w:pPr>
      <w:r>
        <w:rPr>
          <w:rFonts w:ascii="Amiri" w:hAnsi="Amiri" w:eastAsia="Amiri" w:cs="Amiri"/>
          <w:color w:val="111111"/>
          <w:sz w:val="28"/>
          <w:sz w:val="28"/>
          <w:szCs w:val="28"/>
          <w:rtl w:val="true"/>
          <w:lang w:bidi="ar-SA"/>
        </w:rPr>
        <w:t>ذكر سيبويه أنَّ الأمر سياق فعلي فلا يكون إلَّا بفعل</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إذا لم يفعله المأمورُ به سُمّي المأمور به عاصياً، ويكون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ابن الشجري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استدعاء الفعل بصيغة مخصوصة مع علوّ الرتبة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وعرَّفه السكّاكي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استعمال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لينزل، وانزل، ونزال وصه على سبيل الاستعلاء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فعل من غير كفّ، وصيغته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حقيقة في الإيجاب</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تأتي لمعانٍ أُخر على سبيل المجاز، تفهم من المقام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ما تقدَّم اتَّضح أنَّ الأمر هو طلب الفعل من الفاعل المخاطب بصيغ مخصوصة، وهي التي ذكرها النحاة في تعريفاتهم، واتَّضح أيضاً أنَّ الأمر يدلُّ على الوجوب، ودلالته على المعاني الأُخرى مجازاً، وهذا ما صرَّح به ابن فارس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لم يفعله المأمور به سُمّيَ المأمور به عاصياً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والسيوطي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حقيقة في الإيجاب</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ذهب إليه مشهور الأُصوليين من أنَّ الأمر ظاهر بالوجوب</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الدكتور قيس الأوسي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أراه أنَّ القول بأنَّ صيغة الأمر موضوعة حقيقة للوجوب، وأنَّ استعمالها في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إنَّما هو ممَّا خرجت فيه الصيغة عن حقيقتها، هو الصحيح لأنَّه يقود إلى المحافظة على وحدة تسمية الصيغة، وعلى العكس من ذلك القول بأنَّ الصيغة مشتركة بين الوجوب والندب </w:t>
      </w:r>
      <w:bookmarkStart w:id="193" w:name="pg6962_91682"/>
    </w:p>
    <w:p>
      <w:pPr>
        <w:pStyle w:val="BookText"/>
        <w:rPr/>
      </w:pPr>
      <w:bookmarkEnd w:id="193"/>
      <w:r>
        <w:rPr>
          <w:rFonts w:ascii="Amiri" w:hAnsi="Amiri" w:eastAsia="Amiri" w:cs="Amiri"/>
          <w:color w:val="111111"/>
          <w:sz w:val="28"/>
          <w:sz w:val="28"/>
          <w:szCs w:val="28"/>
          <w:rtl w:val="true"/>
          <w:lang w:bidi="ar-SA"/>
        </w:rPr>
        <w:t>والإباحة، فإنَّه يقود إلى تجزئة الصيغة إلى تسميات متعدّدة</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يبدو لنا صحيحاً بأنَّ صيغة الأمر موضوعة حقيقة للوجوب، لأنَّ المتبادر عند الأمر هو الوجوب ولزوم إطاعة أمر المولى الآمر وإلَّا يعدّ عاصياً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228407_372815092"/>
      <w:bookmarkStart w:id="195" w:name="_Toc70"/>
      <w:bookmarkEnd w:id="194"/>
      <w:r>
        <w:rPr>
          <w:rtl w:val="true"/>
        </w:rPr>
        <w:t>صيغ الأمر</w:t>
      </w:r>
      <w:r>
        <w:rPr>
          <w:rtl w:val="true"/>
        </w:rPr>
        <w:t>:</w:t>
      </w:r>
      <w:bookmarkEnd w:id="195"/>
    </w:p>
    <w:p>
      <w:pPr>
        <w:pStyle w:val="Heading4"/>
        <w:numPr>
          <w:ilvl w:val="3"/>
          <w:numId w:val="1"/>
        </w:numPr>
        <w:rPr/>
      </w:pPr>
      <w:bookmarkStart w:id="196" w:name="__RefHeading___Toc2228409_372815092"/>
      <w:bookmarkStart w:id="197" w:name="_Toc71"/>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الأمر يجري بصيغ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باسم فعل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بصيغة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الخبرية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بالمصدر النائب عن فعل الأمر</w:t>
      </w:r>
      <w:r>
        <w:rPr>
          <w:rFonts w:eastAsia="IRNazanin" w:cs="IRNazanin"/>
          <w:color w:val="111111"/>
          <w:sz w:val="28"/>
          <w:szCs w:val="28"/>
          <w:rtl w:val="true"/>
          <w:lang w:bidi="fa-IR"/>
        </w:rPr>
        <w:t>.</w:t>
      </w:r>
    </w:p>
    <w:p>
      <w:pPr>
        <w:pStyle w:val="Heading4"/>
        <w:numPr>
          <w:ilvl w:val="3"/>
          <w:numId w:val="1"/>
        </w:numPr>
        <w:rPr/>
      </w:pPr>
      <w:bookmarkStart w:id="198" w:name="__RefHeading___Toc2228411_372815092"/>
      <w:bookmarkStart w:id="199" w:name="_Toc72"/>
      <w:bookmarkEnd w:id="198"/>
      <w:r>
        <w:rPr>
          <w:rtl w:val="true"/>
        </w:rPr>
        <w:t>أوَّلاً</w:t>
      </w:r>
      <w:r>
        <w:rPr>
          <w:rtl w:val="true"/>
        </w:rPr>
        <w:t xml:space="preserve">: </w:t>
      </w:r>
      <w:r>
        <w:rPr>
          <w:rtl w:val="true"/>
        </w:rPr>
        <w:t xml:space="preserve">الأمر بصيغة </w:t>
      </w:r>
      <w:r>
        <w:rPr>
          <w:rtl w:val="true"/>
        </w:rPr>
        <w:t>(</w:t>
      </w:r>
      <w:r>
        <w:rPr>
          <w:rtl w:val="true"/>
        </w:rPr>
        <w:t>افْعَلْ</w:t>
      </w:r>
      <w:r>
        <w:rPr>
          <w:rtl w:val="true"/>
        </w:rPr>
        <w:t>):</w:t>
      </w:r>
      <w:bookmarkEnd w:id="199"/>
    </w:p>
    <w:p>
      <w:pPr>
        <w:pStyle w:val="BookText"/>
        <w:rPr/>
      </w:pPr>
      <w:r>
        <w:rPr>
          <w:rFonts w:ascii="Amiri" w:hAnsi="Amiri" w:eastAsia="Amiri" w:cs="Amiri"/>
          <w:color w:val="111111"/>
          <w:sz w:val="28"/>
          <w:sz w:val="28"/>
          <w:szCs w:val="28"/>
          <w:rtl w:val="true"/>
          <w:lang w:bidi="ar-SA"/>
        </w:rPr>
        <w:t xml:space="preserve">يُسمّي النحاة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 وعلامته التي يُعرَف بها عندهم مركَّبة من مجموع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دلالته على الطلب، وقبوله ياء المخاطبة ونون التوكيد، فلو لم تدلّ الكلمة على الطلب وقبلت ياء المخاطبة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دلَّت على الطلب ولم تقبل ياء المخاطبة أو نون التوكيد،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نزال يا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بفعل أمر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النحاة من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مختلفة، فذهب البصريّون إلى أنَّ هذه الصيغة أصل قائم بذاته، فيكون الفعل عندهم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الماضي والمضارع والأمر،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الفعل فأمثلة أُخذت من لفظ إحداث الأسماء وبنيت لما مضى، ولما يكون ولم يقع، ولما هو كائن لم ينقطع، فأمَّا بناء ما مضى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بناء ما لم يقع فإنَّه قولك آمراً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بناء ما لم ينقطع وهو كائن إذا أخبرت</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فالفعل عندهم ثلاثة، لأنَّ أقسام الزمن ثلاثة، فربطوا كلّ قسمٍ من أقسام الفعل بقسم من أقسام الزمن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الكوفيّون فجعلوا الفعل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ومضارعاً، وذهبوا إلى أنَّ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مستقلَّة في ذاتها، بل هي منقطعة من المضارع،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العرب حذفت اللام من الفعل المأمور المواجه، لكثرة الأمر خاصّة في كلامهم، فحذفوا اللام كما حذفوا التاء من الفعل، وأنت تعلم أنَّ الجازم أو الناصب لا يقعان إلَّا على الفعل الذي أوَّله الياء، والتاء، والنون، والألف، فلمَّا حُذفَت التاء ذهبت باللام وأحدثت الألف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واُخْرُجْ، لأنَّ الضاد ساكنه فلم يستقم أن يُستأنَف بحرف ساكن، فأدخلوا ألفاً خفيفة يقع بها الابتداء،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ادّاركوا، واثّاقلتم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وينتهي صاحب الإنصاف بعد عرض حجج كلا الفريقين إلى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الأمر صيغته مرتجلة قائمة بنفسها باقية في البناء على أصلها</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نجد ابن هشام مختاراً مذهب الكوفيين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الأمر معنى حقّه أن يودّى بالحرف، ولأنَّه أخو النهي ولم يدلّ عليه إلَّا بالحرف، ولأنَّ الفعل إنَّما وضع لتقييد الحَدَث بالزمان المحصَّل</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السيوطي فقد اضطرب موقفه قال في الهمع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مقتطع من المضارع على الأصحّ</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الأشباه والنظائر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صيغة مرتجلة على الأصحّ لا مقتطع من المضارع</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وترتَّب على خلافهم في أصل فعل الأمر خلافهم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أمعرب هو أم مبني؟ فذهب البصريون إلى أنَّ فعل الأمر مبني على السكون، لأنَّ الأصل في الأفعال أن تكون مبنيّة، والأصل في البناء أن يكون على السكون،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والوقف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كلّ بناء من الفعل كان معناه افْعَلْ</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المأمور مخاطباً ففعله مبني وغير مجزوم،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وانطلق</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الكوفيّون إلى أنَّه معرب مجزوم</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لِتَفعْلْ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الدكتور قيس الأوسي وفي رأيي أنَّ محاولة الكوفيين </w:t>
      </w:r>
      <w:bookmarkStart w:id="200" w:name="pg6962_91685"/>
    </w:p>
    <w:p>
      <w:pPr>
        <w:pStyle w:val="BookText"/>
        <w:rPr/>
      </w:pPr>
      <w:bookmarkEnd w:id="200"/>
      <w:r>
        <w:rPr>
          <w:rFonts w:ascii="Amiri" w:hAnsi="Amiri" w:eastAsia="Amiri" w:cs="Amiri"/>
          <w:color w:val="111111"/>
          <w:sz w:val="28"/>
          <w:sz w:val="28"/>
          <w:szCs w:val="28"/>
          <w:rtl w:val="true"/>
          <w:lang w:bidi="ar-SA"/>
        </w:rPr>
        <w:t>والبصريين الكشف عن أصل فعل الأمر وخلافهم لم يفد الدرس النحوي، وبالتالي كان السبب في تعقيد النحو وتنفير الدارسين منه، والأجدى بدراسة الفعل في حدود واقعه اللغوي والتسليم بأنَّه مبني لتضمّنه معنى الأمر</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نراه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أُسلوب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مائة وثمانية وثمانيين موضعاً، وكان استعمالها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228413_372815092"/>
      <w:bookmarkStart w:id="202" w:name="_Toc73"/>
      <w:bookmarkEnd w:id="201"/>
      <w:r>
        <w:rPr/>
        <w:t>1</w:t>
      </w:r>
      <w:r>
        <w:rPr>
          <w:rtl w:val="true"/>
        </w:rPr>
        <w:t xml:space="preserve"> _ </w:t>
      </w:r>
      <w:r>
        <w:rPr>
          <w:rtl w:val="true"/>
        </w:rPr>
        <w:t>فعل الأمر المسند إلى ضمير المفرد المخاطب</w:t>
      </w:r>
      <w:r>
        <w:rPr>
          <w:rtl w:val="true"/>
        </w:rPr>
        <w:t>:</w:t>
      </w:r>
      <w:bookmarkEnd w:id="202"/>
    </w:p>
    <w:p>
      <w:pPr>
        <w:pStyle w:val="BookText"/>
        <w:rPr/>
      </w:pPr>
      <w:r>
        <w:rPr>
          <w:rFonts w:ascii="Amiri" w:hAnsi="Amiri" w:eastAsia="Amiri" w:cs="Amiri"/>
          <w:color w:val="111111"/>
          <w:sz w:val="28"/>
          <w:sz w:val="28"/>
          <w:szCs w:val="28"/>
          <w:rtl w:val="true"/>
          <w:lang w:bidi="ar-SA"/>
        </w:rPr>
        <w:t>وجاء هذا التركيب في مائة واثنين وسبعين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لشخص من اليمن اسمه علي بن الحسين كان مقيماً ببغداد، وتهيَّأت له قافلة لليمانيين، فأراد الخروج معهم، فكتب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الإذن في ذلك، فخرج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فليس لك في الخروج معهم خيرة، وأَقِمْ بالكوفة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الأمر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فعل أمر مبني على السكون،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الألف لالتقاء الساكنين، وهما سكون الميم لأجل الأمر وسكون الألف</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حروف العلَّة، واستعمل فعل الأمر في معناه الحقيقي، والذي هو الإلزام والوجوب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السياق نجد أنَّ الإمام أمر بشدَّة، لأنَّه نهى أوَّلاً عن </w:t>
      </w:r>
    </w:p>
    <w:p>
      <w:pPr>
        <w:pStyle w:val="BookText"/>
        <w:rPr/>
      </w:pPr>
      <w:r>
        <w:rPr>
          <w:rFonts w:ascii="Amiri" w:hAnsi="Amiri" w:eastAsia="Amiri" w:cs="Amiri"/>
          <w:color w:val="111111"/>
          <w:sz w:val="28"/>
          <w:sz w:val="28"/>
          <w:szCs w:val="28"/>
          <w:rtl w:val="true"/>
          <w:lang w:bidi="ar-SA"/>
        </w:rPr>
        <w:t>الخروج وبيَّن سبب عدم رضاه بالخروج، وهو ليس له خيرة وصلاح في هذا الخروج، ولذا بعد هذا أمره بالإقامة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لشخص كان من وكلاء الوقف الذين يجمعون المال للسلطان من الناس، يدعونه لطعام يأكل معهم وإلَّا عادوه، وعن هدية يقدّمونها له فماذا يفعل؟،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فعلا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مبنيّين على السكون، وفاعلها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فحذفت الهمزة عند بنائه للأمر، جاء في شذا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المهموز كحكم السالم إلَّا أنَّ الأمر من أخذ وأكل، تحذف همزته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وكُلْ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لتقدّم الشرط عليه، جاء في شرح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وتختصُّ بالجمل وتدخل على ما هو جزاء مع تقدّم الشرط</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الدكتور فاضل السامرائي المواطن التي يجب فيها اقتران الجواب بالفاء،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الجواب طلبياً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السببية ما بعدها بمنزلة المعلول لما قبلها، فإنَّ الذي بعدها يتحقَّق عند تحقّق ما قبلها، وهذا ما يسمّيه النحاة بالشرط والجزاء، فإنَّ </w:t>
      </w:r>
    </w:p>
    <w:p>
      <w:pPr>
        <w:pStyle w:val="BookText"/>
        <w:rPr/>
      </w:pPr>
      <w:r>
        <w:rPr>
          <w:rFonts w:ascii="Amiri" w:hAnsi="Amiri" w:eastAsia="Amiri" w:cs="Amiri"/>
          <w:color w:val="111111"/>
          <w:sz w:val="28"/>
          <w:sz w:val="28"/>
          <w:szCs w:val="28"/>
          <w:rtl w:val="true"/>
          <w:lang w:bidi="ar-SA"/>
        </w:rPr>
        <w:t xml:space="preserve">الجزاء مترتّب على حصول الشرط، وتقدير الكلام في النصّ أنَّ الرجل وكيل السلطان إذا كان يملك مالاً غير المال الذي يأخذه من الناس فيجوز الأكل من طعامه وقبول هديته، ولذا جاء بعدها بالاستثناء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لم يكن لديه مال آخر غير الذي يأخذه فلا يجوز الأكل، ولا يجوز قبول هديته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الأمر عن معناه الحقيقي وهو طلب الفعل إلى معنى آخر يفهم من السياق وهو الإباحة، وهو أحد المعاني المجازية التي يخرج إليها الأمر</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لديه مال آخر فيجوز لك الأكل ومباح أخذ الهدية منه، وقد ورد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لم يطلب من الحاج أن يصطاد بعد الإحلال من الإحرام، وإنَّما أباح وجوَّز للحاج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اغفر لي وارحم، وتجاوز عمَّا تعلم، إنَّك أنت الأعزُّ الأكرم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فعل الأمر في النصّ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بالنداء لأهمّية المتوجّه إليه، وقد خرج الأمر في الأفعال الثلاثة إلى الدعاء، وهو أحد المعاني المجازية التي يخرج إليها الأمر،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الدعاء بمنزلة الأمر والنهي،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لأنَّه استعظم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ونهي،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زيداً فاغفر ذنبه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سبب خروج الفعل من الأمر إلى الدعاء، لأنَّ الطلب في الأفعال الثلاثة هو من الداني إلى العالي، ولا يصحُّ أنَّ الداني يأمر العالي، لأخذ النحاة شرط الاستعلاء من الآمر، وأفاد تكرار الأفعال في الدعاء لشدَّة الاحتياج والرغبة من الداعي إلى الله تعالى، لأنَّ جميع الناس فقراء ومحتاجون إلى رحمته وعفوه وغفرانه، وهذه الحقيقة يتحدَّث عنها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يسأله أن يدعو الله أن يرزقه ولداً،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ولداً ذكراً تُقِرُّ به عينه، واجْعَلْ هذا الحمل الذي له وارثاً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الداني إلى العالي، ولذا خرج الأمر عن المعنى الحقيقي وهو طلب الفعل إلى المعنى المجازي وهو الدعاء، وقد سبق فعل الأمر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مستجمعة لصفات الله تعالى، وكأنَّ الداعي يمدح ويثني على الله تعالى قبل طلب المسألة، وهذا من آداب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الرجل من الإمام بأن يدعو الله له، لأنَّ الإمام هو الوسيلة والواسطة بين الخلق والله تعالى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يطلب الرجل من الإمام رزق الولد، بل طلب منه أن يدعو له الله تعالى أن يرزقه ولداً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المواطن الأُخرى من التراكيب في التوقيعات المهدوية </w:t>
      </w:r>
      <w:bookmarkStart w:id="203" w:name="pg6962_91689"/>
    </w:p>
    <w:p>
      <w:pPr>
        <w:pStyle w:val="BookText"/>
        <w:rPr/>
      </w:pPr>
      <w:bookmarkEnd w:id="203"/>
      <w:r>
        <w:rPr>
          <w:rFonts w:ascii="Amiri" w:hAnsi="Amiri" w:eastAsia="Amiri" w:cs="Amiri"/>
          <w:color w:val="111111"/>
          <w:sz w:val="28"/>
          <w:sz w:val="28"/>
          <w:szCs w:val="28"/>
          <w:rtl w:val="true"/>
          <w:lang w:bidi="ar-SA"/>
        </w:rPr>
        <w:t>بهذين المعنيين</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أعني الأمر الحقيقي وهو طلب الفعل، وقد ورد في سبعة وثلاثين موضعاً، وما تبقّى منها خرجت للمعنى المجازي الذي أفاد الدعاء، وكثرة الأوامر التي خرجت للدعاء تدلُّ على مدى ارتباط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وخضوعه لله تعالى</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228415_372815092"/>
      <w:bookmarkStart w:id="205" w:name="_Toc74"/>
      <w:bookmarkEnd w:id="204"/>
      <w:r>
        <w:rPr/>
        <w:t>2</w:t>
      </w:r>
      <w:r>
        <w:rPr>
          <w:rtl w:val="true"/>
        </w:rPr>
        <w:t xml:space="preserve"> _ </w:t>
      </w:r>
      <w:r>
        <w:rPr>
          <w:rtl w:val="true"/>
        </w:rPr>
        <w:t xml:space="preserve">فعل الأمر المسند إلى </w:t>
      </w:r>
      <w:r>
        <w:rPr>
          <w:rtl w:val="true"/>
        </w:rPr>
        <w:t>(</w:t>
      </w:r>
      <w:r>
        <w:rPr>
          <w:rtl w:val="true"/>
        </w:rPr>
        <w:t>ألف الاثنين</w:t>
      </w:r>
      <w:r>
        <w:rPr>
          <w:rtl w:val="true"/>
        </w:rPr>
        <w:t>):</w:t>
      </w:r>
      <w:bookmarkEnd w:id="205"/>
    </w:p>
    <w:p>
      <w:pPr>
        <w:pStyle w:val="BookText"/>
        <w:rPr/>
      </w:pPr>
      <w:r>
        <w:rPr>
          <w:rFonts w:ascii="Amiri" w:hAnsi="Amiri" w:eastAsia="Amiri" w:cs="Amiri"/>
          <w:color w:val="111111"/>
          <w:sz w:val="28"/>
          <w:sz w:val="28"/>
          <w:szCs w:val="28"/>
          <w:rtl w:val="true"/>
          <w:lang w:bidi="ar-SA"/>
        </w:rPr>
        <w:t>ورد فعل الأمر المسند إلى ألف الأثنين في ثلاثة مواضع من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عزمت به على السموات والأرض،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 قالَتا أَتَيْنا طائِعِينَ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ألف الاثنين الذي يعود على السماوات والأرض، وقد دلَّ الفعل على معناه الحقيقي، وهو الإلزام ووجوب الإتيان والامتثال لأمر الله تعالى، ولم يكن المقصود هو حضور السماوات والأرض، بل المقصود بالإتيان هو الامتثال، جاء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شمسك وقمرك ونجومك، وقال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أنهارك وأخرجي ثمارك،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طاعين</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 هذا المعنى المفسّرون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06" w:name="pg6962_91690"/>
    </w:p>
    <w:p>
      <w:pPr>
        <w:pStyle w:val="BookText"/>
        <w:rPr/>
      </w:pPr>
      <w:bookmarkEnd w:id="20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بدعاء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عليُّ، يا عليُّ يا محمّد، اكفياني وانصراني فإنَّكما ناصراي</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الأمر بالفعلين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أسندهما إلى الألف الذي يعود على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الأمر عن الطلب بالفعل إلى معنى آخر وهو الدعاء،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الرسول والإمام علي بأن يكفياه الأعداء، وينصرانه، وأكَّد بأنَّهما ناصراه، لأنَّه يسير على نهجهما، وهو امتداد لهما ومكمّل لدورهما في نشر الرسالة الإسلاميّة، ونادى الرسول والإمام علي لأنَّ الإمام علي هو نفس الرسول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228417_372815092"/>
      <w:bookmarkStart w:id="208" w:name="_Toc75"/>
      <w:bookmarkEnd w:id="207"/>
      <w:r>
        <w:rPr/>
        <w:t>3</w:t>
      </w:r>
      <w:r>
        <w:rPr>
          <w:rtl w:val="true"/>
        </w:rPr>
        <w:t xml:space="preserve"> _ </w:t>
      </w:r>
      <w:r>
        <w:rPr>
          <w:rtl w:val="true"/>
        </w:rPr>
        <w:t xml:space="preserve">فعل الأمر المسند إلى </w:t>
      </w:r>
      <w:r>
        <w:rPr>
          <w:rtl w:val="true"/>
        </w:rPr>
        <w:t>(</w:t>
      </w:r>
      <w:r>
        <w:rPr>
          <w:rtl w:val="true"/>
        </w:rPr>
        <w:t>واو الجماعة</w:t>
      </w:r>
      <w:r>
        <w:rPr>
          <w:rtl w:val="true"/>
        </w:rPr>
        <w:t>):</w:t>
      </w:r>
      <w:bookmarkEnd w:id="208"/>
    </w:p>
    <w:p>
      <w:pPr>
        <w:pStyle w:val="BookText"/>
        <w:rPr/>
      </w:pPr>
      <w:r>
        <w:rPr>
          <w:rFonts w:ascii="Amiri" w:hAnsi="Amiri" w:eastAsia="Amiri" w:cs="Amiri"/>
          <w:color w:val="111111"/>
          <w:sz w:val="28"/>
          <w:sz w:val="28"/>
          <w:szCs w:val="28"/>
          <w:rtl w:val="true"/>
          <w:lang w:bidi="ar-SA"/>
        </w:rPr>
        <w:t xml:space="preserve">ورد فعل الأمر مسنداً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عشر موضعاً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الناس في زمان وقوع الغيبة إلى رواة الحديث وهم العلماء، فإنَّهم الحجَّة على الناس في زمان الغيبة، إذ جاء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الفعل مقترناً بالفاء، وهي فاء السببية التي تفيد أنَّ ما بعدها متعلِّقاً بما قبلها، وهو سبب لما بعدها، وهنا لم يتقدَّم شرط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تقدَّم ما يصلح أن يكون شرطاً، جاء في شرح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وتختصُّ بالجمل، وتدخل على ما هو جزاء مع تقدّم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فاضلٌ فأَكْرِمْهُ، وتعريفه بأن يصلح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قبل الفاء، وجعل مضمون الكلام السابق شرطها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وتقدير الكلام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لكم الحوادث فارجعوا فيها إلى رواة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الأمر على معناه الحقيقي وهو الوجوب والإلزام بالرجوع إلى رواة الأحاديث، وهم العلماء في المسائل والأحكام التي تعرض على الإنسان، وهذا ما يسمّى عند الشيعة الإمامية بالتقليد لعلماء الدين وفق شروط خاصّة</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عمل الإنسان بدون تقليد باطل، جاء في منهاج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غير المجتهد بلا تقليد ولا احتياط باطل، بمعنى أنَّه لا يجوز له الاجتزاء به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أفعال الأمر الأُخرى المسندة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المعنى الحقيقي للأمر، وهو طلب الفعل على نحو الوجوب والإلزام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209" w:name="pg6962_91692"/>
    </w:p>
    <w:p>
      <w:pPr>
        <w:pStyle w:val="Heading4"/>
        <w:numPr>
          <w:ilvl w:val="3"/>
          <w:numId w:val="1"/>
        </w:numPr>
        <w:rPr/>
      </w:pPr>
      <w:bookmarkStart w:id="210" w:name="__RefHeading___Toc2228419_372815092"/>
      <w:bookmarkStart w:id="211" w:name="_Toc76"/>
      <w:bookmarkEnd w:id="209"/>
      <w:bookmarkEnd w:id="210"/>
      <w:r>
        <w:rPr>
          <w:rtl w:val="true"/>
        </w:rPr>
        <w:t>ثانياً</w:t>
      </w:r>
      <w:r>
        <w:rPr>
          <w:rtl w:val="true"/>
        </w:rPr>
        <w:t xml:space="preserve">: </w:t>
      </w:r>
      <w:r>
        <w:rPr>
          <w:rtl w:val="true"/>
        </w:rPr>
        <w:t xml:space="preserve">الأمر بصيغة </w:t>
      </w:r>
      <w:r>
        <w:rPr>
          <w:rtl w:val="true"/>
        </w:rPr>
        <w:t>(</w:t>
      </w:r>
      <w:r>
        <w:rPr>
          <w:rtl w:val="true"/>
        </w:rPr>
        <w:t>لِيَفْعَلْ</w:t>
      </w:r>
      <w:r>
        <w:rPr>
          <w:rtl w:val="true"/>
        </w:rPr>
        <w:t>):</w:t>
      </w:r>
      <w:bookmarkEnd w:id="211"/>
    </w:p>
    <w:p>
      <w:pPr>
        <w:pStyle w:val="BookText"/>
        <w:rPr/>
      </w:pPr>
      <w:r>
        <w:rPr>
          <w:rFonts w:ascii="Amiri" w:hAnsi="Amiri" w:eastAsia="Amiri" w:cs="Amiri"/>
          <w:color w:val="111111"/>
          <w:sz w:val="28"/>
          <w:sz w:val="28"/>
          <w:szCs w:val="28"/>
          <w:rtl w:val="true"/>
          <w:lang w:bidi="ar-SA"/>
        </w:rPr>
        <w:t>هذه الصيغة مركَّبة من الفعل المضارع المسبوق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والجزم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تجزم المضارع وتنقله من الحال إلى الاستقبال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الصيغة تُستَعمل في أمر غير المخاطب، وهي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المخاطب</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المخاطب كأمر المتكلّم لنفسه،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 إليه،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سَبِيلَنا وَلْنَحْمِلْ خَطاياكُمْ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الغائب،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وَلْتَأْتِ طائِفَةٌ أُخْرى لَمْ يُصَلُّوا فَلْيُصَلُّوا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ودخولها على الفعل الغائب كثير ومطَّرد، وهو ما أجمع عليه النحاة</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الأدوات العاملة الجازمة للفعل عند النحاة، يقول سيبويه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يعمل في الأفعال فيجزمها،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الأمر،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يعدّون الجزم حالة إعرابية يختصُّ بها الفعل المضارع</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وخالف ذلك الدكتور قيس الأوسي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والجزم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حالة إعرابية </w:t>
      </w:r>
    </w:p>
    <w:p>
      <w:pPr>
        <w:pStyle w:val="BookText"/>
        <w:rPr/>
      </w:pPr>
      <w:r>
        <w:rPr>
          <w:rFonts w:ascii="Amiri" w:hAnsi="Amiri" w:eastAsia="Amiri" w:cs="Amiri"/>
          <w:color w:val="111111"/>
          <w:sz w:val="28"/>
          <w:sz w:val="28"/>
          <w:szCs w:val="28"/>
          <w:rtl w:val="true"/>
          <w:lang w:bidi="ar-SA"/>
        </w:rPr>
        <w:t xml:space="preserve">يسبّبها العامل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زعم النحاة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وإنَّما هو قد أُلتزم فيها علامة على الأمر، فجُعلت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الآخر، وذلك لأنَّها تلتقي معها في الدلالة على الأمر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بأنَّ ما ذهب إليه الدكتور قيس الأوسي ليس بعيداً عن الصواب لما ذكر، وهو دلالة الصيغتين على الأمر، ومثلما جعلوا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ثمانية مواضع، وبأساليب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في أربعة مواضع الأمر للغائب والفعل مسنداً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ومقترناً بالعاطف، وذلك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إدانة بعض أهل العقائد الفاسدة، والنصح والإرشاد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فليدعوا عنهم اتّباع الهوى، وليقيموا على أصلهم الذي كانوا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وليعلموا أنَّ الحقَّ معنا وفينا، لا يقول ذلك سوانا إلَّا كذّاب مفتر، ولا يدَّعيه غيرنا إلَّا ضالّ غوى، فليقتصروا منّا على هذه الجملة دون التفسير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الأمر بصيغه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في أربعة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فليقتصروا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هذه الأفعال حرف العطف، ففي فعلين منهما سبقا بالواو، وفي فعلين سبقا بالفاء، ولذلك سُكِّنَتْ اللام في الفعل بعد أن كان الأصل فيها الكسرة،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لام إذا استؤنفت ولم يكن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كسرت، فإذا كان معها شيء من هذه الحروف سُكِّنَتْ</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في هذه الحالة 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الكسر إلَّا أنَّ إسكانها تخفيفاً وهو الأكثر على الألسن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الأفعال كلّها متَّصلة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ضمير متَّصل مبني على الضمّ في محلّ رفع فاعل، وجاء الخطاب في الجميع للغائب، وهو الأكثر وروداً في هذه الصيغة في كلام العرب، وجاء الأمر في الأفعال على معناه الحقيقي، وهو الإلزام والوجوب، فأمرهم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اتّباع الهوى، ويجب عليهم الإقامة والثبات على أصلهم، وهو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وأمرهم بأن يعملوا ويتيقَّنوا بأنَّ الحقَّ معهم وفيهم، ولا يدَّعيه غيرهم إلَّا كاذباً ومفترياً وضالَّاً، وقد يكون الأمر في هذه الأفعال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أنَّه ينوي إخراج شيء من ماله، وأن يدفعه إلى رجل من إخوانه، ثمّ يجد في أقربائه محتاجاً، أيصرف ذلك عمَّن نواه له أو إلى قرابته؟، فورد له الجواب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فليقسِّم بين القرابة وبين الذي نوى حتَّى يكون قد أخذ بالفضل كُلِّه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بالفعل ساكنةً لسبقها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وإسكانها هو الأكثر في كلام العرب بعد أن كان الأصل فيها الكسر، واستعمل فعل الأمر للغائب وهو الأكثر وروداً في اللغة لهذه الصيغة، وجاء الفاعل ضميراً مستتراً يدلُّ على </w:t>
      </w:r>
      <w:bookmarkStart w:id="212" w:name="pg6962_91695"/>
    </w:p>
    <w:p>
      <w:pPr>
        <w:pStyle w:val="BookText"/>
        <w:rPr/>
      </w:pPr>
      <w:bookmarkEnd w:id="212"/>
      <w:r>
        <w:rPr>
          <w:rFonts w:ascii="Amiri" w:hAnsi="Amiri" w:eastAsia="Amiri" w:cs="Amiri"/>
          <w:color w:val="111111"/>
          <w:sz w:val="28"/>
          <w:sz w:val="28"/>
          <w:szCs w:val="28"/>
          <w:rtl w:val="true"/>
          <w:lang w:bidi="ar-SA"/>
        </w:rPr>
        <w:t>الغائب، وقد خرج الأمر عن معناه الحقيقي وهو الإلزام إلى معنى آخر يفهم من السياق، وقد أفاد بالنصّ من خلال القرائن والسياق، وأنَّ الأمر قد خرج للندب، أي الاستحباب والأفضل في التقسيم، وقد ورد هذا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موضعان آخران وردا بهذا التركيب نفسه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للشيخ المفيد من رسالة طويلة من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له فيها كثيراً من الأُمور، فجاء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كُلُّ امْرءٍ منكم بما يقرِّب به محبّتنا، ويتجنَّب ما يُدنيه من كراهتنا وسخطنا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لكونها مسبوقة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لم تكسر كما هو أصلها، واستعمل فعل الأمر للغائب، وجاء الفاعل ظاهراً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واستعمل الفعل في معناه الأصلي الذي يدلُّ على الوجوب والإلزام بالعمل بما يقرِّب من أهل البيت، ويتجنَّب الأُمور التي تؤدّي إلى كراهتم وسخطهم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نجد أنَّ استعمال هذه الصيغة في الموارد جاء لأمر الغائب</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228421_372815092"/>
      <w:bookmarkStart w:id="214" w:name="_Toc77"/>
      <w:bookmarkEnd w:id="213"/>
      <w:r>
        <w:rPr>
          <w:rtl w:val="true"/>
        </w:rPr>
        <w:t>ثالثاً</w:t>
      </w:r>
      <w:r>
        <w:rPr>
          <w:rtl w:val="true"/>
        </w:rPr>
        <w:t xml:space="preserve">: </w:t>
      </w:r>
      <w:r>
        <w:rPr>
          <w:rtl w:val="true"/>
        </w:rPr>
        <w:t>الأمر باسم الفعل</w:t>
      </w:r>
      <w:r>
        <w:rPr>
          <w:rtl w:val="true"/>
        </w:rPr>
        <w:t>:</w:t>
      </w:r>
      <w:bookmarkEnd w:id="2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أسماء الأفعال بأنَّها أسماء تدلُّ على معنى الفعل، فأُجريت مجراه من حيث العمل، إلَّا أنَّها لا تقبل علامته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عقد سيبويه </w:t>
      </w:r>
    </w:p>
    <w:p>
      <w:pPr>
        <w:pStyle w:val="BookText"/>
        <w:rPr/>
      </w:pPr>
      <w:r>
        <w:rPr>
          <w:rFonts w:ascii="Amiri" w:hAnsi="Amiri" w:eastAsia="Amiri" w:cs="Amiri"/>
          <w:color w:val="111111"/>
          <w:sz w:val="28"/>
          <w:sz w:val="28"/>
          <w:szCs w:val="28"/>
          <w:rtl w:val="true"/>
          <w:lang w:bidi="ar-SA"/>
        </w:rPr>
        <w:t>لاسم فعل الأمر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من الفعل سُمّي الفعلُ فيه بأسماء لم تؤخذ من أمثلة الفعل الحادث</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أسماء الأفعال هي ما كانت بمعنى الأمر</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بصري</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والكوفيّون يعدّون أسماء الأفعال أفعالاً حقيقية لدلالتها على الحدث والزمان</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النحاة المتأخّرين من عدَّ أسماء الأفعال قسماً رابعاً من أقسام الكلام أطلق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بعض المتأخّرين إلى أنَّها ليست أسماءً ولا أفعالاً ولا حروفاً، فإنَّها خارجة عن قسمة الكلمة المشهورة، ويُسمّيها خالفة، فهي قسم رابع من قسمة الكلمة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ذهب إليه علماء الدرس الحديث فإنَّهم وافقوا الكوفيين في أنَّها أفعال، والدكتور المخزومي يسمّيها الأفعال المتخلّفة، ويرى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الكلمات الشاذّة أفعال حقيقية كما قال الكوفيّون، ولكنَّها تخلَّفت عن سائر الأفعال، فلم تسلك سبيل الأفعال في تصرّفها، ولا في صياغتها، ولا في اتّصالها باللواحق</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قيس الأوسي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في أسماء الأفعال هذه التي أسموها بالموضوعة والمرتجلة أنَّها أفعال، وذلك لأنَّها تستخدم استخدام الأفعال، وتدلُّ على ما تدلُّ عليه سائر الأفعال من الحدث والزمن، ولكنَّها أفعال قديمة متخلّفة جمدت </w:t>
      </w:r>
    </w:p>
    <w:p>
      <w:pPr>
        <w:pStyle w:val="BookText"/>
        <w:rPr/>
      </w:pPr>
      <w:r>
        <w:rPr>
          <w:rFonts w:ascii="Amiri" w:hAnsi="Amiri" w:eastAsia="Amiri" w:cs="Amiri"/>
          <w:color w:val="111111"/>
          <w:sz w:val="28"/>
          <w:sz w:val="28"/>
          <w:szCs w:val="28"/>
          <w:rtl w:val="true"/>
          <w:lang w:bidi="ar-SA"/>
        </w:rPr>
        <w:t>على حال واحدة ولم تتصرَّف تصرّف الأفعال</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بعيداً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أسماء الأفعال مبنيّة، وعلَّة البناء شبهها بالحرف، أو تضمّن معناه، قال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أصل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ضُمِّنت هذه الأسماء معنى لام الأمر شابهت الحروف فبنيت</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وفائدة أسماء الأفعال هي السعة في اللغة، والتفنّن في التعابير، والمبالغة، والإيجاز والاختصار طلباً للخفَّة</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وحكمها في العمل حكم الأفعال التي بمعناها، فبعضها يكون لازماً، وبعضها يكون متعدّياً</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وتقسَّم أسماء الأفعال من حيث دلالتها على الزمن إلى ماضٍ ومضارعٍ وأمرٍ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الأمر باسم فعل الأمر في التوقيعات المهدوية في موضع واحد، وذلك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وأرني في آل محمّد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الأمر باسم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تعدَّدت الأقوال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كذلك، ويقال</w:t>
      </w:r>
      <w:r>
        <w:rPr>
          <w:rFonts w:eastAsia="Amiri" w:cs="Amiri" w:ascii="Amiri" w:hAnsi="Amiri"/>
          <w:color w:val="111111"/>
          <w:sz w:val="28"/>
          <w:szCs w:val="28"/>
          <w:rtl w:val="true"/>
          <w:lang w:bidi="ar-SA"/>
        </w:rPr>
        <w:t xml:space="preserve">: </w:t>
      </w:r>
      <w:bookmarkStart w:id="215" w:name="pg6962_91698"/>
    </w:p>
    <w:p>
      <w:pPr>
        <w:pStyle w:val="BookText"/>
        <w:rPr/>
      </w:pPr>
      <w:bookmarkEnd w:id="215"/>
      <w:r>
        <w:rPr>
          <w:rFonts w:ascii="Amiri" w:hAnsi="Amiri" w:eastAsia="Amiri" w:cs="Amiri"/>
          <w:color w:val="111111"/>
          <w:sz w:val="28"/>
          <w:sz w:val="28"/>
          <w:szCs w:val="28"/>
          <w:rtl w:val="true"/>
          <w:lang w:bidi="ar-SA"/>
        </w:rPr>
        <w:t>ربّنا افعل بنا كما سألناك</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تفسير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افعل</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قال به الخليل 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وأصله القصر ليكون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مُدَّ ليرتفع الصوت بالدعاء،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فتحة الهمزة فتولَّدت منه ألف، وليس هذا البناء من أبنية العرب</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استعمل اسم الفعل في النصّ وأفاد الدعاء والتضرّع لله تعالى</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228423_372815092"/>
      <w:bookmarkStart w:id="217" w:name="_Toc78"/>
      <w:bookmarkEnd w:id="216"/>
      <w:r>
        <w:rPr>
          <w:rtl w:val="true"/>
        </w:rPr>
        <w:t>رابعاً</w:t>
      </w:r>
      <w:r>
        <w:rPr>
          <w:rtl w:val="true"/>
        </w:rPr>
        <w:t xml:space="preserve">: </w:t>
      </w:r>
      <w:r>
        <w:rPr>
          <w:rtl w:val="true"/>
        </w:rPr>
        <w:t>الأمر بصيغة الخبر</w:t>
      </w:r>
      <w:r>
        <w:rPr>
          <w:rtl w:val="true"/>
        </w:rPr>
        <w:t>:</w:t>
      </w:r>
      <w:bookmarkEnd w:id="2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بصغية الخبر هو أُسلوب من أساليب الأمر في اللغة العربية، وهو ما كان لفظه وإعرابه لفظ الخبر وإعرابه، ومعناه معنى الأمر</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اتَّقى الله امرؤ وفعل خيراً يُثَبْ عليه، لأنَّ فيه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 الله امرؤ وليفعل خيراً، وكذلك ما أشبه هذا</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لزيد، ورَحِمَ الله زيداً، ونحو ذلك، فإنَّ لفظه الخبر ومعناه الطلب، وإنَّما كان كذلك لعلم السامع أنَّك لا تخبر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تسأله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في القرآن الأمر بصيغة الخبر،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يدلُّ عليه الكلام على أنَّ الخبر مستعمل في معنى الأمر والإلزام،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ليتربَّص المطلّقات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عدَّة المطلَّقة يجب عليها الانتظار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الأمر بصيغة الخبر مفيداً الأمر الحقيقي والدعاء، وهذا ما جاءت به الموارد في التوقيعات المهدوية، يقول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الدعاء بمنزلة الأمر والنهي،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لأنَّه استعظم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قطع الله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ليقطع الله يده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الأمر بصيغة الخبر في التوقيعات المهدوية في مائة وستَّة وثلاثين موضعاً، منها سبعة وعشرون مورداً في الخبر الذي أفاد الأمر الحقيقي، والموارد الأُخرى من صيغ الخبر دلَّت على الأمر، وقد خرج إلى الدعاء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من دم نفاسها في أوَّل يوم من شهر رمضان، ثمّ استحاضت فصلَّت وصامت شهر رمضان كلّه، ومن غير أن تعمل ما تعمل المستحاضه من الغُسل لكلّ صلاتين، فهل يجوز صومها وصلاتها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 ولا تقضي صلاتها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تمثَّل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جملة خبرية دلَّت على الأمر الحقيقي من الإمام للمرأة، لأنَّها تسأل وتطلب الحكم الشرعي لتعمل به، وتقدير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لتقض صومها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وإخراج الأمر في صورة الخبر أبلغ من صريح الأمر، لأنَّه يفيد تأكيد الأمر والمبالغة في الحثّ عليه حتَّى كأنَّه سورع فيه إلى الامتثال والانتهاء فهو يخبر عنه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الأمر في النصّ هو الإرشاد وتعريف المرأة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إجاباته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أسئلة فقهية متعدّدة،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المولود الذي تنبت غلفته بعد ما يُخْتَنُ هل يُخْتَنْ مرَّة أُخرى؟ فإنَّه يجب أن تُقطَع غلفته، فإنَّ الأرض تضجُّ إلى الله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تمثَّل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تُقطَع غلفته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جملة خبرية دلَّت على الأمر،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غلفته، وهنا جاء الأمر في معناه الحقيقي في معنى الإلزام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الموارد الأُخرى بصيغة الخبر الدالّة على الأمر الحقيقي بهذه الأساليب</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الأصحاب بأن يتفضَّل عليه بدعاء جامع له ولإخوانه للدنيا والآخرة، فجاء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لك ولإخوانك خير الدنيا والآخرة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تمثَّل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الله لك، وهنا دلَّ الأمر على الدعاء، واستعمل بصيغة الخبر للتفاؤل بالوقوع، وعدّها من الأُمور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تُصلّي على محمّد نبيّ رحمتك وكلمة نورك</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الأمر 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بالصلاة على محمّد، والأمر يدلُّ على الدعاء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الموارد الأُخرى بهذه الأساليب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218" w:name="pg6962_91702"/>
    </w:p>
    <w:p>
      <w:pPr>
        <w:pStyle w:val="Heading3"/>
        <w:numPr>
          <w:ilvl w:val="2"/>
          <w:numId w:val="1"/>
        </w:numPr>
        <w:rPr/>
      </w:pPr>
      <w:bookmarkStart w:id="219" w:name="__RefHeading___Toc2228425_372815092"/>
      <w:bookmarkStart w:id="220" w:name="_Toc79"/>
      <w:bookmarkEnd w:id="218"/>
      <w:bookmarkEnd w:id="219"/>
      <w:r>
        <w:rPr>
          <w:rtl w:val="true"/>
        </w:rPr>
        <w:t>أُسلوب النهي</w:t>
      </w:r>
      <w:bookmarkEnd w:id="220"/>
    </w:p>
    <w:p>
      <w:pPr>
        <w:pStyle w:val="Heading3"/>
        <w:numPr>
          <w:ilvl w:val="2"/>
          <w:numId w:val="1"/>
        </w:numPr>
        <w:rPr/>
      </w:pPr>
      <w:bookmarkStart w:id="221" w:name="__RefHeading___Toc2228427_372815092"/>
      <w:bookmarkStart w:id="222" w:name="_Toc80"/>
      <w:bookmarkEnd w:id="221"/>
      <w:r>
        <w:rPr>
          <w:rtl w:val="true"/>
        </w:rPr>
        <w:t>مفهوم النهي لغةً واصطلاحاً</w:t>
      </w:r>
      <w:r>
        <w:rPr>
          <w:rtl w:val="true"/>
        </w:rPr>
        <w:t>:</w:t>
      </w:r>
      <w:bookmarkEnd w:id="222"/>
    </w:p>
    <w:p>
      <w:pPr>
        <w:pStyle w:val="Heading4"/>
        <w:numPr>
          <w:ilvl w:val="3"/>
          <w:numId w:val="1"/>
        </w:numPr>
        <w:rPr/>
      </w:pPr>
      <w:bookmarkStart w:id="223" w:name="__RefHeading___Toc2228429_372815092"/>
      <w:bookmarkStart w:id="224" w:name="_Toc81"/>
      <w:bookmarkEnd w:id="223"/>
      <w:r>
        <w:rPr>
          <w:rtl w:val="true"/>
        </w:rPr>
        <w:t>أ</w:t>
      </w:r>
      <w:r>
        <w:rPr>
          <w:rtl w:val="true"/>
        </w:rPr>
        <w:t xml:space="preserve">) </w:t>
      </w:r>
      <w:r>
        <w:rPr>
          <w:rtl w:val="true"/>
        </w:rPr>
        <w:t>النهي لغةً</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خلاف الأمر،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نَهَيْتُهُ، وفي لُغَةٍ نَهَوْتُهُ عنه، وما تَنْهاهُ عنّا ناهية،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تكفُّهُ عنَّا كافَّة</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 والهاء، والياء، أصلٌ صحيحُ يدلُّ على الغاية والنهاية، ونهيته عنه وذلك لأمر يفعله</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والنهي معناه في أصل اللغة طلب الكفّ عن الفعل، ونهاه ينهاه نهياً فانتهى وتناهى كفَّ</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2228431_372815092"/>
      <w:bookmarkStart w:id="226" w:name="_Toc82"/>
      <w:bookmarkEnd w:id="225"/>
      <w:r>
        <w:rPr>
          <w:rtl w:val="true"/>
        </w:rPr>
        <w:t>ب</w:t>
      </w:r>
      <w:r>
        <w:rPr>
          <w:rtl w:val="true"/>
        </w:rPr>
        <w:t xml:space="preserve">) </w:t>
      </w:r>
      <w:r>
        <w:rPr>
          <w:rtl w:val="true"/>
        </w:rPr>
        <w:t>النهي اصطلاحاً</w:t>
      </w:r>
      <w:r>
        <w:rPr>
          <w:rtl w:val="true"/>
        </w:rPr>
        <w:t>:</w:t>
      </w:r>
      <w:bookmarkEnd w:id="226"/>
    </w:p>
    <w:p>
      <w:pPr>
        <w:pStyle w:val="BookText"/>
        <w:rPr/>
      </w:pPr>
      <w:r>
        <w:rPr>
          <w:rFonts w:ascii="Amiri" w:hAnsi="Amiri" w:eastAsia="Amiri" w:cs="Amiri"/>
          <w:color w:val="111111"/>
          <w:sz w:val="28"/>
          <w:sz w:val="28"/>
          <w:szCs w:val="28"/>
          <w:rtl w:val="true"/>
          <w:lang w:bidi="ar-SA"/>
        </w:rPr>
        <w:t>النهي هو نفيُ القيامِ بالفعل،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نَفْيٌ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هو طلب الكفّ عن الفعل على جهة الاستعلاء والإلزام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وللنهي صيغةٌ واحدةٌ، وهي المضارع المقرون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الجازمة</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تُخَلِّصُهُ للاستقبال</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جزمت المضارع، لأنَّها </w:t>
      </w:r>
      <w:bookmarkStart w:id="227" w:name="pg6962_91703"/>
    </w:p>
    <w:p>
      <w:pPr>
        <w:pStyle w:val="BookText"/>
        <w:rPr/>
      </w:pPr>
      <w:bookmarkEnd w:id="227"/>
      <w:r>
        <w:rPr>
          <w:rFonts w:ascii="Amiri" w:hAnsi="Amiri" w:eastAsia="Amiri" w:cs="Amiri"/>
          <w:color w:val="111111"/>
          <w:sz w:val="28"/>
          <w:sz w:val="28"/>
          <w:szCs w:val="28"/>
          <w:rtl w:val="true"/>
          <w:lang w:bidi="ar-SA"/>
        </w:rPr>
        <w:t>اختصَّت به، ولم تكن كجزء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وسوف، وكلُّ ما اختصَّ بالفعل ولم يكن كجزء منه فبابه الجزم المختصّ بالفعل</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تدخل على الفعل المضارع للشاهد المخاطَب،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عَدُوِّي وَعَدُوَّكُمْ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والغائب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المقتضب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حرف النهي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يقع على فعل الشاهد والغائب، وذلك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يا رجلُ، لا يَقُمْ زيدٌ، لا تَقُومي يا امرأة، فالفعل بعده مجزومٌ به</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أنَّ نهي فعل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الغائب،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السواء</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ابن هشام وقوعها على فعل المتكلِّم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النهي في التوقيعات المهدوية بأساليب مختلفة، وهي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228433_372815092"/>
      <w:bookmarkStart w:id="229" w:name="_Toc83"/>
      <w:bookmarkEnd w:id="228"/>
      <w:r>
        <w:rPr>
          <w:rtl w:val="true"/>
        </w:rPr>
        <w:t>أوَّلاً</w:t>
      </w:r>
      <w:r>
        <w:rPr>
          <w:rtl w:val="true"/>
        </w:rPr>
        <w:t xml:space="preserve">: </w:t>
      </w:r>
      <w:r>
        <w:rPr>
          <w:rtl w:val="true"/>
        </w:rPr>
        <w:t>النهي ب</w:t>
      </w:r>
      <w:r>
        <w:rPr>
          <w:rtl w:val="true"/>
        </w:rPr>
        <w:t>- (</w:t>
      </w:r>
      <w:r>
        <w:rPr>
          <w:rtl w:val="true"/>
        </w:rPr>
        <w:t>لا</w:t>
      </w:r>
      <w:r>
        <w:rPr>
          <w:rtl w:val="true"/>
        </w:rPr>
        <w:t xml:space="preserve">) </w:t>
      </w:r>
      <w:r>
        <w:rPr>
          <w:rtl w:val="true"/>
        </w:rPr>
        <w:t>الناهية</w:t>
      </w:r>
      <w:r>
        <w:rPr>
          <w:rtl w:val="true"/>
        </w:rPr>
        <w:t>:</w:t>
      </w:r>
      <w:bookmarkEnd w:id="229"/>
    </w:p>
    <w:p>
      <w:pPr>
        <w:pStyle w:val="Heading4"/>
        <w:numPr>
          <w:ilvl w:val="3"/>
          <w:numId w:val="1"/>
        </w:numPr>
        <w:rPr/>
      </w:pPr>
      <w:bookmarkStart w:id="230" w:name="__RefHeading___Toc2228435_372815092"/>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وجاء في تسعة وعشرين موضعاً، وذلك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228437_372815092"/>
      <w:bookmarkStart w:id="233" w:name="_Toc85"/>
      <w:bookmarkEnd w:id="232"/>
      <w:r>
        <w:rPr/>
        <w:t>1</w:t>
      </w:r>
      <w:r>
        <w:rPr>
          <w:rtl w:val="true"/>
        </w:rPr>
        <w:t xml:space="preserve"> _ (</w:t>
      </w:r>
      <w:r>
        <w:rPr>
          <w:rtl w:val="true"/>
        </w:rPr>
        <w:t>لا</w:t>
      </w:r>
      <w:r>
        <w:rPr>
          <w:rtl w:val="true"/>
        </w:rPr>
        <w:t xml:space="preserve">) </w:t>
      </w:r>
      <w:r>
        <w:rPr>
          <w:rtl w:val="true"/>
        </w:rPr>
        <w:t>الناهية مع فعل المخاطب</w:t>
      </w:r>
      <w:r>
        <w:rPr>
          <w:rtl w:val="true"/>
        </w:rPr>
        <w:t>:</w:t>
      </w:r>
      <w:bookmarkEnd w:id="233"/>
    </w:p>
    <w:p>
      <w:pPr>
        <w:pStyle w:val="BookText"/>
        <w:rPr/>
      </w:pPr>
      <w:r>
        <w:rPr>
          <w:rFonts w:ascii="Amiri" w:hAnsi="Amiri" w:eastAsia="Amiri" w:cs="Amiri"/>
          <w:color w:val="111111"/>
          <w:sz w:val="28"/>
          <w:sz w:val="28"/>
          <w:szCs w:val="28"/>
          <w:rtl w:val="true"/>
          <w:lang w:bidi="ar-SA"/>
        </w:rPr>
        <w:t>وجاءت بعدَّة صيغ</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228439_372815092"/>
      <w:bookmarkStart w:id="235" w:name="_Toc86"/>
      <w:bookmarkEnd w:id="234"/>
      <w:r>
        <w:rPr>
          <w:rtl w:val="true"/>
        </w:rPr>
        <w:t>أ</w:t>
      </w:r>
      <w:r>
        <w:rPr>
          <w:rtl w:val="true"/>
        </w:rPr>
        <w:t xml:space="preserve">) </w:t>
      </w:r>
      <w:r>
        <w:rPr>
          <w:rtl w:val="true"/>
        </w:rPr>
        <w:t xml:space="preserve">صيغة </w:t>
      </w:r>
      <w:r>
        <w:rPr>
          <w:rtl w:val="true"/>
        </w:rPr>
        <w:t>(</w:t>
      </w:r>
      <w:r>
        <w:rPr>
          <w:rtl w:val="true"/>
        </w:rPr>
        <w:t>لا تفعل</w:t>
      </w:r>
      <w:r>
        <w:rPr>
          <w:rtl w:val="true"/>
        </w:rPr>
        <w:t>):</w:t>
      </w:r>
      <w:bookmarkEnd w:id="2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في عشرين موضعاً، وهي أكثر الموارد وروداً، لأنَّ النهي يكون للمخاطَب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فتهيَّأت قافلة لليمانيين، فأردت الخروج معها، فكتبت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الإذن في ذلك،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فليس لك في الخروج معهم خيرة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النهي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فلذا الفعل مجزوم بها، وقد دلَّ النهي على الكراهة، إذ أنَّه ليس في خروجه معهم خيرة، فلذا هو إرشاد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لبعض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أبو الخطّاب محمّد بن أبي زينب الأجدع، فملعونٌ وأصحابه ملعونون، فلا تجالس أهل مقالتهم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النهي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فلذا جزم الفعل، وقد اقترنت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وهي أفادت أنَّ سبب عدم مجالسة هولاء لأنَّهم ملعونون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جاء النهي بمعناه الحقيقي، وهو لزوم الترك ووجوبه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يُخْلِفُ الميعاد، أنجز لي ما وعدتني، واجمع لي أصحابي، وصبِّرهُمْ، وانصرني على أعدائك وأعداء رسولك، ولا تُخَيِّبْ دعوتي، فإنّي عبدُكَ وابنُ أَمَتِكَ</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36" w:name="pg6962_91705"/>
    </w:p>
    <w:p>
      <w:pPr>
        <w:pStyle w:val="BookText"/>
        <w:rPr/>
      </w:pPr>
      <w:bookmarkEnd w:id="236"/>
      <w:r>
        <w:rPr>
          <w:rFonts w:ascii="Amiri" w:hAnsi="Amiri" w:eastAsia="Amiri" w:cs="Amiri"/>
          <w:color w:val="111111"/>
          <w:sz w:val="28"/>
          <w:sz w:val="28"/>
          <w:szCs w:val="28"/>
          <w:rtl w:val="true"/>
          <w:lang w:bidi="ar-SA"/>
        </w:rPr>
        <w:t xml:space="preserve">جاء النهي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فلذا جزم الفعل، وقد خرج النهي بحسب السياق والقرائن إلى الدعاء والتضرّع، وذكر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قد تستعمل في معنى الدعاء</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الموارد الأُخرى من النهي للمخاطب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المعاني الثلاث، وهي الدعاء والإرشاد، أو الكراهة، أو المنع وطلب الترك للفعل</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228441_372815092"/>
      <w:bookmarkStart w:id="238" w:name="_Toc87"/>
      <w:bookmarkEnd w:id="237"/>
      <w:r>
        <w:rPr>
          <w:rtl w:val="true"/>
        </w:rPr>
        <w:t>ب</w:t>
      </w:r>
      <w:r>
        <w:rPr>
          <w:rtl w:val="true"/>
        </w:rPr>
        <w:t xml:space="preserve">) </w:t>
      </w:r>
      <w:r>
        <w:rPr>
          <w:rtl w:val="true"/>
        </w:rPr>
        <w:t xml:space="preserve">صيغة </w:t>
      </w:r>
      <w:r>
        <w:rPr>
          <w:rtl w:val="true"/>
        </w:rPr>
        <w:t>(</w:t>
      </w:r>
      <w:r>
        <w:rPr>
          <w:rtl w:val="true"/>
        </w:rPr>
        <w:t>لا تفعلوا</w:t>
      </w:r>
      <w:r>
        <w:rPr>
          <w:rtl w:val="true"/>
        </w:rPr>
        <w:t>):</w:t>
      </w:r>
      <w:bookmarkEnd w:id="238"/>
    </w:p>
    <w:p>
      <w:pPr>
        <w:pStyle w:val="BookText"/>
        <w:rPr/>
      </w:pPr>
      <w:r>
        <w:rPr>
          <w:rFonts w:ascii="Amiri" w:hAnsi="Amiri" w:eastAsia="Amiri" w:cs="Amiri"/>
          <w:color w:val="111111"/>
          <w:sz w:val="28"/>
          <w:sz w:val="28"/>
          <w:szCs w:val="28"/>
          <w:rtl w:val="true"/>
          <w:lang w:bidi="ar-SA"/>
        </w:rPr>
        <w:t>وجاءت في خمسة مواضع من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إجابته لبعض المسائل التي أشكلت على أحد الأصحاب،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علَّة ما وقع من الغيبة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مواضع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فأَغْلِقُوا بابَ السؤال عمَّا لا يعنيكم، ولا تتكلَّفوا عِلْمَ ما قد كفيتم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النهي بموضعين في النصّ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النهي إلى الإرشاد والكراهة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الأفعال التي يقومون بها</w:t>
      </w:r>
      <w:r>
        <w:rPr>
          <w:rFonts w:eastAsia="Amiri" w:cs="Amiri" w:ascii="Amiri" w:hAnsi="Amiri"/>
          <w:color w:val="111111"/>
          <w:sz w:val="28"/>
          <w:szCs w:val="28"/>
          <w:rtl w:val="true"/>
          <w:lang w:bidi="ar-SA"/>
        </w:rPr>
        <w:t xml:space="preserve">. </w:t>
      </w:r>
      <w:bookmarkStart w:id="239" w:name="pg6962_91706"/>
    </w:p>
    <w:p>
      <w:pPr>
        <w:pStyle w:val="BookText"/>
        <w:rPr/>
      </w:pPr>
      <w:bookmarkEnd w:id="239"/>
      <w:r>
        <w:rPr>
          <w:rFonts w:ascii="Amiri" w:hAnsi="Amiri" w:eastAsia="Amiri" w:cs="Amiri"/>
          <w:color w:val="111111"/>
          <w:sz w:val="28"/>
          <w:sz w:val="28"/>
          <w:szCs w:val="28"/>
          <w:rtl w:val="true"/>
          <w:lang w:bidi="ar-SA"/>
        </w:rPr>
        <w:t>وجاءت الموارد الأُخرى لهذه الصيغ بنفس المعنى، وهو النهي الإرشادي الكراهتي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228443_372815092"/>
      <w:bookmarkStart w:id="241" w:name="_Toc88"/>
      <w:bookmarkEnd w:id="240"/>
      <w:r>
        <w:rPr/>
        <w:t>2</w:t>
      </w:r>
      <w:r>
        <w:rPr>
          <w:rtl w:val="true"/>
        </w:rPr>
        <w:t xml:space="preserve"> _ (</w:t>
      </w:r>
      <w:r>
        <w:rPr>
          <w:rtl w:val="true"/>
        </w:rPr>
        <w:t>لا</w:t>
      </w:r>
      <w:r>
        <w:rPr>
          <w:rtl w:val="true"/>
        </w:rPr>
        <w:t xml:space="preserve">) </w:t>
      </w:r>
      <w:r>
        <w:rPr>
          <w:rtl w:val="true"/>
        </w:rPr>
        <w:t>الناهية مع فعل الغائب</w:t>
      </w:r>
      <w:r>
        <w:rPr>
          <w:rtl w:val="true"/>
        </w:rPr>
        <w:t>:</w:t>
      </w:r>
      <w:bookmarkEnd w:id="241"/>
    </w:p>
    <w:p>
      <w:pPr>
        <w:pStyle w:val="BookText"/>
        <w:rPr/>
      </w:pPr>
      <w:r>
        <w:rPr>
          <w:rFonts w:ascii="Amiri" w:hAnsi="Amiri" w:eastAsia="Amiri" w:cs="Amiri"/>
          <w:color w:val="111111"/>
          <w:sz w:val="28"/>
          <w:sz w:val="28"/>
          <w:szCs w:val="28"/>
          <w:rtl w:val="true"/>
          <w:lang w:bidi="ar-SA"/>
        </w:rPr>
        <w:t>وجاءت بعدَّة صيغ</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228445_372815092"/>
      <w:bookmarkStart w:id="243" w:name="_Toc89"/>
      <w:bookmarkEnd w:id="242"/>
      <w:r>
        <w:rPr>
          <w:rtl w:val="true"/>
        </w:rPr>
        <w:t>أ</w:t>
      </w:r>
      <w:r>
        <w:rPr>
          <w:rtl w:val="true"/>
        </w:rPr>
        <w:t xml:space="preserve">) </w:t>
      </w:r>
      <w:r>
        <w:rPr>
          <w:rtl w:val="true"/>
        </w:rPr>
        <w:t xml:space="preserve">صيغة </w:t>
      </w:r>
      <w:r>
        <w:rPr>
          <w:rtl w:val="true"/>
        </w:rPr>
        <w:t>(</w:t>
      </w:r>
      <w:r>
        <w:rPr>
          <w:rtl w:val="true"/>
        </w:rPr>
        <w:t>لا يفعل</w:t>
      </w:r>
      <w:r>
        <w:rPr>
          <w:rtl w:val="true"/>
        </w:rPr>
        <w:t>):</w:t>
      </w:r>
      <w:bookmarkEnd w:id="243"/>
    </w:p>
    <w:p>
      <w:pPr>
        <w:pStyle w:val="BookText"/>
        <w:rPr/>
      </w:pPr>
      <w:r>
        <w:rPr>
          <w:rFonts w:ascii="Amiri" w:hAnsi="Amiri" w:eastAsia="Amiri" w:cs="Amiri"/>
          <w:color w:val="111111"/>
          <w:sz w:val="28"/>
          <w:sz w:val="28"/>
          <w:szCs w:val="28"/>
          <w:rtl w:val="true"/>
          <w:lang w:bidi="ar-SA"/>
        </w:rPr>
        <w:t>جاءت هذه الصيغة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بعض الأصحاب،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تهيَّأت للحجّ وودَّعت الناس، فورد عليَّ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والطاعة، فورد إليَّ توقيعه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ستحجّ من قابل إن شاء الله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النهي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يضيقنَّ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النهي عن معناه الحقيقي إلى معنى آخر يفهم من السياق وهو التسلية،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بعد أن ضاق صدره بأنَّه سوف يحجّ من قابل، أي في السنة القادمة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واحجبني عن أعين الباغضين، الناصبين العداوة لأهل بيت نبيّك، ولا يَصِلْ منهُمْ إليَّ أحد بسوء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النهي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متمثّلاً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يَصِلْ </w:t>
      </w:r>
      <w:bookmarkStart w:id="244" w:name="pg6962_91707"/>
    </w:p>
    <w:p>
      <w:pPr>
        <w:pStyle w:val="BookText"/>
        <w:rPr/>
      </w:pPr>
      <w:bookmarkEnd w:id="244"/>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دلَّت على الغائب، وهم الأعداء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النهي عن معناه الحقيقي إلى الدعاء واللجوء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هذه الصيغة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إدانة بعض العقائد الفاسدة وتوجيه النصح والإرشاد،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يبحثوا عمَّا سُتِرَ عنهم فيأثموا، ولا يكشفوا ستر الله فيندموا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النهي في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للغائبين، وهم أهل العقائد الفاسدة، وقد خرج النهي عن معناه الحقيقي إلى الإرشاد والكراهة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يرشدهم إلى عدم البحث عن المستور، ولا يكشفوا بهذا البحث عن الشيء الذي أراد الله ستره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228447_372815092"/>
      <w:bookmarkStart w:id="246" w:name="_Toc90"/>
      <w:bookmarkEnd w:id="245"/>
      <w:r>
        <w:rPr>
          <w:rtl w:val="true"/>
        </w:rPr>
        <w:t>ثانياً</w:t>
      </w:r>
      <w:r>
        <w:rPr>
          <w:rtl w:val="true"/>
        </w:rPr>
        <w:t xml:space="preserve">: </w:t>
      </w:r>
      <w:r>
        <w:rPr>
          <w:rtl w:val="true"/>
        </w:rPr>
        <w:t>النهي بلفظ الخبر</w:t>
      </w:r>
      <w:r>
        <w:rPr>
          <w:rtl w:val="true"/>
        </w:rPr>
        <w:t>:</w:t>
      </w:r>
      <w:bookmarkEnd w:id="246"/>
    </w:p>
    <w:p>
      <w:pPr>
        <w:pStyle w:val="BookText"/>
        <w:rPr/>
      </w:pPr>
      <w:r>
        <w:rPr>
          <w:rFonts w:ascii="Amiri" w:hAnsi="Amiri" w:eastAsia="Amiri" w:cs="Amiri"/>
          <w:color w:val="111111"/>
          <w:sz w:val="28"/>
          <w:sz w:val="28"/>
          <w:szCs w:val="28"/>
          <w:rtl w:val="true"/>
          <w:lang w:bidi="ar-SA"/>
        </w:rPr>
        <w:t>وقد ورد النهي بلفظ الخبر في التوقيعات المهدوية في ستَّة عشر موضعاً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يسأل عن القنوت في صلاة الفريضة إذا فرغ من دعائه أيجوز أن يرد يديه على وجهه وصدره؟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اليدين من القنوت على الرأس والوَجْهِ غيرُ جايز في الفرائض</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النهي بالجملة الخبرية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متكوّنة من المبتدأ والخبر، والجملة الخبرية أفادت النهي الكراهتي، وأنَّ عدم الجواز هنا بمعنى الكراهة لهذا الفعل، والنهي بالجملة الخبرية أبلغ من النهي الطلبي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يسأله أنَّ للسلطان ضيعةً جاءته من الوقف بجنب ضيعتي، فهل يجوز لي شراؤها منه؟ فخرج إليه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 من مالكها، أو بأمره، أو رضاء منه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النهي بالجملة الخبرية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شراء الضيعة، لأنَّ السلطان غاصب لها، وليس مالكها والشراء لا بدَّ أن يكون من المالك، وقد دلَّ النهي على الإلزام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 يجيب عن بعض الأسئلة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الفقّاع فشربه حرام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النهي بالجملة الخبرية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على المنع والحرمة عند شرب الفقّاع، لأنَّه من المسكرات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الموارد الأُخرى من النهي بالخبر لنفس الاستعمالين المتقدّمين، وهما الحرمة والمنع، أو الكراهة والإرشاد</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47" w:name="pg6962_91709"/>
    </w:p>
    <w:p>
      <w:pPr>
        <w:pStyle w:val="Heading3"/>
        <w:numPr>
          <w:ilvl w:val="2"/>
          <w:numId w:val="1"/>
        </w:numPr>
        <w:rPr/>
      </w:pPr>
      <w:bookmarkStart w:id="248" w:name="__RefHeading___Toc2228449_372815092"/>
      <w:bookmarkStart w:id="249" w:name="_Toc91"/>
      <w:bookmarkEnd w:id="247"/>
      <w:bookmarkEnd w:id="248"/>
      <w:r>
        <w:rPr>
          <w:rtl w:val="true"/>
        </w:rPr>
        <w:t>ثالثاً</w:t>
      </w:r>
      <w:r>
        <w:rPr>
          <w:rtl w:val="true"/>
        </w:rPr>
        <w:t xml:space="preserve">: </w:t>
      </w:r>
      <w:r>
        <w:rPr>
          <w:rtl w:val="true"/>
        </w:rPr>
        <w:t xml:space="preserve">النهي بحرف الرّدع </w:t>
      </w:r>
      <w:r>
        <w:rPr>
          <w:rtl w:val="true"/>
        </w:rPr>
        <w:t>(</w:t>
      </w:r>
      <w:r>
        <w:rPr>
          <w:rtl w:val="true"/>
        </w:rPr>
        <w:t>كلَّا</w:t>
      </w:r>
      <w:r>
        <w:rPr>
          <w:rtl w:val="true"/>
        </w:rPr>
        <w:t>):</w:t>
      </w:r>
      <w:bookmarkEnd w:id="249"/>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ورَدْع وزَجْرِ</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وبابها هو النفي والنهي</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النحاة أنَّ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الرَّدع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الخليل وسيبويه وعامَّة البصريّين، ولا معنى لها عندهم إلَّا ذلك</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ذهبوا إليه خلاف الواقع، فقد ذكر الخليل في معجمه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ذهب بعضهم إلى نسبة الوجه الأوَّل للكسائي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أنَّ الكسائي متابع للخليل، كما هو واضح من نصّ الخليل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بعضهم على هذين المعنيين معاني أُخر أهمّها أن 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واستعمالاً، وهو مذهب النضر بن شُميل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الاستفتاحية، وهو مذهب أبي حاتم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الردع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الوقف عليها، وما بعدها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ليست من تمام ما بعدها، وكأنَّ الفعلَ الذي هو من تمامه محذوف، لأنَّ الحرف لا يستقلّ،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p>
    <w:p>
      <w:pPr>
        <w:pStyle w:val="BookText"/>
        <w:rPr/>
      </w:pP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الوقف عليها 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تمام ما بعدها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الزجر والنفي في التوقيعات المهدوية في موضع واحد، وهو عندما تشاجر شخص مع جماعه من الشيعة في الخلف فذكر الشخص بأنَّ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ولا خلف له، ثمّ إنَّهم كتبوا في ذلك كتاباً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قبضَهُ الله إليه ظننتم أنَّ الله تعالى أبطل دينَهُ، وقطعَ السبب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كان ذلك ولا يكون حتَّى تقوم الساعة، ويظهر أمر الله سبحانه وهم كارهون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النفي والزجر والردع،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وزجر ما يدَّعيه الشخص بأنَّ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ولم يبقَ له خلف من الأولاد، لأنَّ المعصوم هو حافظ الدين، ومبلِّغ الرسالة، وهو السبب والاتّصال بين الله تعالى وبين مخلوقاته، فلذا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ما ادَّعاه الشخص وزجر وردع مقالته، 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 يكن سابقاً في زمان، ولا يكون في المستقبل، حتَّى تقوم الساعة وهو يوم القيامة، وسوف يظهر أمر الله وهو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غيبته الكبرى وهم كارهون، أي المخالفين والمنكرين مع كراهتهم لهذا الأمرِ الذي سوف يظهره الله تعالى حتَّى يملأ الأرض قسطاً وعدلاً كما ملئت ظلماً وجوراً،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250" w:name="pg6962_91711"/>
    </w:p>
    <w:p>
      <w:pPr>
        <w:pStyle w:val="Heading3"/>
        <w:numPr>
          <w:ilvl w:val="2"/>
          <w:numId w:val="1"/>
        </w:numPr>
        <w:rPr/>
      </w:pPr>
      <w:bookmarkStart w:id="251" w:name="__RefHeading___Toc2228451_372815092"/>
      <w:bookmarkStart w:id="252" w:name="_Toc92"/>
      <w:bookmarkEnd w:id="250"/>
      <w:bookmarkEnd w:id="251"/>
      <w:r>
        <w:rPr>
          <w:rtl w:val="true"/>
        </w:rPr>
        <w:t>أُسلوب الدعاء</w:t>
      </w:r>
      <w:bookmarkEnd w:id="252"/>
    </w:p>
    <w:p>
      <w:pPr>
        <w:pStyle w:val="Heading3"/>
        <w:numPr>
          <w:ilvl w:val="2"/>
          <w:numId w:val="1"/>
        </w:numPr>
        <w:rPr/>
      </w:pPr>
      <w:bookmarkStart w:id="253" w:name="__RefHeading___Toc2228453_372815092"/>
      <w:bookmarkStart w:id="254" w:name="_Toc93"/>
      <w:bookmarkEnd w:id="253"/>
      <w:r>
        <w:rPr>
          <w:rtl w:val="true"/>
        </w:rPr>
        <w:t>مفهوم الدعاء لغةً واصطلاحاً</w:t>
      </w:r>
      <w:r>
        <w:rPr>
          <w:rtl w:val="true"/>
        </w:rPr>
        <w:t>:</w:t>
      </w:r>
      <w:bookmarkEnd w:id="254"/>
    </w:p>
    <w:p>
      <w:pPr>
        <w:pStyle w:val="Heading4"/>
        <w:numPr>
          <w:ilvl w:val="3"/>
          <w:numId w:val="1"/>
        </w:numPr>
        <w:rPr/>
      </w:pPr>
      <w:bookmarkStart w:id="255" w:name="__RefHeading___Toc2228455_372815092"/>
      <w:bookmarkStart w:id="256" w:name="_Toc94"/>
      <w:bookmarkEnd w:id="255"/>
      <w:r>
        <w:rPr>
          <w:rtl w:val="true"/>
        </w:rPr>
        <w:t>أ</w:t>
      </w:r>
      <w:r>
        <w:rPr>
          <w:rtl w:val="true"/>
        </w:rPr>
        <w:t xml:space="preserve">) </w:t>
      </w:r>
      <w:r>
        <w:rPr>
          <w:rtl w:val="true"/>
        </w:rPr>
        <w:t>الدعاء لغةً</w:t>
      </w:r>
      <w:r>
        <w:rPr>
          <w:rtl w:val="true"/>
        </w:rPr>
        <w:t>:</w:t>
      </w:r>
      <w:bookmarkEnd w:id="256"/>
    </w:p>
    <w:p>
      <w:pPr>
        <w:pStyle w:val="BookText"/>
        <w:rPr/>
      </w:pPr>
      <w:r>
        <w:rPr>
          <w:rFonts w:ascii="Amiri" w:hAnsi="Amiri" w:eastAsia="Amiri" w:cs="Amiri"/>
          <w:color w:val="111111"/>
          <w:sz w:val="28"/>
          <w:sz w:val="28"/>
          <w:szCs w:val="28"/>
          <w:rtl w:val="true"/>
          <w:lang w:bidi="ar-SA"/>
        </w:rPr>
        <w:t xml:space="preserve">الدعاء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تميلَ الشيءَ إليكَ بصوتٍ وكلامٍ يكونُ منكَ</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لسان العرب أنَّ الدعاء هو الاستغاثة والرغبة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دُعَاءً ودَعوى، ودُعَاؤُهُ سبحانَهُ يكون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والثناء عليه،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لا إله إلَّا أنت، وكقولكَ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العفو والرحمة وما يُقرِّب منه،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الحظّ من الدنيا،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مالاً وولداً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228457_372815092"/>
      <w:bookmarkStart w:id="258" w:name="_Toc95"/>
      <w:bookmarkEnd w:id="257"/>
      <w:r>
        <w:rPr>
          <w:rtl w:val="true"/>
        </w:rPr>
        <w:t>ب</w:t>
      </w:r>
      <w:r>
        <w:rPr>
          <w:rtl w:val="true"/>
        </w:rPr>
        <w:t xml:space="preserve">) </w:t>
      </w:r>
      <w:r>
        <w:rPr>
          <w:rtl w:val="true"/>
        </w:rPr>
        <w:t>الدعاء اصطلاحاً</w:t>
      </w:r>
      <w:r>
        <w:rPr>
          <w:rtl w:val="true"/>
        </w:rPr>
        <w:t>:</w:t>
      </w:r>
      <w:bookmarkEnd w:id="2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هو طلب الفعل من المدعوِّ على سبيل التضرّع، وجاء في 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المقصود منه إظهار الخضوع والذلَّة والعبودية، وقد أمرنا الله في أشياء نعلم قطعاً أنَّها توجد لا محالة،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احْكُمْ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الله يريد من العبد أن يطلب منه، جاء في 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أمر بالقول من الله تعالى</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بمنزلة الأمر والنهي،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الدعاء بمنزله الأمر والنهي، وإنَّما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استعظم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ونهي، وذلك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زيداً فاغفر ذنبه</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وطلبٌ لأجل معناه، لأنَّك تطلب إلى من أنت دونه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أيضاً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إنشائي، دالٌّ على الطلب مع خضوع، ويُسمّى سؤالاً أيضاً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والدعاء في لغة العرب من الأساليب الإنشائية الطلبية، وليس له صِيَغٌ قياسية عند النحاة، وإنَّما ألفاظ سماعية،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فرق بين النداء والدعاء، يقول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النداء هو رفع الصوت بما له معنى، والعربي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معي ليكون أندى لصوتنا، أي أبعد له، والدعاء يكون برفع الصوت وخفضه،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من بعيد، ودعوت الله في نفسي،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 في نفسي، وأصل الدعاء طلب الفعل</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في موضع آخر أنَّ النداء قد يكون بالإشارة من غير صوت ولا كلام،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قد يكون بعلامة من غير صوت ولا كلام، ولكن بإشارة </w:t>
      </w:r>
      <w:bookmarkStart w:id="259" w:name="pg6962_91713"/>
    </w:p>
    <w:p>
      <w:pPr>
        <w:pStyle w:val="BookText"/>
        <w:rPr/>
      </w:pPr>
      <w:bookmarkEnd w:id="259"/>
      <w:r>
        <w:rPr>
          <w:rFonts w:ascii="Amiri" w:hAnsi="Amiri" w:eastAsia="Amiri" w:cs="Amiri"/>
          <w:color w:val="111111"/>
          <w:sz w:val="28"/>
          <w:sz w:val="28"/>
          <w:szCs w:val="28"/>
          <w:rtl w:val="true"/>
          <w:lang w:bidi="ar-SA"/>
        </w:rPr>
        <w:t>تنبئ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ولذا لا يسند النداء إلى الله سبحانه بخلاف 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أُسلوب الدعاء في التوقيعات المهدوية تضمَّن ثلاثة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والمدعوّ الذي هو الله سبحانه، والمدعوّ له أو عليه، وغالباً ما يكون الداعي هو المدعو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أُسلوب الدعاء جاء مع الجملة الاسمية، والجملة الفعلية، والمصدر، واسم الفعل، واسم المفعول</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228459_372815092"/>
      <w:bookmarkStart w:id="261" w:name="_Toc96"/>
      <w:bookmarkEnd w:id="260"/>
      <w:r>
        <w:rPr>
          <w:rtl w:val="true"/>
        </w:rPr>
        <w:t>القسم الأوَّل</w:t>
      </w:r>
      <w:r>
        <w:rPr>
          <w:rtl w:val="true"/>
        </w:rPr>
        <w:t xml:space="preserve">: </w:t>
      </w:r>
      <w:r>
        <w:rPr>
          <w:rtl w:val="true"/>
        </w:rPr>
        <w:t>الدعاء بالجملة الاسمية</w:t>
      </w:r>
      <w:r>
        <w:rPr>
          <w:rtl w:val="true"/>
        </w:rPr>
        <w:t>:</w:t>
      </w:r>
      <w:bookmarkEnd w:id="261"/>
    </w:p>
    <w:p>
      <w:pPr>
        <w:pStyle w:val="Heading4"/>
        <w:numPr>
          <w:ilvl w:val="3"/>
          <w:numId w:val="1"/>
        </w:numPr>
        <w:rPr/>
      </w:pPr>
      <w:bookmarkStart w:id="262" w:name="__RefHeading___Toc2228461_372815092"/>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وقد ورد الدعاء مع الجملة الاسمية في اثنين وأربعين مورداً، وجاء بالجملة الاسمية المطلقة، والجملة الاسمية المقيَّدة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228463_372815092"/>
      <w:bookmarkStart w:id="265" w:name="_Toc98"/>
      <w:bookmarkEnd w:id="264"/>
      <w:r>
        <w:rPr/>
        <w:t>1</w:t>
      </w:r>
      <w:r>
        <w:rPr>
          <w:rtl w:val="true"/>
        </w:rPr>
        <w:t xml:space="preserve"> _ </w:t>
      </w:r>
      <w:r>
        <w:rPr>
          <w:rtl w:val="true"/>
        </w:rPr>
        <w:t>الجملة الاسمية المطلقة</w:t>
      </w:r>
      <w:r>
        <w:rPr>
          <w:rtl w:val="true"/>
        </w:rPr>
        <w:t>:</w:t>
      </w:r>
      <w:bookmarkEnd w:id="265"/>
    </w:p>
    <w:p>
      <w:pPr>
        <w:pStyle w:val="BookText"/>
        <w:rPr/>
      </w:pPr>
      <w:r>
        <w:rPr>
          <w:rFonts w:ascii="Amiri" w:hAnsi="Amiri" w:eastAsia="Amiri" w:cs="Amiri"/>
          <w:color w:val="111111"/>
          <w:sz w:val="28"/>
          <w:sz w:val="28"/>
          <w:szCs w:val="28"/>
          <w:rtl w:val="true"/>
          <w:lang w:bidi="ar-SA"/>
        </w:rPr>
        <w:t>وهي الجملة العارية من النواسخ</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وجاءت في التوقيعات المهدوية في أربعة وعشرين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 الرحيم، أنت الله الذي لا إله إلَّا أنت، مبدئ الخلق ومعيدهم، وأنت الله الذي لا إله إلَّا أنت مدبِّر الأُمور، وباعث من في القبور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الجملة الاسمية المؤلَّفة من المبتدأ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الذي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من النصّ، ودلَّتا بحسب السياق على الدعاء، وتدلُّ على التضرّع والمدح وذكر صفات الله تعالى</w:t>
      </w:r>
      <w:r>
        <w:rPr>
          <w:rFonts w:eastAsia="Amiri" w:cs="Amiri" w:ascii="Amiri" w:hAnsi="Amiri"/>
          <w:color w:val="111111"/>
          <w:sz w:val="28"/>
          <w:szCs w:val="28"/>
          <w:rtl w:val="true"/>
          <w:lang w:bidi="ar-SA"/>
        </w:rPr>
        <w:t xml:space="preserve">. </w:t>
      </w:r>
      <w:bookmarkStart w:id="266" w:name="pg6962_91714"/>
    </w:p>
    <w:p>
      <w:pPr>
        <w:pStyle w:val="BookText"/>
        <w:rPr/>
      </w:pPr>
      <w:bookmarkEnd w:id="26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وأنا عبَدُكَ وابنُ عبَدِكَ وابنُ أَمَتِكَ، معترفٌ لكَ بالعبوديةِ، مقرٌّ بأنَّكَ أنت خالقي</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الدعاء بالجملة الاسمية المؤلَّفة من المبتدأ والخبر، يدلُّ على التضرّع والاستكانة للهِ تعالى، والاعتراف بالعبودية، وأنَّه مخلوق لله تعالى، وهذه الأدعية خير دليل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بأنَّهم عبيد لله تعالى، ولم يدَّعوا منزلةً أُخرى كما يقول أعداؤهم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228465_372815092"/>
      <w:bookmarkStart w:id="268" w:name="_Toc99"/>
      <w:bookmarkEnd w:id="267"/>
      <w:r>
        <w:rPr/>
        <w:t>2</w:t>
      </w:r>
      <w:r>
        <w:rPr>
          <w:rtl w:val="true"/>
        </w:rPr>
        <w:t xml:space="preserve"> _ </w:t>
      </w:r>
      <w:r>
        <w:rPr>
          <w:rtl w:val="true"/>
        </w:rPr>
        <w:t>الدعاء بالجملة الاسمية المقيَّدة</w:t>
      </w:r>
      <w:r>
        <w:rPr>
          <w:rtl w:val="true"/>
        </w:rPr>
        <w:t>:</w:t>
      </w:r>
      <w:bookmarkEnd w:id="268"/>
    </w:p>
    <w:p>
      <w:pPr>
        <w:pStyle w:val="BookText"/>
        <w:rPr/>
      </w:pPr>
      <w:r>
        <w:rPr>
          <w:rFonts w:ascii="Amiri" w:hAnsi="Amiri" w:eastAsia="Amiri" w:cs="Amiri"/>
          <w:color w:val="111111"/>
          <w:sz w:val="28"/>
          <w:sz w:val="28"/>
          <w:szCs w:val="28"/>
          <w:rtl w:val="true"/>
          <w:lang w:bidi="ar-SA"/>
        </w:rPr>
        <w:t>هي الجملة الاسمية التي دخل عليها أحد النواسخ، فيحدث فيها تغيير في اللفظ والمعنى</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الدعاء بالجملة الاسمية المقيَّدة في التوقيعات المهدوية في ثمانية عشر موضعاً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عزمت به على السموات والأرض،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 قالَتا أَتَيْنا 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وباسمك الذي عزمت به على عصى موسى، فإذا هي تلقف ما يأفكون، وأسألك باسمك الذي صرفت به قلوب السحرة إليك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 ربِّ موسى وهارون، أنت الله ربُّ العالمين، وأسألك بالقدرة التي تُبلي بها كلَّ جديد، وتجدِّد كلّ بالٍ، وأسألك بكلّ حقٍّ هو لك، وبكلّ حقٍّ جعلته عليك، إن كان هذا الأمرُ خيراً لي في ديني ودنياي وآخرتي، أن تُصلّي على محمّد وآل محمّد، وتسلِّم عليهم تسليماً، وتُهيّنه وتُسَهِّلهُ عليَّ</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69" w:name="pg6962_91715"/>
    </w:p>
    <w:p>
      <w:pPr>
        <w:pStyle w:val="BookText"/>
        <w:rPr/>
      </w:pPr>
      <w:bookmarkEnd w:id="269"/>
      <w:r>
        <w:rPr>
          <w:rFonts w:ascii="Amiri" w:hAnsi="Amiri" w:eastAsia="Amiri" w:cs="Amiri"/>
          <w:color w:val="111111"/>
          <w:sz w:val="28"/>
          <w:sz w:val="28"/>
          <w:szCs w:val="28"/>
          <w:rtl w:val="true"/>
          <w:lang w:bidi="ar-SA"/>
        </w:rPr>
        <w:t xml:space="preserve">إنَّ الناسخ الذي جاء في الدعاء هو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التحقيق وتوكيد النسبة بين طرفي الجملة الاسمية</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الخبر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عظمة المدعوّ ورفعته، لأنَّ السؤال يستعمل في الداني بالنسبة إلى العالي</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وتكرار فعل السؤال في الدعاء يدلُّ على شدَّة التضرّع والاستكانة للمدعوّ في استجابة الدعاء، ويدلُّ أيضاً على أنَّ المسؤول هو أهلٌ للسؤال، وهو محطّ الأمل في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مواضع أُخر من الدعاء بالجملة الاسمية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228467_372815092"/>
      <w:bookmarkStart w:id="271" w:name="_Toc100"/>
      <w:bookmarkEnd w:id="270"/>
      <w:r>
        <w:rPr>
          <w:rtl w:val="true"/>
        </w:rPr>
        <w:t>القسم الثاني</w:t>
      </w:r>
      <w:r>
        <w:rPr>
          <w:rtl w:val="true"/>
        </w:rPr>
        <w:t xml:space="preserve">: </w:t>
      </w:r>
      <w:r>
        <w:rPr>
          <w:rtl w:val="true"/>
        </w:rPr>
        <w:t>الدعاء بالجملة الفعلية</w:t>
      </w:r>
      <w:r>
        <w:rPr>
          <w:rtl w:val="true"/>
        </w:rPr>
        <w:t>:</w:t>
      </w:r>
      <w:bookmarkEnd w:id="271"/>
    </w:p>
    <w:p>
      <w:pPr>
        <w:pStyle w:val="Heading4"/>
        <w:numPr>
          <w:ilvl w:val="3"/>
          <w:numId w:val="1"/>
        </w:numPr>
        <w:rPr/>
      </w:pPr>
      <w:bookmarkStart w:id="272" w:name="__RefHeading___Toc2228469_372815092"/>
      <w:bookmarkStart w:id="273" w:name="_Toc101"/>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ورد الدعاء بالجملة الفعلية الطلبيه، والجملة الفعلية الخبرية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228471_372815092"/>
      <w:bookmarkStart w:id="275" w:name="_Toc102"/>
      <w:bookmarkEnd w:id="274"/>
      <w:r>
        <w:rPr/>
        <w:t>1</w:t>
      </w:r>
      <w:r>
        <w:rPr>
          <w:rtl w:val="true"/>
        </w:rPr>
        <w:t xml:space="preserve"> _ </w:t>
      </w:r>
      <w:r>
        <w:rPr>
          <w:rtl w:val="true"/>
        </w:rPr>
        <w:t>الدعاء بالجملة الفعلية الطلبية</w:t>
      </w:r>
      <w:r>
        <w:rPr>
          <w:rtl w:val="true"/>
        </w:rPr>
        <w:t>:</w:t>
      </w:r>
      <w:bookmarkEnd w:id="275"/>
    </w:p>
    <w:p>
      <w:pPr>
        <w:pStyle w:val="BookText"/>
        <w:rPr/>
      </w:pPr>
      <w:r>
        <w:rPr>
          <w:rFonts w:ascii="IRNazanin" w:hAnsi="IRNazanin" w:eastAsia="IRNazanin"/>
          <w:color w:val="111111"/>
          <w:sz w:val="28"/>
          <w:sz w:val="28"/>
          <w:szCs w:val="28"/>
          <w:rtl w:val="true"/>
          <w:lang w:bidi="fa-IR"/>
        </w:rPr>
        <w:t>وتشمل</w:t>
      </w:r>
      <w:r>
        <w:rPr>
          <w:rFonts w:eastAsia="IRNazanin" w:cs="IRNazanin"/>
          <w:color w:val="111111"/>
          <w:sz w:val="28"/>
          <w:szCs w:val="28"/>
          <w:rtl w:val="true"/>
          <w:lang w:bidi="fa-IR"/>
        </w:rPr>
        <w:t>:</w:t>
      </w:r>
    </w:p>
    <w:p>
      <w:pPr>
        <w:pStyle w:val="Heading4"/>
        <w:numPr>
          <w:ilvl w:val="3"/>
          <w:numId w:val="1"/>
        </w:numPr>
        <w:rPr/>
      </w:pPr>
      <w:bookmarkStart w:id="276" w:name="__RefHeading___Toc2228473_372815092"/>
      <w:bookmarkStart w:id="277" w:name="_Toc103"/>
      <w:bookmarkEnd w:id="276"/>
      <w:r>
        <w:rPr>
          <w:rtl w:val="true"/>
        </w:rPr>
        <w:t>أ</w:t>
      </w:r>
      <w:r>
        <w:rPr>
          <w:rtl w:val="true"/>
        </w:rPr>
        <w:t xml:space="preserve">) </w:t>
      </w:r>
      <w:r>
        <w:rPr>
          <w:rtl w:val="true"/>
        </w:rPr>
        <w:t>الدعاء بصيغة الأمر</w:t>
      </w:r>
      <w:r>
        <w:rPr>
          <w:rtl w:val="true"/>
        </w:rPr>
        <w:t>:</w:t>
      </w:r>
      <w:bookmarkEnd w:id="277"/>
    </w:p>
    <w:p>
      <w:pPr>
        <w:pStyle w:val="BookText"/>
        <w:rPr/>
      </w:pPr>
      <w:r>
        <w:rPr>
          <w:rFonts w:ascii="Amiri" w:hAnsi="Amiri" w:eastAsia="Amiri" w:cs="Amiri"/>
          <w:color w:val="111111"/>
          <w:sz w:val="28"/>
          <w:sz w:val="28"/>
          <w:szCs w:val="28"/>
          <w:rtl w:val="true"/>
          <w:lang w:bidi="ar-SA"/>
        </w:rPr>
        <w:t>إنَّ الدعاء بالفعل أولى وأكثر، لأنَّه في الأصل أمر أو نهي، إلَّا أنَّ عقيدة المسلمين في تنزيه الله تعالى جعلته قسماً ثالثاً لهما، إذ ليس من المعقول أن يأمر العبد ربَّه أو ينهاه</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صيغة الأمر والدعاء واحدة، لأنَّ كلَّاً منهما طلب، وإنَّما يتفاوتان في الرتبة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الدعاء بصيغة الأمر في التوقيعات المهدوية في مائة وثمانية وعشرين موضعاً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وسأله أن يدعو الله له ليرزقه ولداً، فخرج له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أُرزقه ولداً ذكراً تقرُّ به عينه، واجعل هذا الحمل الذي له وارثاً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الدعاء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الأمر المتمثّلة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الأمر عن معناه الحقيقي الدالّ على طلب الفعل إلى معنى آخر يفهم من السياق وهو الدعاء، لأنَّه طلب من الداني إلى العالي، وسبق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هي لفظة تجمع الدعاء،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دعا الله بجميع أسمائه الحسنى</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لرزق الولد للرجل بأن يكون قارَّاً لعينه، لأنَّ بعض الناس يرزقها الله الولد لكنَّه يكون عاقَّاً لوالديه وليس بارَّاً بهما، لذا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في الدعاء، وأيضاً عطف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الدعاء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 الدعاء أيضاً بأن يجعل الولد وارثاً للرجل، لأنَّ السائل كان يولد له أولاد لكن يموتون وهم صغار، فلذا كرَّر الطلب للتأكيد على كون الولد وارثاً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الدعاء ثلاثة عناصر، وهما المدعوّ وهو الله تعالى، والداعي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والمدعوّ له وهو الرجل صاحب المسألة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تُغيِّره الأيّام والليالي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أسألك أن تُصلّي على محمّد وآل محمّد خيرتك من خلقك، فَصَلِّ عليهم بأفضل صلواتك، وَصَلِِّ على جميع النبيّين والمرسلين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الدعاء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السياق فإنَّ فعلي الأمر دلَّا على الدعاء، لأنَّه طلب من الداني إلى العالي، وجاء الفعل الأوَّل مقترناً بفاء السببية التي تختصُّ بدخولها على الجمل، فتدخل على ما هو جزاء مع تقدّم كلمة الشرط وبدونها، كما في موضع النصّ، وعلامته بأن يصلح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قبل الفاء وجعل مضمون السابق شرطها</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يكون المعنى هو أسألك إذا صلَّيت على محمّد وآل محمّد خيرتك من خلقك فصلِّ عليهم بأفضل صلواتك، وكان السبب في طلب الإمام من الله تعالى أن يُصلّي بأفضل الصلوات لأنَّهم أفضل المخلوقات وأكملهم، ولذا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الله تعالى أيضاً الصلاة على جميع الأنبياء والمرسلين، إلَّا أنَّهم لم يكونوا بأفضل من الرسول محمّد وآله، فكانت أفضل الصلوات مختصَّة بأفضل المخلوقات وهم محمّد وآل محمّد، وأيضاً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الصفة المميزة في أدعيته هي كثرة الصلاة على محمّد وآل محمّد استجابةً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الصلاة عليه وآله أحد شروط استجابة الدعاء، 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محجوب حتَّى يُصلّى على محمّد وأهل بيته، اللّهمّ صلِّ على محمّد وآل محمّد</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الدعاء عناصره الثلاثة، وهي المدعوّ وهو الله تعالى، والداعي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والمدعوّ له وهم محمّد وآله، وجميع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78" w:name="pg6962_91718"/>
    </w:p>
    <w:p>
      <w:pPr>
        <w:pStyle w:val="BookText"/>
        <w:rPr/>
      </w:pPr>
      <w:bookmarkEnd w:id="27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اغْفِرْ لي وارْحَمْ وتجاوز عمَّا تعلم، إنَّك أنت الأعزُّ الأكرم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الأمر في ثلاثة أفعال في هذا النصّ،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وبحسب السياق دلَّت على الدعاء، لأنَّه طلب من الداني إلى العالي، وفي هذا النصّ تضمَّن الدعاء عنصرين من عناصر الدعاء، وهما المدعوّ وهو الله تعالى، والداعي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 الفعل بالدعاء، وهذا دليل على التضرّع والخضوع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كثير من الأدعية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المغفرة والعفو وأن يتجاوز الله عنه مع علمنا بأنَّه معصوم، وهذا هو ديدن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فذلك من باب تنزيل النفس منزلة المقصِّر في حقّ الله تعالى، وذلك يكون أقوى في حثِّ الناس وتعليمهم على السعي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الموارد الأُخرى بنفس التراكيب المتقدّمة من الدعاء</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228475_372815092"/>
      <w:bookmarkStart w:id="280" w:name="_Toc104"/>
      <w:bookmarkEnd w:id="279"/>
      <w:r>
        <w:rPr>
          <w:rtl w:val="true"/>
        </w:rPr>
        <w:t>ب</w:t>
      </w:r>
      <w:r>
        <w:rPr>
          <w:rtl w:val="true"/>
        </w:rPr>
        <w:t xml:space="preserve">) </w:t>
      </w:r>
      <w:r>
        <w:rPr>
          <w:rtl w:val="true"/>
        </w:rPr>
        <w:t xml:space="preserve">الدعاء بصيغة الأمر </w:t>
      </w:r>
      <w:r>
        <w:rPr>
          <w:rtl w:val="true"/>
        </w:rPr>
        <w:t>(</w:t>
      </w:r>
      <w:r>
        <w:rPr>
          <w:rtl w:val="true"/>
        </w:rPr>
        <w:t>لتفعل</w:t>
      </w:r>
      <w:r>
        <w:rPr>
          <w:rtl w:val="true"/>
        </w:rPr>
        <w:t xml:space="preserve">) </w:t>
      </w:r>
      <w:r>
        <w:rPr>
          <w:rtl w:val="true"/>
        </w:rPr>
        <w:t>اللام الداخلة على الفعل المضارع</w:t>
      </w:r>
      <w:r>
        <w:rPr>
          <w:rtl w:val="true"/>
        </w:rPr>
        <w:t>:</w:t>
      </w:r>
      <w:bookmarkEnd w:id="2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اللام الداخلة على الفعل المضارع في موضعين فقط، وإنَّ اللام المطلوب بها الفعل يدخل فيها لام الدعاء، قال رضي الدين الأسترآبادي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 المطلوب بها الفعل، يدخل فيها لام الدعاء،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لنا الله، وهي مكسورة، وفتحتها لغة، وقد تسكن بعد الواو والفاء وثُمَّ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81" w:name="pg6962_91719"/>
    </w:p>
    <w:p>
      <w:pPr>
        <w:pStyle w:val="BookText"/>
        <w:rPr/>
      </w:pPr>
      <w:bookmarkEnd w:id="281"/>
      <w:r>
        <w:rPr>
          <w:rFonts w:ascii="Amiri" w:hAnsi="Amiri" w:eastAsia="Amiri" w:cs="Amiri"/>
          <w:color w:val="111111"/>
          <w:sz w:val="28"/>
          <w:sz w:val="28"/>
          <w:szCs w:val="28"/>
          <w:rtl w:val="true"/>
          <w:lang w:bidi="ar-SA"/>
        </w:rPr>
        <w:t xml:space="preserve">جاء الدعاء بهذه الصيغة في الموردين، وهو ما جاء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الزيارة المعروفة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تُصلّي على محمّد وآل محمّد حتَّى ألقاك وقد وفيت بعهدك وميثاقك، فلْتَسَعْني رحمتك يا وليُّ يا حميدٌ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الدعاء بلام الأمر الداخلة على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فلتسعني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اللام ساكنة مع كونها بالأصل مكسورة، وذلك لأنَّها جاءت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والتسكين فيها أكثر، قال رضي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تسكن بعد الواو، والفاء، وثُمَّ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بعد الواو والفاء أكثر، لكون اتّصالهما أشدّ، ولكونهما على حرف واحد، فصار الواو والفاء مع اللام بعدهما وحرف المضارعة ككلمة على وزن فخذ وكتف فتخفَّف بحذف الكسر</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والفاء في فعل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وتختصُّ بالجمل، فتدخل على ما هو جزاء مع تقدّم الشرط وبدونها كما في موضع النصّ، وعلامته بأن يصلح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مضمون السابق شرطها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يكون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وفيت بعهدك وميثاقك فلتسعني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المورد الآخر من هذه الصيغة بهذا التركيب نفسه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228477_372815092"/>
      <w:bookmarkStart w:id="283" w:name="_Toc105"/>
      <w:bookmarkEnd w:id="282"/>
      <w:r>
        <w:rPr>
          <w:rtl w:val="true"/>
        </w:rPr>
        <w:t>ت</w:t>
      </w:r>
      <w:r>
        <w:rPr>
          <w:rtl w:val="true"/>
        </w:rPr>
        <w:t xml:space="preserve">) </w:t>
      </w:r>
      <w:r>
        <w:rPr>
          <w:rtl w:val="true"/>
        </w:rPr>
        <w:t>الدعاء بصيغة النهي</w:t>
      </w:r>
      <w:r>
        <w:rPr>
          <w:rtl w:val="true"/>
        </w:rPr>
        <w:t>:</w:t>
      </w:r>
      <w:bookmarkEnd w:id="2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الدعاء بصيغة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سبعة مواضع</w:t>
      </w:r>
      <w:r>
        <w:rPr>
          <w:rFonts w:eastAsia="Amiri" w:cs="Amiri" w:ascii="Amiri" w:hAnsi="Amiri"/>
          <w:color w:val="111111"/>
          <w:sz w:val="28"/>
          <w:szCs w:val="28"/>
          <w:rtl w:val="true"/>
          <w:lang w:bidi="ar-SA"/>
        </w:rPr>
        <w:t xml:space="preserve">: </w:t>
      </w:r>
      <w:bookmarkStart w:id="284" w:name="pg6962_91720"/>
    </w:p>
    <w:p>
      <w:pPr>
        <w:pStyle w:val="BookText"/>
        <w:rPr/>
      </w:pPr>
      <w:bookmarkEnd w:id="28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رحمانُ، يا رحيمُ، يا أرحمَ الراحمين، لا تمتحنّي في هذه الدنيا بشيء من المِحَنِ، ولا تُسَلِّطْ عليَّ من لا يرحمني، ولا تهلكني بذنوبي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النهي بلا الناهية الداخلة على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أفادت معنى الدعاء، وقال سيبويه في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بمنزلتها في النهي إذ تعمل عملها</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فالأفعال الثلاثة جاءت مجزومه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التي أفادت الدعاء بحسب السياق والقرائن، حيث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عدَّة نداءات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احتياجه للمدعوّ بأن يستجيب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الموارد الأُخرى من الدعاء بصيغة النهي بالتركيب المتقدّم نفسه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2228479_372815092"/>
      <w:bookmarkStart w:id="286" w:name="_Toc106"/>
      <w:bookmarkEnd w:id="285"/>
      <w:r>
        <w:rPr>
          <w:rtl w:val="true"/>
        </w:rPr>
        <w:t>ث</w:t>
      </w:r>
      <w:r>
        <w:rPr>
          <w:rtl w:val="true"/>
        </w:rPr>
        <w:t xml:space="preserve">) </w:t>
      </w:r>
      <w:r>
        <w:rPr>
          <w:rtl w:val="true"/>
        </w:rPr>
        <w:t>الدعاء بأُسلوبِ الاستفهام</w:t>
      </w:r>
      <w:r>
        <w:rPr>
          <w:rtl w:val="true"/>
        </w:rPr>
        <w:t>:</w:t>
      </w:r>
      <w:bookmarkEnd w:id="286"/>
    </w:p>
    <w:p>
      <w:pPr>
        <w:pStyle w:val="BookText"/>
        <w:rPr/>
      </w:pPr>
      <w:r>
        <w:rPr>
          <w:rFonts w:ascii="Amiri" w:hAnsi="Amiri" w:eastAsia="Amiri" w:cs="Amiri"/>
          <w:color w:val="111111"/>
          <w:sz w:val="28"/>
          <w:sz w:val="28"/>
          <w:szCs w:val="28"/>
          <w:rtl w:val="true"/>
          <w:lang w:bidi="ar-SA"/>
        </w:rPr>
        <w:t>حقيقة الاستفهام هي طلب الفهم، ولكن الاستفهام قد يخرج عن حقيقته بأن يقع ممَّن يعلم، ويستغني عن طلب الإفهام، وذلك لأغراض ومعاني تدفع المتكلِّم إلى استعمال الاستفهام في غير معناه الحقيقي، ومن هذه المعاني الدعاء بأُسلوب الاستفهام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الدعاء المباشر بأُسلوب الاستفهام في ثلاثة مواضع في التوقيعات المهدوية، إذ جاء في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مَنْ ذا الذي ناجاك </w:t>
      </w:r>
      <w:bookmarkStart w:id="287" w:name="pg6962_91721"/>
    </w:p>
    <w:p>
      <w:pPr>
        <w:pStyle w:val="BookText"/>
        <w:rPr/>
      </w:pPr>
      <w:bookmarkEnd w:id="287"/>
      <w:r>
        <w:rPr>
          <w:rFonts w:ascii="Amiri" w:hAnsi="Amiri" w:eastAsia="Amiri" w:cs="Amiri"/>
          <w:color w:val="111111"/>
          <w:sz w:val="28"/>
          <w:sz w:val="28"/>
          <w:szCs w:val="28"/>
          <w:rtl w:val="true"/>
          <w:lang w:bidi="ar-SA"/>
        </w:rPr>
        <w:t>فلم تُجِبْهُ؟ ومَنْ ذا الذي سألك فلم تُعْطِهِ؟ ومَنْ ذا الذي ناجاك فخيَّبته؟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خرج الاستفهام إلى معنى الدعاء في التضرّع والاستكانة إلى الله تعالى،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الفهم والاستعلام عن الذي دعا الله ولم يجبه، أو الذي سأله ولم يعطه، أو الذي ناجاه فخيَّبه، وهو عالم بأنَّ الله لم يدعه أحد وخيَّبه أو ردَّه فإنَّه الكريم المتفضِّل على العباد</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228481_372815092"/>
      <w:bookmarkStart w:id="289" w:name="_Toc107"/>
      <w:bookmarkEnd w:id="288"/>
      <w:r>
        <w:rPr>
          <w:rtl w:val="true"/>
        </w:rPr>
        <w:t>القسم الثاني</w:t>
      </w:r>
      <w:r>
        <w:rPr>
          <w:rtl w:val="true"/>
        </w:rPr>
        <w:t xml:space="preserve">: </w:t>
      </w:r>
      <w:r>
        <w:rPr>
          <w:rtl w:val="true"/>
        </w:rPr>
        <w:t>الدعاء بالجملة الفعلية الخبرية</w:t>
      </w:r>
      <w:r>
        <w:rPr>
          <w:rtl w:val="true"/>
        </w:rPr>
        <w:t>:</w:t>
      </w:r>
      <w:bookmarkEnd w:id="289"/>
    </w:p>
    <w:p>
      <w:pPr>
        <w:pStyle w:val="BookText"/>
        <w:rPr/>
      </w:pPr>
      <w:r>
        <w:rPr>
          <w:rFonts w:ascii="Amiri" w:hAnsi="Amiri" w:eastAsia="Amiri" w:cs="Amiri"/>
          <w:color w:val="111111"/>
          <w:sz w:val="28"/>
          <w:sz w:val="28"/>
          <w:szCs w:val="28"/>
          <w:rtl w:val="true"/>
          <w:lang w:bidi="ar-SA"/>
        </w:rPr>
        <w:t>ورد الدعاء بالجملة الفعلية الخبرية في التوقيعات المهدوية في تسعة وثلاثين مورداً، كلّها أفادت الدعاء والخضوع والتذلّل والتسليم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رُفِعَت الأصوات، ولك عَنَت الوجوه، ولك خضعت الرقاب، وإليك التحاكم في الأعمال</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رُفِعَت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عَنَت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خضعت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الدعاء، وفي تقديم المعمول في الجمل على العامل أفاد تخصيص الدعاء بالله تعالى من رفع الأصوات إليه، وعنَّت الوجوه وخضوع الرقاب والتحاكم في الأعمال، وهو التسليم لله 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الموارد الأُخرى من الدعاء بالجملة الفعلية الخبرية بهذا التركيب، وقد أفادت الخضوع والتذلّل والتسليم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90" w:name="pg6962_91722"/>
    </w:p>
    <w:p>
      <w:pPr>
        <w:pStyle w:val="Heading3"/>
        <w:numPr>
          <w:ilvl w:val="2"/>
          <w:numId w:val="1"/>
        </w:numPr>
        <w:rPr/>
      </w:pPr>
      <w:bookmarkStart w:id="291" w:name="__RefHeading___Toc2228483_372815092"/>
      <w:bookmarkStart w:id="292" w:name="_Toc108"/>
      <w:bookmarkEnd w:id="290"/>
      <w:bookmarkEnd w:id="291"/>
      <w:r>
        <w:rPr>
          <w:rtl w:val="true"/>
        </w:rPr>
        <w:t>القسم الثالث</w:t>
      </w:r>
      <w:r>
        <w:rPr>
          <w:rtl w:val="true"/>
        </w:rPr>
        <w:t xml:space="preserve">: </w:t>
      </w:r>
      <w:r>
        <w:rPr>
          <w:rtl w:val="true"/>
        </w:rPr>
        <w:t>الدعاء بالمصدر</w:t>
      </w:r>
      <w:r>
        <w:rPr>
          <w:rtl w:val="true"/>
        </w:rPr>
        <w:t>:</w:t>
      </w:r>
      <w:bookmarkEnd w:id="292"/>
    </w:p>
    <w:p>
      <w:pPr>
        <w:pStyle w:val="Heading4"/>
        <w:numPr>
          <w:ilvl w:val="3"/>
          <w:numId w:val="1"/>
        </w:numPr>
        <w:rPr/>
      </w:pPr>
      <w:bookmarkStart w:id="293" w:name="__RefHeading___Toc2228485_372815092"/>
      <w:bookmarkStart w:id="294" w:name="_Toc109"/>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للحدث الذي يحدثه الفاعل،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ومختصّ، فالمبهم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يدلُّ على معنى زائد على معنى فعله،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معنى زائد على فعله،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للنوع، ومبيِّن للعدد،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إكراماً جميلاً، والثاني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ضربتين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كثير من المصادر في اللغة العربية تؤدّي معنى الدعاء</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قسمين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228487_372815092"/>
      <w:bookmarkStart w:id="296" w:name="_Toc110"/>
      <w:bookmarkEnd w:id="295"/>
      <w:r>
        <w:rPr>
          <w:rtl w:val="true"/>
        </w:rPr>
        <w:t>أ</w:t>
      </w:r>
      <w:r>
        <w:rPr>
          <w:rtl w:val="true"/>
        </w:rPr>
        <w:t xml:space="preserve">) </w:t>
      </w:r>
      <w:r>
        <w:rPr>
          <w:rtl w:val="true"/>
        </w:rPr>
        <w:t>المصادر التي لها فعل من لفظها</w:t>
      </w:r>
      <w:r>
        <w:rPr>
          <w:rtl w:val="true"/>
        </w:rPr>
        <w:t>:</w:t>
      </w:r>
      <w:bookmarkEnd w:id="296"/>
    </w:p>
    <w:p>
      <w:pPr>
        <w:pStyle w:val="BookText"/>
        <w:rPr/>
      </w:pPr>
      <w:r>
        <w:rPr>
          <w:rFonts w:ascii="Amiri" w:hAnsi="Amiri" w:eastAsia="Amiri" w:cs="Amiri"/>
          <w:color w:val="111111"/>
          <w:sz w:val="28"/>
          <w:sz w:val="28"/>
          <w:szCs w:val="28"/>
          <w:rtl w:val="true"/>
          <w:lang w:bidi="ar-SA"/>
        </w:rPr>
        <w:t>من المصادر ما تدلُّ على أفعالها، إذ تضمر هذه الأفعال فتصير تلك المصادر بدلاً من اللفظ بالفعل،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ورعياً وحمداً، ومقصود بها الدعاء، فهذه المصادر عاملها محذوف وجوباً، ولها فعل من لفظها،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ورعى، وحمد</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مذكور فدعوت له أو عليه على إضمار الفعل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التوقيعات المهدوية مورد واحد وهو الدعاء له، وهو ما جاء في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مُعَزِّياً السفير الثاني بوفاة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تسليماً لأمرِه ورضاءً بقضائه، عاش أبوك سعيداً ومات حميداً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97" w:name="pg6962_91723"/>
    </w:p>
    <w:p>
      <w:pPr>
        <w:pStyle w:val="BookText"/>
        <w:rPr/>
      </w:pPr>
      <w:bookmarkEnd w:id="297"/>
      <w:r>
        <w:rPr>
          <w:rFonts w:ascii="Amiri" w:hAnsi="Amiri" w:eastAsia="Amiri" w:cs="Amiri"/>
          <w:color w:val="111111"/>
          <w:sz w:val="28"/>
          <w:sz w:val="28"/>
          <w:szCs w:val="28"/>
          <w:rtl w:val="true"/>
          <w:lang w:bidi="ar-SA"/>
        </w:rPr>
        <w:t xml:space="preserve">جاء الدعاء بالمصادر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يدلَّان على الدعاء لصاحب العزاء، لأنَّ المدعوّ له كان صالحاً، والمصادر حذفت أفعالها، وهي منصوبة، والنصب فيها بفعل مضمر متروك إظهاره، لأنَّها صارت بدلاً من الفعل،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مذكور فدعوت له أو عليه على إضمار الفعل</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المصادر كلّها منصوبة بفعل محذوف قُصِدَ به الدعاء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228489_372815092"/>
      <w:bookmarkStart w:id="299" w:name="_Toc111"/>
      <w:bookmarkEnd w:id="298"/>
      <w:r>
        <w:rPr>
          <w:rtl w:val="true"/>
        </w:rPr>
        <w:t>ب</w:t>
      </w:r>
      <w:r>
        <w:rPr>
          <w:rtl w:val="true"/>
        </w:rPr>
        <w:t xml:space="preserve">) </w:t>
      </w:r>
      <w:r>
        <w:rPr>
          <w:rtl w:val="true"/>
        </w:rPr>
        <w:t>المصادر التي ليس لها فعل من لفظها</w:t>
      </w:r>
      <w:r>
        <w:rPr>
          <w:rtl w:val="true"/>
        </w:rPr>
        <w:t>:</w:t>
      </w:r>
      <w:bookmarkEnd w:id="299"/>
    </w:p>
    <w:p>
      <w:pPr>
        <w:pStyle w:val="BookText"/>
        <w:rPr/>
      </w:pPr>
      <w:r>
        <w:rPr>
          <w:rFonts w:ascii="Amiri" w:hAnsi="Amiri" w:eastAsia="Amiri" w:cs="Amiri"/>
          <w:color w:val="111111"/>
          <w:sz w:val="28"/>
          <w:sz w:val="28"/>
          <w:szCs w:val="28"/>
          <w:rtl w:val="true"/>
          <w:lang w:bidi="ar-SA"/>
        </w:rPr>
        <w:t>ولم يأتِ منها في التوقيعات المهدوية</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228491_372815092"/>
      <w:bookmarkStart w:id="301" w:name="_Toc112"/>
      <w:bookmarkEnd w:id="300"/>
      <w:r>
        <w:rPr>
          <w:rtl w:val="true"/>
        </w:rPr>
        <w:t>القسم الرابع</w:t>
      </w:r>
      <w:r>
        <w:rPr>
          <w:rtl w:val="true"/>
        </w:rPr>
        <w:t xml:space="preserve">: </w:t>
      </w:r>
      <w:r>
        <w:rPr>
          <w:rtl w:val="true"/>
        </w:rPr>
        <w:t>الدعاء باسم الفعل</w:t>
      </w:r>
      <w:r>
        <w:rPr>
          <w:rtl w:val="true"/>
        </w:rPr>
        <w:t>:</w:t>
      </w:r>
      <w:bookmarkEnd w:id="301"/>
    </w:p>
    <w:p>
      <w:pPr>
        <w:pStyle w:val="Heading4"/>
        <w:numPr>
          <w:ilvl w:val="3"/>
          <w:numId w:val="1"/>
        </w:numPr>
        <w:rPr/>
      </w:pPr>
      <w:bookmarkStart w:id="302" w:name="__RefHeading___Toc2228493_372815092"/>
      <w:bookmarkStart w:id="303" w:name="_Toc11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الكلمات تنوب عن الفعل في العمل، ولا تتأثَّر بالعوامل، وليست من الفضلات</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وتُقسَّم أسماء الأفعال إلى ثلاثة ضروب</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228495_372815092"/>
      <w:bookmarkStart w:id="305" w:name="_Toc114"/>
      <w:bookmarkEnd w:id="304"/>
      <w:r>
        <w:rPr>
          <w:rtl w:val="true"/>
        </w:rPr>
        <w:t>أ</w:t>
      </w:r>
      <w:r>
        <w:rPr>
          <w:rtl w:val="true"/>
        </w:rPr>
        <w:t xml:space="preserve">) </w:t>
      </w:r>
      <w:r>
        <w:rPr>
          <w:rtl w:val="true"/>
        </w:rPr>
        <w:t>مرتجل</w:t>
      </w:r>
      <w:r>
        <w:rPr>
          <w:rtl w:val="true"/>
        </w:rPr>
        <w:t>:</w:t>
      </w:r>
      <w:bookmarkEnd w:id="305"/>
    </w:p>
    <w:p>
      <w:pPr>
        <w:pStyle w:val="BookText"/>
        <w:rPr/>
      </w:pPr>
      <w:r>
        <w:rPr>
          <w:rFonts w:ascii="Amiri" w:hAnsi="Amiri" w:eastAsia="Amiri" w:cs="Amiri"/>
          <w:color w:val="111111"/>
          <w:sz w:val="28"/>
          <w:sz w:val="28"/>
          <w:szCs w:val="28"/>
          <w:rtl w:val="true"/>
          <w:lang w:bidi="ar-SA"/>
        </w:rPr>
        <w:t>وهو ما وُضِعَ من أوَّل الأمر اسماً للفعل،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بمعنى بَعُدَ، وأُف بمعنى أتضجَّر، وآمين بمعنى اسْتَجِبْ</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228497_372815092"/>
      <w:bookmarkStart w:id="307" w:name="_Toc115"/>
      <w:bookmarkEnd w:id="306"/>
      <w:r>
        <w:rPr>
          <w:rtl w:val="true"/>
        </w:rPr>
        <w:t>ب</w:t>
      </w:r>
      <w:r>
        <w:rPr>
          <w:rtl w:val="true"/>
        </w:rPr>
        <w:t xml:space="preserve">) </w:t>
      </w:r>
      <w:r>
        <w:rPr>
          <w:rtl w:val="true"/>
        </w:rPr>
        <w:t>منقول عن غيره</w:t>
      </w:r>
      <w:r>
        <w:rPr>
          <w:rtl w:val="true"/>
        </w:rPr>
        <w:t>:</w:t>
      </w:r>
      <w:bookmarkEnd w:id="307"/>
    </w:p>
    <w:p>
      <w:pPr>
        <w:pStyle w:val="BookText"/>
        <w:rPr/>
      </w:pPr>
      <w:r>
        <w:rPr>
          <w:rFonts w:ascii="Amiri" w:hAnsi="Amiri" w:eastAsia="Amiri" w:cs="Amiri"/>
          <w:color w:val="111111"/>
          <w:sz w:val="28"/>
          <w:sz w:val="28"/>
          <w:szCs w:val="28"/>
          <w:rtl w:val="true"/>
          <w:lang w:bidi="ar-SA"/>
        </w:rPr>
        <w:t>وهو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منقول عن ظرف أو جار ومجرور،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بمعنى الزم، ومكانك بمعنى اثبتْ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منقول عن مصدر،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استعمل فعله،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وقسم أُميتَ فعله،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bookmarkStart w:id="308" w:name="pg6962_91724"/>
    </w:p>
    <w:p>
      <w:pPr>
        <w:pStyle w:val="BookText"/>
        <w:rPr/>
      </w:pPr>
      <w:bookmarkEnd w:id="3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منقول عن كلمتين رُكِّبا تركيباً مزجياً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كحيهل، بمعنى أقبل مسرعاً،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أسرع، فلمَّا رُكِّبَت حُذِفَ ألفها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2228499_372815092"/>
      <w:bookmarkStart w:id="310" w:name="_Toc116"/>
      <w:bookmarkEnd w:id="309"/>
      <w:r>
        <w:rPr>
          <w:rtl w:val="true"/>
        </w:rPr>
        <w:t>ت</w:t>
      </w:r>
      <w:r>
        <w:rPr>
          <w:rtl w:val="true"/>
        </w:rPr>
        <w:t xml:space="preserve">) </w:t>
      </w:r>
      <w:r>
        <w:rPr>
          <w:rtl w:val="true"/>
        </w:rPr>
        <w:t>قياسي</w:t>
      </w:r>
      <w:r>
        <w:rPr>
          <w:rtl w:val="true"/>
        </w:rPr>
        <w:t>:</w:t>
      </w:r>
      <w:bookmarkEnd w:id="310"/>
    </w:p>
    <w:p>
      <w:pPr>
        <w:pStyle w:val="BookText"/>
        <w:rPr/>
      </w:pPr>
      <w:r>
        <w:rPr>
          <w:rFonts w:ascii="Amiri" w:hAnsi="Amiri" w:eastAsia="Amiri" w:cs="Amiri"/>
          <w:color w:val="111111"/>
          <w:sz w:val="28"/>
          <w:sz w:val="28"/>
          <w:szCs w:val="28"/>
          <w:rtl w:val="true"/>
          <w:lang w:bidi="ar-SA"/>
        </w:rPr>
        <w:t xml:space="preserve">يقاس في كلّ فعل ثلاثي تامّ متصرّف يأتون به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الكسر،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الدعاء باسم الفعل في التوقيعات المهدوية في موضعين، وجاءت باسم الفعل المرتجل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استجب، حيث جاء في الدعاء عقيب زيارة آل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الحقّ آمين، يا ذا الجلال والإكرام، يا أرحم الراحمين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228501_372815092"/>
      <w:bookmarkStart w:id="312" w:name="_Toc117"/>
      <w:bookmarkEnd w:id="311"/>
      <w:r>
        <w:rPr>
          <w:rtl w:val="true"/>
        </w:rPr>
        <w:t>القسم الخامس</w:t>
      </w:r>
      <w:r>
        <w:rPr>
          <w:rtl w:val="true"/>
        </w:rPr>
        <w:t xml:space="preserve">: </w:t>
      </w:r>
      <w:r>
        <w:rPr>
          <w:rtl w:val="true"/>
        </w:rPr>
        <w:t>الدعاء باسم المفعول</w:t>
      </w:r>
      <w:r>
        <w:rPr>
          <w:rtl w:val="true"/>
        </w:rPr>
        <w:t>:</w:t>
      </w:r>
      <w:bookmarkEnd w:id="312"/>
    </w:p>
    <w:p>
      <w:pPr>
        <w:pStyle w:val="BookText"/>
        <w:rPr/>
      </w:pPr>
      <w:r>
        <w:rPr>
          <w:rFonts w:ascii="Amiri" w:hAnsi="Amiri" w:eastAsia="Amiri" w:cs="Amiri"/>
          <w:color w:val="111111"/>
          <w:sz w:val="28"/>
          <w:sz w:val="28"/>
          <w:szCs w:val="28"/>
          <w:rtl w:val="true"/>
          <w:lang w:bidi="ar-SA"/>
        </w:rPr>
        <w:t>اسم المفعول اسم مشتقّ، يدلُّ على معنى مجرَّد، غير دائم، وعلى الذي وقع عليه هذا المعنى، فلا بدَّ أن يدلَّ على الأمرين معاً، مثل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ويعمل اسم المفعول عمل فعله، وبناؤه من الثلاثي على زنة مفعول، ومن غيره على زنة اسم فاعله، مفتوحاً ما قبل آخره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الدعاء في التوقيعات المهدوية باسم المفعول في أربعة مواضع، وجاء على وزن مفعول وبمعنى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 xml:space="preserve">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ولعن المنحرفين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أبو الخطّاب محمّد بن أبي زينب الأجدع فملعون، وأصحابه ملعونون، فلا تجالس أهل مقالتهم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الدعاء على المنحرفين باسم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أفاد معنى الدعاء عليه، لأنَّ اللعن معناه الدعاء عليه</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والطرد من رحمة الله تعالى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6962_91727"/>
      <w:bookmarkStart w:id="314" w:name="pg6962_91727"/>
      <w:bookmarkEnd w:id="314"/>
    </w:p>
    <w:p>
      <w:pPr>
        <w:pStyle w:val="Heading2"/>
        <w:numPr>
          <w:ilvl w:val="1"/>
          <w:numId w:val="1"/>
        </w:numPr>
        <w:rPr/>
      </w:pPr>
      <w:bookmarkStart w:id="315" w:name="pg6962_91727"/>
      <w:bookmarkStart w:id="316" w:name="__RefHeading___Toc2228503_372815092"/>
      <w:bookmarkStart w:id="317" w:name="_Toc118"/>
      <w:bookmarkEnd w:id="315"/>
      <w:bookmarkEnd w:id="316"/>
      <w:r>
        <w:rPr>
          <w:rtl w:val="true"/>
        </w:rPr>
        <w:t>الفصل الثالث</w:t>
      </w:r>
      <w:r>
        <w:rPr>
          <w:rtl w:val="true"/>
        </w:rPr>
        <w:t xml:space="preserve">: </w:t>
      </w:r>
      <w:r>
        <w:rPr>
          <w:rtl w:val="true"/>
        </w:rPr>
        <w:t>أُسلوب النداء</w:t>
      </w:r>
      <w:bookmarkEnd w:id="3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228505_372815092"/>
      <w:bookmarkStart w:id="319" w:name="_Toc119"/>
      <w:bookmarkEnd w:id="318"/>
      <w:r>
        <w:rPr>
          <w:rtl w:val="true"/>
        </w:rPr>
        <w:t>اشارة</w:t>
      </w:r>
      <w:bookmarkEnd w:id="3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6962_91729"/>
      <w:bookmarkStart w:id="321" w:name="pg6962_91729"/>
      <w:bookmarkEnd w:id="321"/>
    </w:p>
    <w:p>
      <w:pPr>
        <w:pStyle w:val="Heading3"/>
        <w:numPr>
          <w:ilvl w:val="2"/>
          <w:numId w:val="1"/>
        </w:numPr>
        <w:rPr/>
      </w:pPr>
      <w:bookmarkStart w:id="322" w:name="pg6962_91729"/>
      <w:bookmarkStart w:id="323" w:name="__RefHeading___Toc2228507_372815092"/>
      <w:bookmarkStart w:id="324" w:name="_Toc120"/>
      <w:bookmarkEnd w:id="322"/>
      <w:bookmarkEnd w:id="323"/>
      <w:r>
        <w:rPr>
          <w:rtl w:val="true"/>
        </w:rPr>
        <w:t>النداء لغةً واصطلاحاً</w:t>
      </w:r>
      <w:r>
        <w:rPr>
          <w:rtl w:val="true"/>
        </w:rPr>
        <w:t>:</w:t>
      </w:r>
      <w:bookmarkEnd w:id="324"/>
    </w:p>
    <w:p>
      <w:pPr>
        <w:pStyle w:val="Heading4"/>
        <w:numPr>
          <w:ilvl w:val="3"/>
          <w:numId w:val="1"/>
        </w:numPr>
        <w:rPr/>
      </w:pPr>
      <w:bookmarkStart w:id="325" w:name="__RefHeading___Toc2228509_372815092"/>
      <w:bookmarkStart w:id="326" w:name="_Toc121"/>
      <w:bookmarkEnd w:id="325"/>
      <w:r>
        <w:rPr>
          <w:rtl w:val="true"/>
        </w:rPr>
        <w:t>النداء لغةً</w:t>
      </w:r>
      <w:r>
        <w:rPr>
          <w:rtl w:val="true"/>
        </w:rPr>
        <w:t>:</w:t>
      </w:r>
      <w:bookmarkEnd w:id="326"/>
    </w:p>
    <w:p>
      <w:pPr>
        <w:pStyle w:val="BookText"/>
        <w:rPr/>
      </w:pPr>
      <w:r>
        <w:rPr>
          <w:rFonts w:ascii="Amiri" w:hAnsi="Amiri" w:eastAsia="Amiri" w:cs="Amiri"/>
          <w:color w:val="111111"/>
          <w:sz w:val="28"/>
          <w:sz w:val="28"/>
          <w:szCs w:val="28"/>
          <w:rtl w:val="true"/>
          <w:lang w:bidi="ar-SA"/>
        </w:rPr>
        <w:t>النداء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بِرفع صوته، واشتقاقه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أندى صوتاً من فلان إذا كان أبعد صوتاً منه</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والنداء أيضاً الصوت،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ناداه ونادى به، وناداه مناداةً ونداءً،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2228511_372815092"/>
      <w:bookmarkStart w:id="328" w:name="_Toc122"/>
      <w:bookmarkEnd w:id="327"/>
      <w:r>
        <w:rPr>
          <w:rtl w:val="true"/>
        </w:rPr>
        <w:t>النداء اصطلاحاً</w:t>
      </w:r>
      <w:r>
        <w:rPr>
          <w:rtl w:val="true"/>
        </w:rPr>
        <w:t>:</w:t>
      </w:r>
      <w:bookmarkEnd w:id="328"/>
    </w:p>
    <w:p>
      <w:pPr>
        <w:pStyle w:val="BookText"/>
        <w:rPr/>
      </w:pPr>
      <w:r>
        <w:rPr>
          <w:rFonts w:ascii="Amiri" w:hAnsi="Amiri" w:eastAsia="Amiri" w:cs="Amiri"/>
          <w:color w:val="111111"/>
          <w:sz w:val="28"/>
          <w:sz w:val="28"/>
          <w:szCs w:val="28"/>
          <w:rtl w:val="true"/>
          <w:lang w:bidi="ar-SA"/>
        </w:rPr>
        <w:t>هو تنبيه المدعوّ بأحرف موضوعة لذلك</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التنبيه هو لأجل الإقبال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المدعوِّ ليُقْبِلَ عليك</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المحدِّثون القدامى بأنَّ النداء هو طلب المنادى للإقبال، فقد جاء في كتاب الأساليب الإنشائية في النحو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المنادى بأحد حروف النداء الثمانية</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جاء عند الدكتور قيس الأوسي في بيانه للنداء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خطاب بلا شبهة، </w:t>
      </w:r>
      <w:bookmarkStart w:id="329" w:name="pg6962_91730"/>
    </w:p>
    <w:p>
      <w:pPr>
        <w:pStyle w:val="BookText"/>
        <w:rPr/>
      </w:pPr>
      <w:bookmarkEnd w:id="329"/>
      <w:r>
        <w:rPr>
          <w:rFonts w:ascii="Amiri" w:hAnsi="Amiri" w:eastAsia="Amiri" w:cs="Amiri"/>
          <w:color w:val="111111"/>
          <w:sz w:val="28"/>
          <w:sz w:val="28"/>
          <w:szCs w:val="28"/>
          <w:rtl w:val="true"/>
          <w:lang w:bidi="ar-SA"/>
        </w:rPr>
        <w:t>وهو كثير الدوران في كلام العرب، إذ يستعمل في أوَّل كلّ كلام لعطف المخاطب على المتكلِّم</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فهو ليس مقصوداً بالذات، بل هو لتنبيه المخاطب ليصغي إلى ما يجيء بعده من الكلام المنادى له، فأنت تلجأ إلى النداء لتنبيه المخاطب وعطفه عليك حتَّى تخصّه من بين الناس بأمرك أو نهيك أو استفهامك أو خبرك</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والنداء مَدُّ الصوت لنداء البعيد، فقد روي أنَّ أعرابياً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أقريب ربّنا فنناجيه، أم بعيد فنناديه؟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الأبعد،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الأقرب</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ممَّا تقدَّم أنَّ النداء يستعمله المنادي إذا كان يريد أن يخبر أو يأمر أو ينهى أو يستفهم أو غير ذلك، وكان المنادى عليه غافلاً أو غير ملتفت، فيناديه حتَّى يصغي إليه ويقبل عليه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228513_372815092"/>
      <w:bookmarkStart w:id="331" w:name="_Toc123"/>
      <w:bookmarkEnd w:id="330"/>
      <w:r>
        <w:rPr>
          <w:rtl w:val="true"/>
        </w:rPr>
        <w:t>أدوات النداء</w:t>
      </w:r>
      <w:r>
        <w:rPr>
          <w:rtl w:val="true"/>
        </w:rPr>
        <w:t>:</w:t>
      </w:r>
      <w:bookmarkEnd w:id="3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يؤُدَّى النداء بأدوات هي في حقيقتها أصواتٌ يمتدُّ بها الصوت، لتنبيه المدعوّ</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الأدوات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أيّ، يا، هيَّا، أيا، وآ، آي، وا</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 </w:t>
      </w:r>
      <w:bookmarkStart w:id="332" w:name="pg6962_91731"/>
    </w:p>
    <w:p>
      <w:pPr>
        <w:pStyle w:val="BookText"/>
        <w:rPr/>
      </w:pPr>
      <w:bookmarkEnd w:id="332"/>
      <w:r>
        <w:rPr>
          <w:rFonts w:ascii="Amiri" w:hAnsi="Amiri" w:eastAsia="Amiri" w:cs="Amiri"/>
          <w:color w:val="111111"/>
          <w:sz w:val="28"/>
          <w:sz w:val="28"/>
          <w:szCs w:val="28"/>
          <w:rtl w:val="true"/>
          <w:lang w:bidi="ar-SA"/>
        </w:rPr>
        <w:t>يستعمل لنداء القريب،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أيّ</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يستعمل لنداء البعيد ومن بحكمه،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أيا، هيَّا، وآ،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البعيد يحتاج لمدِّ الصوت ليستمع، وهذه الأدوات مشتملة على حرف المدِّ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يستعملون ما للقريب للبعيد وبالعكس لأغراض مجازية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فتستعمل في الندبة، وقد تخرج عنها إلى النداء والاستغاثة والتعجّب</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يأتِ في التوقيعات المهدوية إلَّا النداء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وسأقصر حديثي عنها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228515_372815092"/>
      <w:bookmarkStart w:id="334" w:name="_Toc124"/>
      <w:bookmarkEnd w:id="333"/>
      <w:r>
        <w:rPr>
          <w:rtl w:val="true"/>
        </w:rPr>
        <w:t xml:space="preserve">أداة النداء </w:t>
      </w:r>
      <w:r>
        <w:rPr>
          <w:rtl w:val="true"/>
        </w:rPr>
        <w:t>(</w:t>
      </w:r>
      <w:r>
        <w:rPr>
          <w:rtl w:val="true"/>
        </w:rPr>
        <w:t>يا</w:t>
      </w:r>
      <w:r>
        <w:rPr>
          <w:rtl w:val="true"/>
        </w:rPr>
        <w:t>):</w:t>
      </w:r>
      <w:bookmarkEnd w:id="3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الأدوات وأكثرها استعمالاً، وإنَّ هذه الكثرة في الاستعمال متأتّية من كونها تدور في جميع وجوه النداء، وتستعمل في نداء القريب والبعيد وما هو بحكمه من نائم وغافل وغير مقبل، كما تستعمل في الاستغاثة والتعجّب، وتستعمل في الندبة إذا أُمِنَ اللبس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وتستعمل خاصّة في نداء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كذلك عدَّها النحاة أُمَّ الباب أو أُمَّ أحرف النداء وأصلها</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لا يقدر عند الحذف سواها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للتنبيه والنداء، وقد تُجرَّد للتنبيه فقط</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اختلف النحاة في معناها إن وَلِيَها أمر أو دعاء أو ليت أو رُبَّ أو حبَّذا، فهي حرف تنبيه عند من لا يجيز حذف المنادى، وحرف نداء والمنادى محذوف عند آخرين</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المحدِّثين من ذهب إلى أنَّ كلا الرأيين مقبول، ولكن الأوَّل أولى لصلاحيته لكلّ الاحتمالات</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النحاة في أصل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تستعمل للقريب والبعيد على السواء أو للبعيد حقيقةً أو حكماً، وأنَّ استعمالها في نداء القريب الفطن إنَّما هو من المجاز الذي يراد به التأكيد، يقول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وُضِعَ في أصله لنداء البعيد، صوت يهتف به الرجل بمن يناديه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نودي به القريب المفاطن فذلك للتأكيد المؤِذن بأنَّ الخطاب الذي يتلوه معنيٌّ به جدَّاً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نداء القريب لنكت تفيد معاني مجازية،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للبعيد حقيقةً أو حكماً، وقد ينادى بها القريب لنكت</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طائفة أُخرى من النحاة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لنداء القريب والبعيد على السواء، يقول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صاحبها قريباً منك أو </w:t>
      </w:r>
      <w:bookmarkStart w:id="335" w:name="pg6962_91733"/>
    </w:p>
    <w:p>
      <w:pPr>
        <w:pStyle w:val="BookText"/>
        <w:rPr/>
      </w:pPr>
      <w:bookmarkEnd w:id="335"/>
      <w:r>
        <w:rPr>
          <w:rFonts w:ascii="Amiri" w:hAnsi="Amiri" w:eastAsia="Amiri" w:cs="Amiri"/>
          <w:color w:val="111111"/>
          <w:sz w:val="28"/>
          <w:sz w:val="28"/>
          <w:szCs w:val="28"/>
          <w:rtl w:val="true"/>
          <w:lang w:bidi="ar-SA"/>
        </w:rPr>
        <w:t>بعيداً ناديته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ذهب إليه الدكتور مهدي المخزومي،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وينادى بها القريب والبعيد، لأنَّها تنتهي بصوت مدّ، يعين على مدِّ الصوت وإيصاله إلى المنادى البعيد</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الدكتور قيس الأوسي يرى بأنَّ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للقريب والبعيد على السواء،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أراه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نداء البعيد والقريب ليس على السواء، وإنَّما الأصل فيها أن تستعمل لنداء البعيد، يؤيّد ذلك أنَّها تنتهي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الملازمه لمدّ الصوت، وأنَّ استعمالها في نداء القريب إنَّما لإفادة معنى التوكيد في تنبيه المخاطب</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بأنَّ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للقريب والبعيد على السواء، واستعمالها فيهما استعمال حقيقي، لأنَّ الفائدة من النداء هو الإقبال وتنبيه المدعوّ غير الملتفت والغافل سواء أكان بعيداً أم قريباً، وربَّما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لنداء القريب مجازاً، وهو شائع في كلام العرب، مثلما يستعملون الهمزة لنداء البعيد مجازاً، وذلك لتنزيله منزلة القريب، كما في نداء الموتى مثلاً</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228517_372815092"/>
      <w:bookmarkStart w:id="337" w:name="_Toc125"/>
      <w:bookmarkEnd w:id="336"/>
      <w:r>
        <w:rPr>
          <w:rtl w:val="true"/>
        </w:rPr>
        <w:t>المنادى وعامل النصب فيه</w:t>
      </w:r>
      <w:r>
        <w:rPr>
          <w:rtl w:val="true"/>
        </w:rPr>
        <w:t>:</w:t>
      </w:r>
      <w:bookmarkEnd w:id="3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المطلوب إقباله بحرف نائبٍ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أو تقديراً</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النحاة نوع من المفعول به، وهو منصوب لفظاً أو محلَّاً</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بعامل هو موضع خلاف بين النحويين، ولهم في ذلك آراء ومذاهب أهمّها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 المنادى فعل مضمر وجوباً،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ينتصب في غير الأمر والنهي على الفعل المتروك إظهارُهُ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والنداء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حذفوا الفعل لكثرة استعمالهم هذا في الكلام،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اللفظ بالفعل،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أُريد عبدَ اللهِ،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منها</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سَبَبُ الإضمار بما يأتي</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ظهور معنى الفعل المضمر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النداء يفيد الإنشاء، وإظهار الفعل يوهم الإخبار، فتحاشوا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طلب الخفَّة، لأنَّ كثرة الاستعمال مظنَّة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حرف النداء عوض عن الفعل، فلا يُجْمَعُ بين العوض والعوض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 معنوي وهو القصد، ورُدَّ هذا لعدم وروده في عوامل النصب</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 حرف النداء النائب مناب الفعل، فسدَّ مسدَّه في اللفظ والعمل</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أدوات النداء أسماء أفعالٍ بمعنى أدعو، لذا لا حذف ولا تقدير ولا نيابة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ووافق الدكتور المخزومي النحاة في نصب المنادى، لكنَّه اختلف في الناصب له،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وحقّ المنادى أن يُنصَب، لا لأنَّه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كما زعموا، ولا لأنَّ هنالك عاملاً يقتضي نصبه، بل يُنصَب لأنَّه لم يدخل في إسناد، ولا إضافة، وكلّ ما كان كذلك نُصِبَ في وصل الكلام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الدكتور قيس الأوسي فقد ذهب مذهباً يغاير النحاة، إذ يرى أنَّ الرفع هو الأصل في حركة المنادى، فقد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أراه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العلامات الإعرابية قد وُجِدَت في العربية للدلالة على المعاني الوظيفية لأجزاء العبارة،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كون الاسم عمدة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والمرفوع هو عمدة الكلام كالفاعل والمبتدأ والخبر، والبواقي محمولة عليها، وعلى هذا الأساس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هو الأصل في حركة المنادى، وأنَّ المنادى محمول في رفعه على عمد الكلام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الأمر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 القدامى لفعل محذوف ثابت عنه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من الصواب، ذلك أنَّ أُسلوب النداء أُسلوب إنشائي لا يحتمل صدقاً ولا كذباً، وحين تقدّر فعلاً يتحوَّل هذا إلى أُسلوب خبري وهو غير المقصود، لذا يمكن القول إنَّ ما ذهب إليه الدكتور مهدي المخزومي يُمَثِّلُ وجهاً مقبولاً، لأنَّ المنادى ليس طرفاً في الإسناد فيرفع، ولا طرفاً في الإضافة فيجرّ، فلم يبقَ إلَّا النصب</w:t>
      </w:r>
      <w:r>
        <w:rPr>
          <w:rFonts w:eastAsia="Amiri" w:cs="Amiri" w:ascii="Amiri" w:hAnsi="Amiri"/>
          <w:color w:val="111111"/>
          <w:sz w:val="28"/>
          <w:szCs w:val="28"/>
          <w:rtl w:val="true"/>
          <w:lang w:bidi="ar-SA"/>
        </w:rPr>
        <w:t xml:space="preserve">. </w:t>
      </w:r>
      <w:bookmarkStart w:id="338" w:name="pg6962_91736"/>
    </w:p>
    <w:p>
      <w:pPr>
        <w:pStyle w:val="Heading3"/>
        <w:numPr>
          <w:ilvl w:val="2"/>
          <w:numId w:val="1"/>
        </w:numPr>
        <w:rPr/>
      </w:pPr>
      <w:bookmarkStart w:id="339" w:name="__RefHeading___Toc2228519_372815092"/>
      <w:bookmarkStart w:id="340" w:name="_Toc126"/>
      <w:bookmarkEnd w:id="338"/>
      <w:bookmarkEnd w:id="339"/>
      <w:r>
        <w:rPr>
          <w:rtl w:val="true"/>
        </w:rPr>
        <w:t>أقسام المنادى</w:t>
      </w:r>
      <w:r>
        <w:rPr>
          <w:rtl w:val="true"/>
        </w:rPr>
        <w:t>:</w:t>
      </w:r>
      <w:bookmarkEnd w:id="340"/>
    </w:p>
    <w:p>
      <w:pPr>
        <w:pStyle w:val="BookText"/>
        <w:rPr/>
      </w:pPr>
      <w:r>
        <w:rPr>
          <w:rFonts w:ascii="Amiri" w:hAnsi="Amiri" w:eastAsia="Amiri" w:cs="Amiri"/>
          <w:color w:val="111111"/>
          <w:sz w:val="28"/>
          <w:sz w:val="28"/>
          <w:szCs w:val="28"/>
          <w:rtl w:val="true"/>
          <w:lang w:bidi="ar-SA"/>
        </w:rPr>
        <w:t>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منصوبٌ يُذْكَرُ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أخواتها، ليِشدَّ انتباه السامعِ لأمرٍ يريده المتكلِّم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والاسم المنادى قسمان،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المبني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النكرة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لفظة 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الاسم الموصول والإشارة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نداء العَلَم الموصوف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نداء المضاف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الشبيه بالمضاف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النكرة غير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الندبة والاستغاثة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التعجّب الشبيه بالاستغاثة</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228521_372815092"/>
      <w:bookmarkStart w:id="342" w:name="_Toc127"/>
      <w:bookmarkEnd w:id="341"/>
      <w:r>
        <w:rPr>
          <w:rtl w:val="true"/>
        </w:rPr>
        <w:t>أوَّلاً</w:t>
      </w:r>
      <w:r>
        <w:rPr>
          <w:rtl w:val="true"/>
        </w:rPr>
        <w:t xml:space="preserve">: </w:t>
      </w:r>
      <w:r>
        <w:rPr>
          <w:rtl w:val="true"/>
        </w:rPr>
        <w:t>المنادى المبني</w:t>
      </w:r>
      <w:r>
        <w:rPr>
          <w:rtl w:val="true"/>
        </w:rPr>
        <w:t>:</w:t>
      </w:r>
      <w:bookmarkEnd w:id="342"/>
    </w:p>
    <w:p>
      <w:pPr>
        <w:pStyle w:val="Heading4"/>
        <w:numPr>
          <w:ilvl w:val="3"/>
          <w:numId w:val="1"/>
        </w:numPr>
        <w:rPr/>
      </w:pPr>
      <w:bookmarkStart w:id="343" w:name="__RefHeading___Toc2228523_372815092"/>
      <w:bookmarkStart w:id="344" w:name="_Toc128"/>
      <w:bookmarkEnd w:id="343"/>
      <w:r>
        <w:rPr>
          <w:rtl w:val="true"/>
        </w:rPr>
        <w:t>اشارة</w:t>
      </w:r>
      <w:bookmarkEnd w:id="3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 xml:space="preserve">: </w:t>
      </w:r>
      <w:bookmarkStart w:id="345" w:name="pg6962_91737"/>
    </w:p>
    <w:p>
      <w:pPr>
        <w:pStyle w:val="Heading4"/>
        <w:numPr>
          <w:ilvl w:val="3"/>
          <w:numId w:val="1"/>
        </w:numPr>
        <w:rPr/>
      </w:pPr>
      <w:bookmarkStart w:id="346" w:name="__RefHeading___Toc2228525_372815092"/>
      <w:bookmarkStart w:id="347" w:name="_Toc129"/>
      <w:bookmarkEnd w:id="345"/>
      <w:bookmarkEnd w:id="346"/>
      <w:r>
        <w:rPr/>
        <w:t>1</w:t>
      </w:r>
      <w:r>
        <w:rPr>
          <w:rtl w:val="true"/>
        </w:rPr>
        <w:t xml:space="preserve"> _ </w:t>
      </w:r>
      <w:r>
        <w:rPr>
          <w:rtl w:val="true"/>
        </w:rPr>
        <w:t>نداء العَلَم</w:t>
      </w:r>
      <w:r>
        <w:rPr>
          <w:rtl w:val="true"/>
        </w:rPr>
        <w:t>:</w:t>
      </w:r>
      <w:bookmarkEnd w:id="347"/>
    </w:p>
    <w:p>
      <w:pPr>
        <w:pStyle w:val="BookText"/>
        <w:rPr/>
      </w:pPr>
      <w:r>
        <w:rPr>
          <w:rFonts w:ascii="Amiri" w:hAnsi="Amiri" w:eastAsia="Amiri" w:cs="Amiri"/>
          <w:color w:val="111111"/>
          <w:sz w:val="28"/>
          <w:sz w:val="28"/>
          <w:szCs w:val="28"/>
          <w:rtl w:val="true"/>
          <w:lang w:bidi="ar-SA"/>
        </w:rPr>
        <w:t>وهو ما كان التعريف فيه سابقاً على النداء،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وقد اختلف النحاة في حكم المنادى المفرد المعرفة، فذهب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الكوفيين إلى أنَّه معربٌ،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المنادى المفرد المعرفة مرفوع لتجرّده من العوامل اللفظية، ولا يعني أنَّ التجرَّد فيه عامل الرفع كما قال بعضهم في المبتدأ، بل المراد به أنَّه لم يكن فيه سبب البناء حتَّى يبنى، فلا بدَّ فيه من الإعراب</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البصريّون فذهبوا إلى أنَّ المنادى المفرد مبنيٌّ في محلّ نصب، لأنَّه مفعول وسبب بنائه لإجرائه مجرى الأصوات</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موقع ضمير المخاطب المبني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همع الهوامع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ويبنى على ما يرفع به وهو الضمَّة في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وعلَّة البناء الوقوع موقع كاف الخطاب،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بالضمير، وخُصَّ بالضمِّ لئلَّا يلتبس بغير المنصرف لو فتح، وبالمضاف للياء لو كسر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الدكتور مهدي المخزومي البصريين في بناء المنادى المعرفه ومحلّه النصب،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المنادى مركَّب لفظي، يستخدم لتأدية غرض لغوي خاصّ، وليس فيه إسناد ولا إضافة ولا مفعولية، </w:t>
      </w:r>
    </w:p>
    <w:p>
      <w:pPr>
        <w:pStyle w:val="BookText"/>
        <w:rPr/>
      </w:pPr>
      <w:r>
        <w:rPr>
          <w:rFonts w:ascii="Amiri" w:hAnsi="Amiri" w:eastAsia="Amiri" w:cs="Amiri"/>
          <w:color w:val="111111"/>
          <w:sz w:val="28"/>
          <w:sz w:val="28"/>
          <w:szCs w:val="28"/>
          <w:rtl w:val="true"/>
          <w:lang w:bidi="ar-SA"/>
        </w:rPr>
        <w:t>فحقّه النصب، وإذا كان المنادى معرفة لم ينوَّن، لأنَّ التنوين علم التنكير، فلو أُريد إلى نصبه غير منوَّن، ولا مضاف لاشتبه بالمنادى المضاف إلى ياء المتكلِّم في بعض حالاته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إتّقاءً لمثل هذه الشبه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رأي الدكتور قيس الأوسي بأنَّ الرفع هو الأصل في حركة المنادى</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الباحث أنَّ ما ذهب إليه الدكتور المخزومي متابعاً للبصريين له وجه من الصواب، لأنَّه بعد توجيه حالة النصب في المنادى فإنَّ المفرد المعرفة لا ينوَّن لأنَّ التنوين علامة للتنكير، فلو أُريد ترك الفتحة عليه من دون تنوين لاشتبه بالمنادى المضاف إلى ياء المتكلِّم عند قلبها ألفاً وحذف الألف وإبقاء فتحة دليلاً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نداء العَلَم في التوقيعات المهدوية في ثلاثة عشر موضعاً، ومن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جعفر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نازع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الميراث بعد استشهاد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ما لك تعرض في حقوقي؟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لأنَّه اسم معرفة علم وقد سبق بأداة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وتنبيهاً على أمر مهمّ</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إنكار جعفر أن يكون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غيره، وأنَّ الميراث يقسَّم على </w:t>
      </w:r>
    </w:p>
    <w:p>
      <w:pPr>
        <w:pStyle w:val="BookText"/>
        <w:rPr/>
      </w:pPr>
      <w:r>
        <w:rPr>
          <w:rFonts w:ascii="Amiri" w:hAnsi="Amiri" w:eastAsia="Amiri" w:cs="Amiri"/>
          <w:color w:val="111111"/>
          <w:sz w:val="28"/>
          <w:sz w:val="28"/>
          <w:szCs w:val="28"/>
          <w:rtl w:val="true"/>
          <w:lang w:bidi="ar-SA"/>
        </w:rPr>
        <w:t xml:space="preserve">طبقات، فالطبقة الأُولى هم الآباء والأبناء، والطبقة الثانية هم الإخوة والأجداد، والطبقة الثالثة هم الأعمام والأخوال، ولا ترث الطبقة اللاحقة إلَّا عند عدم وجود أفراد من الطبقة السابقة، وإنَّ جعفر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هو أخ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الطبقة الثانية، ولا ترث هذه الطبقة إلَّا إذا لم يكن للميّت ولد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بعد النداء 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خرجت عن أُسلوب الاستفهام وأفادت معنى التعجّب، كما ورد في القرآن حكاية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جعفر ابن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توفّيت جدَّة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وأوصت أن تُدفَن في الدار، فنازعهم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داري لا تدفن فيها، فجاء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أدارك هي؟</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لأنَّه اسم معرفة علم، وقد سبق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الخطاب المتلوّ معني به،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بعد المنادى استفهام بالهمزة، وهنا خرج عن الاستفهام الحقيقي إلى المجازي الذي يُفهَم من السياق، والمعنى العامّ، وهنا دلَّ على التنبيه على الباطل، وإنَّ دعواه بغير </w:t>
      </w:r>
    </w:p>
    <w:p>
      <w:pPr>
        <w:pStyle w:val="BookText"/>
        <w:rPr/>
      </w:pPr>
      <w:r>
        <w:rPr>
          <w:rFonts w:ascii="Amiri" w:hAnsi="Amiri" w:eastAsia="Amiri" w:cs="Amiri"/>
          <w:color w:val="111111"/>
          <w:sz w:val="28"/>
          <w:sz w:val="28"/>
          <w:szCs w:val="28"/>
          <w:rtl w:val="true"/>
          <w:lang w:bidi="ar-SA"/>
        </w:rPr>
        <w:t>حقّ،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يفيد الاستفهام هنا تقوية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في دعاء لحمل لهما، فخرج التوقيع بالدعاء لواحد منهما، وخرج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حمدانُ، آجرك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فأسقطت امرأته وولد للآخر ولد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الضمّ لأنَّه اسم علم وقد سبق بأداة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الخطاب المتلوّ معني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فعلية وفعلها ماض، وتدلُّ على الدعاء،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ليأجرك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وعدل به للإخبار بالماضي تحقيقاً بوقوعه أنَّ هذا ثابت بإذن الله تعالى</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توفّي شخص وأوصى إلى ابنه بأن يسلِّم المال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فجاء توقيع إلى الابن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كذا وكذا في جوف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قصَّ عليَّ جميع ما معي ممَّا لم أحط به علماً، فسلَّمته إلى الرسول، وبقيت أيّاماً لا يرفع لي رأس واغتممت،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مكان أبيك فاحمد الله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لأنَّه اسم معرفة علم وقد سبق بالأداء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بعد النداء إخبار وهو للتنبيه وبيان عظم المنادي وعلمه</w:t>
      </w:r>
      <w:r>
        <w:rPr>
          <w:rFonts w:eastAsia="Amiri" w:cs="Amiri" w:ascii="Amiri" w:hAnsi="Amiri"/>
          <w:color w:val="111111"/>
          <w:sz w:val="28"/>
          <w:szCs w:val="28"/>
          <w:rtl w:val="true"/>
          <w:lang w:bidi="ar-SA"/>
        </w:rPr>
        <w:t xml:space="preserve">. </w:t>
      </w:r>
      <w:bookmarkStart w:id="348" w:name="pg6962_91741"/>
    </w:p>
    <w:p>
      <w:pPr>
        <w:pStyle w:val="BookText"/>
        <w:rPr/>
      </w:pPr>
      <w:bookmarkEnd w:id="348"/>
      <w:r>
        <w:rPr>
          <w:rFonts w:ascii="Amiri" w:hAnsi="Amiri" w:eastAsia="Amiri" w:cs="Amiri"/>
          <w:color w:val="111111"/>
          <w:sz w:val="28"/>
          <w:sz w:val="28"/>
          <w:szCs w:val="28"/>
          <w:rtl w:val="true"/>
          <w:lang w:bidi="ar-SA"/>
        </w:rPr>
        <w:t>وجاءت الموارد الأُخرى لنداء العَلَم بهذه الأساليب، وهي الدعاء والإخبار والاستفهام، وعليه إنَّ جميع ما جاء من نداء العَلَم في التوقيعات المهدوية كانت لأجل موضوعات مهمّة، وهي إمَّا الاستفهام أو للدعاء أو الإخبار عن شيء</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2228527_372815092"/>
      <w:bookmarkStart w:id="350" w:name="_Toc130"/>
      <w:bookmarkEnd w:id="349"/>
      <w:r>
        <w:rPr/>
        <w:t>2</w:t>
      </w:r>
      <w:r>
        <w:rPr>
          <w:rtl w:val="true"/>
        </w:rPr>
        <w:t xml:space="preserve"> _ </w:t>
      </w:r>
      <w:r>
        <w:rPr>
          <w:rtl w:val="true"/>
        </w:rPr>
        <w:t>نداء النكرة المقصودة</w:t>
      </w:r>
      <w:r>
        <w:rPr>
          <w:rtl w:val="true"/>
        </w:rPr>
        <w:t>:</w:t>
      </w:r>
      <w:bookmarkEnd w:id="350"/>
    </w:p>
    <w:p>
      <w:pPr>
        <w:pStyle w:val="BookText"/>
        <w:rPr/>
      </w:pPr>
      <w:r>
        <w:rPr>
          <w:rFonts w:ascii="Amiri" w:hAnsi="Amiri" w:eastAsia="Amiri" w:cs="Amiri"/>
          <w:color w:val="111111"/>
          <w:sz w:val="28"/>
          <w:sz w:val="28"/>
          <w:szCs w:val="28"/>
          <w:rtl w:val="true"/>
          <w:lang w:bidi="ar-SA"/>
        </w:rPr>
        <w:t>وهو ما كان التعريف فيه عارضاً في النداء بسبب الإقبال والقصد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المقتضب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والفصل 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به المعرفة، وبين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النكرة أنَّك إذا ضممت فإنَّما تريد رجلاً بعينه تشير إليه دون سائر أُمَّته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الاسم النكرة معرفة بسبب الإقبال عليه بالنداء، وجاء في جامع الدروس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النكرة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اسم نكرة وقع بعد حرف من أحرف النداء وقُصِدَ تعيينه، وبذلك يصير معرفة لدلالته حينئذٍ على معيَّن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الدكتور مهدي 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إنسان بعينه فقد صار معرفة لأنَّك إنَّما تشير إليه وتقصد قصده، وإذا صار المنادى معرفة ذهب منه التنوين لأنَّ التنوين دليل التنكير، فإذا ناديت إنساناً لا تعرفه ولا تعرف اسمه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فقد شخَّصته وعرَّفته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ممَّا تقدَّم أنَّ الاسم النكرة وإن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شائع في </w:t>
      </w:r>
    </w:p>
    <w:p>
      <w:pPr>
        <w:pStyle w:val="BookText"/>
        <w:rPr/>
      </w:pPr>
      <w:r>
        <w:rPr>
          <w:rFonts w:ascii="Amiri" w:hAnsi="Amiri" w:eastAsia="Amiri" w:cs="Amiri"/>
          <w:color w:val="111111"/>
          <w:sz w:val="28"/>
          <w:sz w:val="28"/>
          <w:szCs w:val="28"/>
          <w:rtl w:val="true"/>
          <w:lang w:bidi="ar-SA"/>
        </w:rPr>
        <w:t>جنسه ولا تخصُّ به واحداً دون آخر</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دخل عليه أحد أحرف النداء وقصد بعينه للمنادي فإنَّه سوف يتعرَّف ويصبح من المعارف بسبب النداء والإقبال عليه، ولذا فهو يبنى كما يبنى العلم والمعارف الأُخرى وبعض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بين العلم والنكرة في أنَّ كلّ واحد منهما قد تعرَّف بوقوعه موقع أسماء الخطاب وبني لذلك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نداء النكرة المقصودة في التوقيعات المهدوية في خمسة وثلاثين موضعاً، أربعة وثلاثين موضعاً في نداء صفات الله تعالى التي يدلُّ بالإقبال والقصد على فرد معروف وهو الله سبحانه وتعالى بعد أن كانت يوصف بها الله تعالى وغيره</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لأنَّه نكرة مقصودة مقبلاً عليها إذ دلَّت بالإقبال والقصد على الله سبحانه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المواضع التي ورد فيها النداء النكرة المقصودة في التوقيعات المهدوية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دفع بعض المؤمنين مالاً إلى شخص لكي يحجّ حجَّاً مندوباً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فأعطى قسماً منها إلى أحد أولاده الذي كان فاسقاً، وذهب هو للحجّ،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أمَا تستحي؟ يُدفَع إليك حجَّة عمَّن تعلم، فتدفع منها إلى فاسق شارب للخمر</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مقصودة، إذ دلَّ بالقصد على فرد معروف معيَّن، وهو مبني على الضمّ، وقد سبق بأداة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لفظ النداء عن معناه الأصلي إلى معنى آخر يفهم من السياق وهو الزجر</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واللوم والتقريع، ومجيء الاستفهام بعد النداء في هذا السياق أفاد الاستفهام الإنكاري والتوبيخي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الاستفهام يفيد الإنكار التوبيخي ويقتضي أنَّ ما بعد الاستفهام واقع وأنَّ فاعله ملوم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النكرة المقصودة وهي صفات الله تعالى، وجاءت في الأدعية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ماجد، يا جواد، يا ذا الجلال والإكرام، يا بطّاش، يا ذا البطش الشديد، يا فعَّالاً لما يريد، يا ذا القوَّة المتين، يا روؤف، يا رحيم، يا حيّ حين لا حيّ</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عدَّة نكرات مقصودة بالنداء،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ماجد، يا بطّاش، يا روؤف، يا رحيم، يا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نكرة مقصودة مبنيّة على الضمّ، إذ دلَّ بالإقبال والقصد على الله سبحانه وتعالى، وأفادت معنى الدعاء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السياق في هذا النداء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كرَّر النداء في دعائه، وتكرار النداء يدلُّ على تمسّك الداعي بمن يدعوه، جاء في تفسير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والدعاء المكرَّر دليل على التضرّع واللجأ إلى الله تعالى</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وتكرار حرف النداء يدلُّ على أنَّ كلّ صفة من الصفات تمثِّل نداءً مستقلَّاً ولها أثر يختلف عن الأُخريات في هذا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أيضاً في الأدعية المهدوية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وأسألك باسمك الذي سألك به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منه قريباً يا قريبُ أن تصلّي على محمّد وآل محمّد</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لأنَّه نكرة مقصودة مقبلاً عليها، دلَّ بالإقبال والقصد على الله سبحانه، وأفادت معنى الدعاء والمدح من خلال ذكر صفات الله تعالى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نجد أنَّ معظم نداء النكرات المقصودة هي جاءت بصفات الله تعالى وهي صفات فعل، ويقصد بها الصفات التي لها علاقة بأفعال الله، أي لا تطلق عليه قبل صدور الفعل منه، فجاء في نفحات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الصفات التي تطلق عليه بملاحظة صدور فعل معيَّن من ذاته المقدَّسة كالخالق والرازق، فمن المسلَّم أنَّ هذه الصفة لم تكن لتطلق عليه قبل أن يخلق مخلوقاً ويرزقه، وعليه فصفات الفعل حادثة وهي ليست نفس ذات الله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الصفات تنسب لله تعالى والعباد، فجاءت بالقرآن الكريم وصف لغير الله تعالى، فمثلاً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بها الرسول الأكرم 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صفة الرزق،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صفة للملائكة،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صفه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351" w:name="pg6962_91745"/>
    </w:p>
    <w:p>
      <w:pPr>
        <w:pStyle w:val="BookText"/>
        <w:rPr/>
      </w:pPr>
      <w:bookmarkEnd w:id="351"/>
      <w:r>
        <w:rPr>
          <w:rFonts w:ascii="Amiri" w:hAnsi="Amiri" w:eastAsia="Amiri" w:cs="Amiri"/>
          <w:color w:val="111111"/>
          <w:sz w:val="28"/>
          <w:sz w:val="28"/>
          <w:szCs w:val="28"/>
          <w:rtl w:val="true"/>
          <w:lang w:bidi="ar-SA"/>
        </w:rPr>
        <w:t>وجاءت بقيّة النكرات المقصودة بنداء صفات الله تعالى، وقد أفادت المدح والثناء والدعاء</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2228529_372815092"/>
      <w:bookmarkStart w:id="353" w:name="_Toc131"/>
      <w:bookmarkEnd w:id="352"/>
      <w:r>
        <w:rPr/>
        <w:t>3</w:t>
      </w:r>
      <w:r>
        <w:rPr>
          <w:rtl w:val="true"/>
        </w:rPr>
        <w:t xml:space="preserve"> _ </w:t>
      </w:r>
      <w:r>
        <w:rPr>
          <w:rtl w:val="true"/>
        </w:rPr>
        <w:t xml:space="preserve">نداء لفظ الجلالة </w:t>
      </w:r>
      <w:r>
        <w:rPr>
          <w:rtl w:val="true"/>
        </w:rPr>
        <w:t>(</w:t>
      </w:r>
      <w:r>
        <w:rPr>
          <w:rtl w:val="true"/>
        </w:rPr>
        <w:t>الله</w:t>
      </w:r>
      <w:r>
        <w:rPr>
          <w:rtl w:val="true"/>
        </w:rPr>
        <w:t>):</w:t>
      </w:r>
      <w:bookmarkEnd w:id="353"/>
    </w:p>
    <w:p>
      <w:pPr>
        <w:pStyle w:val="BookText"/>
        <w:rPr/>
      </w:pPr>
      <w:r>
        <w:rPr>
          <w:rFonts w:ascii="Amiri" w:hAnsi="Amiri" w:eastAsia="Amiri" w:cs="Amiri"/>
          <w:color w:val="111111"/>
          <w:sz w:val="28"/>
          <w:sz w:val="28"/>
          <w:szCs w:val="28"/>
          <w:rtl w:val="true"/>
          <w:lang w:bidi="ar-SA"/>
        </w:rPr>
        <w:t xml:space="preserve">إنَّ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أعرف المعارف على الإطلاق، لذلك يدخل ضمن نداء المفرد، ولندائه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بقطع الهمزة، وهذا أحد خصائص هذا الاسم الشريف،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يجوز لك أن تنادي اسماً فيه الألف واللام البتة، إلَّا أنَّهم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اغفر لنا</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لفظه كثير الدوران في الاستعمال، وهما عوض محض من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أصل لفظ الجلالة، وإنَّ نداءه ضرورة لأنَّه منتهى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بقطع الهمزة، وهذا في التقدير كالواقف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والمبتدى باسم الله فكأنَّه لم يدخلها عليه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الكوفيّون فقد أجازوا إيلاء أداة النداء المنادى المعرَّف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السعة،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واستدلّوا على جواز ذلك ببعض الشواهد التي باشرت فيها أداة النداء المنادى المعرَّف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الدكتور قيس الأوسي أنَّ رأي البصريين هو الصحيح من منع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إلَّا في بعض الموارد، ومنها لفظة </w:t>
      </w:r>
    </w:p>
    <w:p>
      <w:pPr>
        <w:pStyle w:val="BookText"/>
        <w:rPr/>
      </w:pPr>
      <w:r>
        <w:rPr>
          <w:rFonts w:ascii="Amiri" w:hAnsi="Amiri" w:eastAsia="Amiri" w:cs="Amiri"/>
          <w:color w:val="111111"/>
          <w:sz w:val="28"/>
          <w:sz w:val="28"/>
          <w:szCs w:val="28"/>
          <w:rtl w:val="true"/>
          <w:lang w:bidi="ar-SA"/>
        </w:rPr>
        <w:t xml:space="preserve">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وأرى أنَّ ما ذهب إليه البصريّون من منع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هو الصحيح، ويؤيّدهم في ذلك الاستخدام اللغوي،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يلتقي فيه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يلزم 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وإذا حذفت الألف لم يعد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يعينها على تأدية وظيفتها في مدِّ الصوت ورفعه، ولم يمتنع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الأكثر فيه قطع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لا يلتقي فيه ساكنان، ومن ثَمَّ لا إشكال في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المناديات المعرَّفة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همزة وصل وتسقط في درج الكلام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الباحث بأنَّ ما ذهب إليه البصريّون والدكتور الأوسي هو الصواب، لأنَّ النداء يفيد التعريف والإقبال على شخص المنادى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فلا يجتمع على الاسم الواحد تعريفان، وأمَّا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نداءه لأنَّ الألف واللام ليست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نداء لفظ الجلالة بهذا الأُسلوب في التوقيعات المهدوية في موضع واحد، وهو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المهدوية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افْعَلْ بي ما أنت أهله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مبنيَّاً على الضمّ، وأداة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تجرَّدت من التنبيه إلى النداء المقصود به الدعاء والتضرّع والخضوع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يمكن تنبيه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الملاحظ أنَّ النداء بهذا الأُسلوب جاء مرَّة واحدة، بينما نجد أنَّ الدعاء بأُسلوب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عشرات المرَّات في الأدعية، وذلك لأنَّ في هذه الأساليب جرساً خاصَّاً وفخامةً وروعةً لا يحسُّ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الأُسلوب الآخر لنداء لفظ الجلالة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لفظ خاصّ في نداء الله سبحانه وتعالى، واختلف في تركيبه، فذهب البصريّون إلى أنَّ الميم المشدَّدة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نداء، والميم ها هنا بدل من يا</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 تبرّكاً بالابتداء باسم الله تعالى</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الجمع بينهما</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هذه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 الجمعِ بين الأسماء الحسنى والصفات العُلا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الكوفيّون فذهبوا خلاف ذلك، وأصله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أُمّنا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كلمة نصبها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ونرى أنَّها كانت كلمة ضمّ إليها أُمّ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أُمّنا بخير، فكثرت في الكلام فاختلطت، فالرفعة التي في الهاء من همزة أُمّ لمَّا تركت انتقلت إلى ما قبلها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الفرّاء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أنَّ الضمَّة التي في الهاء ضمَّة الهمزة التي كانت في أُمّ، وهذا محال أن يُترَك </w:t>
      </w:r>
    </w:p>
    <w:p>
      <w:pPr>
        <w:pStyle w:val="BookText"/>
        <w:rPr/>
      </w:pPr>
      <w:r>
        <w:rPr>
          <w:rFonts w:ascii="Amiri" w:hAnsi="Amiri" w:eastAsia="Amiri" w:cs="Amiri"/>
          <w:color w:val="111111"/>
          <w:sz w:val="28"/>
          <w:sz w:val="28"/>
          <w:szCs w:val="28"/>
          <w:rtl w:val="true"/>
          <w:lang w:bidi="ar-SA"/>
        </w:rPr>
        <w:t xml:space="preserve">الضمّ الذي هو دليل على النداء للمفرد، وأن يُجعَل في الله 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إلحادُ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رُدَّ رأيه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تؤمَهُم بخير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الدكتور قيس الأوسي أنَّ الخوض والاختلاف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ينفع في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وأرى أنَّ الخوض والاختلاف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الدراسات النحوية المعاصرة لن ينفع في شيء، ويكفي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الأسماء المختصَّة بالنداء، ودلالته على النداء واضحة، وهو لا يحتاج في ذلك إلى استعمال أداة معه</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ما نراه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وهنالك دراسات حديثة دلَّت على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الواحد، وإنَّما جمعوه للتعظيم</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الميم ليست بقايا كلمة أُمّ كما زعم الفرّاء</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فخامةً وروعةً لا تحسُّ بها في يا الله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ثمانية وعشرين موضعاً، وردت في عدَّة سياقات، وهي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ستَّة عشر </w:t>
      </w:r>
    </w:p>
    <w:p>
      <w:pPr>
        <w:pStyle w:val="BookText"/>
        <w:rPr/>
      </w:pPr>
      <w:r>
        <w:rPr>
          <w:rFonts w:ascii="Amiri" w:hAnsi="Amiri" w:eastAsia="Amiri" w:cs="Amiri"/>
          <w:color w:val="111111"/>
          <w:sz w:val="28"/>
          <w:sz w:val="28"/>
          <w:szCs w:val="28"/>
          <w:rtl w:val="true"/>
          <w:lang w:bidi="ar-SA"/>
        </w:rPr>
        <w:t>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سأله عن كيفية التوجه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اجعلني من المسلمين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فعل أمر، وهنا خرج النداء للدعاء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طلب من الداني إلى العالي، وإنَّ صيغه الأمر والدعاء واحدة، لأنَّ كلَّاً منهما طلب وإنَّما يتفاوتان بالرتبة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تتبّع النصوص الواردة في هذا السياق نجد أنَّه أكثر السياقات وروداً في التوقيعات المهدوية، ويلاحظ أيضاً أنَّه قد عطف كثيراً على فعل الأمر بأفعال الأمر كذلك التي تفيد الدعاء، فمثلاً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أحجبني عن عيون أعدائي، واجمع بيني وبين أوليائي، وأنجز لي ما وعدتني، واحفظني في غيبتي إلى أن تأذن لي في ظهوري، وأحي بي ما درس من فروضك وسُنَّتك، وعجِّل فرجي، وسهِّل مخرجي</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فعل 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بهذا الأُسلوب في موضع واحد، وذلك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رُفِعَت الأصوات، ولك عنَّت الوجوه، ولك خضعت الرقاب، وإليك التحاكم في الأعمال</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في محلّ نصب منادى، وجاءت بعدها جملة فعلية فعلها ماض أفادت الدعاء، وقد تقدَّم </w:t>
      </w:r>
    </w:p>
    <w:p>
      <w:pPr>
        <w:pStyle w:val="BookText"/>
        <w:rPr/>
      </w:pPr>
      <w:r>
        <w:rPr>
          <w:rFonts w:ascii="Amiri" w:hAnsi="Amiri" w:eastAsia="Amiri" w:cs="Amiri"/>
          <w:color w:val="111111"/>
          <w:sz w:val="28"/>
          <w:sz w:val="28"/>
          <w:szCs w:val="28"/>
          <w:rtl w:val="true"/>
          <w:lang w:bidi="ar-SA"/>
        </w:rPr>
        <w:t>معمول الفعل الماضي عليه، وقد أفاد معنى التخصيص والحصر، أي تخصيص رفع الأصوات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يلاحظ قد تكرَّر العطف على الجملة الفعلية الأُولى بجملٍ فعلية عديدة وكلّها تفيد الدعاء، وهذا يعطي فائدة التأكيد والإلحاح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النداء بهذا الأُسلوب في موضع واحد، وذلك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أعوذُ، وبك ألوذُ، ولك أعبدُ، وأيّاك أرجو، وبك أستعينُ، وبك أستكفي، وبك أستغيثُ، وبك أستنقذُ، ومنك أسألُ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النداء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عليه المعمول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الاختصاص والحصر، أي العوذ والالتجاء محصوراً بالله تعالى، وأيضاً قد عطف على الفعل جمل فعلية متعدّدة وأفعالها مضارعة وتفيد الدعاء والتضرّع إلى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جملة فعلية فعلها أمر يفيد الدعاء وبعدها النداء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في مورد واحد، وهو ما جاء في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كيفية الزيارة، وهي المعروفة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اللّهمّ من أنصاره وأعوانه وأتباعه وشيعته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يفيد الدعاء لأنَّه أمر من الداني إلى العالي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تأكيد الجعل والكون من الأنصار والأعوان والأتباع</w:t>
      </w:r>
      <w:r>
        <w:rPr>
          <w:rFonts w:eastAsia="Amiri" w:cs="Amiri" w:ascii="Amiri" w:hAnsi="Amiri"/>
          <w:color w:val="111111"/>
          <w:sz w:val="28"/>
          <w:szCs w:val="28"/>
          <w:rtl w:val="true"/>
          <w:lang w:bidi="ar-SA"/>
        </w:rPr>
        <w:t xml:space="preserve">. </w:t>
      </w:r>
      <w:bookmarkStart w:id="354" w:name="pg6962_91751"/>
    </w:p>
    <w:p>
      <w:pPr>
        <w:pStyle w:val="BookText"/>
        <w:rPr/>
      </w:pPr>
      <w:bookmarkEnd w:id="35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في تسعة مواضع في التوقيعات المهدوية، منها ما جاء في الدعاء عندما يريد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 برحمتك خيرة في عافية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اسمية مقيَّدة بالناسخ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التوكيد وتحقيق النسبة بين طرفي الجملة الاسمية</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النداء بهذا التركيب في جميع المواضع التسعة وهو النداء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اسمية مقيَّدة بالناسخ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وخبرها فعل مضارع يفيد الدعاء</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228531_372815092"/>
      <w:bookmarkStart w:id="356" w:name="_Toc132"/>
      <w:bookmarkEnd w:id="355"/>
      <w:r>
        <w:rPr>
          <w:rtl w:val="true"/>
        </w:rPr>
        <w:t xml:space="preserve">الحكم في وصف </w:t>
      </w:r>
      <w:r>
        <w:rPr>
          <w:rtl w:val="true"/>
        </w:rPr>
        <w:t>(</w:t>
      </w:r>
      <w:r>
        <w:rPr>
          <w:rtl w:val="true"/>
        </w:rPr>
        <w:t>اللّهمّ</w:t>
      </w:r>
      <w:r>
        <w:rPr>
          <w:rtl w:val="true"/>
        </w:rPr>
        <w:t>):</w:t>
      </w:r>
      <w:bookmarkEnd w:id="356"/>
    </w:p>
    <w:p>
      <w:pPr>
        <w:pStyle w:val="Heading4"/>
        <w:numPr>
          <w:ilvl w:val="3"/>
          <w:numId w:val="1"/>
        </w:numPr>
        <w:rPr/>
      </w:pPr>
      <w:bookmarkStart w:id="357" w:name="__RefHeading___Toc2228533_372815092"/>
      <w:bookmarkStart w:id="358" w:name="_Toc133"/>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ذهب سيبويه إلى عدم جواز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تُوصَف أخواته من الأسماء الخاصّة بالنداء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ويا نومان،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ألحقتَ الميم لم تصف الاسم، من قِبَلِ أنَّه صار مع الميم عندهم بمنزلة صوت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وَالْأَرضِ عالِمَ الْغَيْبِ وَالشَّهادَةِ أَنْتَ تَحْكُمُ بَيْنَ عِبادِكَ فِي ما كانُوا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يا</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فاطر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وصفه مستدلّين بالآية السابقة لأنَّه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الكريمُ، فكذلك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الكريمُ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حقّق أبو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النداء أصله ألَّا يوصف، لأنَّه واقع موقع المضمر، والمضمر لا يوصف، فكان حكمه ذلك، إلَّا أنَّهم وصفوه، لأنَّ فيه شبهاً واحداًبالمضمر، لمَّا 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الياء أيضاً شبهاً آخر، لأنَّه ضُمَّ إلى الصوت، فصار فيها شبهاً فامتنع</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الرضي أنَّه لا يرى في الأسماء المختصَّة بالنداء مانعاً من الوصف إلَّا أنَّ السماع مفقود فيها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في التوقيعات المهدوية في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مالِكَ الملك، تؤتي الملك من تشاء، وتنزع الملك ممَّن تشاء، وتعزُّ من تشاء، وتذلُّ من تشاء بيدك الخير</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في محلّ نصب 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وقع عليه الإعراب</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ثانٍ، وهو منصوبٌ لأنَّه منادى مضاف، هذا على مذهب سيبويه، ولا يجوز أن يكون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أشبه الأصوات من أجل ما لحقه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على رأي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صفات منصوبة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bookmarkStart w:id="359" w:name="pg6962_91753"/>
    </w:p>
    <w:p>
      <w:pPr>
        <w:pStyle w:val="BookText"/>
        <w:rPr/>
      </w:pPr>
      <w:bookmarkEnd w:id="359"/>
      <w:r>
        <w:rPr>
          <w:rFonts w:ascii="Amiri" w:hAnsi="Amiri" w:eastAsia="Amiri" w:cs="Amiri"/>
          <w:color w:val="111111"/>
          <w:sz w:val="28"/>
          <w:sz w:val="28"/>
          <w:szCs w:val="28"/>
          <w:rtl w:val="true"/>
          <w:lang w:bidi="ar-SA"/>
        </w:rPr>
        <w:t xml:space="preserve">أمَّا على رأي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الاسم ومعه الميم بمنزلته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تُمنَع الصفة مع الميم كما لا تُمنَع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228535_372815092"/>
      <w:bookmarkStart w:id="361" w:name="_Toc134"/>
      <w:bookmarkEnd w:id="360"/>
      <w:r>
        <w:rPr/>
        <w:t>4</w:t>
      </w:r>
      <w:r>
        <w:rPr>
          <w:rtl w:val="true"/>
        </w:rPr>
        <w:t xml:space="preserve"> _ </w:t>
      </w:r>
      <w:r>
        <w:rPr>
          <w:rtl w:val="true"/>
        </w:rPr>
        <w:t>نداء الاسم الموصول واسم الإشارة</w:t>
      </w:r>
      <w:r>
        <w:rPr>
          <w:rtl w:val="true"/>
        </w:rPr>
        <w:t>:</w:t>
      </w:r>
      <w:bookmarkEnd w:id="361"/>
    </w:p>
    <w:p>
      <w:pPr>
        <w:pStyle w:val="Heading4"/>
        <w:numPr>
          <w:ilvl w:val="3"/>
          <w:numId w:val="1"/>
        </w:numPr>
        <w:rPr/>
      </w:pPr>
      <w:bookmarkStart w:id="362" w:name="__RefHeading___Toc2228537_372815092"/>
      <w:bookmarkStart w:id="363" w:name="_Toc135"/>
      <w:bookmarkEnd w:id="362"/>
      <w:r>
        <w:rPr>
          <w:rtl w:val="true"/>
        </w:rPr>
        <w:t>أ</w:t>
      </w:r>
      <w:r>
        <w:rPr>
          <w:rtl w:val="true"/>
        </w:rPr>
        <w:t xml:space="preserve">) </w:t>
      </w:r>
      <w:r>
        <w:rPr>
          <w:rtl w:val="true"/>
        </w:rPr>
        <w:t>الاسم الموصول</w:t>
      </w:r>
      <w:r>
        <w:rPr>
          <w:rtl w:val="true"/>
        </w:rPr>
        <w:t>:</w:t>
      </w:r>
      <w:bookmarkEnd w:id="363"/>
    </w:p>
    <w:p>
      <w:pPr>
        <w:pStyle w:val="BookText"/>
        <w:rPr/>
      </w:pPr>
      <w:r>
        <w:rPr>
          <w:rFonts w:ascii="Amiri" w:hAnsi="Amiri" w:eastAsia="Amiri" w:cs="Amiri"/>
          <w:color w:val="111111"/>
          <w:sz w:val="28"/>
          <w:sz w:val="28"/>
          <w:szCs w:val="28"/>
          <w:rtl w:val="true"/>
          <w:lang w:bidi="ar-SA"/>
        </w:rPr>
        <w:t xml:space="preserve">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دلَّ على معيَّن بواسطة كلام يذكر بعده</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ويشترط في ندائه أن يكون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الدكتور المخزومي إنَّه يجوز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يذهب بالفائدة من النداء 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أنَّه لا مانع من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المنادى قد يذهب بالفائدة من النداء، فإنَّ النداء يقوم على أساس مدّ الصوت ليتنبَّه المنادى فيستجيب للنداء، ومدّ الصوت يقوم على وجود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النداء الواسعة الاستعمال، فإذا أُريد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الرجل،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ينطق اللسان بالساكنين، فحذف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ما يعينها على تأدية وظيفتها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ورفعه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نداء الاسم الموصول في التوقيعات المهدوية في أربعة عشر موضعاً، كلّها في نداء الله سبحانه وتعالى، وجاءت بعدَّة أساليب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النداء باسم الموصول وبعده فعل ماضي يدلُّ على الدعاء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ستَّة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أظهر الجميل، وستر القبيح، يا مَنْ لم يؤاخذ بالجريرة، ولم يهتك الستر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موصول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المقدَّر، منع من ظهوره علامة البناء الأصلية، والمنادى المبني قبل النداء ومنه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حرف النداء مبنياً على ضمّ مقدَّر منع من ظهوره علامة البناء الأصلي</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النداء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المنادى تعظيماً لشأن المدعوّ</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تعيَّن المنادى من خلال الجملة بعده 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السياق الذي ورد فيه النداء في هذا التركيب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كرَّر النداء في دعائه،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المكرَّر دليل على التضرّع واللجأ إلى الله تعالى</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يستعمل العطف عند تكرار النداء، ولا شكَّ فيه نوع من الإلحاح في الدعاء وزيادة في التضرّع، كما أنَّ كلّ فقرة فيه تمثِّل نداءً مستقلَّاً يمثِّل نوعاً من الطلب، ففي النداء الأوَّل نلمح قدرة الله تعالى في إظهار الأعمال الصالحة لعباده، وفي ستر الأعمال غير الصالحة، أمَّا النداء الثاني فنجد فيه شيئاً مختلفاً فالمنادى وهو الله سبحانه لم يؤاخذ الناس بكلّ ما ارتكبوه من ذنوب وخطايا، فهو واسع الحلم رحيم بعباده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الاسم الموصول وبعده جملة فعلية مسبوقة بنفي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ثلاثة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أحد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تغيّره الأيّام والليالي، أدعوك بما دعاك به نوح، حين ناداك فأنجيته ومن معه، وأهلكت قومَه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المقدَّر منع من ظهوره علامة البناء الأصلي، وقد تعيَّن المنادى من خلال الجملة الفعلية بعده وهو الله تعالى، وهنا جاء بعد الاسم الموصول جملة فعلية مسبوقة بنفي، والنفي عند دخوله على الفعل المضارع يخلّصه للاستقبال</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دلَّت الجملة الفعلية على الدعاء، وذكر ثبات أوصاف الله تعالى، وعدم التغيّر بمرور الأيّام والليالي، وهذا الثبات يكون مستمرَّاً بالمستقبل،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تعالى بشيء قد حصل في التاريخ وهو نجاة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وهلاك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وردت بالسياق هي التي خلَّصت الفعل المضارع للاستقبال، بخلاف بعض الأدوات النافية الأُخرى فقد تخلّصه للماضي كما هو الحال في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دخولها على الفعل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الاسم الموصول وبعده جملة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خمسة مواضع في التوقيعات المهدوية،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له خزائن السماوات والأرض، يا من له خزائن ما دقَّ وجلَّ، لا تمنعك إساءتي من إحسانك إليَّ</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المقدَّر منع من ظهوره علامة البناء الأصلي، وقد تعيَّن المنادى من خلال </w:t>
      </w:r>
      <w:bookmarkStart w:id="364" w:name="pg6962_91756"/>
    </w:p>
    <w:p>
      <w:pPr>
        <w:pStyle w:val="BookText"/>
        <w:rPr/>
      </w:pPr>
      <w:bookmarkEnd w:id="364"/>
      <w:r>
        <w:rPr>
          <w:rFonts w:ascii="Amiri" w:hAnsi="Amiri" w:eastAsia="Amiri" w:cs="Amiri"/>
          <w:color w:val="111111"/>
          <w:sz w:val="28"/>
          <w:sz w:val="28"/>
          <w:szCs w:val="28"/>
          <w:rtl w:val="true"/>
          <w:lang w:bidi="ar-SA"/>
        </w:rPr>
        <w:t>الجملة الاسمية بعده وهو الله سبحانه وتعالى، وقد خرج النداء إلى معنى آخر وهو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الجملة الاسمية من الخبر المقدَّم وهو الجار والمجرور والمبتدأ المؤخَّر، وتقدّم الخبر على المبتدأ يفيد الاختصاص والحصر، وأنَّ الله تعالى له خزائن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النداء وبدون عطف، وهذا يدلُّ على شدَّة التضرّع لله تعالى وهو الذي يملك كلّ شيء في السماوات والأرض وخزائن الدقيق والجليل، ومع ذلك لا يقطع الإحسان بمجرَّد صدور الإساءة من عبده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228539_372815092"/>
      <w:bookmarkStart w:id="366" w:name="_Toc136"/>
      <w:bookmarkEnd w:id="365"/>
      <w:r>
        <w:rPr>
          <w:rtl w:val="true"/>
        </w:rPr>
        <w:t>ب</w:t>
      </w:r>
      <w:r>
        <w:rPr>
          <w:rtl w:val="true"/>
        </w:rPr>
        <w:t xml:space="preserve">) </w:t>
      </w:r>
      <w:r>
        <w:rPr>
          <w:rtl w:val="true"/>
        </w:rPr>
        <w:t>نداء اسم الإشارة</w:t>
      </w:r>
      <w:r>
        <w:rPr>
          <w:rtl w:val="true"/>
        </w:rPr>
        <w:t>:</w:t>
      </w:r>
      <w:bookmarkEnd w:id="366"/>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وضع لمشار إليه محسوس بالبصر أو بغيره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الأسماء المبنيّة التي يدخل عليها حرف النداء هو اسم الإشارة، ويستعملون اسم الإشارة في النداء لإبهام الاسم وعدم معرفته، وجاء في شرح الرضي على الكافية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واسم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وضعا مبهمين مشروطاً إزالة إبهامهما بشيء، أمَّا اسم الإشارة فبالإشارة الحسّية أو الوصف،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فباسم آخر بعده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مذهبان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وصلة لنداء الرجل، فيكون حكمها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مكتفية لأنَّه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أقبل، ولا تصف</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نداء اسم الإشارة في التوقيعات المهدوية في موضعين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جعفر ابن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الأصحاب يُعرِّفه فيه نفسه، ويعلمه أنَّه القيّم بعد أخيه، وأنَّ عنده من علم الحلال والحرام ما يحتاج إليه، فكتب كتاباً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كتاب جعفر في درجه، فخرج جواباً بتوقع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يرحمك الله، إنَّ الله تعالى لم يخلق الخلق عبثاً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نداء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مبني على الضمّ المقدَّر منع من ظهور علامة البناء الأصلي، وقد استعمل اسم الإشارة في هذه المورد بحسب السياق للتذكير</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تذكير للسائل بخلق الله تعالى، وأنَّ هذا الخلق ليس عبثاً بل لحكمة وهو متناه في الدقَّة، وجاء بعد اسم الإشارة جملة فعلية فعلها مضارع تفيد الدعاء، لأنَّ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ليرحمك الله، وقد دلَّ هذا النداء باسم الإشارة وبعده الجملة التي تفيد الدعاء للمشار إليه على التعظيم، ومكانة الشخص المشار إليه، واستحضار عظمة المشار إليه أمام القلوب والعيون،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فيه النداء لاسم الإشارة فكان جواباً </w:t>
      </w:r>
      <w:bookmarkStart w:id="367" w:name="pg6962_91758"/>
    </w:p>
    <w:p>
      <w:pPr>
        <w:pStyle w:val="BookText"/>
        <w:rPr/>
      </w:pPr>
      <w:bookmarkEnd w:id="367"/>
      <w:r>
        <w:rPr>
          <w:rFonts w:ascii="Amiri" w:hAnsi="Amiri" w:eastAsia="Amiri" w:cs="Amiri"/>
          <w:color w:val="111111"/>
          <w:sz w:val="28"/>
          <w:sz w:val="28"/>
          <w:szCs w:val="28"/>
          <w:rtl w:val="true"/>
          <w:lang w:bidi="ar-SA"/>
        </w:rPr>
        <w:t xml:space="preserve">لجماعة من الشيعة تشاجروا مع شخص بأنَّ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ولا خلف له، فكتبوا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ما لكم في الريب تتردَّدون، وفي الحيرة تنعكسون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إشارة مبني على الضمّ المقدَّر منع من ظهوره علامة البناء الأصلي، وجاء بعد اسم الإشارة 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وبحسب ما يفهم من السياق فإنَّه يدلُّ على التحسّر والتوجّع على المشار إليهم، وأيضاً يدلُّ على اللوم والتقريع والتوبيخ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ورود النداء باسم الإشارة جاء قليلاً في التوقيعات المهدوية، وذلك لأنَّ الأصل في أسماء الإشارة أن يشار بها إلى الأشياء المشاهدة المحسوسة،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عن الأنظار فلم يستعمل اسم الإشارة إلَّا قليلاً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228541_372815092"/>
      <w:bookmarkStart w:id="369" w:name="_Toc137"/>
      <w:bookmarkEnd w:id="368"/>
      <w:r>
        <w:rPr/>
        <w:t>5</w:t>
      </w:r>
      <w:r>
        <w:rPr>
          <w:rtl w:val="true"/>
        </w:rPr>
        <w:t xml:space="preserve"> _ </w:t>
      </w:r>
      <w:r>
        <w:rPr>
          <w:rtl w:val="true"/>
        </w:rPr>
        <w:t>نداء المفرد العَلَم الموصوف ب</w:t>
      </w:r>
      <w:r>
        <w:rPr>
          <w:rtl w:val="true"/>
        </w:rPr>
        <w:t>- (</w:t>
      </w:r>
      <w:r>
        <w:rPr>
          <w:rtl w:val="true"/>
        </w:rPr>
        <w:t>ابن</w:t>
      </w:r>
      <w:r>
        <w:rPr>
          <w:rtl w:val="true"/>
        </w:rPr>
        <w:t>):</w:t>
      </w:r>
      <w:bookmarkEnd w:id="3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المنادى مفرداً عَلَماً ووصف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وصفته بمنزلة اسم واحد،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ما يكون الاسم والصفة فيه بمنزلة اسم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عمرو</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المنادى مفرداً عَلَماً ووصف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عَلَم، ولم يفصل بين المنادى وصفته جاز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وهو الأصل، والفتح نصباً على الاتّباع لحركة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الأكثر في كلام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والمختار عند البصريين الفتح،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الرفعة التي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الرفعة في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والجرّ بمنزلة الكسر في الراء، والنصب كفتحة الراء، وجعلوه تابعاً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فتركوا التنوين هاهنا لأنَّهم جعلوه بمنزلة اسم واحد لمَّا كثر في كلامهم، فكذلك جعلوه في النداء تابعاً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النصب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في أيّهما الأجود، فقال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لأنَّه الأصل، وقال ابن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لأنَّه الأكثر في كلام العرب ولخفَّته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شرح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وافتحن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بنَ سعيد لا 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كان المنادى مفرداً عَلَماً ووُصِفَ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عَلَم ولم يفصل بين المنادى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لك في المنادى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الضمّ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والفتح اتّباعاً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بنَ عمر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علَّلوا اتّباع الفتح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بينهما ساكناً، وهو حاجز غير حصين، جاء في همع الهوامع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المنادى عَلَماً موصوفاً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مضافاً إلى 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بن عمر، جاز في المنادى مع الضمّ الفتح اتّباعاً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بينهما ساكن وهو حاجز غير حصين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ويميل الباحث إلى ما ذهب إليه البصريون من اختيار الفتح لاتّباع حركة الفتح الموجودة على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لسهولة النطق، ولكونه هو الأكثر وروداً في كلام العرب، والقواعد النحوية وُضِعَت على ما ورد من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نداء العَلَم المفرد الموصوف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بعد بيان مسائل أشكلت على إسحاق بن يعقوب، فجاء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والأصل أن يبنى على الضمّ ولكنَّه بني على الفتح اتّباعاً لحركة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صفة منصوبة بالفتحة،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بالفتحة لأنَّه غير منصرف، وهنا لم يفصل فاصل بين الاسم وصفته، وجاء سياق النداء بعد جملة اسمية تدلُّ على الدعاء للمنادى بالسلام والرحمة عليه وعلى كلّ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نداء العَلَم المفرد الموصوف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جملة فعلية في ثلاثة مواضع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في آخر توقيع على يد السفير الرابع علي بن محمّد السمري، والذي جاء فيه الإخبار عن نهاية الغيبة الصغرى وبداية الغيبة الكبرى، وأنَّ النيابة الخاصّة تنتهي بموته بعد ستَّة أيّام،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w:t>
      </w:r>
      <w:bookmarkStart w:id="370" w:name="pg6962_91761"/>
    </w:p>
    <w:p>
      <w:pPr>
        <w:pStyle w:val="BookText"/>
        <w:rPr/>
      </w:pPr>
      <w:bookmarkEnd w:id="370"/>
      <w:r>
        <w:rPr>
          <w:rFonts w:ascii="Amiri" w:hAnsi="Amiri" w:eastAsia="Amiri" w:cs="Amiri"/>
          <w:color w:val="111111"/>
          <w:sz w:val="28"/>
          <w:sz w:val="28"/>
          <w:szCs w:val="28"/>
          <w:rtl w:val="true"/>
          <w:lang w:bidi="ar-SA"/>
        </w:rPr>
        <w:t>إخوانك فيك، فإنَّك ميّتٌ ما بينك وبين ستَّة أيّام، فاجمع أمرك ولا توص إلى أحدٍ يقوم مقامك</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والأصل أن يبنى على الضمّ ولكنَّه بني على الفتح اتّباعاً لحركة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المنصوبة بالفتحة، وهنا لم يفصل بين الاسم وصفته بفاصل، وجاء بعد المنادى جملة فعلية فعلها ماض تفيد الدعاء، وتقديرها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ليعظم الله أجر إخوانك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تفيد الدعاء، وعدل بالجملة إلى الفعل الماضي يدلُّ على التحقّق وثبوت الأجر من الله تعالى لإخوانه المؤمنين بوفاته، وهذا الدعاء فيه نوع من التسلية والمواساة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السفير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والمورد الآخر جاء نداء العَلَم المفرد الموصوف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أحد الأصحاب بالمال الذي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الحسن، الألف دينار التي لنا عندك ثمن النصل والفرس، سلِّمها إلى أبي الحسن الأسدي</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مفرد عَلَم 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بينهما فاصل، فلذلك بني على الفتح اتّباعاً لحركة الصفة المنصوبة، وجاء بعد المنادى جملة اسمية أفادت الإخبار عن أمر مهمّ لدى المنادى</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228543_372815092"/>
      <w:bookmarkStart w:id="372" w:name="_Toc138"/>
      <w:bookmarkEnd w:id="371"/>
      <w:r>
        <w:rPr>
          <w:rtl w:val="true"/>
        </w:rPr>
        <w:t>ثانياً</w:t>
      </w:r>
      <w:r>
        <w:rPr>
          <w:rtl w:val="true"/>
        </w:rPr>
        <w:t xml:space="preserve">: </w:t>
      </w:r>
      <w:r>
        <w:rPr>
          <w:rtl w:val="true"/>
        </w:rPr>
        <w:t>المنادى المعرب</w:t>
      </w:r>
      <w:r>
        <w:rPr>
          <w:rtl w:val="true"/>
        </w:rPr>
        <w:t>:</w:t>
      </w:r>
      <w:bookmarkEnd w:id="372"/>
    </w:p>
    <w:p>
      <w:pPr>
        <w:pStyle w:val="Heading4"/>
        <w:numPr>
          <w:ilvl w:val="3"/>
          <w:numId w:val="1"/>
        </w:numPr>
        <w:rPr/>
      </w:pPr>
      <w:bookmarkStart w:id="373" w:name="__RefHeading___Toc2228545_372815092"/>
      <w:bookmarkStart w:id="374" w:name="_Toc139"/>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ويشمل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2228547_372815092"/>
      <w:bookmarkStart w:id="376" w:name="_Toc140"/>
      <w:bookmarkEnd w:id="375"/>
      <w:r>
        <w:rPr/>
        <w:t>1</w:t>
      </w:r>
      <w:r>
        <w:rPr>
          <w:rtl w:val="true"/>
        </w:rPr>
        <w:t xml:space="preserve"> _ </w:t>
      </w:r>
      <w:r>
        <w:rPr>
          <w:rtl w:val="true"/>
        </w:rPr>
        <w:t>نداء المضاف</w:t>
      </w:r>
      <w:r>
        <w:rPr>
          <w:rtl w:val="true"/>
        </w:rPr>
        <w:t>:</w:t>
      </w:r>
      <w:bookmarkEnd w:id="376"/>
    </w:p>
    <w:p>
      <w:pPr>
        <w:pStyle w:val="BookText"/>
        <w:rPr/>
      </w:pPr>
      <w:r>
        <w:rPr>
          <w:rFonts w:ascii="Amiri" w:hAnsi="Amiri" w:eastAsia="Amiri" w:cs="Amiri"/>
          <w:color w:val="111111"/>
          <w:sz w:val="28"/>
          <w:sz w:val="28"/>
          <w:szCs w:val="28"/>
          <w:rtl w:val="true"/>
          <w:lang w:bidi="ar-SA"/>
        </w:rPr>
        <w:t>الإضافة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 إلى الشيء، جاء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 فلاناً أي نزلت به، وأضفته أنزلته،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أُضيّفه إذا أملته إليك،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مضاف إلى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 إليه</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المعنى جاء في مقاييس اللغة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 الشيء إلى الشيء أملته، وضافت الشمس تضيف مالت</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أضَفْتُهُ وضَيَّفْتُهُ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عليَّ ضيفاً وقرَّبتُهُ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الإضافة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أو إسناد اسم إلى آخر على تنزيل الثاني من الأوَّل منزلة تنوينه،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زيدٍ، أو ما يقوم مقام تنوينه،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زيدٍ</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الإضافة الدكتور فاضل السامرائي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اسم إلى اسم آخر وإسناده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هندٍ، كتابُ خالدٍ</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استقرَّ مؤخَّراً عند النحاة على أنَّ الإضافة إمَّا أن تكون بمعنى اللام، أو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تخرج الإضافة عن هذا عندهم، وذهب بعض النحاة إلى أنَّ الإضافة ليست على تقدير حرف أصلاً، ويرى الدكتور فاضل السامرائي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الإضافة تعبير آخر ليس على تقدير حرف، فقد يصحُّ تقدير حرف في تعبير، وقد يمتنع تقدير أيّ حرف في تعبير آخر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77" w:name="pg6962_91763"/>
    </w:p>
    <w:p>
      <w:pPr>
        <w:pStyle w:val="BookText"/>
        <w:rPr/>
      </w:pPr>
      <w:bookmarkEnd w:id="377"/>
      <w:r>
        <w:rPr>
          <w:rFonts w:ascii="Amiri" w:hAnsi="Amiri" w:eastAsia="Amiri" w:cs="Amiri"/>
          <w:color w:val="111111"/>
          <w:sz w:val="28"/>
          <w:sz w:val="28"/>
          <w:szCs w:val="28"/>
          <w:rtl w:val="true"/>
          <w:lang w:bidi="ar-SA"/>
        </w:rPr>
        <w:t>وهذا ما يراه الباحث صواباً، لأنَّ بعض التعبيرات الواردة عن العرب والقرآن يمتنع تقدير أيّ حرف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الإضافة إلى قسمين</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228549_372815092"/>
      <w:bookmarkStart w:id="379" w:name="_Toc141"/>
      <w:bookmarkEnd w:id="378"/>
      <w:r>
        <w:rPr>
          <w:rtl w:val="true"/>
        </w:rPr>
        <w:t>أ</w:t>
      </w:r>
      <w:r>
        <w:rPr>
          <w:rtl w:val="true"/>
        </w:rPr>
        <w:t xml:space="preserve">) </w:t>
      </w:r>
      <w:r>
        <w:rPr>
          <w:rtl w:val="true"/>
        </w:rPr>
        <w:t xml:space="preserve">الإضافة المحضة </w:t>
      </w:r>
      <w:r>
        <w:rPr>
          <w:rtl w:val="true"/>
        </w:rPr>
        <w:t>(</w:t>
      </w:r>
      <w:r>
        <w:rPr>
          <w:rtl w:val="true"/>
        </w:rPr>
        <w:t>المعنوية</w:t>
      </w:r>
      <w:r>
        <w:rPr>
          <w:rtl w:val="true"/>
        </w:rPr>
        <w:t>):</w:t>
      </w:r>
      <w:bookmarkEnd w:id="379"/>
    </w:p>
    <w:p>
      <w:pPr>
        <w:pStyle w:val="BookText"/>
        <w:rPr/>
      </w:pPr>
      <w:r>
        <w:rPr>
          <w:rFonts w:ascii="Amiri" w:hAnsi="Amiri" w:eastAsia="Amiri" w:cs="Amiri"/>
          <w:color w:val="111111"/>
          <w:sz w:val="28"/>
          <w:sz w:val="28"/>
          <w:szCs w:val="28"/>
          <w:rtl w:val="true"/>
          <w:lang w:bidi="ar-SA"/>
        </w:rPr>
        <w:t>وهي الخالصة من معنى الانفصال،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هي إضافة غير الوصف،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إضافة الوصف إلى غير معموله،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وتفيد تعريفاً أو تخصيصاً بحسب المضاف إليه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228551_372815092"/>
      <w:bookmarkStart w:id="381" w:name="_Toc142"/>
      <w:bookmarkEnd w:id="380"/>
      <w:r>
        <w:rPr>
          <w:rtl w:val="true"/>
        </w:rPr>
        <w:t>ب</w:t>
      </w:r>
      <w:r>
        <w:rPr>
          <w:rtl w:val="true"/>
        </w:rPr>
        <w:t xml:space="preserve">) </w:t>
      </w:r>
      <w:r>
        <w:rPr>
          <w:rtl w:val="true"/>
        </w:rPr>
        <w:t xml:space="preserve">الإضافة غير المحضة </w:t>
      </w:r>
      <w:r>
        <w:rPr>
          <w:rtl w:val="true"/>
        </w:rPr>
        <w:t>(</w:t>
      </w:r>
      <w:r>
        <w:rPr>
          <w:rtl w:val="true"/>
        </w:rPr>
        <w:t>اللفظية</w:t>
      </w:r>
      <w:r>
        <w:rPr>
          <w:rtl w:val="true"/>
        </w:rPr>
        <w:t>):</w:t>
      </w:r>
      <w:bookmarkEnd w:id="381"/>
    </w:p>
    <w:p>
      <w:pPr>
        <w:pStyle w:val="BookText"/>
        <w:rPr/>
      </w:pPr>
      <w:r>
        <w:rPr>
          <w:rFonts w:ascii="Amiri" w:hAnsi="Amiri" w:eastAsia="Amiri" w:cs="Amiri"/>
          <w:color w:val="111111"/>
          <w:sz w:val="28"/>
          <w:sz w:val="28"/>
          <w:szCs w:val="28"/>
          <w:rtl w:val="true"/>
          <w:lang w:bidi="ar-SA"/>
        </w:rPr>
        <w:t>وهي إضافة الصفة إلى معمولها،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عظيمَ الرجاءِ</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تفيد تعريفاً ولا تخصيصاً، وهي لمجرَّد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حكم المنادى المضاف هو النصب، وعَلَّلَ الخليلُ النصبَ فيه لطول الكلام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نداء المضاف في التوقيعات المهدوية على عدَّة أنحاء</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228553_372815092"/>
      <w:bookmarkStart w:id="383" w:name="_Toc143"/>
      <w:bookmarkEnd w:id="382"/>
      <w:r>
        <w:rPr>
          <w:rtl w:val="true"/>
        </w:rPr>
        <w:t>أ</w:t>
      </w:r>
      <w:r>
        <w:rPr>
          <w:rtl w:val="true"/>
        </w:rPr>
        <w:t xml:space="preserve">) </w:t>
      </w:r>
      <w:r>
        <w:rPr>
          <w:rtl w:val="true"/>
        </w:rPr>
        <w:t>نداء المضاف المبدوء بصفات الله تعالى</w:t>
      </w:r>
      <w:r>
        <w:rPr>
          <w:rtl w:val="true"/>
        </w:rPr>
        <w:t>:</w:t>
      </w:r>
      <w:bookmarkEnd w:id="383"/>
    </w:p>
    <w:p>
      <w:pPr>
        <w:pStyle w:val="BookText"/>
        <w:rPr/>
      </w:pPr>
      <w:r>
        <w:rPr>
          <w:rFonts w:ascii="Amiri" w:hAnsi="Amiri" w:eastAsia="Amiri" w:cs="Amiri"/>
          <w:color w:val="111111"/>
          <w:sz w:val="28"/>
          <w:sz w:val="28"/>
          <w:szCs w:val="28"/>
          <w:rtl w:val="true"/>
          <w:lang w:bidi="ar-SA"/>
        </w:rPr>
        <w:t xml:space="preserve">كَثُرَ نداء صفات الله تعالى في كلام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في الأدعية الواردة عنه، وهذا يتناسب مع سيرته الدينية وحياته العبادية، وقد ورد نداء صفات الله تعالى في ستَّة وأربعين مورداً، وجاءت في عدَّة صيغ، وهي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2228555_372815092"/>
      <w:bookmarkStart w:id="385" w:name="_Toc144"/>
      <w:bookmarkEnd w:id="384"/>
      <w:r>
        <w:rPr/>
        <w:t>1</w:t>
      </w:r>
      <w:r>
        <w:rPr>
          <w:rtl w:val="true"/>
        </w:rPr>
        <w:t xml:space="preserve"> _ </w:t>
      </w:r>
      <w:r>
        <w:rPr>
          <w:rtl w:val="true"/>
        </w:rPr>
        <w:t xml:space="preserve">المنادى بصفة </w:t>
      </w:r>
      <w:r>
        <w:rPr>
          <w:rtl w:val="true"/>
        </w:rPr>
        <w:t>(</w:t>
      </w:r>
      <w:r>
        <w:rPr>
          <w:rtl w:val="true"/>
        </w:rPr>
        <w:t>ربّ</w:t>
      </w:r>
      <w:r>
        <w:rPr>
          <w:rtl w:val="true"/>
        </w:rPr>
        <w:t>):</w:t>
      </w:r>
      <w:bookmarkEnd w:id="385"/>
    </w:p>
    <w:p>
      <w:pPr>
        <w:pStyle w:val="BookText"/>
        <w:rPr/>
      </w:pPr>
      <w:r>
        <w:rPr>
          <w:rFonts w:ascii="Amiri" w:hAnsi="Amiri" w:eastAsia="Amiri" w:cs="Amiri"/>
          <w:color w:val="111111"/>
          <w:sz w:val="28"/>
          <w:sz w:val="28"/>
          <w:szCs w:val="28"/>
          <w:rtl w:val="true"/>
          <w:lang w:bidi="ar-SA"/>
        </w:rPr>
        <w:t>وقد وردت هذه الصيغة في أحد عشر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من ذا الذي دعاك فلم تجبه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المنادى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 المحذوفة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كَثُرَ حذف حرف النداء مع المنادى المضاف، فإنَّها تُحذَف عند قوَّة الدلالة عليها، فتصير مع القرآئن الدالّة عليها كالمتلفَّظ بها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وتُحذَف الأداة من الكلام تخفيفاً إذا كان المنادى مقبلاً عليك متنبّهاً لما تقوله،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حذفتهنَّ كلّهنَّ استغناءً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جَعَلَهُ بمنزلة مَنْ هو مقبل عليه بحضرته يخاطبه</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كَثُرَ حذفُ الأداة مع النداء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المعنى معلوم بدليل الحال</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الله تعالى قريب ممَّن يدعوه، فهو سبحانه أقرب إلينا من حبل الوريد</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حذف حرف النداء لما كان أصله تنبيه المنادى ليقبل عليك، وكأنَّ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يغيب عنه شيء تعالى عن ذلك سقط حرف النداء للاستغناء عنه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آخرون أنَّ العلَّة من حذفه هو للدلالة على التعظيم </w:t>
      </w:r>
      <w:bookmarkStart w:id="386" w:name="pg6962_91765"/>
    </w:p>
    <w:p>
      <w:pPr>
        <w:pStyle w:val="BookText"/>
        <w:rPr/>
      </w:pPr>
      <w:bookmarkEnd w:id="386"/>
      <w:r>
        <w:rPr>
          <w:rFonts w:ascii="Amiri" w:hAnsi="Amiri" w:eastAsia="Amiri" w:cs="Amiri"/>
          <w:color w:val="111111"/>
          <w:sz w:val="28"/>
          <w:sz w:val="28"/>
          <w:szCs w:val="28"/>
          <w:rtl w:val="true"/>
          <w:lang w:bidi="ar-SA"/>
        </w:rPr>
        <w:t xml:space="preserve">والتنزيه، لأنَّ النداء مشرب معنى الأمر،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نداء الربّ ليزول معنى الأمر ليخلص للتعظيم والتفخيم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عند تتبّعه للموارد التي ورد فيها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محذوف الأداة في سبعة مواضع من الأحد عشر، وهذا يدلُّ على أنَّ المنادى لقربه من العبد ومتلطِّفاً به فلذا يستغنى عن الأداة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228557_372815092"/>
      <w:bookmarkStart w:id="388" w:name="_Toc145"/>
      <w:bookmarkEnd w:id="387"/>
      <w:r>
        <w:rPr/>
        <w:t>2</w:t>
      </w:r>
      <w:r>
        <w:rPr>
          <w:rtl w:val="true"/>
        </w:rPr>
        <w:t xml:space="preserve"> _ </w:t>
      </w:r>
      <w:r>
        <w:rPr>
          <w:rtl w:val="true"/>
        </w:rPr>
        <w:t>نداء صفات الله بصيغه اسم الفاعل</w:t>
      </w:r>
      <w:r>
        <w:rPr>
          <w:rtl w:val="true"/>
        </w:rPr>
        <w:t>:</w:t>
      </w:r>
      <w:bookmarkEnd w:id="388"/>
    </w:p>
    <w:p>
      <w:pPr>
        <w:pStyle w:val="BookText"/>
        <w:rPr/>
      </w:pP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اشتقَّ من فعل لمن قام به بمعنى الحدوث، وصيغته من الثلاثي على فاعل، ومن غير الثلاثي على صيغة المضارع بميم مضمومة وكسر ما قبل الآخر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النداء بهذه الصيغة في تسعة مواضع في التوقيعات المهدوية،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بيان دعاء الفرج لأحد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واسع المغفرة، يا باسط اليدين بالرحمة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منادى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اسم فاعل من فعل 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نُصِبَ المنادى لأنَّه مضاف، وقد خرج النداء في هذا السياق للدعاء إذ أنَّ الله تعالى مغفرته واسعة للعباد، وأيضاً أنَّه باسط اليدين بالرحمة، وهذه اليدين كناية عن أنَّ العطاء يكون باليد، وأنَّ رحمته مبسوطة للخلائق، وقد تكرَّر النداء وبدون حرف عطف، وهذه يدلُّ على الإلحاح والتضرّع الشديد بطلب الرحمة والمغفرة الإلهية</w:t>
      </w:r>
      <w:r>
        <w:rPr>
          <w:rFonts w:eastAsia="Amiri" w:cs="Amiri" w:ascii="Amiri" w:hAnsi="Amiri"/>
          <w:color w:val="111111"/>
          <w:sz w:val="28"/>
          <w:szCs w:val="28"/>
          <w:rtl w:val="true"/>
          <w:lang w:bidi="ar-SA"/>
        </w:rPr>
        <w:t xml:space="preserve">. </w:t>
      </w:r>
      <w:bookmarkStart w:id="389" w:name="pg6962_91766"/>
    </w:p>
    <w:p>
      <w:pPr>
        <w:pStyle w:val="BookText"/>
        <w:rPr/>
      </w:pPr>
      <w:bookmarkEnd w:id="389"/>
      <w:r>
        <w:rPr>
          <w:rFonts w:ascii="Amiri" w:hAnsi="Amiri" w:eastAsia="Amiri" w:cs="Amiri"/>
          <w:color w:val="111111"/>
          <w:sz w:val="28"/>
          <w:sz w:val="28"/>
          <w:szCs w:val="28"/>
          <w:rtl w:val="true"/>
          <w:lang w:bidi="ar-SA"/>
        </w:rPr>
        <w:t>وقد ورد النداء بصيغة اسم الفاعل من الرباعي أيضاً، وهو يفيد الدعاء</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اسم الفاعل يدلُّ على ثبوت المصدر في الفاعل ورسوخه فيه بخلاف الفعل فإنَّه لا يفهم من صيغة الفعل التكرار والرسوخ ولكن من اسم الفاعل يفهم ذلك</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2228559_372815092"/>
      <w:bookmarkStart w:id="391" w:name="_Toc146"/>
      <w:bookmarkEnd w:id="390"/>
      <w:r>
        <w:rPr/>
        <w:t>3</w:t>
      </w:r>
      <w:r>
        <w:rPr>
          <w:rtl w:val="true"/>
        </w:rPr>
        <w:t xml:space="preserve"> _ </w:t>
      </w:r>
      <w:r>
        <w:rPr>
          <w:rtl w:val="true"/>
        </w:rPr>
        <w:t>نداء صفات الله بصيغ المبالغة</w:t>
      </w:r>
      <w:r>
        <w:rPr>
          <w:rtl w:val="true"/>
        </w:rPr>
        <w:t>:</w:t>
      </w:r>
      <w:bookmarkEnd w:id="391"/>
    </w:p>
    <w:p>
      <w:pPr>
        <w:pStyle w:val="BookText"/>
        <w:rPr/>
      </w:pPr>
      <w:r>
        <w:rPr>
          <w:rFonts w:ascii="Amiri" w:hAnsi="Amiri" w:eastAsia="Amiri" w:cs="Amiri"/>
          <w:color w:val="111111"/>
          <w:sz w:val="28"/>
          <w:sz w:val="28"/>
          <w:szCs w:val="28"/>
          <w:rtl w:val="true"/>
          <w:lang w:bidi="ar-SA"/>
        </w:rPr>
        <w:t>ورد نداء صفات الله في التوقيعات المهدوية بصيغ المبالغة في أربعة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دعاء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عظيم المنّ، يا كريم الصفح</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منادى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منصوبان لأنَّهما مضافان، وجاءت جميع الموارد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الخمس</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النداء مكرَّراً بدون حرف عطف وقد أفاد الدعاء وشدَّة التضرّع لله تعالى، وأنَّه عظيم المنّ على عباده، وكريم الصفح والتجاوز عن سيّئات المخلوقات</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228561_372815092"/>
      <w:bookmarkStart w:id="393" w:name="_Toc147"/>
      <w:bookmarkEnd w:id="392"/>
      <w:r>
        <w:rPr/>
        <w:t>4</w:t>
      </w:r>
      <w:r>
        <w:rPr>
          <w:rtl w:val="true"/>
        </w:rPr>
        <w:t xml:space="preserve"> _ </w:t>
      </w:r>
      <w:r>
        <w:rPr>
          <w:rtl w:val="true"/>
        </w:rPr>
        <w:t>نداء صفات الله بصيغة اسم التفضيل</w:t>
      </w:r>
      <w:r>
        <w:rPr>
          <w:rtl w:val="true"/>
        </w:rPr>
        <w:t>:</w:t>
      </w:r>
      <w:bookmarkEnd w:id="393"/>
    </w:p>
    <w:p>
      <w:pPr>
        <w:pStyle w:val="BookText"/>
        <w:rPr/>
      </w:pPr>
      <w:r>
        <w:rPr>
          <w:rFonts w:ascii="Amiri" w:hAnsi="Amiri" w:eastAsia="Amiri" w:cs="Amiri"/>
          <w:color w:val="111111"/>
          <w:sz w:val="28"/>
          <w:sz w:val="28"/>
          <w:szCs w:val="28"/>
          <w:rtl w:val="true"/>
          <w:lang w:bidi="ar-SA"/>
        </w:rPr>
        <w:t xml:space="preserve">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اشتقَّ من فعل، لموصوف بزيادة على غيره، وهو أفعل</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النداء بهذه الصيغة في التوقيعات المهدوية في أحد عشر </w:t>
      </w:r>
    </w:p>
    <w:p>
      <w:pPr>
        <w:pStyle w:val="BookText"/>
        <w:rPr/>
      </w:pPr>
      <w:r>
        <w:rPr>
          <w:rFonts w:ascii="Amiri" w:hAnsi="Amiri" w:eastAsia="Amiri" w:cs="Amiri"/>
          <w:color w:val="111111"/>
          <w:sz w:val="28"/>
          <w:sz w:val="28"/>
          <w:szCs w:val="28"/>
          <w:rtl w:val="true"/>
          <w:lang w:bidi="ar-SA"/>
        </w:rPr>
        <w:t>موضعاً،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دعاء عقيب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بالفتحة لأنَّه منادى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مضاف إليه مجرور بالياء لأنَّه جمع مذكر سالم، واستعملت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هنا كصفة لله تعالى بأنَّه أرحم من كلّ رحيم غيره، لأنَّ هذه الصيغة قياسها أن تكون لتفضيل الفاعل على غيره في الفعل</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أنَّ الله تعالى أكثر رحمةً من سائر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النداء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مواضع من نداء صفات الله تعالى بصيغة اسم التفضيل، وهذا يدلُّ على شدَّة طلب الرحمة من الداعي، لأنَّ النداء هنا يفيد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الموارد الأُخرى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حذفت منه الألف تخفيفاً لكثرة الاستعمال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منه في التوقيعات المهدوية ما جاء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مسؤول وخيرَ من أعطى</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منصوب بالفتحة لأنَّه مضاف، وقد استعمل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عطف عليه منادى آخر مع حذف أداة النداء،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منها الألف تخفيفاً لكثرة الاستعمال، وهنا </w:t>
      </w:r>
      <w:bookmarkStart w:id="394" w:name="pg6962_91768"/>
    </w:p>
    <w:p>
      <w:pPr>
        <w:pStyle w:val="BookText"/>
        <w:rPr/>
      </w:pPr>
      <w:bookmarkEnd w:id="394"/>
      <w:r>
        <w:rPr>
          <w:rFonts w:ascii="Amiri" w:hAnsi="Amiri" w:eastAsia="Amiri" w:cs="Amiri"/>
          <w:color w:val="111111"/>
          <w:sz w:val="28"/>
          <w:sz w:val="28"/>
          <w:szCs w:val="28"/>
          <w:rtl w:val="true"/>
          <w:lang w:bidi="ar-SA"/>
        </w:rPr>
        <w:t>خرج النداء من التنبيه إلى الدعاء وأنَّ الله هو خير وأفضل مسؤول يتوجَّه له العبد في حوائجه ومسألته، وأيضاً أنَّه خير من يعطي للعباد لأنَّه يعطي بدون منَّةٍ وبدون مقابل</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228563_372815092"/>
      <w:bookmarkStart w:id="396" w:name="_Toc148"/>
      <w:bookmarkEnd w:id="395"/>
      <w:r>
        <w:rPr/>
        <w:t>5</w:t>
      </w:r>
      <w:r>
        <w:rPr>
          <w:rtl w:val="true"/>
        </w:rPr>
        <w:t xml:space="preserve"> _ </w:t>
      </w:r>
      <w:r>
        <w:rPr>
          <w:rtl w:val="true"/>
        </w:rPr>
        <w:t>نداء صفات الله ب</w:t>
      </w:r>
      <w:r>
        <w:rPr>
          <w:rtl w:val="true"/>
        </w:rPr>
        <w:t>- (</w:t>
      </w:r>
      <w:r>
        <w:rPr>
          <w:rtl w:val="true"/>
        </w:rPr>
        <w:t>ذو</w:t>
      </w:r>
      <w:r>
        <w:rPr>
          <w:rtl w:val="true"/>
        </w:rPr>
        <w:t xml:space="preserve">) </w:t>
      </w:r>
      <w:r>
        <w:rPr>
          <w:rtl w:val="true"/>
        </w:rPr>
        <w:t>التي بمعنى صاحب</w:t>
      </w:r>
      <w:r>
        <w:rPr>
          <w:rtl w:val="true"/>
        </w:rPr>
        <w:t>:</w:t>
      </w:r>
      <w:bookmarkEnd w:id="396"/>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 هي من الأسماء الستَّة، جاء في شرح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صُحْبَةً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الأسماء التي تُرفَع بالواو وتُنصَب بالإلف وتُجَرُّ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ولكن يشترط فيها أن تكون بمعنى صاحب،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ذو 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مالٍ</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إلَّا مضافة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النداء بهذه الصيغة في التوقيعات المهدوية في تسعة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الحقّ آمين، يا ذا الجلال والإكرام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صاحب، وهي منصوبة بالألف لأنَّها مضافة إلى صفات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استعملت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وقد خرج النداء من التنبيه إلى الدعاء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هذه الفقرة من الدعاء في ستَّة مواضع من المواضع التسعة التي ورد فيها نداء المضاف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 إلى صفات الله تعالى</w:t>
      </w:r>
      <w:r>
        <w:rPr>
          <w:rFonts w:eastAsia="Amiri" w:cs="Amiri" w:ascii="Amiri" w:hAnsi="Amiri"/>
          <w:color w:val="111111"/>
          <w:sz w:val="28"/>
          <w:szCs w:val="28"/>
          <w:rtl w:val="true"/>
          <w:lang w:bidi="ar-SA"/>
        </w:rPr>
        <w:t xml:space="preserve">. </w:t>
      </w:r>
      <w:bookmarkStart w:id="397" w:name="pg6962_91769"/>
    </w:p>
    <w:p>
      <w:pPr>
        <w:pStyle w:val="BookText"/>
        <w:rPr/>
      </w:pPr>
      <w:bookmarkEnd w:id="397"/>
      <w:r>
        <w:rPr>
          <w:rFonts w:ascii="Amiri" w:hAnsi="Amiri" w:eastAsia="Amiri" w:cs="Amiri"/>
          <w:color w:val="111111"/>
          <w:sz w:val="28"/>
          <w:sz w:val="28"/>
          <w:szCs w:val="28"/>
          <w:rtl w:val="true"/>
          <w:lang w:bidi="ar-SA"/>
        </w:rPr>
        <w:t>وقد وردت هذه الفقرة في القرآن الكريم في آيتين كريمتين من سورة الرحمن،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وَالْأَكْرامِ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وَالْأَكْرامِ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الجلال فهو من جلّ الشيء إذا عظم، وجلال الله عظمته، والجلل الأمر العظيم</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 فهو الشرف في الشيء</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هذه الصفات هي تمثّل الصفات السلبية والثبوتية لله تعالى، فقد جاء في مفاهيم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الصفات السلبية لأنَّه سبحانه أجلّ وأعظم من أن يكون جسماً أو جسمانياً أو حالَّاً في محلّ،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الصفات الثبوتية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نفحات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الصفات المظهرة لكمال الشيء وهي الصفات الإلهيّة الثبوتية كعلم الله وقدرته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النداءات الأُخرى بالصفات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البطش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القوَّة المتين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2228565_372815092"/>
      <w:bookmarkStart w:id="399" w:name="_Toc149"/>
      <w:bookmarkEnd w:id="398"/>
      <w:r>
        <w:rPr>
          <w:rtl w:val="true"/>
        </w:rPr>
        <w:t>ب</w:t>
      </w:r>
      <w:r>
        <w:rPr>
          <w:rtl w:val="true"/>
        </w:rPr>
        <w:t xml:space="preserve">) </w:t>
      </w:r>
      <w:r>
        <w:rPr>
          <w:rtl w:val="true"/>
        </w:rPr>
        <w:t xml:space="preserve">نداء المضاف المبدوء بصفات الإمام </w:t>
      </w:r>
      <w:r>
        <w:rPr>
          <w:rtl w:val="true"/>
        </w:rPr>
        <w:t>(</w:t>
      </w:r>
      <w:r>
        <w:rPr>
          <w:rtl w:val="true"/>
        </w:rPr>
        <w:t>عليه السلام</w:t>
      </w:r>
      <w:r>
        <w:rPr>
          <w:rtl w:val="true"/>
        </w:rPr>
        <w:t>):</w:t>
      </w:r>
      <w:bookmarkEnd w:id="3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نداء المضاف المبدوء بصفات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التوقيعات المهدوية في ثمانية مواضع، وذلك في كيفية التوجّه بهم إلى الله تعالى، وهي الزيارة المشهورة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w:t>
      </w:r>
      <w:bookmarkStart w:id="400" w:name="pg6962_91770"/>
    </w:p>
    <w:p>
      <w:pPr>
        <w:pStyle w:val="BookText"/>
        <w:rPr/>
      </w:pPr>
      <w:bookmarkEnd w:id="400"/>
      <w:r>
        <w:rPr>
          <w:rFonts w:ascii="Amiri" w:hAnsi="Amiri" w:eastAsia="Amiri" w:cs="Amiri"/>
          <w:color w:val="111111"/>
          <w:sz w:val="28"/>
          <w:sz w:val="28"/>
          <w:szCs w:val="28"/>
          <w:rtl w:val="true"/>
          <w:lang w:bidi="ar-SA"/>
        </w:rPr>
        <w:t>داعي الله وربّاني آياته، السلام عليك يا باب الله وديّان دينه، السلام عليك يا خليفة الله وناصر خلقه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نداء المضاف المبدوء بصفات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هذه الزيارة وهي مضافة، فلذا نُصِبَتْ، وجاءت تلك الصفات كلّها مضافة إلى لفظ الجلالة تكريماً للمخاطَب وتشريفاً لمحلّه وتنويهاً بفضله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النداءات بصفات متعدّدة، وكلّها تحمل مدحاً له وتعظيماً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2228567_372815092"/>
      <w:bookmarkStart w:id="402" w:name="_Toc150"/>
      <w:bookmarkEnd w:id="401"/>
      <w:r>
        <w:rPr>
          <w:rtl w:val="true"/>
        </w:rPr>
        <w:t>ت</w:t>
      </w:r>
      <w:r>
        <w:rPr>
          <w:rtl w:val="true"/>
        </w:rPr>
        <w:t xml:space="preserve">) </w:t>
      </w:r>
      <w:r>
        <w:rPr>
          <w:rtl w:val="true"/>
        </w:rPr>
        <w:t>نداء المضاف المبدوء ب</w:t>
      </w:r>
      <w:r>
        <w:rPr>
          <w:rtl w:val="true"/>
        </w:rPr>
        <w:t>- (</w:t>
      </w:r>
      <w:r>
        <w:rPr>
          <w:rtl w:val="true"/>
        </w:rPr>
        <w:t>أب</w:t>
      </w:r>
      <w:r>
        <w:rPr>
          <w:rtl w:val="true"/>
        </w:rPr>
        <w:t>):</w:t>
      </w:r>
      <w:bookmarkEnd w:id="402"/>
    </w:p>
    <w:p>
      <w:pPr>
        <w:pStyle w:val="BookText"/>
        <w:rPr/>
      </w:pPr>
      <w:r>
        <w:rPr>
          <w:rFonts w:ascii="Amiri" w:hAnsi="Amiri" w:eastAsia="Amiri" w:cs="Amiri"/>
          <w:color w:val="111111"/>
          <w:sz w:val="28"/>
          <w:sz w:val="28"/>
          <w:szCs w:val="28"/>
          <w:rtl w:val="true"/>
          <w:lang w:bidi="ar-SA"/>
        </w:rPr>
        <w:t>ورد نداء المضاف الذي يبدأ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مواضع في التوقيعات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الذي يبدأ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كنية، وهو من أقسام العَلَم، وقد جاء في أوضح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وينقسم أيضاً إلى اسم وكنية ولقب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فالكنية كلّ مركَّب إضافي في صدره أب أو أُمّ، كأبي بكر وأُمّ كلثوم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 التوقيعات وذلك لأحد المؤمنين عندما أراد أن يخرج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سورة أين تريد؟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403" w:name="pg6962_91771"/>
    </w:p>
    <w:p>
      <w:pPr>
        <w:pStyle w:val="BookText"/>
        <w:rPr/>
      </w:pPr>
      <w:bookmarkEnd w:id="403"/>
      <w:r>
        <w:rPr>
          <w:rFonts w:ascii="Amiri" w:hAnsi="Amiri" w:eastAsia="Amiri" w:cs="Amiri"/>
          <w:color w:val="111111"/>
          <w:sz w:val="28"/>
          <w:sz w:val="28"/>
          <w:szCs w:val="28"/>
          <w:rtl w:val="true"/>
          <w:lang w:bidi="ar-SA"/>
        </w:rPr>
        <w:t>فهنا جاء المنادى مضاف وهو مبدوء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وعلامة نصبه الألف لأنَّه من الأسماء الستَّة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228569_372815092"/>
      <w:bookmarkStart w:id="405" w:name="_Toc151"/>
      <w:bookmarkEnd w:id="404"/>
      <w:r>
        <w:rPr>
          <w:rtl w:val="true"/>
        </w:rPr>
        <w:t>ث</w:t>
      </w:r>
      <w:r>
        <w:rPr>
          <w:rtl w:val="true"/>
        </w:rPr>
        <w:t xml:space="preserve">) </w:t>
      </w:r>
      <w:r>
        <w:rPr>
          <w:rtl w:val="true"/>
        </w:rPr>
        <w:t>نداء المضاف المبدوء ب</w:t>
      </w:r>
      <w:r>
        <w:rPr>
          <w:rtl w:val="true"/>
        </w:rPr>
        <w:t>- (</w:t>
      </w:r>
      <w:r>
        <w:rPr>
          <w:rtl w:val="true"/>
        </w:rPr>
        <w:t>ابن</w:t>
      </w:r>
      <w:r>
        <w:rPr>
          <w:rtl w:val="true"/>
        </w:rPr>
        <w:t>):</w:t>
      </w:r>
      <w:bookmarkEnd w:id="405"/>
    </w:p>
    <w:p>
      <w:pPr>
        <w:pStyle w:val="BookText"/>
        <w:rPr/>
      </w:pPr>
      <w:r>
        <w:rPr>
          <w:rFonts w:ascii="Amiri" w:hAnsi="Amiri" w:eastAsia="Amiri" w:cs="Amiri"/>
          <w:color w:val="111111"/>
          <w:sz w:val="28"/>
          <w:sz w:val="28"/>
          <w:szCs w:val="28"/>
          <w:rtl w:val="true"/>
          <w:lang w:bidi="ar-SA"/>
        </w:rPr>
        <w:t>ورد نداء المضاف الذي يبدأ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 في التوقيعات المهدوية،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لأحد المؤمنين كان يحمل أمانة من امرأة اشترطت عليه أن يؤدّيها إلى من يخبره بما فيه، فخرج له توقيع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روح أودعتك عاتكة بنت الديراني كيساً فيه ألف درهم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نداء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منصوب لأنَّه مضاف، وجاء النداء وأفاد الإخبار بلازم الفائدة لأنَّه أخبر بمن يعلم بالخبر</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228571_372815092"/>
      <w:bookmarkStart w:id="407" w:name="_Toc152"/>
      <w:bookmarkEnd w:id="406"/>
      <w:r>
        <w:rPr>
          <w:rtl w:val="true"/>
        </w:rPr>
        <w:t>ج</w:t>
      </w:r>
      <w:r>
        <w:rPr>
          <w:rtl w:val="true"/>
        </w:rPr>
        <w:t xml:space="preserve">) </w:t>
      </w:r>
      <w:r>
        <w:rPr>
          <w:rtl w:val="true"/>
        </w:rPr>
        <w:t xml:space="preserve">نداء المضاف إلى </w:t>
      </w:r>
      <w:r>
        <w:rPr>
          <w:rtl w:val="true"/>
        </w:rPr>
        <w:t>(</w:t>
      </w:r>
      <w:r>
        <w:rPr>
          <w:rtl w:val="true"/>
        </w:rPr>
        <w:t>يا</w:t>
      </w:r>
      <w:r>
        <w:rPr>
          <w:rtl w:val="true"/>
        </w:rPr>
        <w:t xml:space="preserve">) </w:t>
      </w:r>
      <w:r>
        <w:rPr>
          <w:rtl w:val="true"/>
        </w:rPr>
        <w:t>المتكلِّم</w:t>
      </w:r>
      <w:r>
        <w:rPr>
          <w:rtl w:val="true"/>
        </w:rPr>
        <w:t>:</w:t>
      </w:r>
      <w:bookmarkEnd w:id="4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الزمخشري إلى أنَّ إضافة المنادى إلى ياء المتكلِّم دليل المجاملة واللطف والرفق واللين والأدب الجميل والخلق الحسن</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تفيد التوسّل إلى المخاطَب واستعطافه والتحنّن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إضافة المخاطَب بالنداء إلى نفسك يشعره بالتحنّن عليه وأنَّك منه وهو منك، فيكون ذلك سبباً لقبول ما يلقى إليه،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ويا صديقي</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أضيف المنادىء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اللغات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تخفيفاً لكثرة الاستعمال</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وإبقاء الكسرة دليلاً عليها،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 وَمِنْ تَحْتِهِمْ ظُلَلٌ ذلِكَ يُخَوِّفُ اللهُ بِهِ عِبادَهُ يا عِبادِ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النحاة حذف الياء هو الوجه الأكثر والأجود والمختار فيها، وذلك لأنَّ النداء باب حذف وتغيير وياء الإضافة في الاسم بمنزلة التنوين في الضعف والاتّصال، فكما لم يثبتوا التنوين في المنادى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يثبتوا الياء هنا ولا يخلّ حذفها بالمقصود إذ يبقى في اللفظ ما يدلُّ عليها وهو الكسرة قبلها</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رضي الدين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اللغة لا تجوز في كلّ منادى مضاف إلى ياء المتكلِّم، وإنَّما تكون في الأسماء التي غلبت عليها 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واشتهرت بها لتدلّ الشهرة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بالحذف</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الباحث أنَّ في لغة العرب باب الحذف كثير، وإذا وجد ما يدلُّ عليه وهو الكسرة هاهنا فهو الأجود، لأنَّ المعنى يؤدّى باختصار وأيضاً لخفَّة الكلام وعدم إطالته، لأنَّ إثبات الياء في المنادى المضاف إليه يكون ثقيلاً باللفظ وطويلاً لزمن الكلام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هذه اللغة في التوقيعات المهدوية في أحد عشر موضعاً جاءت في الأدعية، وكلّها في نداء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صفات الله تعالى، فقد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من ذا الذي دعاك فلم تجبه، ومن ذا الذي سألك فلم تعطه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وأفاد معنى التوسّل إلى المخاطَب واستعطافه، وقد كثر حذف الياء في نداء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الإحاطة به عند التوجّه إلى الله تعالى، لغيبتنا نحن عن الإدراك</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جميع الموارد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اللغة الأجود والأكثر في كلام العرب، وأيضاً يكثر معها حذف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التعظيم والتنزيه، لأنَّ النداء يقرب من معنى الأمر، فحذف الأداة من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ليزول معنى الأمر من النداء، ويخلص للتعظيم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سبعة مواضع محذوفة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الياء الساكنة في الوقف والوصل،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بقيان الياء لغة في النداء في الوقف والوصل،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غلامي أقبل، وكذلك إذا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عمرو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وإثبات الياء في هذه اللغة إنَّما هو لمنع إلتباس المنادى المضاف بالمنادى المفرد، وذلك لأنَّك إذا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أقبل، فتكون الكسرة دليلاً عليها، ولكنَّك إذا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تقف عليها ساكنة فيلتبس المنادى المضاف بالمفرد، فكان إثبات الياء لمنع ذلك</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هذه اللغة في التوقيعات المهدوية في أربعة وثلاثين مورداً،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وأسألك يا إلهي وإله كلّ شيء، وربّي وربّ كلّ شيء</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فجاء 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إثبات ياء المتكلِّم، وقد استعملت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 سبحانه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اللغة في أكثر التوقيعات المهدوية محذوفة حرف النداء تضرّعاً وشعوراً بالقرب منه سبحانه</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يحتج الداعي إلى استعمال أداة النداء بل كأنَّه في محضر الخالق، ولذا لم يرد باستعمال أداة النداء إلَّا في ثلاثة موارد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مورداً واحداً من هذه النداءات جاءت بصيغة مخالفة للموارد الأُخرى، لأنَّه جميع الموارد جاءت بنداء ودعاء الإله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مورداً واحداً جاء بنداء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اللغة أكثر اللغات وروداً بالنداء، لأنَّ المتكلِّم الذي يعشق ويرغب بالشيء ينسبه إلى نفسه عند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وداري وأولادي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تعلّقه بها، وهكذا الداعي لعشقه لله تعالى ورغبته فيدعوه هكذا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لغرض الخفَّة،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يبدّلون مكان الياء الألفَ لأنَّها أخفُّ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 تجاوز عنّا، ويا غلاما لا تفعل</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لأنَّهم استثقلوا الياء وقبلها كسرة فيما كثر استعماله وهو النداء، فأبدلوا من الكسرة فتحة، وكانت الياء متحرّكة فانقلبت الياء ألفاً لتحرّكها وانفتاح ما قبلها،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غلاما</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w:t>
      </w:r>
    </w:p>
    <w:p>
      <w:pPr>
        <w:pStyle w:val="BookText"/>
        <w:rPr/>
      </w:pPr>
      <w:r>
        <w:rPr>
          <w:rFonts w:ascii="Amiri" w:hAnsi="Amiri" w:eastAsia="Amiri" w:cs="Amiri"/>
          <w:color w:val="111111"/>
          <w:sz w:val="28"/>
          <w:sz w:val="28"/>
          <w:szCs w:val="28"/>
          <w:rtl w:val="true"/>
          <w:lang w:bidi="ar-SA"/>
        </w:rPr>
        <w:t>وقفوا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غلاماه، فيلحقونه هاء السكت ليكون أوضح للألف لأنَّها خفيّة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غلامي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 وإبقاء الكسرة دليلاً عليها، وقلب الياء ألفاً، لأنَّ الألف والفتحة أخفُّ من الياء والكسرة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اللغة في التوقيعات المهدوية في سبعة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أهل الجود والكرم والعفو، يا ربّاه، يا الله، افعل بي ما أنت أهله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الألف فيه منقلبة عن ياء المتكلِّم تخفيفاً،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وأُلحقت به هاء السكت مضمومة في الوصل لمدّ الصوت، وهو مذهب الكوفيين</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ومجيء النداء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للمخاطَب، وقد مَهَّدَ بذكر صفات الله تعالى ومدحاً له قبل النداء، وهذا من أدب الكلام والدعاء والاستغاثة بالله في أن يفعل بالإنسان الداعي ما هو أهله ومن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الموارد الأُخرى كلّها نداءات لله تعالى بصفاته</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أفادت الدعاء والتعلّق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الياء ألفاً تخفيفاً، ثمّ حذفها والاجتزاء عنها </w:t>
      </w:r>
      <w:bookmarkStart w:id="408" w:name="pg6962_91776"/>
    </w:p>
    <w:p>
      <w:pPr>
        <w:pStyle w:val="BookText"/>
        <w:rPr/>
      </w:pPr>
      <w:bookmarkEnd w:id="408"/>
      <w:r>
        <w:rPr>
          <w:rFonts w:ascii="Amiri" w:hAnsi="Amiri" w:eastAsia="Amiri" w:cs="Amiri"/>
          <w:color w:val="111111"/>
          <w:sz w:val="28"/>
          <w:sz w:val="28"/>
          <w:szCs w:val="28"/>
          <w:rtl w:val="true"/>
          <w:lang w:bidi="ar-SA"/>
        </w:rPr>
        <w:t>بالفتحة، مبالغةً في التخفيف، وهذه اللغة لم يذكرها سيبويه، وذكرها أبو علي الفارسي</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اللغة لم ترد في التوقيعات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 وبناء المنادى على الضمّ،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لي، وهذه اللغة لم ترد في التوقيعات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 والتعويض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 التأنيث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خاصّ في نداء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اللغة لم ترد في التوقيعات المهدوية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228573_372815092"/>
      <w:bookmarkStart w:id="410" w:name="_Toc153"/>
      <w:bookmarkEnd w:id="409"/>
      <w:r>
        <w:rPr/>
        <w:t>2</w:t>
      </w:r>
      <w:r>
        <w:rPr>
          <w:rtl w:val="true"/>
        </w:rPr>
        <w:t xml:space="preserve"> _ </w:t>
      </w:r>
      <w:r>
        <w:rPr>
          <w:rtl w:val="true"/>
        </w:rPr>
        <w:t>نداء الشبيه بالمضاف</w:t>
      </w:r>
      <w:r>
        <w:rPr>
          <w:rtl w:val="true"/>
        </w:rPr>
        <w:t>:</w:t>
      </w:r>
      <w:bookmarkEnd w:id="410"/>
    </w:p>
    <w:p>
      <w:pPr>
        <w:pStyle w:val="BookText"/>
        <w:rPr/>
      </w:pPr>
      <w:r>
        <w:rPr>
          <w:rFonts w:ascii="Amiri" w:hAnsi="Amiri" w:eastAsia="Amiri" w:cs="Amiri"/>
          <w:color w:val="111111"/>
          <w:sz w:val="28"/>
          <w:sz w:val="28"/>
          <w:szCs w:val="28"/>
          <w:rtl w:val="true"/>
          <w:lang w:bidi="ar-SA"/>
        </w:rPr>
        <w:t>الشبه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الذي يأتي بعده شيء من تمام معناه، وسُمّي مطوَّلاً أيضاً، لأنَّه قد طال أيضاً بمعموله كالمضاف، سواء أكان هذا المعمول مرفوعاً بالمنادى،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حسناً وجهُهُ، أم منصوباً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مكرماً ضيفَهُ، أم مجروراً بحرف الجرّ،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رفيقاً بالعبادِ، أم نعتاً له قبل النداء،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كريماً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وسُمّي شبهاً بالمضاف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عامل في الثاني، كما أنَّ المضاف عامل في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من تمام معنى الأوَّل ومتَّصل به، كما أنَّ المضاف إليه تمام معنى المضاف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يفيد الأوَّل تخصيصاً، كما أنَّ المضاف يتخصَّص بالمضاف إليه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411" w:name="pg6962_91777"/>
    </w:p>
    <w:p>
      <w:pPr>
        <w:pStyle w:val="BookText"/>
        <w:rPr/>
      </w:pPr>
      <w:bookmarkEnd w:id="411"/>
      <w:r>
        <w:rPr>
          <w:rFonts w:ascii="Amiri" w:hAnsi="Amiri" w:eastAsia="Amiri" w:cs="Amiri"/>
          <w:color w:val="111111"/>
          <w:sz w:val="28"/>
          <w:sz w:val="28"/>
          <w:szCs w:val="28"/>
          <w:rtl w:val="true"/>
          <w:lang w:bidi="ar-SA"/>
        </w:rPr>
        <w:t>أمَّا حكم المنادى الشبيه بالمضاف فهو النصب كالمضاف، فإذا ناديت اسماً موصولاً بشيء هو كالتمام له فحكمه حكم المضاف</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نداء الشبيه بالمضاف في التوقيعات المهدوية في مورد واحد، وذلك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بدعاء الفرج،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بالمضاف، لتعلّق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تمام معناه فلذا نصب، وقد سبق بأداة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فيه البناء على الضمّ، فيكون من المنادى النكرة المقصودة الموصوفة إلَّا أنَّ العرب تؤثر النصب إذا نادت نكرةً موصولة بشيء</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النداء من خلال السياق من التنبيه إلى الدعاء حيث إنَّ الله تعالى يبدأ العباد بالنعم والرحمة والرزق قبل أن يستحقّها الإنسان، وأنَّ نِعَم الله تعالى لا تُعَدُّ ولا تُحصى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النداء بالوصف ولم يأتِ بالفعل، لأنَّ الوصف يدلُّ على الثبات والاستمرار بأنَّ الله ثابت ومستمرّ في ابتداء النِعَمِ على الخلائق قبل استحقاقها</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228575_372815092"/>
      <w:bookmarkStart w:id="413" w:name="_Toc154"/>
      <w:bookmarkEnd w:id="412"/>
      <w:r>
        <w:rPr/>
        <w:t>3</w:t>
      </w:r>
      <w:r>
        <w:rPr>
          <w:rtl w:val="true"/>
        </w:rPr>
        <w:t xml:space="preserve"> _ </w:t>
      </w:r>
      <w:r>
        <w:rPr>
          <w:rtl w:val="true"/>
        </w:rPr>
        <w:t>نداء النكرة غير المقصودة</w:t>
      </w:r>
      <w:r>
        <w:rPr>
          <w:rtl w:val="true"/>
        </w:rPr>
        <w:t>:</w:t>
      </w:r>
      <w:bookmarkEnd w:id="413"/>
    </w:p>
    <w:p>
      <w:pPr>
        <w:pStyle w:val="BookText"/>
        <w:rPr/>
      </w:pPr>
      <w:r>
        <w:rPr>
          <w:rFonts w:ascii="Amiri" w:hAnsi="Amiri" w:eastAsia="Amiri" w:cs="Amiri"/>
          <w:color w:val="111111"/>
          <w:sz w:val="28"/>
          <w:sz w:val="28"/>
          <w:szCs w:val="28"/>
          <w:rtl w:val="true"/>
          <w:lang w:bidi="ar-SA"/>
        </w:rPr>
        <w:t>وهو ما بقي على نكرته كما كان قبل النداء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يأتِ نداء النكرة غير المقصوده في التوقيعات المهدوية</w:t>
      </w:r>
      <w:r>
        <w:rPr>
          <w:rFonts w:eastAsia="Amiri" w:cs="Amiri" w:ascii="Amiri" w:hAnsi="Amiri"/>
          <w:color w:val="111111"/>
          <w:sz w:val="28"/>
          <w:szCs w:val="28"/>
          <w:rtl w:val="true"/>
          <w:lang w:bidi="ar-SA"/>
        </w:rPr>
        <w:t xml:space="preserve">. </w:t>
      </w:r>
      <w:bookmarkStart w:id="414" w:name="pg6962_91778"/>
    </w:p>
    <w:p>
      <w:pPr>
        <w:pStyle w:val="Heading3"/>
        <w:numPr>
          <w:ilvl w:val="2"/>
          <w:numId w:val="1"/>
        </w:numPr>
        <w:rPr/>
      </w:pPr>
      <w:bookmarkStart w:id="415" w:name="__RefHeading___Toc2228577_372815092"/>
      <w:bookmarkStart w:id="416" w:name="_Toc155"/>
      <w:bookmarkEnd w:id="414"/>
      <w:bookmarkEnd w:id="415"/>
      <w:r>
        <w:rPr>
          <w:rtl w:val="true"/>
        </w:rPr>
        <w:t xml:space="preserve">استعمال </w:t>
      </w:r>
      <w:r>
        <w:rPr>
          <w:rtl w:val="true"/>
        </w:rPr>
        <w:t>(</w:t>
      </w:r>
      <w:r>
        <w:rPr>
          <w:rtl w:val="true"/>
        </w:rPr>
        <w:t>أيّ</w:t>
      </w:r>
      <w:r>
        <w:rPr>
          <w:rtl w:val="true"/>
        </w:rPr>
        <w:t xml:space="preserve">) </w:t>
      </w:r>
      <w:r>
        <w:rPr>
          <w:rtl w:val="true"/>
        </w:rPr>
        <w:t>في النداء</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يتوصَّل به إلى النداء المعرَّف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قصدوا الفصل بين حرف النداء واللام بشيء طلبوا اسماً مبهماً غير دالّ على ماهيّة معيَّنة، محتاجاً بالوضع في الدلالة عليها إلى شيء آخر، يقع النداء في الظاهر على هذا الاسم المبهم، لشدَّة احتياجه إلى مخصّصه الذي هو ذو اللام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النحاة إلى أنَّ المنادى بوساطتها، والنكرة المقصودة كلاهما بمعنى واحد،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ويا فاسقُ، فمعناه كمعنى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الفاسقُ، ويا أيُّها الرجلُ</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المقتضب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أنَّك تقول إذا أردت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أقبل، وليس على معنى معهود، ولكن حدثت فيه إشارة النداء</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مفتقر إلى ما يوضِّحه ويزيل إبهامه، فلا بدَّ أن يردف 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أو بموصول مصدَّر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باسم إشارة حتَّى يتَّضح المقصود بالنداء، وهذا التدرّج من الإبهام إلى التوضيح ضرب من التوكيد والتشديد، وحرف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المقحم بين الصفة وموصوفها جاء لمعاضدة حرف النداء بتأكيد معناه، وللعوض ممَّا يستحقّه من الإضافة</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شرح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من المضاف إليه </w:t>
      </w:r>
    </w:p>
    <w:p>
      <w:pPr>
        <w:pStyle w:val="BookText"/>
        <w:rPr/>
      </w:pPr>
      <w:r>
        <w:rPr>
          <w:rFonts w:ascii="Amiri" w:hAnsi="Amiri" w:eastAsia="Amiri" w:cs="Amiri"/>
          <w:color w:val="111111"/>
          <w:sz w:val="28"/>
          <w:sz w:val="28"/>
          <w:szCs w:val="28"/>
          <w:rtl w:val="true"/>
          <w:lang w:bidi="ar-SA"/>
        </w:rPr>
        <w:t>لأنَّه لم يكن يخلو من مضاف إليه أو تنوين قائمٍ مقامه،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موضع 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أيضاً مناسب للنداء، إذ النداء أيضاً تنبيه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الرضي بأنَّ الأخفش يرى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وذو اللام بعده خبر مبتدأه محذوف، والجملة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وجب حذف هذا المبتدأ لمناسبة التخفيف للمنادى</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والأكثرون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فيما زعم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والرجل وصف له، كما يكون وصفاً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شرح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والأكثرون على أنَّ ذا اللام وصف لاسم الإشارة في النداء وغيره، لأنَّه اسم دالٌّ على معنى في تلك الذات المبهمة وهو الرجولية، وهذا حدِّ النعت، أي ما دلَّ على معنى في متبوعه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نراه صواباً،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فالنداء وقع على شيء مبهم يحتاج إلى وصف حتَّى يتخصَّص ويتوضَّح المراد،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وتفسيراً ووصفاً 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الحركة الإعرابية لهذا الوصف، فالمشهور أنَّ الصفة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الرفع</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وأجاز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لأنَّ الحمل على الموضع يكون بعد تمام </w:t>
      </w:r>
    </w:p>
    <w:p>
      <w:pPr>
        <w:pStyle w:val="BookText"/>
        <w:rPr/>
      </w:pPr>
      <w:r>
        <w:rPr>
          <w:rFonts w:ascii="Amiri" w:hAnsi="Amiri" w:eastAsia="Amiri" w:cs="Amiri"/>
          <w:color w:val="111111"/>
          <w:sz w:val="28"/>
          <w:sz w:val="28"/>
          <w:szCs w:val="28"/>
          <w:rtl w:val="true"/>
          <w:lang w:bidi="ar-SA"/>
        </w:rPr>
        <w:t>الكلام، والنداء لم يتمّ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الباحثُ أنَّ ما ذهب إليه المشهور من وجوب الرفع هو الصواب، لأنَّ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قاصد الرجل، ويصبح كالنكرة المقصودة، وكالمشار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يكون الرفع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النداء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خمسة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لكيفية الزيارة، وهي المعروفة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العَلَمُ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نصب منادى بأداة نداء محذوفة تخفيفاً لإقبال المنادى على ما يقوله المتكلِّم ولقربه منه،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الناس وإن كان مخفي العنوان، حيث يقول في رسالة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نحيط علماً بأنبائكم، ولا يَعْزُبُ عنّا شيء من أخباركم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حذفتهنَّ كلّهنَّ استغناءً،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جعله بمنزلة مَنْ هو مقبل عليه بحضرته يخاطبُهُ</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نداء ما فيه 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واجبة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النداء إلتفات إلى حقيقة توجب للمنادى وقعاً أكبر في نفسه، وعاطفة أقوى، وقد عطف على النداء الصفات الأُخرى، وهو ندائه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المصبوب، تعريفاً بمنزلته العلمية،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للناس والرحمة الواسعة حيث يملأها عدلاً وقسطاً كما ملئت ظلماً وجوراً، وهذا وعدٌ غير مكذوب لأنَّه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المواضع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فيها نداء بهذه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الوليُ المخلص في الدين، المخصوص فينا باليقين</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إليك أيُّها الأخُ الوليّ، والمخلص في ودّنا الصفيّ</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النداء في الموردين بحذف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لضيق الوقت والاهتمام بالمطلب، لأنَّ المقام يقتضي الإيجاز والاختصار والإفضاء إلى المطلوب</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ذكره في توقيع آخر لمجموعة من المؤمنين 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ما عندنا من محبَّة صلاحكم ورحمتكم والإشفاق عليكم، لكنّا عن مخاطبتكم في شغل فيما قد امتحنّا به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استعمال النداء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للمخاطَب على تهئية وتركيز فكره، فيكون الكلام أقوى في التأثير، وأيضاً إنَّ ذكر الصفات في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واليقين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المبالغة في المدح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6962_91783"/>
      <w:bookmarkStart w:id="418" w:name="pg6962_91783"/>
      <w:bookmarkEnd w:id="418"/>
    </w:p>
    <w:p>
      <w:pPr>
        <w:pStyle w:val="Heading2"/>
        <w:numPr>
          <w:ilvl w:val="1"/>
          <w:numId w:val="1"/>
        </w:numPr>
        <w:rPr/>
      </w:pPr>
      <w:bookmarkStart w:id="419" w:name="pg6962_91783"/>
      <w:bookmarkStart w:id="420" w:name="__RefHeading___Toc2228579_372815092"/>
      <w:bookmarkStart w:id="421" w:name="_Toc156"/>
      <w:bookmarkEnd w:id="419"/>
      <w:bookmarkEnd w:id="420"/>
      <w:r>
        <w:rPr>
          <w:rtl w:val="true"/>
        </w:rPr>
        <w:t>الفصل الرابع</w:t>
      </w:r>
      <w:r>
        <w:rPr>
          <w:rtl w:val="true"/>
        </w:rPr>
        <w:t xml:space="preserve">: </w:t>
      </w:r>
      <w:r>
        <w:rPr>
          <w:rtl w:val="true"/>
        </w:rPr>
        <w:t>الأساليب الإنشائية غير الطلبية</w:t>
      </w:r>
      <w:bookmarkEnd w:id="4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2228581_372815092"/>
      <w:bookmarkStart w:id="423" w:name="_Toc157"/>
      <w:bookmarkEnd w:id="422"/>
      <w:r>
        <w:rPr>
          <w:rtl w:val="true"/>
        </w:rPr>
        <w:t>اشارة</w:t>
      </w:r>
      <w:bookmarkEnd w:id="4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6962_91785"/>
      <w:bookmarkStart w:id="425" w:name="pg6962_91785"/>
      <w:bookmarkEnd w:id="425"/>
    </w:p>
    <w:p>
      <w:pPr>
        <w:pStyle w:val="Heading3"/>
        <w:numPr>
          <w:ilvl w:val="2"/>
          <w:numId w:val="1"/>
        </w:numPr>
        <w:rPr/>
      </w:pPr>
      <w:bookmarkStart w:id="426" w:name="pg6962_91785"/>
      <w:bookmarkStart w:id="427" w:name="__RefHeading___Toc2228583_372815092"/>
      <w:bookmarkStart w:id="428" w:name="_Toc158"/>
      <w:bookmarkEnd w:id="426"/>
      <w:bookmarkEnd w:id="427"/>
      <w:r>
        <w:rPr>
          <w:rtl w:val="true"/>
        </w:rPr>
        <w:t>توطئة</w:t>
      </w:r>
      <w:r>
        <w:rPr>
          <w:rtl w:val="true"/>
        </w:rPr>
        <w:t>:</w:t>
      </w:r>
      <w:bookmarkEnd w:id="428"/>
    </w:p>
    <w:p>
      <w:pPr>
        <w:pStyle w:val="BookText"/>
        <w:rPr/>
      </w:pPr>
      <w:r>
        <w:rPr>
          <w:rFonts w:ascii="Amiri" w:hAnsi="Amiri" w:eastAsia="Amiri" w:cs="Amiri"/>
          <w:color w:val="111111"/>
          <w:sz w:val="28"/>
          <w:sz w:val="28"/>
          <w:szCs w:val="28"/>
          <w:rtl w:val="true"/>
          <w:lang w:bidi="ar-SA"/>
        </w:rPr>
        <w:t>إنَّ القسم الثاني من أقسام الإنشاء هو الإنشاء غير الطلبي، فالجملة الإنشائية قد لا تكون طلبية،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وبِئْسَ الصاحبُ عمرُو، فإنَّ هذه إنشائية وليس شيء منها بطلبي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والإنشاء غير الطلبي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يستدعي مطلوباً غير حاصل وقت الطلب</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والبلاغيون لا يكادون يلقون بالاً إلى هذا القسم لقلَّة المباحث المتعلِّقة به من الأغراض البلاغية، ولأنَّ أكثره في الأصل أخبار نُقِلَت إلى معنى الإنشاء</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النحويون فيوجِّهون عناية خاصّة إلى معظم أنواع هذا القسم، في مختلف أبواب النحو، بل عقدوا لبعضه أبواباً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والإنشاء غير الطلبي يضمّ مجموعة من الأساليب، وهي القَسَم وهو ضرب من ضروب الإنشاء غير الطلبي</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بالواو والباء والتاء وبغيرها،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وأُسلوب المدح والذمّ،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فإنَّما تنشئ المدح وتحدثه بهذا اللفظ، وليس المدح موجوداً في الخارج في أحد </w:t>
      </w:r>
    </w:p>
    <w:p>
      <w:pPr>
        <w:pStyle w:val="BookText"/>
        <w:rPr/>
      </w:pPr>
      <w:r>
        <w:rPr>
          <w:rFonts w:ascii="Amiri" w:hAnsi="Amiri" w:eastAsia="Amiri" w:cs="Amiri"/>
          <w:color w:val="111111"/>
          <w:sz w:val="28"/>
          <w:sz w:val="28"/>
          <w:szCs w:val="28"/>
          <w:rtl w:val="true"/>
          <w:lang w:bidi="ar-SA"/>
        </w:rPr>
        <w:t>الأزمنة مقصوداً مطابقته هذا الكلام إيّاه حتَّى يكون خبراً، بل تقصد بهذا الكلام مدحه على جودته الحاصلة خارجاً</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المدح والذمّ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التعجّب، لأنَّ صيغة التعجّب المقصود منها التعجّب وإحداثه، وذلك ممَّا لا يتطرَّق إليه صدق ولا كذب، وأمَّا كون المتعجّب منه كحُسْنِ زيدٍ مثلاً حاصلاً في الواقع فهو لازم عرفي للمعنى المقصود، وليس مقصوداً من الصيغة فلا يلزم كونها خبراً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التعجّب قياسياً بصيغتين معروفتين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سماعياً بغيرهما،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العقود، وهي العقود بين الطرفين كالبيع والشراء والنكاح، وتكثر في 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اشتريتُ، وقبلتُ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إنشاء البيع والشراء والقبول، وقد تجيء بغير 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بائع</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الإنشاء غير الطلبي في التوقيعات المهدوية قليلاً، وذلك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القَسَم بكثرة، لأنَّ كلامه صادقاً لا يحتاج إلى قَسَم، لأنَّه من أهل بيت أذهب الله عنهم الرجس وطهَّرهم تطهيراً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والذمّ قليلاً، لأنَّ الإمام لا يمدح إلَّا من كان ممدوحاً ومقبولاً عند الله تعالى والإنسان عادةً يتغيَّر بأحواله، وكذلك الذمّ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التعجّب فورد عنه بالأساليب الطلبية المتقدّمة التي خرجت للتعجّب، كالاستفهام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فلم يأتِ منها في التوقيعات المهدوية، لأنَّ الإمام غالباً توقيعاته للإرشاد والهداية وبيان الانحراف بالأُمّة والأدعية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سوف يقتصر البحث في هذا الفصل على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والمدح والذمّ، والتعجّب</w:t>
      </w:r>
      <w:r>
        <w:rPr>
          <w:rFonts w:eastAsia="Amiri" w:cs="Amiri" w:ascii="Amiri" w:hAnsi="Amiri"/>
          <w:color w:val="111111"/>
          <w:sz w:val="28"/>
          <w:szCs w:val="28"/>
          <w:rtl w:val="true"/>
          <w:lang w:bidi="ar-SA"/>
        </w:rPr>
        <w:t>.</w:t>
      </w:r>
      <w:bookmarkStart w:id="429" w:name="pg6962_91788"/>
    </w:p>
    <w:p>
      <w:pPr>
        <w:pStyle w:val="Heading3"/>
        <w:numPr>
          <w:ilvl w:val="2"/>
          <w:numId w:val="1"/>
        </w:numPr>
        <w:rPr/>
      </w:pPr>
      <w:bookmarkStart w:id="430" w:name="__RefHeading___Toc2228585_372815092"/>
      <w:bookmarkStart w:id="431" w:name="_Toc159"/>
      <w:bookmarkEnd w:id="429"/>
      <w:bookmarkEnd w:id="430"/>
      <w:r>
        <w:rPr>
          <w:rtl w:val="true"/>
        </w:rPr>
        <w:t>المبحث الأوّل</w:t>
      </w:r>
      <w:bookmarkEnd w:id="431"/>
    </w:p>
    <w:p>
      <w:pPr>
        <w:pStyle w:val="Heading4"/>
        <w:numPr>
          <w:ilvl w:val="3"/>
          <w:numId w:val="1"/>
        </w:numPr>
        <w:rPr/>
      </w:pPr>
      <w:bookmarkStart w:id="432" w:name="__RefHeading___Toc2228587_372815092"/>
      <w:bookmarkStart w:id="433" w:name="_Toc160"/>
      <w:bookmarkEnd w:id="432"/>
      <w:r>
        <w:rPr>
          <w:rtl w:val="true"/>
        </w:rPr>
        <w:t>أُسلوب القَسَم</w:t>
      </w:r>
      <w:bookmarkEnd w:id="433"/>
    </w:p>
    <w:p>
      <w:pPr>
        <w:pStyle w:val="Heading4"/>
        <w:numPr>
          <w:ilvl w:val="3"/>
          <w:numId w:val="1"/>
        </w:numPr>
        <w:rPr/>
      </w:pPr>
      <w:bookmarkStart w:id="434" w:name="__RefHeading___Toc2228589_372815092"/>
      <w:bookmarkStart w:id="435" w:name="_Toc161"/>
      <w:bookmarkEnd w:id="434"/>
      <w:r>
        <w:rPr>
          <w:rtl w:val="true"/>
        </w:rPr>
        <w:t>مفهوم القَسَم لغةً واصطلاحاً</w:t>
      </w:r>
      <w:r>
        <w:rPr>
          <w:rtl w:val="true"/>
        </w:rPr>
        <w:t>:</w:t>
      </w:r>
      <w:bookmarkEnd w:id="435"/>
    </w:p>
    <w:p>
      <w:pPr>
        <w:pStyle w:val="Heading5"/>
        <w:numPr>
          <w:ilvl w:val="4"/>
          <w:numId w:val="1"/>
        </w:numPr>
        <w:rPr/>
      </w:pPr>
      <w:bookmarkStart w:id="436" w:name="__RefHeading___Toc2228591_372815092"/>
      <w:bookmarkStart w:id="437" w:name="_Toc162"/>
      <w:bookmarkEnd w:id="436"/>
      <w:r>
        <w:rPr>
          <w:rtl w:val="true"/>
        </w:rPr>
        <w:t>أ</w:t>
      </w:r>
      <w:r>
        <w:rPr>
          <w:rtl w:val="true"/>
        </w:rPr>
        <w:t xml:space="preserve">) </w:t>
      </w:r>
      <w:r>
        <w:rPr>
          <w:rtl w:val="true"/>
        </w:rPr>
        <w:t>القَسَم لغةً</w:t>
      </w:r>
      <w:r>
        <w:rPr>
          <w:rtl w:val="true"/>
        </w:rPr>
        <w:t>:</w:t>
      </w:r>
      <w:bookmarkEnd w:id="437"/>
    </w:p>
    <w:p>
      <w:pPr>
        <w:pStyle w:val="BookText"/>
        <w:rPr/>
      </w:pPr>
      <w:r>
        <w:rPr>
          <w:rFonts w:ascii="Amiri" w:hAnsi="Amiri" w:eastAsia="Amiri" w:cs="Amiri"/>
          <w:color w:val="111111"/>
          <w:sz w:val="28"/>
          <w:sz w:val="28"/>
          <w:szCs w:val="28"/>
          <w:rtl w:val="true"/>
          <w:lang w:bidi="ar-SA"/>
        </w:rPr>
        <w:t>جاء في 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ويُجمَع على أقسام، والفعل أقسم</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فالقسم هو اليمين عند الخليل، والقسم اسم للمصدر وليس بمصدر، لأنَّ قياسه أقسم إقساماً، وقد استعمل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ويرادف القَسَم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والإيلاء،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الحلف والإيلاء فاستعمل منها 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اليمين فلم يستعمل منه فعل، لأنَّه ليس بمصدر في الأصل فيشتقّ منه، وإنَّما هو اسم للجارحة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القَسَم من القسامة، وهي الأيمان تُقسَم على أولياء المقتول، إذا ادّعوا دم مقتولهم على شخص اتَّهموه به، فيحلفون على حقِّهم ويأخذونه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القَسَم يميناً لأنَّهم كانوا إذا تحالفوا أكَّدوا بأيمانهم، فيضرِب كلُّ واحد منهم بيمينه على يمين صاحبه تأكيداً للعقد حتَّى سُمّي الحلف يميناً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38" w:name="pg6962_91789"/>
    </w:p>
    <w:p>
      <w:pPr>
        <w:pStyle w:val="Heading5"/>
        <w:numPr>
          <w:ilvl w:val="4"/>
          <w:numId w:val="1"/>
        </w:numPr>
        <w:rPr/>
      </w:pPr>
      <w:bookmarkStart w:id="439" w:name="__RefHeading___Toc2228593_372815092"/>
      <w:bookmarkStart w:id="440" w:name="_Toc163"/>
      <w:bookmarkEnd w:id="438"/>
      <w:bookmarkEnd w:id="439"/>
      <w:r>
        <w:rPr>
          <w:rtl w:val="true"/>
        </w:rPr>
        <w:t>ب</w:t>
      </w:r>
      <w:r>
        <w:rPr>
          <w:rtl w:val="true"/>
        </w:rPr>
        <w:t xml:space="preserve">) </w:t>
      </w:r>
      <w:r>
        <w:rPr>
          <w:rtl w:val="true"/>
        </w:rPr>
        <w:t>القَسَم اصطلاحاً</w:t>
      </w:r>
      <w:r>
        <w:rPr>
          <w:rtl w:val="true"/>
        </w:rPr>
        <w:t>:</w:t>
      </w:r>
      <w:bookmarkEnd w:id="440"/>
    </w:p>
    <w:p>
      <w:pPr>
        <w:pStyle w:val="BookText"/>
        <w:rPr/>
      </w:pPr>
      <w:r>
        <w:rPr>
          <w:rFonts w:ascii="Amiri" w:hAnsi="Amiri" w:eastAsia="Amiri" w:cs="Amiri"/>
          <w:color w:val="111111"/>
          <w:sz w:val="28"/>
          <w:sz w:val="28"/>
          <w:szCs w:val="28"/>
          <w:rtl w:val="true"/>
          <w:lang w:bidi="ar-SA"/>
        </w:rPr>
        <w:t>القَسَم ضرب من ضروب الإنشاء غير الطلبي</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إنشائية يؤكَّد بها جملة أُخرى، فإن كانت خبرية فهو القَسَم غير الاستعطافي، وإن كانت طلبية فهو الاستعطافي</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القَسَم غير الاستعطافي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الاستعطافي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القَسَم توكيد ما يقسم عليه إثباتاً أو نفياً،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القَسَم توكيد لكلامك</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من خلال ما تقدَّم أنَّ القَسَم يأتي به المتكلِّم لتأكيد الكلام وتقويته، فإذا أقسم على شيء فقد أكَّده وصار معناه مؤكَّداً وقويَّاً عند السامع، فلذا هو من الأساليب التوكيديه التي يستعملها المتكلِّم لإثبات كلامه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وللقَسَم جملتان صارتا بمنزلة جملة واحدة بقرينة القَسَم، كما أنَّ جملتي الشرط والجزاء بمثابة جملة واحدة، فللقَسَم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قَسَم، وجملة جواب</w:t>
      </w:r>
      <w:r>
        <w:rPr>
          <w:rFonts w:eastAsia="Amiri" w:cs="Amiri" w:ascii="Amiri" w:hAnsi="Amiri"/>
          <w:color w:val="111111"/>
          <w:sz w:val="28"/>
          <w:szCs w:val="28"/>
          <w:rtl w:val="true"/>
          <w:lang w:bidi="ar-SA"/>
        </w:rPr>
        <w:t>(</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فالكلام تارةً يقع في جملة القَسَم، وأُخرى في جواب القَسَم</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228595_372815092"/>
      <w:bookmarkStart w:id="442" w:name="_Toc164"/>
      <w:bookmarkEnd w:id="441"/>
      <w:r>
        <w:rPr>
          <w:rtl w:val="true"/>
        </w:rPr>
        <w:t>أوّلاً</w:t>
      </w:r>
      <w:r>
        <w:rPr>
          <w:rtl w:val="true"/>
        </w:rPr>
        <w:t xml:space="preserve">: </w:t>
      </w:r>
      <w:r>
        <w:rPr>
          <w:rtl w:val="true"/>
        </w:rPr>
        <w:t>جملة القَسَم</w:t>
      </w:r>
      <w:r>
        <w:rPr>
          <w:rtl w:val="true"/>
        </w:rPr>
        <w:t>:</w:t>
      </w:r>
      <w:bookmarkEnd w:id="442"/>
    </w:p>
    <w:p>
      <w:pPr>
        <w:pStyle w:val="Heading5"/>
        <w:numPr>
          <w:ilvl w:val="4"/>
          <w:numId w:val="1"/>
        </w:numPr>
        <w:rPr/>
      </w:pPr>
      <w:bookmarkStart w:id="443" w:name="__RefHeading___Toc2228597_372815092"/>
      <w:bookmarkStart w:id="444" w:name="_Toc165"/>
      <w:bookmarkEnd w:id="443"/>
      <w:r>
        <w:rPr>
          <w:rtl w:val="true"/>
        </w:rPr>
        <w:t>اشارة</w:t>
      </w:r>
      <w:bookmarkEnd w:id="44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جملة القَسَم اسمية، وتأتي فعلية، وكلّ منهما إمَّا صريحة، وإمَّا غير صريحة</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فالأقسام أربعة، وهي</w:t>
      </w:r>
      <w:r>
        <w:rPr>
          <w:rFonts w:eastAsia="Amiri" w:cs="Amiri" w:ascii="Amiri" w:hAnsi="Amiri"/>
          <w:color w:val="111111"/>
          <w:sz w:val="28"/>
          <w:szCs w:val="28"/>
          <w:rtl w:val="true"/>
          <w:lang w:bidi="ar-SA"/>
        </w:rPr>
        <w:t xml:space="preserve">: </w:t>
      </w:r>
      <w:bookmarkStart w:id="445" w:name="pg6962_91790"/>
    </w:p>
    <w:p>
      <w:pPr>
        <w:pStyle w:val="BookText"/>
        <w:rPr/>
      </w:pPr>
      <w:bookmarkEnd w:id="44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جملة القَسَم الاسمية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صُدِّرَتْ بلفظ خاصّ بالقَسَم لا يكون في غيره،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ويلزمان الابتداء،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 لأزورنَّك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جملة القَسَم الاسمية غير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صُدِّرَتْ بلفظ غير خاصّ بالقَسَم،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حُذِفَ في الأوَّل المبتدأ، وفي الثاني الخبر، والحذف فيهما جائز لا واجب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جملة القَسَم الفعلية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جاءت بأفعال القَسَم،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وحَلَفَ، وآلى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يتصرَّف منهما، فبمجرَّد النطق بها يُعْلَمُ أنَّ المتكلِّم مُقْسِمٌ، وهذه الأفعال غير متعدّية بنفسها، فيدخل عليها حرف جرّ ليوصلها للاسم المقسَم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جملة القَسَم الفعلية غير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الأفعال المتضمّنة للقَسَم وهي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ونشد، وسأل، ذكَّر، وعَلِمَ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يتصرَّف منها ولا يستدلُّ بمجرَّد النطق بها على القَسَم، وإنَّما من خلال القرينة الدالّة عليه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2228599_372815092"/>
      <w:bookmarkStart w:id="447" w:name="_Toc166"/>
      <w:bookmarkEnd w:id="446"/>
      <w:r>
        <w:rPr>
          <w:rtl w:val="true"/>
        </w:rPr>
        <w:t>حروف القَسَم</w:t>
      </w:r>
      <w:r>
        <w:rPr>
          <w:rtl w:val="true"/>
        </w:rPr>
        <w:t>:</w:t>
      </w:r>
      <w:bookmarkEnd w:id="447"/>
    </w:p>
    <w:p>
      <w:pPr>
        <w:pStyle w:val="Heading6"/>
        <w:numPr>
          <w:ilvl w:val="5"/>
          <w:numId w:val="1"/>
        </w:numPr>
        <w:rPr/>
      </w:pPr>
      <w:bookmarkStart w:id="448" w:name="__RefHeading___Toc2228601_372815092"/>
      <w:bookmarkStart w:id="449" w:name="_Toc167"/>
      <w:bookmarkEnd w:id="448"/>
      <w:r>
        <w:rPr>
          <w:rtl w:val="true"/>
        </w:rPr>
        <w:t>اشارة</w:t>
      </w:r>
      <w:bookmarkEnd w:id="4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الحروف التي وُضِعَتْ لإيصال فعل القَسَم وإضافته إلى المقسَم به</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حروف الجرّ،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للقَسَم والمقسَم به </w:t>
      </w:r>
      <w:bookmarkStart w:id="450" w:name="pg6962_91791"/>
    </w:p>
    <w:p>
      <w:pPr>
        <w:pStyle w:val="BookText"/>
        <w:rPr/>
      </w:pPr>
      <w:bookmarkEnd w:id="450"/>
      <w:r>
        <w:rPr>
          <w:rFonts w:ascii="Amiri" w:hAnsi="Amiri" w:eastAsia="Amiri" w:cs="Amiri"/>
          <w:color w:val="111111"/>
          <w:sz w:val="28"/>
          <w:sz w:val="28"/>
          <w:szCs w:val="28"/>
          <w:rtl w:val="true"/>
          <w:lang w:bidi="ar-SA"/>
        </w:rPr>
        <w:t>أدوات في حروف الجرّ</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 في عددها، فذهب أكثر النحاة إلى أنَّها خمسة أحرف،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 الواو، والتاء، واللام، ومن بضمّ الميم وكسرها</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يُدخِلونَها في غير ربّي</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آخرون منهم الزجّاجي إلى أنَّها أربعة أحرف، إذا أُسقط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وعدَّها ابن جنّي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والواو، والتاء</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يأتِ من أحرف القَسَم في التوقيعات المهدوية إلَّا الباء والواو، لذا يكون الحديث عنهما</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228603_372815092"/>
      <w:bookmarkStart w:id="452" w:name="_Toc168"/>
      <w:bookmarkEnd w:id="451"/>
      <w:r>
        <w:rPr>
          <w:rtl w:val="true"/>
        </w:rPr>
        <w:t>حرف الباء</w:t>
      </w:r>
      <w:r>
        <w:rPr>
          <w:rtl w:val="true"/>
        </w:rPr>
        <w:t>:</w:t>
      </w:r>
      <w:bookmarkEnd w:id="4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الباء من حروف الإضافة والجرّ، وهي الأصل في أحرف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القَسَم بالحقيقة هو حلفتُ وأقسمتُ وآليتُ، والباء تعدّي هذه الأفعال إلى اسم المحلوف به</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لدخولها على كلّ مقسَمِ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ومضمر،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بكَ لأفعلنَّ</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ولظهور فعل القَسَم معها كما مُثِّل</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واستعمالها في قَسَم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الاستعطافي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53" w:name="pg6962_91792"/>
    </w:p>
    <w:p>
      <w:pPr>
        <w:pStyle w:val="BookText"/>
        <w:rPr/>
      </w:pPr>
      <w:bookmarkEnd w:id="453"/>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تذهب؟</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أصلها الإلصاق فهي تلصق فعل القَسَم بالمقسَم به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2228605_372815092"/>
      <w:bookmarkStart w:id="455" w:name="_Toc169"/>
      <w:bookmarkEnd w:id="454"/>
      <w:r>
        <w:rPr>
          <w:rtl w:val="true"/>
        </w:rPr>
        <w:t>حرف الواو</w:t>
      </w:r>
      <w:r>
        <w:rPr>
          <w:rtl w:val="true"/>
        </w:rPr>
        <w:t>:</w:t>
      </w:r>
      <w:bookmarkEnd w:id="455"/>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أكثر أحرف القَسَم استعمالاً</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ولكثرة استعمالها حُذِفَ فعل القَسَم معه وجوباً،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واللهِ، خلافاً لابن كيسان في تجويز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في قَسَم الطلب،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أخبرني</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بدل من بائه، وإنَّما أُقيمت مقامها لمشابهتها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إذ كلّ منهما حرف شفوي</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ومعنوي، فمعنى الباء الإلصاق ومعنى الواو الجمع، فلمَّا تقارب معناهما وقع الإبدال بينهما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واختصَّت الواو بدخولها على الظاهر دون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لمَّا كانت فرعاً على الباء، والباء تدخلُ على المظهَرِ والمضمر انحطَّت عن درجة الباء التي هي الأصل، فاختصَّت بالمظهَر دون المضمر، لأنَّ الفروع أبداً تنحطّ عن درجة الأُصول</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2228607_372815092"/>
      <w:bookmarkStart w:id="457" w:name="_Toc170"/>
      <w:bookmarkEnd w:id="456"/>
      <w:r>
        <w:rPr>
          <w:rtl w:val="true"/>
        </w:rPr>
        <w:t>المقسَم به</w:t>
      </w:r>
      <w:r>
        <w:rPr>
          <w:rtl w:val="true"/>
        </w:rPr>
        <w:t>:</w:t>
      </w:r>
      <w:bookmarkEnd w:id="4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 اسم معظَّم إمَّا لعظمته في ذاته، وإمَّا لكونه عند المقسَمِ </w:t>
      </w:r>
      <w:bookmarkStart w:id="458" w:name="pg6962_91793"/>
    </w:p>
    <w:p>
      <w:pPr>
        <w:pStyle w:val="BookText"/>
        <w:rPr/>
      </w:pPr>
      <w:bookmarkEnd w:id="458"/>
      <w:r>
        <w:rPr>
          <w:rFonts w:ascii="Amiri" w:hAnsi="Amiri" w:eastAsia="Amiri" w:cs="Amiri"/>
          <w:color w:val="111111"/>
          <w:sz w:val="28"/>
          <w:sz w:val="28"/>
          <w:szCs w:val="28"/>
          <w:rtl w:val="true"/>
          <w:lang w:bidi="ar-SA"/>
        </w:rPr>
        <w:t xml:space="preserve">عظيماً، وقد اجتمعت في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وأسمائه الحسنى</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العرب تقسم بالأشياء الكريمة عندهم، العزيزة عليهم، يريدون بذلك تأكيد أخبارهم، وأن يبلغَ كلامُهم من المخاطَبين كلّ مبلغٍ</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228609_372815092"/>
      <w:bookmarkStart w:id="460" w:name="_Toc171"/>
      <w:bookmarkEnd w:id="459"/>
      <w:r>
        <w:rPr>
          <w:rtl w:val="true"/>
        </w:rPr>
        <w:t>ثانياً</w:t>
      </w:r>
      <w:r>
        <w:rPr>
          <w:rtl w:val="true"/>
        </w:rPr>
        <w:t xml:space="preserve">: </w:t>
      </w:r>
      <w:r>
        <w:rPr>
          <w:rtl w:val="true"/>
        </w:rPr>
        <w:t>جواب القَسَم</w:t>
      </w:r>
      <w:r>
        <w:rPr>
          <w:rtl w:val="true"/>
        </w:rPr>
        <w:t>:</w:t>
      </w:r>
      <w:bookmarkEnd w:id="460"/>
    </w:p>
    <w:p>
      <w:pPr>
        <w:pStyle w:val="Heading5"/>
        <w:numPr>
          <w:ilvl w:val="4"/>
          <w:numId w:val="1"/>
        </w:numPr>
        <w:rPr/>
      </w:pPr>
      <w:bookmarkStart w:id="461" w:name="__RefHeading___Toc2228611_372815092"/>
      <w:bookmarkStart w:id="462" w:name="_Toc172"/>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ذكر الزجّاجي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للقَسَم من جواب، لأنَّه به تقعُ الفائدة ويتمُّ الكلام، ولأنَّه هو المحلوف عليه ومحال ذكر حلف بغير محلوف عليه</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وجملة الجواب تكون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جواب القَسَم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الجملة التي قصد المتكلِّم أن يقرّرها ويزيدها ثبوتاً وتأكيداً بالقَسَم، لأنَّ مضمونها موضع اهتمامه</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جواب القَسَم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إمَّا مثبته أو منفية، فإن كانت مثبتة أُجيب القَسَمُ باللام المفتوحة،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مشدَّدة أو مخفَّفة، وإن كانت منفية فيجاب القَسَم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جواب القَسَم الفعلية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إمَّا أن يكون فعلها ماضياً أو مضارعاً، والفعل الماضي إمَّا أن </w:t>
      </w:r>
      <w:bookmarkStart w:id="463" w:name="pg6962_91794"/>
    </w:p>
    <w:p>
      <w:pPr>
        <w:pStyle w:val="BookText"/>
        <w:rPr/>
      </w:pPr>
      <w:bookmarkEnd w:id="463"/>
      <w:r>
        <w:rPr>
          <w:rFonts w:ascii="Amiri" w:hAnsi="Amiri" w:eastAsia="Amiri" w:cs="Amiri"/>
          <w:color w:val="111111"/>
          <w:sz w:val="28"/>
          <w:sz w:val="28"/>
          <w:szCs w:val="28"/>
          <w:rtl w:val="true"/>
          <w:lang w:bidi="ar-SA"/>
        </w:rPr>
        <w:t>يكون مثبتاً أو منفياً، فإن كان مثبتاً فالأولى يكون الجواب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وإن كان منفياً يكون الجواب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والفعل المضارع إمَّا أن يكون مثبتاً أو منفياً، فإن كان مثبتاً فالأكثر تصديره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ونون التوكيد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وإن كان منفياً فنفيه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جواب القَسَم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كون المقسَم عليه مطلوباً لدى المقسِم، وهذا لا يكون إلَّا في قَسَم السؤال</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القَسَم الاستعطافي</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يُجاب بالاستفهام، أو الأمر أو النهي، أو إلَّا، أو لمَّا، أو أنْ</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ترد جملة القَسَم اسمية في التوقيعات المهدوية، وإنَّما الذي ورد هو القَسَم بالجملة الفعلية، لذا سوف أقصر البحث عليها</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2228613_372815092"/>
      <w:bookmarkStart w:id="465" w:name="_Toc173"/>
      <w:bookmarkEnd w:id="464"/>
      <w:r>
        <w:rPr>
          <w:rtl w:val="true"/>
        </w:rPr>
        <w:t>جملة القَسَم الفعلية</w:t>
      </w:r>
      <w:r>
        <w:rPr>
          <w:rtl w:val="true"/>
        </w:rPr>
        <w:t>:</w:t>
      </w:r>
      <w:bookmarkEnd w:id="465"/>
    </w:p>
    <w:p>
      <w:pPr>
        <w:pStyle w:val="Heading6"/>
        <w:numPr>
          <w:ilvl w:val="5"/>
          <w:numId w:val="1"/>
        </w:numPr>
        <w:rPr/>
      </w:pPr>
      <w:bookmarkStart w:id="466" w:name="__RefHeading___Toc2228615_372815092"/>
      <w:bookmarkStart w:id="467" w:name="_Toc174"/>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وتقسم بحسب فعل القَسَم على قسمين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8" w:name="__RefHeading___Toc2228617_372815092"/>
      <w:bookmarkStart w:id="469" w:name="_Toc175"/>
      <w:bookmarkEnd w:id="468"/>
      <w:r>
        <w:rPr>
          <w:rtl w:val="true"/>
        </w:rPr>
        <w:t>القسم الأوَّل</w:t>
      </w:r>
      <w:r>
        <w:rPr>
          <w:rtl w:val="true"/>
        </w:rPr>
        <w:t xml:space="preserve">: </w:t>
      </w:r>
      <w:r>
        <w:rPr>
          <w:rtl w:val="true"/>
        </w:rPr>
        <w:t>جملة القسم التي فعلها صريح بالقَسَم</w:t>
      </w:r>
      <w:r>
        <w:rPr>
          <w:rtl w:val="true"/>
        </w:rPr>
        <w:t>:</w:t>
      </w:r>
      <w:bookmarkStart w:id="470" w:name="pg6962_91795"/>
      <w:bookmarkEnd w:id="469"/>
    </w:p>
    <w:p>
      <w:pPr>
        <w:pStyle w:val="BookText"/>
        <w:rPr/>
      </w:pPr>
      <w:bookmarkEnd w:id="470"/>
      <w:r>
        <w:rPr>
          <w:rFonts w:ascii="Amiri" w:hAnsi="Amiri" w:eastAsia="Amiri" w:cs="Amiri"/>
          <w:color w:val="111111"/>
          <w:sz w:val="28"/>
          <w:sz w:val="28"/>
          <w:szCs w:val="28"/>
          <w:rtl w:val="true"/>
          <w:lang w:bidi="ar-SA"/>
        </w:rPr>
        <w:t>وهذا القسم يكون على ضربين بحسب نوع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التي فعلها صريح بالقسم وجوابها جملة اسمية، وهذا الضرب لم يرد في التوقيعات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التي فعلها صريح بالقسم وجوابها جملة فعلية، وجملة جواب القَسَم إمَّا أن يكون فعلها ماضياً أو مضارعاً</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2228619_372815092"/>
      <w:bookmarkStart w:id="472" w:name="_Toc176"/>
      <w:bookmarkEnd w:id="471"/>
      <w:r>
        <w:rPr/>
        <w:t>1</w:t>
      </w:r>
      <w:r>
        <w:rPr>
          <w:rtl w:val="true"/>
        </w:rPr>
        <w:t xml:space="preserve"> _ </w:t>
      </w:r>
      <w:r>
        <w:rPr>
          <w:rtl w:val="true"/>
        </w:rPr>
        <w:t>جملة جواب القَسَم التي فعلها ماضٍ</w:t>
      </w:r>
      <w:r>
        <w:rPr>
          <w:rtl w:val="true"/>
        </w:rPr>
        <w:t>:</w:t>
      </w:r>
      <w:bookmarkEnd w:id="472"/>
    </w:p>
    <w:p>
      <w:pPr>
        <w:pStyle w:val="BookText"/>
        <w:rPr/>
      </w:pPr>
      <w:r>
        <w:rPr>
          <w:rFonts w:ascii="Amiri" w:hAnsi="Amiri" w:eastAsia="Amiri" w:cs="Amiri"/>
          <w:color w:val="111111"/>
          <w:sz w:val="28"/>
          <w:sz w:val="28"/>
          <w:szCs w:val="28"/>
          <w:rtl w:val="true"/>
          <w:lang w:bidi="ar-SA"/>
        </w:rPr>
        <w:t xml:space="preserve">والفعل الماضي قد يكون مثبتاً وقد يكون منفياً، والذي ورد في التوقيعات هو الفعل الماضي المثبت، وفي موضع واحد، وهو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عمَّا فعله المكذِّبون والمنافقون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دفعوا أمير المؤمنين مع ما رأوه، وقدَّموا عليه وكادوه، وقتلوه، وكذلك فعلوا بآبائي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يصدّقوهم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افتتح به القَسَم توكيداً له في وقوع الخبر</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وتنبيهاً للمخاطَب لما يلقى إليه</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القَسَم بلفظ الجلالة مقترناً بحرف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حُذِفَ فعل القَسَم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القَسَم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من يعتقد بإمامته وعصمته، ولاسيّما إذا كان المقسَم به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يدلُّ على أنَّ هناك أمراً عظيماً جاء القَسَم لأجله، ولذا إقترن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للمعنى، فإنَّ ما فعلوه بأمير </w:t>
      </w:r>
      <w:bookmarkStart w:id="473" w:name="pg6962_91796"/>
    </w:p>
    <w:p>
      <w:pPr>
        <w:pStyle w:val="BookText"/>
        <w:rPr/>
      </w:pPr>
      <w:bookmarkEnd w:id="473"/>
      <w:r>
        <w:rPr>
          <w:rFonts w:ascii="Amiri" w:hAnsi="Amiri" w:eastAsia="Amiri" w:cs="Amiri"/>
          <w:color w:val="111111"/>
          <w:sz w:val="28"/>
          <w:sz w:val="28"/>
          <w:szCs w:val="28"/>
          <w:rtl w:val="true"/>
          <w:lang w:bidi="ar-SA"/>
        </w:rPr>
        <w:t xml:space="preserve">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ودفعوه عن الخلافة التي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عند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تثبيتاً وتقريراً لذلك في نفوس الناس</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228621_372815092"/>
      <w:bookmarkStart w:id="475" w:name="_Toc177"/>
      <w:bookmarkEnd w:id="474"/>
      <w:r>
        <w:rPr/>
        <w:t>2</w:t>
      </w:r>
      <w:r>
        <w:rPr>
          <w:rtl w:val="true"/>
        </w:rPr>
        <w:t xml:space="preserve"> _ </w:t>
      </w:r>
      <w:r>
        <w:rPr>
          <w:rtl w:val="true"/>
        </w:rPr>
        <w:t>جملة جواب القَسَم التي فعلها مضارع</w:t>
      </w:r>
      <w:r>
        <w:rPr>
          <w:rtl w:val="true"/>
        </w:rPr>
        <w:t>:</w:t>
      </w:r>
      <w:bookmarkEnd w:id="475"/>
    </w:p>
    <w:p>
      <w:pPr>
        <w:pStyle w:val="BookText"/>
        <w:rPr/>
      </w:pPr>
      <w:r>
        <w:rPr>
          <w:rFonts w:ascii="Amiri" w:hAnsi="Amiri" w:eastAsia="Amiri" w:cs="Amiri"/>
          <w:color w:val="111111"/>
          <w:sz w:val="28"/>
          <w:sz w:val="28"/>
          <w:szCs w:val="28"/>
          <w:rtl w:val="true"/>
          <w:lang w:bidi="ar-SA"/>
        </w:rPr>
        <w:t xml:space="preserve">وقد يكون الفعل المضارع مثبتاً وقد يكون منفياً، وقد ورد في التوقيعات الفعل المضارع المنفي فقط، وفي موضع واحد، وذلك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عمّه جعفر عندما ادَّعى أنَّه القيّم بعد أخيه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عنده من علم الحلال والحرام وغيرها من العلوم، فجاء توقيع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خطأٍ وصوابٍ</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القَسَم بلفظ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وقد حُذِفَ فعل القَسَم لاقتران لفظ الجلالة بالواو، وجاءت جملة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مضارع مسبوق بحرف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لم يقترن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نون التوكيد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القرآن الكريم بهذا،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تبيَّن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الموردين حرف القَسَم </w:t>
      </w:r>
      <w:bookmarkStart w:id="476" w:name="pg6962_91797"/>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توسّعاً في اللغة، ولأنَّها أخفُّ، لأنَّ الواو أخفُّ من الباء، وحركتها أخفُّ من حركة الباء</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أنَّ المقسَم به هو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 سبحانه، وهذا يدلُّ على قوَّة التأكّد وأهمّية المقسَمِ عليه</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2228623_372815092"/>
      <w:bookmarkStart w:id="478" w:name="_Toc178"/>
      <w:bookmarkEnd w:id="477"/>
      <w:r>
        <w:rPr>
          <w:rtl w:val="true"/>
        </w:rPr>
        <w:t>القسم الثاني</w:t>
      </w:r>
      <w:r>
        <w:rPr>
          <w:rtl w:val="true"/>
        </w:rPr>
        <w:t xml:space="preserve">: </w:t>
      </w:r>
      <w:r>
        <w:rPr>
          <w:rtl w:val="true"/>
        </w:rPr>
        <w:t>جملة القَسَم التي فعلها غير صريح بالقَسَم</w:t>
      </w:r>
      <w:r>
        <w:rPr>
          <w:rtl w:val="true"/>
        </w:rPr>
        <w:t>:</w:t>
      </w:r>
      <w:bookmarkEnd w:id="478"/>
    </w:p>
    <w:p>
      <w:pPr>
        <w:pStyle w:val="BookText"/>
        <w:rPr/>
      </w:pPr>
      <w:r>
        <w:rPr>
          <w:rFonts w:ascii="Amiri" w:hAnsi="Amiri" w:eastAsia="Amiri" w:cs="Amiri"/>
          <w:color w:val="111111"/>
          <w:sz w:val="28"/>
          <w:sz w:val="28"/>
          <w:szCs w:val="28"/>
          <w:rtl w:val="true"/>
          <w:lang w:bidi="ar-SA"/>
        </w:rPr>
        <w:t>وردت أفعال في اللغة العربية غير صريحة بالقَسَم، ولكنَّها تتضمَّن معنى القَسَم لذا أُجريت مجراه، ومن هذه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ونشد، وسأل،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يتصرَّف منها،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بمعنى واحد، إذ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ينشد فلانٌ فلاناً،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والرحم،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وناشدتك الله نشدةً ونشداناً،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نشد</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وتقسم هذه الأفعال باعتبار ما يقسَم به إلى ضربين</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228625_372815092"/>
      <w:bookmarkStart w:id="480" w:name="_Toc179"/>
      <w:bookmarkEnd w:id="479"/>
      <w:r>
        <w:rPr>
          <w:rtl w:val="true"/>
        </w:rPr>
        <w:t>الضرب الأوَّل</w:t>
      </w:r>
      <w:r>
        <w:rPr>
          <w:rtl w:val="true"/>
        </w:rPr>
        <w:t xml:space="preserve">: </w:t>
      </w:r>
      <w:r>
        <w:rPr>
          <w:rtl w:val="true"/>
        </w:rPr>
        <w:t>ما يقسَم به في الخبر</w:t>
      </w:r>
      <w:r>
        <w:rPr>
          <w:rtl w:val="true"/>
        </w:rPr>
        <w:t>:</w:t>
      </w:r>
      <w:bookmarkEnd w:id="480"/>
    </w:p>
    <w:p>
      <w:pPr>
        <w:pStyle w:val="BookText"/>
        <w:rPr/>
      </w:pPr>
      <w:r>
        <w:rPr>
          <w:rFonts w:ascii="Amiri" w:hAnsi="Amiri" w:eastAsia="Amiri" w:cs="Amiri"/>
          <w:color w:val="111111"/>
          <w:sz w:val="28"/>
          <w:sz w:val="28"/>
          <w:szCs w:val="28"/>
          <w:rtl w:val="true"/>
          <w:lang w:bidi="ar-SA"/>
        </w:rPr>
        <w:t xml:space="preserve">ومعناه ألَّا يكون المقسَم عليه مطلوباً كما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النوع من القَسَم في التوقيعات المهدوية في موضع واحد، وهو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عقائد المغالين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عنه</w:t>
      </w:r>
      <w:r>
        <w:rPr>
          <w:rFonts w:eastAsia="Amiri" w:cs="Amiri" w:ascii="Amiri" w:hAnsi="Amiri"/>
          <w:color w:val="111111"/>
          <w:sz w:val="28"/>
          <w:szCs w:val="28"/>
          <w:rtl w:val="true"/>
          <w:lang w:bidi="ar-SA"/>
        </w:rPr>
        <w:t xml:space="preserve">: </w:t>
      </w:r>
      <w:bookmarkStart w:id="481" w:name="pg6962_91798"/>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اللهَ الذي لا إله إلَّا هو وكفى به شهيداً، ورسولَهُ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وملائكتَهُ وأنبياءَهُ وأولياءَهُ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وأُشْهِدُكَ وأُشْهِدُ كُلَّ من سَمِعَ كتابي هذا أنّي بريء إلى الله وإلى رسولِهِ ممَّن يقول إنَّا نعلم الغيبَ ونشاركُهُ في ملكِهِ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بصيغة المضارع المزيد، وجاءت جملة جواب القَسَم بالجملة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مؤكّدة أيضاً، إشارة إلى استمرار براءة الإمام من كلّ إنسان يدَّعي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الغيب، أو يشاركون الله في ملكه،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حرصه على نفي هذه المسألة عنه فأشهد الله أوَّلاً، ثمّ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والأنبياء والأولياء وأشهد الشخص الذي ورد إليه التوقيع، وكذلك كلّ من سمع وعلم بهذا التوقيع</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2228627_372815092"/>
      <w:bookmarkStart w:id="483" w:name="_Toc180"/>
      <w:bookmarkEnd w:id="482"/>
      <w:r>
        <w:rPr>
          <w:rtl w:val="true"/>
        </w:rPr>
        <w:t>الضرب الثاني</w:t>
      </w:r>
      <w:r>
        <w:rPr>
          <w:rtl w:val="true"/>
        </w:rPr>
        <w:t xml:space="preserve">: </w:t>
      </w:r>
      <w:r>
        <w:rPr>
          <w:rtl w:val="true"/>
        </w:rPr>
        <w:t>ما يقسَم به في الطلب</w:t>
      </w:r>
      <w:r>
        <w:rPr>
          <w:rtl w:val="true"/>
        </w:rPr>
        <w:t>:</w:t>
      </w:r>
      <w:bookmarkEnd w:id="483"/>
    </w:p>
    <w:p>
      <w:pPr>
        <w:pStyle w:val="BookText"/>
        <w:rPr/>
      </w:pPr>
      <w:r>
        <w:rPr>
          <w:rFonts w:ascii="Amiri" w:hAnsi="Amiri" w:eastAsia="Amiri" w:cs="Amiri"/>
          <w:color w:val="111111"/>
          <w:sz w:val="28"/>
          <w:sz w:val="28"/>
          <w:szCs w:val="28"/>
          <w:rtl w:val="true"/>
          <w:lang w:bidi="ar-SA"/>
        </w:rPr>
        <w:t>ومعناه أن يكون المقسَم عليه مطلوباً، كما في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وسأل، 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يسمّى بقَسَم السؤال، أو القَسَم الاستعطافي، أو يمين المناشدة، وليس النطق بها مجرَّدة دليلاً على القَسَم، وإنَّما يعلم ذلك بإيلائها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النوع من القَسَم في التوقيعات المهدوية في تسعة وثلاثين مورداً، وردت جميعها في الأدعية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باسمك </w:t>
      </w:r>
    </w:p>
    <w:p>
      <w:pPr>
        <w:pStyle w:val="BookText"/>
        <w:rPr/>
      </w:pPr>
      <w:r>
        <w:rPr>
          <w:rFonts w:ascii="Amiri" w:hAnsi="Amiri" w:eastAsia="Amiri" w:cs="Amiri"/>
          <w:color w:val="111111"/>
          <w:sz w:val="28"/>
          <w:sz w:val="28"/>
          <w:szCs w:val="28"/>
          <w:rtl w:val="true"/>
          <w:lang w:bidi="ar-SA"/>
        </w:rPr>
        <w:t>الذي به تقوم السماء، وبه تقوم الأرض، وبه تفرِّق بين الحقّ والباطل، وبه تجمع بين المتفرِّق، وبه تفرِّق بين المجتمِع، وبه أحصيت عدد الرمال، وزنة الجبال، وكَيْلَ البحار، أن تصلّي على محمّد وآل محمّد، وأن تجعلَ لي من أمري فرجاً ومخرجاً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القَسَم على الله تعالى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وهو ما ورد في جميع الموارد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بالنداء والتوكيد، وهذا ما يزيد أُسلوب القَسَم تحسيناً وتوكيداً، والمقسَم به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الذي جاءت بعده صفاته لهذا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والمقسَم عليه هو جملتا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تصلّي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لي من أمري فرجاً ومخرجاً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فجاءتا خبراً ومعناهما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واجْعَلْ، والغرض منه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لغيره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أسرع في الاستجابة لطلبه، لأنَّ طلب الصلاة دعاء مستجاب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الأُسلوب من القَسَم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وثلاثين مورداً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بحقّ من ناجاك، وبحقّ من دعاك في البرّ والبحر، تفضَّل على فقراء المؤمنين والمؤمنات بالغناء والثروة، وعلى مرضى المؤمنين والمؤمنات بالشفاء والصحَّة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القَسَم مكرَّراً مرَّتين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من ناجاك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من دعاك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 القَسَم محذوف في كلا الموضعين،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بحقّ من ناجاك، وأسألك بحقّ من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القَسَم يدلُّ على الإلحاح على الله تعالى في إستجابة ما يطلبه ويريده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تعظيماً للمدعوّ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جملة جواب القَسَم بصيغة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bookmarkStart w:id="484" w:name="pg6962_91801"/>
    </w:p>
    <w:p>
      <w:pPr>
        <w:pStyle w:val="Heading3"/>
        <w:numPr>
          <w:ilvl w:val="2"/>
          <w:numId w:val="1"/>
        </w:numPr>
        <w:rPr/>
      </w:pPr>
      <w:bookmarkStart w:id="485" w:name="__RefHeading___Toc2228629_372815092"/>
      <w:bookmarkStart w:id="486" w:name="_Toc181"/>
      <w:bookmarkEnd w:id="484"/>
      <w:bookmarkEnd w:id="485"/>
      <w:r>
        <w:rPr>
          <w:rtl w:val="true"/>
        </w:rPr>
        <w:t>المبحث الثاني</w:t>
      </w:r>
      <w:bookmarkEnd w:id="486"/>
    </w:p>
    <w:p>
      <w:pPr>
        <w:pStyle w:val="Heading4"/>
        <w:numPr>
          <w:ilvl w:val="3"/>
          <w:numId w:val="1"/>
        </w:numPr>
        <w:rPr/>
      </w:pPr>
      <w:bookmarkStart w:id="487" w:name="__RefHeading___Toc2228631_372815092"/>
      <w:bookmarkStart w:id="488" w:name="_Toc182"/>
      <w:bookmarkEnd w:id="487"/>
      <w:r>
        <w:rPr>
          <w:rtl w:val="true"/>
        </w:rPr>
        <w:t>أُسلوب المدح والذمّ</w:t>
      </w:r>
      <w:bookmarkEnd w:id="488"/>
    </w:p>
    <w:p>
      <w:pPr>
        <w:pStyle w:val="Heading4"/>
        <w:numPr>
          <w:ilvl w:val="3"/>
          <w:numId w:val="1"/>
        </w:numPr>
        <w:rPr/>
      </w:pPr>
      <w:bookmarkStart w:id="489" w:name="__RefHeading___Toc2228633_372815092"/>
      <w:bookmarkStart w:id="490" w:name="_Toc183"/>
      <w:bookmarkEnd w:id="489"/>
      <w:r>
        <w:rPr>
          <w:rtl w:val="true"/>
        </w:rPr>
        <w:t>مفهوم المدح والذمّ لغةً واصطلاحاً</w:t>
      </w:r>
      <w:r>
        <w:rPr>
          <w:rtl w:val="true"/>
        </w:rPr>
        <w:t>:</w:t>
      </w:r>
      <w:bookmarkEnd w:id="490"/>
    </w:p>
    <w:p>
      <w:pPr>
        <w:pStyle w:val="Heading5"/>
        <w:numPr>
          <w:ilvl w:val="4"/>
          <w:numId w:val="1"/>
        </w:numPr>
        <w:rPr/>
      </w:pPr>
      <w:bookmarkStart w:id="491" w:name="__RefHeading___Toc2228635_372815092"/>
      <w:bookmarkStart w:id="492" w:name="_Toc184"/>
      <w:bookmarkEnd w:id="491"/>
      <w:r>
        <w:rPr/>
        <w:t>1</w:t>
      </w:r>
      <w:r>
        <w:rPr>
          <w:rtl w:val="true"/>
        </w:rPr>
        <w:t xml:space="preserve"> _ </w:t>
      </w:r>
      <w:r>
        <w:rPr>
          <w:rtl w:val="true"/>
        </w:rPr>
        <w:t>المدح لغةً</w:t>
      </w:r>
      <w:r>
        <w:rPr>
          <w:rtl w:val="true"/>
        </w:rPr>
        <w:t>:</w:t>
      </w:r>
      <w:bookmarkEnd w:id="492"/>
    </w:p>
    <w:p>
      <w:pPr>
        <w:pStyle w:val="BookText"/>
        <w:rPr/>
      </w:pPr>
      <w:r>
        <w:rPr>
          <w:rFonts w:ascii="Amiri" w:hAnsi="Amiri" w:eastAsia="Amiri" w:cs="Amiri"/>
          <w:color w:val="111111"/>
          <w:sz w:val="28"/>
          <w:sz w:val="28"/>
          <w:szCs w:val="28"/>
          <w:rtl w:val="true"/>
          <w:lang w:bidi="ar-SA"/>
        </w:rPr>
        <w:t xml:space="preserve">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الهجاء، وهو حُسْنُ الثناء</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محاسن بكلام جميل</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المصدر، والمدحة الاسم، والجمع مِدَحٌ، وهو المديح، والجمع المدائح والأماديح، والأخيرة على غير قياس</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2228637_372815092"/>
      <w:bookmarkStart w:id="494" w:name="_Toc185"/>
      <w:bookmarkEnd w:id="493"/>
      <w:r>
        <w:rPr/>
        <w:t>2</w:t>
      </w:r>
      <w:r>
        <w:rPr>
          <w:rtl w:val="true"/>
        </w:rPr>
        <w:t xml:space="preserve"> _ </w:t>
      </w:r>
      <w:r>
        <w:rPr>
          <w:rtl w:val="true"/>
        </w:rPr>
        <w:t>الذمّ لغةً</w:t>
      </w:r>
      <w:r>
        <w:rPr>
          <w:rtl w:val="true"/>
        </w:rPr>
        <w:t>:</w:t>
      </w:r>
      <w:bookmarkEnd w:id="494"/>
    </w:p>
    <w:p>
      <w:pPr>
        <w:pStyle w:val="BookText"/>
        <w:rPr/>
      </w:pPr>
      <w:r>
        <w:rPr>
          <w:rFonts w:ascii="Amiri" w:hAnsi="Amiri" w:eastAsia="Amiri" w:cs="Amiri"/>
          <w:color w:val="111111"/>
          <w:sz w:val="28"/>
          <w:sz w:val="28"/>
          <w:szCs w:val="28"/>
          <w:rtl w:val="true"/>
          <w:lang w:bidi="ar-SA"/>
        </w:rPr>
        <w:t xml:space="preserve">الذمّ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اللّوم في الإساءة</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المدح، ذَمَّهُ يُذُمَّهُ ذَمَّاً ومَذَمَّةً، فهو مذمومٌ 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ذميماً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2228639_372815092"/>
      <w:bookmarkStart w:id="496" w:name="_Toc186"/>
      <w:bookmarkEnd w:id="495"/>
      <w:r>
        <w:rPr/>
        <w:t>3</w:t>
      </w:r>
      <w:r>
        <w:rPr>
          <w:rtl w:val="true"/>
        </w:rPr>
        <w:t xml:space="preserve"> _ </w:t>
      </w:r>
      <w:r>
        <w:rPr>
          <w:rtl w:val="true"/>
        </w:rPr>
        <w:t>المدح اصطلاحاً</w:t>
      </w:r>
      <w:r>
        <w:rPr>
          <w:rtl w:val="true"/>
        </w:rPr>
        <w:t>:</w:t>
      </w:r>
      <w:bookmarkEnd w:id="4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الثناء باللسان على الجميل الاختياري قصداً</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أيضاً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باللسان على الجميل مطلقاً، سواء أكان من الفواضل أو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إلَّا قبل النعمة، ولهذا لا يقال</w:t>
      </w:r>
      <w:r>
        <w:rPr>
          <w:rFonts w:eastAsia="Amiri" w:cs="Amiri" w:ascii="Amiri" w:hAnsi="Amiri"/>
          <w:color w:val="111111"/>
          <w:sz w:val="28"/>
          <w:szCs w:val="28"/>
          <w:rtl w:val="true"/>
          <w:lang w:bidi="ar-SA"/>
        </w:rPr>
        <w:t xml:space="preserve">: </w:t>
      </w:r>
      <w:bookmarkStart w:id="497" w:name="pg6962_91802"/>
    </w:p>
    <w:p>
      <w:pPr>
        <w:pStyle w:val="BookText"/>
        <w:rPr/>
      </w:pPr>
      <w:bookmarkEnd w:id="497"/>
      <w:r>
        <w:rPr>
          <w:rFonts w:ascii="Amiri" w:hAnsi="Amiri" w:eastAsia="Amiri" w:cs="Amiri"/>
          <w:color w:val="111111"/>
          <w:sz w:val="28"/>
          <w:sz w:val="28"/>
          <w:szCs w:val="28"/>
          <w:rtl w:val="true"/>
          <w:lang w:bidi="ar-SA"/>
        </w:rPr>
        <w:t>مدحتُ اللهَ، إذ لا يُتصوَّر تقدّم وصف الإنسان على نعمة الله بوجهٍ من الوجوه، لأنَّ نفس الوجوه نعمة من الله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228641_372815092"/>
      <w:bookmarkStart w:id="499" w:name="_Toc187"/>
      <w:bookmarkEnd w:id="498"/>
      <w:r>
        <w:rPr/>
        <w:t>4</w:t>
      </w:r>
      <w:r>
        <w:rPr>
          <w:rtl w:val="true"/>
        </w:rPr>
        <w:t xml:space="preserve"> _ </w:t>
      </w:r>
      <w:r>
        <w:rPr>
          <w:rtl w:val="true"/>
        </w:rPr>
        <w:t>الذمّ اصطلاحاً</w:t>
      </w:r>
      <w:r>
        <w:rPr>
          <w:rtl w:val="true"/>
        </w:rPr>
        <w:t>:</w:t>
      </w:r>
      <w:bookmarkEnd w:id="499"/>
    </w:p>
    <w:p>
      <w:pPr>
        <w:pStyle w:val="BookText"/>
        <w:rPr/>
      </w:pPr>
      <w:r>
        <w:rPr>
          <w:rFonts w:ascii="Amiri" w:hAnsi="Amiri" w:eastAsia="Amiri" w:cs="Amiri"/>
          <w:color w:val="111111"/>
          <w:sz w:val="28"/>
          <w:sz w:val="28"/>
          <w:szCs w:val="28"/>
          <w:rtl w:val="true"/>
          <w:lang w:bidi="ar-SA"/>
        </w:rPr>
        <w:t>الذمّ هو إظهار سوء بقصد التعيُّبِ، لأنَّ الصفات الذميمة عند المخاطَب مؤثِّرةٌ فيه، ظاهرة على لسانه، مُدْعَاةٌ للعيب وذمّ صاحبها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2228643_372815092"/>
      <w:bookmarkStart w:id="501" w:name="_Toc188"/>
      <w:bookmarkEnd w:id="500"/>
      <w:r>
        <w:rPr>
          <w:rtl w:val="true"/>
        </w:rPr>
        <w:t>أساليب المدح والذمّ وألفاظه</w:t>
      </w:r>
      <w:r>
        <w:rPr>
          <w:rtl w:val="true"/>
        </w:rPr>
        <w:t>:</w:t>
      </w:r>
      <w:bookmarkEnd w:id="501"/>
    </w:p>
    <w:p>
      <w:pPr>
        <w:pStyle w:val="Heading5"/>
        <w:numPr>
          <w:ilvl w:val="4"/>
          <w:numId w:val="1"/>
        </w:numPr>
        <w:rPr/>
      </w:pPr>
      <w:bookmarkStart w:id="502" w:name="__RefHeading___Toc2228645_372815092"/>
      <w:bookmarkStart w:id="503" w:name="_Toc189"/>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هناك أساليب وألفاظ وصيغ يستطيع المتكلِّم العربي بوساطتها أن يعبِّر عن معنى المدح والذمّ، وتلك الأساليب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والذمّ القياسيان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والذمّ غير القياسيين</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2228647_372815092"/>
      <w:bookmarkStart w:id="505" w:name="_Toc190"/>
      <w:bookmarkEnd w:id="504"/>
      <w:r>
        <w:rPr>
          <w:rtl w:val="true"/>
        </w:rPr>
        <w:t>أوَّلاً</w:t>
      </w:r>
      <w:r>
        <w:rPr>
          <w:rtl w:val="true"/>
        </w:rPr>
        <w:t xml:space="preserve">: </w:t>
      </w:r>
      <w:r>
        <w:rPr>
          <w:rtl w:val="true"/>
        </w:rPr>
        <w:t>المدح والذمّ القياسيان</w:t>
      </w:r>
      <w:r>
        <w:rPr>
          <w:rtl w:val="true"/>
        </w:rPr>
        <w:t>:</w:t>
      </w:r>
      <w:bookmarkEnd w:id="505"/>
    </w:p>
    <w:p>
      <w:pPr>
        <w:pStyle w:val="BookText"/>
        <w:rPr/>
      </w:pPr>
      <w:r>
        <w:rPr>
          <w:rFonts w:ascii="Amiri" w:hAnsi="Amiri" w:eastAsia="Amiri" w:cs="Amiri"/>
          <w:color w:val="111111"/>
          <w:sz w:val="28"/>
          <w:sz w:val="28"/>
          <w:szCs w:val="28"/>
          <w:rtl w:val="true"/>
          <w:lang w:bidi="ar-SA"/>
        </w:rPr>
        <w:t>إنَّ أُسلوب المدح والذمّ القياسيين يؤدّيان عن طريق ثلاثة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المدح أو الذمّ، والفاعل، والمخصوص بالمدح أو الذمّ</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2228649_372815092"/>
      <w:bookmarkStart w:id="507" w:name="_Toc191"/>
      <w:bookmarkEnd w:id="506"/>
      <w:r>
        <w:rPr/>
        <w:t>1</w:t>
      </w:r>
      <w:r>
        <w:rPr>
          <w:rtl w:val="true"/>
        </w:rPr>
        <w:t xml:space="preserve"> _ </w:t>
      </w:r>
      <w:r>
        <w:rPr>
          <w:rtl w:val="true"/>
        </w:rPr>
        <w:t>فعل المدح والذمّ</w:t>
      </w:r>
      <w:r>
        <w:rPr>
          <w:rtl w:val="true"/>
        </w:rPr>
        <w:t>:</w:t>
      </w:r>
      <w:bookmarkEnd w:id="5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العرب استعملت من الأفعال لإنشاء المدح والذمِّ الفعلين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نِعْمَ وبِئْسَ، نَعِمَ وبَئِسَ، وهما الأصلان اللذان وضعا في الرداءة والصلاح، ولا يكون منهما فعل لغير هذا المعنى</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صفة مدح تدخلتحت نِعْمَ، وكلّ صفة ذمّ تدخل </w:t>
      </w:r>
    </w:p>
    <w:p>
      <w:pPr>
        <w:pStyle w:val="BookText"/>
        <w:rPr/>
      </w:pPr>
      <w:r>
        <w:rPr>
          <w:rFonts w:ascii="Amiri" w:hAnsi="Amiri" w:eastAsia="Amiri" w:cs="Amiri"/>
          <w:color w:val="111111"/>
          <w:sz w:val="28"/>
          <w:sz w:val="28"/>
          <w:szCs w:val="28"/>
          <w:rtl w:val="true"/>
          <w:lang w:bidi="ar-SA"/>
        </w:rPr>
        <w:t>تحت بِئْسَ</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للمدح العامّ والذمّ العامّ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ونلفت النظر إلى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بين البصريين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الكسائي من الكوفيين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وبين الكوفيين، من حيث كونهما فعلين أو اسمين، فذهب البصريون إلى أنَّهما فعلان ماضيان لا يتصرَّفان، وذكروا حججاً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الكوفيّون فذهبوا إلى أنَّهما اسمان مبتدآن، وذكروا حججاً لذلك أيضاً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وخَلُصَ الأنباري بعد عرضه حجَّة كلّ من المذهبين إلى القول بمذهب البصريين</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يبدو أنَّ أدلَّة البصريين أقوى وأشدّ</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يراه الباحث قريباً من الصواب، حيث إنَّ أدلَّة الكوفيين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يجريا مجرى سائر الأفعال في التصرّف، فيكون لهما مضارع وأمر واسم فاعل وغيرها، وهما هنا للإخبار بالنعمة والبؤس،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زيدٌ، وهكذا بَئِسَ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يستعملا لإنشاء المدح والذمّ، وهما هنا لا يتصرَّفان </w:t>
      </w:r>
      <w:bookmarkStart w:id="508" w:name="pg6962_91804"/>
    </w:p>
    <w:p>
      <w:pPr>
        <w:pStyle w:val="BookText"/>
        <w:rPr/>
      </w:pPr>
      <w:bookmarkEnd w:id="508"/>
      <w:r>
        <w:rPr>
          <w:rFonts w:ascii="Amiri" w:hAnsi="Amiri" w:eastAsia="Amiri" w:cs="Amiri"/>
          <w:color w:val="111111"/>
          <w:sz w:val="28"/>
          <w:sz w:val="28"/>
          <w:szCs w:val="28"/>
          <w:rtl w:val="true"/>
          <w:lang w:bidi="ar-SA"/>
        </w:rPr>
        <w:t>لخروجهما عن الأصل في الأفعال من الدلالة على الحَدَث والزمان، فأشبها الحرف</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لغات، لأنَّ 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كان أو اسماً ووسطه حرف حلق جاز فيه اللغات الأربع الأتيه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اللغة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بالإتباع، أي كسرة الأوَّل لكسرة الثاني، وهي 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اللغة أبعد من الأصل، وأكثر استعمالاً</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أفصح اللغات، إذ هي لغة القرآن الكريم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 والفعل المستعمل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أو محوَّلاً</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الفعل يكون للمدح الخاصّ أو الذمّ الخاصّ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2228651_372815092"/>
      <w:bookmarkStart w:id="510" w:name="_Toc192"/>
      <w:bookmarkEnd w:id="509"/>
      <w:r>
        <w:rPr/>
        <w:t>2</w:t>
      </w:r>
      <w:r>
        <w:rPr>
          <w:rtl w:val="true"/>
        </w:rPr>
        <w:t xml:space="preserve"> _ </w:t>
      </w:r>
      <w:r>
        <w:rPr>
          <w:rtl w:val="true"/>
        </w:rPr>
        <w:t xml:space="preserve">فاعل </w:t>
      </w:r>
      <w:r>
        <w:rPr>
          <w:rtl w:val="true"/>
        </w:rPr>
        <w:t>(</w:t>
      </w:r>
      <w:r>
        <w:rPr>
          <w:rtl w:val="true"/>
        </w:rPr>
        <w:t>نِعْمَ وبِئْسَ</w:t>
      </w:r>
      <w:r>
        <w:rPr>
          <w:rtl w:val="true"/>
        </w:rPr>
        <w:t>):</w:t>
      </w:r>
      <w:bookmarkEnd w:id="5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كونهما فعلين لا بدَّ لها من فاعل كسائر الأفعال، لكن لا يرفعان كلّ اسم على الفاعلية، لقصورهما بعدم التصرّف عن جريانهما مجرى الأفعال المتصرّفة</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وفاعلهما على ثلاثة أقسام</w:t>
      </w:r>
      <w:r>
        <w:rPr>
          <w:rFonts w:eastAsia="Amiri" w:cs="Amiri" w:ascii="Amiri" w:hAnsi="Amiri"/>
          <w:color w:val="111111"/>
          <w:sz w:val="28"/>
          <w:szCs w:val="28"/>
          <w:rtl w:val="true"/>
          <w:lang w:bidi="ar-SA"/>
        </w:rPr>
        <w:t xml:space="preserve">: </w:t>
      </w:r>
      <w:bookmarkStart w:id="511" w:name="pg6962_91805"/>
    </w:p>
    <w:p>
      <w:pPr>
        <w:pStyle w:val="BookText"/>
        <w:rPr/>
      </w:pPr>
      <w:bookmarkEnd w:id="511"/>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اسماً ظاهراً، وهذا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معرَّفاً بالألف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مضافاً إلى المعرَّف بالألف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مضافاً إلى المضاف إلى المعرَّف بالألف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ضميراً مستتراً مفسَّراً بنكرة منصوبة على التمييز،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سيِّداً 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السيّد علي</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الوجوه من مذاهب النحاة، 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وقد تكون متلوَّةً بمفرد، وقد تكون متلوَّةً بجملة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ذكرنا من الفاعل إنَّما هو أشهر اللغات، وهو الغالب، وقد يكون غير ذلك</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2228653_372815092"/>
      <w:bookmarkStart w:id="513" w:name="_Toc193"/>
      <w:bookmarkEnd w:id="512"/>
      <w:r>
        <w:rPr/>
        <w:t>3</w:t>
      </w:r>
      <w:r>
        <w:rPr>
          <w:rtl w:val="true"/>
        </w:rPr>
        <w:t xml:space="preserve"> _ </w:t>
      </w:r>
      <w:r>
        <w:rPr>
          <w:rtl w:val="true"/>
        </w:rPr>
        <w:t>المخصوص بالمدح والذمّ</w:t>
      </w:r>
      <w:r>
        <w:rPr>
          <w:rtl w:val="true"/>
        </w:rPr>
        <w:t>:</w:t>
      </w:r>
      <w:bookmarkEnd w:id="513"/>
    </w:p>
    <w:p>
      <w:pPr>
        <w:pStyle w:val="BookText"/>
        <w:rPr/>
      </w:pPr>
      <w:r>
        <w:rPr>
          <w:rFonts w:ascii="Amiri" w:hAnsi="Amiri" w:eastAsia="Amiri" w:cs="Amiri"/>
          <w:color w:val="111111"/>
          <w:sz w:val="28"/>
          <w:sz w:val="28"/>
          <w:szCs w:val="28"/>
          <w:rtl w:val="true"/>
          <w:lang w:bidi="ar-SA"/>
        </w:rPr>
        <w:t xml:space="preserve">وهو المقصود بالمدح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وبِئْسَ الرجلُ معاويةٌ،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بالمدح،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بالذمّ، وإنَّما سُمّي مخصوصاً لأنَّه قد ذكر أوَّلاً جنسه ثمّ خُصَّ بعد ذلك بذكر شخصه، لأنَّ ذكر جنسه لا يعيِّنُهُ فافتقر إلى تعيينه، إذ يذكر المخصوص مرفوعاً بعد الفعل والفاعل، وقد يحذف لوجود ما يدلُّ عليه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المخصوص بالمدح والذمّ أن يكون مطابقاً للفاعل، </w:t>
      </w:r>
    </w:p>
    <w:p>
      <w:pPr>
        <w:pStyle w:val="BookText"/>
        <w:rPr/>
      </w:pPr>
      <w:r>
        <w:rPr>
          <w:rFonts w:ascii="Amiri" w:hAnsi="Amiri" w:eastAsia="Amiri" w:cs="Amiri"/>
          <w:color w:val="111111"/>
          <w:sz w:val="28"/>
          <w:sz w:val="28"/>
          <w:szCs w:val="28"/>
          <w:rtl w:val="true"/>
          <w:lang w:bidi="ar-SA"/>
        </w:rPr>
        <w:t>أي ينبغي أن يصحَّ إطلاقه عليه، وأن يكون مختصَّاً، لأنَّ الغاية منه التخصيص بعد الإبهام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المدح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 في سبعة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وهو يتحدَّث عن الثقات من أصحابه، فجاء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تقدَّست أسماؤه وجلَّ ثناؤه وليّ توفيقكم، وحسبنا في أُمورنا كلِّها ونِعْمَِ الوكيلُ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أُسلوب المدح في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وضع للمبالغة في المدح</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جاء اسماً معرَّفاً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إحدى اللغات المشهورة، وجاء المخصوص بالمدح محذوفاً، والأصل أن يذكر للبيان إلَّا أنَّه حُذِفَ لتقدّم ذكره، فإذا كان في الكلام ما يدلُّ على المخصوص بالمدح والذمّ جاز لك أن تستغني عن ذكره</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بِاللهِ هُوَ مَوْلاكُمْ فَنِعْمَ الْمَوْلى وَنِعْمَ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فاعل فعلي المدح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جنسية أم عهدية؟ فقال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للجنس، ولكنَّهم اختلفوا على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الجنس حقيقةً أو مجازاً؟</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للجنس حقيقةً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الجنس كلّه ممدوحاً ثمّ خصصت زيداً </w:t>
      </w:r>
    </w:p>
    <w:p>
      <w:pPr>
        <w:pStyle w:val="BookText"/>
        <w:rPr/>
      </w:pPr>
      <w:r>
        <w:rPr>
          <w:rFonts w:ascii="Amiri" w:hAnsi="Amiri" w:eastAsia="Amiri" w:cs="Amiri"/>
          <w:color w:val="111111"/>
          <w:sz w:val="28"/>
          <w:sz w:val="28"/>
          <w:szCs w:val="28"/>
          <w:rtl w:val="true"/>
          <w:lang w:bidi="ar-SA"/>
        </w:rPr>
        <w:t>بالذكر، فتكون مدحته مرَّتين مرَّة مع عموم جنسه، ومرَّة أفردته بالذكر وحده، 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تريد أن تجعله من أُمّة كلّهم صالح، ولم ترد أن تعرف شيئاً بعينه بالصلاح بعد نِعْمَ</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للجنس مجازاً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تقصد إلَّا مدح معيَّن، ولكنَّك جعلته جميع الجنس مبالغةً، ومعناه أنَّ زيداً هو الجنس كلّه، أي هو المتَّصف بصفات الرجولة الكاملة، أو اجتمع فيه ما تفرَّق في غيره من صفات الرجولة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عهدية، وأيضاً اختلفوا على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للعهد الذهني، أي تشير بها إلى شيء معهود في الذهن،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 ذهني ولا يقصد به شخص تقدَّم ذكره، أو هي للعهد الشخصي، والمعهود هو الشخص الممدوح،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رجَّح الدكتور فاضل السامرائي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الجنس، وذلك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الفاكهةُ التفاحُ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أنَّها للجنس، أنَّك لا تمدح الشيء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معه فرد من جنسه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للباحث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الجنس، وتكون مجازية لا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نِعْمَ مستوفية لجميع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فقد استحقَّ زيد المدح الذي يكون في سائر جنسه</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أنت لم تقصد مدح الجنس وإنَّما كلّ </w:t>
      </w:r>
      <w:bookmarkStart w:id="514" w:name="pg6962_91808"/>
    </w:p>
    <w:p>
      <w:pPr>
        <w:pStyle w:val="BookText"/>
        <w:rPr/>
      </w:pPr>
      <w:bookmarkEnd w:id="514"/>
      <w:r>
        <w:rPr>
          <w:rFonts w:ascii="Amiri" w:hAnsi="Amiri" w:eastAsia="Amiri" w:cs="Amiri"/>
          <w:color w:val="111111"/>
          <w:sz w:val="28"/>
          <w:sz w:val="28"/>
          <w:szCs w:val="28"/>
          <w:rtl w:val="true"/>
          <w:lang w:bidi="ar-SA"/>
        </w:rPr>
        <w:t xml:space="preserve">صفة مدحٍ في الجنس قد اجتمعت في زيد، فزيد قد اجتمعت فيه كلّ صفات الرجولة، وكذلك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مدح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صفات الوكيل في تدبير أُمور الانسان، وقد جَعَلَ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الممدوح مجازاً، لأنَّ الإبهام أوَّلاً والبيان ثانياً يُعطي تفخيماً وتعظيماً للأمر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عادلت محمّد بن العبّاس، وأنا واثق بديانته وصيانته، فورد إليه التوقيع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أُسلوب المدح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المدح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مرفوع بالضمَّة، وجاء المخصوص بالمدح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والجملة الفعلية بعده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نجد أنَّ بعض الموارد جاء المخصوص بالمدح محذوفاً، وهي الموارد التي تخصُّ مدح الله سبحانه وتعالى، وقد وردت بخمسة مواضع، وجاء البعض الآخر مذكوراً، وهما موردان فقط، وهما اللذان وردا في موضع المدح غير الله تعالى</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في التوقيعات المهدوية الذمّ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2228655_372815092"/>
      <w:bookmarkStart w:id="516" w:name="_Toc194"/>
      <w:bookmarkEnd w:id="515"/>
      <w:r>
        <w:rPr>
          <w:rtl w:val="true"/>
        </w:rPr>
        <w:t>ثانياً</w:t>
      </w:r>
      <w:r>
        <w:rPr>
          <w:rtl w:val="true"/>
        </w:rPr>
        <w:t xml:space="preserve">: </w:t>
      </w:r>
      <w:r>
        <w:rPr>
          <w:rtl w:val="true"/>
        </w:rPr>
        <w:t>المدح والذمّ غير القياسيين</w:t>
      </w:r>
      <w:r>
        <w:rPr>
          <w:rtl w:val="true"/>
        </w:rPr>
        <w:t>:</w:t>
      </w:r>
      <w:bookmarkEnd w:id="516"/>
    </w:p>
    <w:p>
      <w:pPr>
        <w:pStyle w:val="Heading5"/>
        <w:numPr>
          <w:ilvl w:val="4"/>
          <w:numId w:val="1"/>
        </w:numPr>
        <w:rPr/>
      </w:pPr>
      <w:bookmarkStart w:id="517" w:name="__RefHeading___Toc2228657_372815092"/>
      <w:bookmarkStart w:id="518" w:name="_Toc195"/>
      <w:bookmarkEnd w:id="517"/>
      <w:r>
        <w:rPr/>
        <w:t>1</w:t>
      </w:r>
      <w:r>
        <w:rPr>
          <w:rtl w:val="true"/>
        </w:rPr>
        <w:t xml:space="preserve"> _ </w:t>
      </w:r>
      <w:r>
        <w:rPr>
          <w:rtl w:val="true"/>
        </w:rPr>
        <w:t>المدح بأُسلوب الاختصاص</w:t>
      </w:r>
      <w:r>
        <w:rPr>
          <w:rtl w:val="true"/>
        </w:rPr>
        <w:t>:</w:t>
      </w:r>
      <w:bookmarkEnd w:id="5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اسم ظاهر معرفة، قُصِدَ تخصيصه بحكم </w:t>
      </w:r>
      <w:bookmarkStart w:id="519" w:name="pg6962_91809"/>
    </w:p>
    <w:p>
      <w:pPr>
        <w:pStyle w:val="BookText"/>
        <w:rPr/>
      </w:pPr>
      <w:bookmarkEnd w:id="519"/>
      <w:r>
        <w:rPr>
          <w:rFonts w:ascii="Amiri" w:hAnsi="Amiri" w:eastAsia="Amiri" w:cs="Amiri"/>
          <w:color w:val="111111"/>
          <w:sz w:val="28"/>
          <w:sz w:val="28"/>
          <w:szCs w:val="28"/>
          <w:rtl w:val="true"/>
          <w:lang w:bidi="ar-SA"/>
        </w:rPr>
        <w:t>ضمير قبلَهُ، والغالب على ذلك الضمير كونه متكلِّماً،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ونحن، ويقلّ كونه لمخاطَب، ويمتنع كونه لغائب</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الاسم منصوب بفعل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والمنصوب على الاختصاص لا يكون إلَّا لمدح أو ذمّ، لكن لفظه لا يتضمَّن بوصفه المدح والذمّ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المدح بأُسلوب الاختصاص في التوقيعات المهدوية في مورد واحد، وهو عندما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الأصحاب عن محمّد بن شاذان بن نعيم، فورد له 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شاذان بن نعيم، فهو رجل من شيعتنا أهل البيت</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فورد المدح لمحمّد بن شاذان بأُسلوب الاختصاص، وهو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الاسم هو أكثر الأسماء دخولاً في باب الاختصاص،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الأسماء دخولاً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ومعشر مضافةً، وأهلَ البيت، آلُ فلان</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الاختصاص بفعل محذوف وجوباً للدلالة على المدح والتعظيم، وقد سبق بضمير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الغالب</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2228659_372815092"/>
      <w:bookmarkStart w:id="521" w:name="_Toc196"/>
      <w:bookmarkEnd w:id="520"/>
      <w:r>
        <w:rPr/>
        <w:t>2</w:t>
      </w:r>
      <w:r>
        <w:rPr>
          <w:rtl w:val="true"/>
        </w:rPr>
        <w:t xml:space="preserve"> _ </w:t>
      </w:r>
      <w:r>
        <w:rPr>
          <w:rtl w:val="true"/>
        </w:rPr>
        <w:t>المدح والذمّ بالنعت</w:t>
      </w:r>
      <w:r>
        <w:rPr>
          <w:rtl w:val="true"/>
        </w:rPr>
        <w:t>:</w:t>
      </w:r>
      <w:bookmarkEnd w:id="5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التابع المكمِّل متبوعه ببيان صفة من صفاته، نحو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ببيان صفة من صفات ما تعلَّق به، وهو ما يسمّى بالنعت السببي،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كريمٍ أبوه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يخرج النعت عن معناه الأصلي إلى المدح والثناء، وذلك إذا كان الموصوف معلوماً عند المخاطَب لا يحتاج إلى توضيح، 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ثَمَّة ربّ أسفل فتميّزه بكلمة الأعلى، فهو لا يحتاج إلى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المدح بالنعت في التوقيعات المهدوية في مورد واحد في أحد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سيّد المرسلين، وخاتم النبيّين، وحجَّة ربّ العالمين، المنتخب في الميثاق، المصطفى في الظلال، المطهَّر من كلّ آفة، البريء من كلّ عيب، المؤمَّل للنجاة، المرتجى للشفاعة، المفوَّض إليه في دين الله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المدح بصفات متعدّدة في النصّ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الموصوف معلوم لدى المخاطَب، فلذا جاءت الصفات للمدح، وجاءت الصفات مشتقّة، وهو الأصل في النعت، وقد ورد بعضها معطوفاً على البعض الآخر وهو للإهتمام، فإنَّ العطف بالواو قد يؤتى به لتحقيق اجتماع الصفات في الموصوف، وهذا يتضمَّن نوعاً من التأكيد ومزيداً من التقدير</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يخرج النعت عن معناه الحقيقي إلى الذمّ والتحقير، وذلك إذا </w:t>
      </w:r>
      <w:bookmarkStart w:id="522" w:name="pg6962_91811"/>
    </w:p>
    <w:p>
      <w:pPr>
        <w:pStyle w:val="BookText"/>
        <w:rPr/>
      </w:pPr>
      <w:bookmarkEnd w:id="522"/>
      <w:r>
        <w:rPr>
          <w:rFonts w:ascii="Amiri" w:hAnsi="Amiri" w:eastAsia="Amiri" w:cs="Amiri"/>
          <w:color w:val="111111"/>
          <w:sz w:val="28"/>
          <w:sz w:val="28"/>
          <w:szCs w:val="28"/>
          <w:rtl w:val="true"/>
          <w:lang w:bidi="ar-SA"/>
        </w:rPr>
        <w:t>كان الموصوف معلوماً عند المخاطَب، ولا تقصد تميّزه عن شخص آخر،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الذمّ بالنعت في توقيعات المهدوية في مورد واحد، وذلك عندما وردت بعض المسائل الفقهية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أحد المنحرفين المعروف بالعزاقري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المسائل هو الذي أجاب عنها، فكتب جماعة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التوقيع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قد وقفنا على هذه الرقعة، وما تضمَّنته فجميعه جوابنا، ولا مدخل للمخذول الضالّ المضلّ المعروف بالعزاقري لعنه الله في حرف منه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الذمّ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للعزاقري بعدَّة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المخذول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وجاءت الصفات مشتقّة، وهو الأصل بالنعت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ذمّ جاءت باسم المفعول،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وخذل عنه يخذله وخذلاً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نصرته وعونه</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المخذول أي الذي لم ينصره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الشيء يضلُّ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ضاع وهلك، ورجل ضليل ومضلّل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ضالّ جدَّاً، والضلال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الرشاد</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2228661_372815092"/>
      <w:bookmarkStart w:id="524" w:name="_Toc197"/>
      <w:bookmarkEnd w:id="523"/>
      <w:r>
        <w:rPr/>
        <w:t>3</w:t>
      </w:r>
      <w:r>
        <w:rPr>
          <w:rtl w:val="true"/>
        </w:rPr>
        <w:t xml:space="preserve"> _ </w:t>
      </w:r>
      <w:r>
        <w:rPr>
          <w:rtl w:val="true"/>
        </w:rPr>
        <w:t>المدح والذمّ بالخبر</w:t>
      </w:r>
      <w:r>
        <w:rPr>
          <w:rtl w:val="true"/>
        </w:rPr>
        <w:t>:</w:t>
      </w:r>
      <w:bookmarkEnd w:id="5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المجرَّد المسند المتمِّم للفائدة</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الأصل في الخبر أن يُؤتى به لأحد 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إفادة المخاطَب الحكم الذي </w:t>
      </w:r>
    </w:p>
    <w:p>
      <w:pPr>
        <w:pStyle w:val="BookText"/>
        <w:rPr/>
      </w:pPr>
      <w:r>
        <w:rPr>
          <w:rFonts w:ascii="Amiri" w:hAnsi="Amiri" w:eastAsia="Amiri" w:cs="Amiri"/>
          <w:color w:val="111111"/>
          <w:sz w:val="28"/>
          <w:sz w:val="28"/>
          <w:szCs w:val="28"/>
          <w:rtl w:val="true"/>
          <w:lang w:bidi="ar-SA"/>
        </w:rPr>
        <w:t>تضمَّنته الجملة إذا كان جاهلاً به، ويسمّى هذا فائدة الخبر، وإمَّا إفادة المخاطَب أنَّ المتكلِّم عالم أيضاً بأنَّه يعلم الخبر، ويسمّى هذا لازم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يخرج الخبر عن الغرضين السابقين إلى أغراض تستفاد بالقرائن وسياق الكلام</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المدح والذمّ، وقد ورد المدح بالخبر في التوقيعات المهدوية في أربعة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فورد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أُسلوب المدح بوساطة الخبر في النصّ بموردين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جاء المدح بالخبر بأنَّ العمري ثقة، جاء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بفلان، أثق به ثقةً، وأنا واثق به وهو موثوق به</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 به كوَرَثَ ، ثقةً وموثقاً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ائتمنته</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والمورد الثاني ورد خبراً للناسخ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ورد المدح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بمدح آخر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الموردان الآخران للمدح بالخبر بهذا الأُسلوب</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الذمّ بالخبر في التوقيعات المهدوية في أربعة مواضع، جاءت جميعها بلفظ واحد،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إجاباته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الخطّاب محمّد بن أبي زينب الأجدع فملعون، وأصحابه ملعونون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الذمّ بالخبر في النصّ في موضعين،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واللعن هو الطرد والإبعاد، جاء 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والعين والنون أصل صحيح يدلُّ على إبعاد وإطراد، ولعن الله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 الخير والجنَّة</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ذمَّ الإمام أبا الخطّاب وأصحابه بأنَّهم ملعونون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الموارد الأُخرى من الذمّ بالخبر بنفس الألفاظ</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525" w:name="pg6962_91814"/>
    </w:p>
    <w:p>
      <w:pPr>
        <w:pStyle w:val="Heading3"/>
        <w:numPr>
          <w:ilvl w:val="2"/>
          <w:numId w:val="1"/>
        </w:numPr>
        <w:rPr/>
      </w:pPr>
      <w:bookmarkStart w:id="526" w:name="__RefHeading___Toc2228663_372815092"/>
      <w:bookmarkStart w:id="527" w:name="_Toc198"/>
      <w:bookmarkEnd w:id="525"/>
      <w:bookmarkEnd w:id="526"/>
      <w:r>
        <w:rPr>
          <w:rtl w:val="true"/>
        </w:rPr>
        <w:t>المبحث الثالث</w:t>
      </w:r>
      <w:bookmarkEnd w:id="527"/>
    </w:p>
    <w:p>
      <w:pPr>
        <w:pStyle w:val="Heading4"/>
        <w:numPr>
          <w:ilvl w:val="3"/>
          <w:numId w:val="1"/>
        </w:numPr>
        <w:rPr/>
      </w:pPr>
      <w:bookmarkStart w:id="528" w:name="__RefHeading___Toc2228665_372815092"/>
      <w:bookmarkStart w:id="529" w:name="_Toc199"/>
      <w:bookmarkEnd w:id="528"/>
      <w:r>
        <w:rPr>
          <w:rtl w:val="true"/>
        </w:rPr>
        <w:t>أُسلوب التعجّب</w:t>
      </w:r>
      <w:bookmarkEnd w:id="529"/>
    </w:p>
    <w:p>
      <w:pPr>
        <w:pStyle w:val="Heading4"/>
        <w:numPr>
          <w:ilvl w:val="3"/>
          <w:numId w:val="1"/>
        </w:numPr>
        <w:rPr/>
      </w:pPr>
      <w:bookmarkStart w:id="530" w:name="__RefHeading___Toc2228667_372815092"/>
      <w:bookmarkStart w:id="531" w:name="_Toc200"/>
      <w:bookmarkEnd w:id="530"/>
      <w:r>
        <w:rPr>
          <w:rtl w:val="true"/>
        </w:rPr>
        <w:t>مفهوم التعجّب لغةً واصطلاحاً</w:t>
      </w:r>
      <w:r>
        <w:rPr>
          <w:rtl w:val="true"/>
        </w:rPr>
        <w:t>:</w:t>
      </w:r>
      <w:bookmarkEnd w:id="531"/>
    </w:p>
    <w:p>
      <w:pPr>
        <w:pStyle w:val="Heading5"/>
        <w:numPr>
          <w:ilvl w:val="4"/>
          <w:numId w:val="1"/>
        </w:numPr>
        <w:rPr/>
      </w:pPr>
      <w:bookmarkStart w:id="532" w:name="__RefHeading___Toc2228669_372815092"/>
      <w:bookmarkStart w:id="533" w:name="_Toc201"/>
      <w:bookmarkEnd w:id="532"/>
      <w:r>
        <w:rPr/>
        <w:t>1</w:t>
      </w:r>
      <w:r>
        <w:rPr>
          <w:rtl w:val="true"/>
        </w:rPr>
        <w:t xml:space="preserve"> _ </w:t>
      </w:r>
      <w:r>
        <w:rPr>
          <w:rtl w:val="true"/>
        </w:rPr>
        <w:t>التعجّب لغةً</w:t>
      </w:r>
      <w:r>
        <w:rPr>
          <w:rtl w:val="true"/>
        </w:rPr>
        <w:t>:</w:t>
      </w:r>
      <w:bookmarkEnd w:id="533"/>
    </w:p>
    <w:p>
      <w:pPr>
        <w:pStyle w:val="BookText"/>
        <w:rPr/>
      </w:pPr>
      <w:r>
        <w:rPr>
          <w:rFonts w:ascii="Amiri" w:hAnsi="Amiri" w:eastAsia="Amiri" w:cs="Amiri"/>
          <w:color w:val="111111"/>
          <w:sz w:val="28"/>
          <w:sz w:val="28"/>
          <w:szCs w:val="28"/>
          <w:rtl w:val="true"/>
          <w:lang w:bidi="ar-SA"/>
        </w:rPr>
        <w:t>عجب عجباً، وأمر عجيب عجب عُجاب، والعجيب والعجب بمعنى، وأمَّا العُجاب فهو الذي جاوز حدّ العجب،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والطوال، والعجب العاجب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والاستعجاب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التعجّب وهو مستعجب ومتعجّب ممَّا يرى</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2228671_372815092"/>
      <w:bookmarkStart w:id="535" w:name="_Toc202"/>
      <w:bookmarkEnd w:id="534"/>
      <w:r>
        <w:rPr/>
        <w:t>2</w:t>
      </w:r>
      <w:r>
        <w:rPr>
          <w:rtl w:val="true"/>
        </w:rPr>
        <w:t xml:space="preserve"> _ </w:t>
      </w:r>
      <w:r>
        <w:rPr>
          <w:rtl w:val="true"/>
        </w:rPr>
        <w:t>التعجّب اصطلاحاً</w:t>
      </w:r>
      <w:r>
        <w:rPr>
          <w:rtl w:val="true"/>
        </w:rPr>
        <w:t>:</w:t>
      </w:r>
      <w:bookmarkEnd w:id="5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عصفور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استعظام زيادة في وصف الفاعل، خفي سببها، وخرج بها المتعجّب منه عن نظائره أو قلَّ نظيره</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انفعال يعرض للنفس عند الشعور بأمر يخفى سببه،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السبب بطل العجب</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خفي السبب كان أفخم في النفوس وأعظم</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والتعجّب لا يكون إلَّا ممَّن يجوز في حقّه الاستعظام، لهذا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 إذ لا يخفى عليه شيء، وما جاء في القرآن الكريم ظاهره ذلك فمصروف للمخاطَب</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536" w:name="pg6962_91815"/>
    </w:p>
    <w:p>
      <w:pPr>
        <w:pStyle w:val="Heading4"/>
        <w:numPr>
          <w:ilvl w:val="3"/>
          <w:numId w:val="1"/>
        </w:numPr>
        <w:rPr/>
      </w:pPr>
      <w:bookmarkStart w:id="537" w:name="__RefHeading___Toc2228673_372815092"/>
      <w:bookmarkStart w:id="538" w:name="_Toc203"/>
      <w:bookmarkEnd w:id="536"/>
      <w:bookmarkEnd w:id="537"/>
      <w:r>
        <w:rPr>
          <w:rtl w:val="true"/>
        </w:rPr>
        <w:t>أساليب التعجّب</w:t>
      </w:r>
      <w:r>
        <w:rPr>
          <w:rtl w:val="true"/>
        </w:rPr>
        <w:t>:</w:t>
      </w:r>
      <w:bookmarkEnd w:id="538"/>
    </w:p>
    <w:p>
      <w:pPr>
        <w:pStyle w:val="Heading5"/>
        <w:numPr>
          <w:ilvl w:val="4"/>
          <w:numId w:val="1"/>
        </w:numPr>
        <w:rPr/>
      </w:pPr>
      <w:bookmarkStart w:id="539" w:name="__RefHeading___Toc2228675_372815092"/>
      <w:bookmarkStart w:id="540" w:name="_Toc204"/>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هنالك أساليب مختلفة تؤدّي معنى التعجّب، منها ما هو قياسي، ومنها سماعي</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228677_372815092"/>
      <w:bookmarkStart w:id="542" w:name="_Toc205"/>
      <w:bookmarkEnd w:id="541"/>
      <w:r>
        <w:rPr/>
        <w:t>1</w:t>
      </w:r>
      <w:r>
        <w:rPr>
          <w:rtl w:val="true"/>
        </w:rPr>
        <w:t xml:space="preserve"> _ </w:t>
      </w:r>
      <w:r>
        <w:rPr>
          <w:rtl w:val="true"/>
        </w:rPr>
        <w:t>التعجّب القياسي</w:t>
      </w:r>
      <w:r>
        <w:rPr>
          <w:rtl w:val="true"/>
        </w:rPr>
        <w:t>:</w:t>
      </w:r>
      <w:bookmarkEnd w:id="542"/>
    </w:p>
    <w:p>
      <w:pPr>
        <w:pStyle w:val="BookText"/>
        <w:rPr/>
      </w:pPr>
      <w:r>
        <w:rPr>
          <w:rFonts w:ascii="Amiri" w:hAnsi="Amiri" w:eastAsia="Amiri" w:cs="Amiri"/>
          <w:color w:val="111111"/>
          <w:sz w:val="28"/>
          <w:sz w:val="28"/>
          <w:szCs w:val="28"/>
          <w:rtl w:val="true"/>
          <w:lang w:bidi="ar-SA"/>
        </w:rPr>
        <w:t>ويتضمَّن صيغتين،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المشهورتان عند النحاة</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التعجّب بالصيغتين في التوقيعات المهدوية</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228679_372815092"/>
      <w:bookmarkStart w:id="544" w:name="_Toc206"/>
      <w:bookmarkEnd w:id="543"/>
      <w:r>
        <w:rPr/>
        <w:t>2</w:t>
      </w:r>
      <w:r>
        <w:rPr>
          <w:rtl w:val="true"/>
        </w:rPr>
        <w:t xml:space="preserve"> _ </w:t>
      </w:r>
      <w:r>
        <w:rPr>
          <w:rtl w:val="true"/>
        </w:rPr>
        <w:t>التعجّب السماعي</w:t>
      </w:r>
      <w:r>
        <w:rPr>
          <w:rtl w:val="true"/>
        </w:rPr>
        <w:t>:</w:t>
      </w:r>
      <w:bookmarkEnd w:id="544"/>
    </w:p>
    <w:p>
      <w:pPr>
        <w:pStyle w:val="BookText"/>
        <w:rPr/>
      </w:pPr>
      <w:r>
        <w:rPr>
          <w:rFonts w:ascii="Amiri" w:hAnsi="Amiri" w:eastAsia="Amiri" w:cs="Amiri"/>
          <w:color w:val="111111"/>
          <w:sz w:val="28"/>
          <w:sz w:val="28"/>
          <w:szCs w:val="28"/>
          <w:rtl w:val="true"/>
          <w:lang w:bidi="ar-SA"/>
        </w:rPr>
        <w:t>وهو ما دلَّت عليه القرائن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بالنداء</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بالاستفهام</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6962_91817"/>
      <w:bookmarkStart w:id="546" w:name="pg6962_91817"/>
      <w:bookmarkEnd w:id="5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7" w:name="pg6962_91817"/>
      <w:bookmarkStart w:id="548" w:name="__RefHeading___Toc2228681_372815092"/>
      <w:bookmarkStart w:id="549" w:name="_Toc207"/>
      <w:bookmarkEnd w:id="547"/>
      <w:bookmarkEnd w:id="548"/>
      <w:r>
        <w:rPr>
          <w:rtl w:val="true"/>
        </w:rPr>
        <w:t>الخاتمة</w:t>
      </w:r>
      <w:bookmarkEnd w:id="5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6962_91819"/>
      <w:bookmarkStart w:id="551" w:name="pg6962_91819"/>
      <w:bookmarkEnd w:id="551"/>
    </w:p>
    <w:p>
      <w:pPr>
        <w:pStyle w:val="BookText"/>
        <w:rPr/>
      </w:pPr>
      <w:bookmarkStart w:id="552" w:name="pg6962_91819"/>
      <w:bookmarkEnd w:id="552"/>
      <w:r>
        <w:rPr>
          <w:rFonts w:ascii="Amiri" w:hAnsi="Amiri" w:eastAsia="Amiri" w:cs="Amiri"/>
          <w:color w:val="111111"/>
          <w:sz w:val="28"/>
          <w:sz w:val="28"/>
          <w:szCs w:val="28"/>
          <w:rtl w:val="true"/>
          <w:lang w:bidi="ar-SA"/>
        </w:rPr>
        <w:t>الحمد لله ربّ العالمين باريء الخلائق أجمعين، والصلاة وأتمّ التسيلم على محمّد وآله الطاهرين وأصحابه المنتجبين أن وفقني لإنجاز هذا البحث، وكانت نتائجه منها عامّ يشمل أُسلوب الإنشاء، ومنها خاصّ بكلّ أُسلوب من أساليبه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النتائج العامّة فهي أنَّ الأساليب الإنشائية وردت أغلبها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التوجيه والنصيحة والإرشاد والهداية وبيان الطريق الحقّ الموصل لله تعالى وضمان سعادة الإنسان، وهذا ما يتناسب مع مهمَّة الإمام وهي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هداية الناس وقيادة الأُمّة نحو الصلاح والاستقامة، لأنَّه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عدل القرآن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طرفه بيدي وطرفه بأيديكم، فاسألوهم ولا تسألوا غيرهم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كثرة ورود أُسلوب الدعاء في الأساليب الإنشائية الأُخرى، فورد في أُسلوب النداء والاستفهام والأمر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أهمّ النتائج الخاصّة بكلّ أُسلوب من أساليب الإنشاء في التوقيعات المهدوية فهي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228683_372815092"/>
      <w:bookmarkStart w:id="554" w:name="_Toc208"/>
      <w:bookmarkEnd w:id="553"/>
      <w:r>
        <w:rPr>
          <w:rtl w:val="true"/>
        </w:rPr>
        <w:t>أُسلوب الاستفهام</w:t>
      </w:r>
      <w:r>
        <w:rPr>
          <w:rtl w:val="true"/>
        </w:rPr>
        <w:t>:</w:t>
      </w:r>
      <w:bookmarkEnd w:id="5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همزة الاستفهام كانت الأكثر وروداً من أدوات الاستفهام </w:t>
      </w:r>
      <w:bookmarkStart w:id="555" w:name="pg6962_91820"/>
    </w:p>
    <w:p>
      <w:pPr>
        <w:pStyle w:val="BookText"/>
        <w:rPr/>
      </w:pPr>
      <w:bookmarkEnd w:id="555"/>
      <w:r>
        <w:rPr>
          <w:rFonts w:ascii="Amiri" w:hAnsi="Amiri" w:eastAsia="Amiri" w:cs="Amiri"/>
          <w:color w:val="111111"/>
          <w:sz w:val="28"/>
          <w:sz w:val="28"/>
          <w:szCs w:val="28"/>
          <w:rtl w:val="true"/>
          <w:lang w:bidi="ar-SA"/>
        </w:rPr>
        <w:t>الأُخرى، إذ جاءت في عشرين موضعاً، ودخلت على الجملة الاسمية والفعلية، مثبتة ومنفية، وهذا يناسب قول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الهمزة أُمّ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أكثر مواضع الاستفهام خرجت إلى معانٍ مجازية، والذي جاء منها حقيقي هو ما نقله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كاستفهام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جاء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مقترناً بالهمزة وهَلْ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ورود الاستفهام مع الجمل المنسوخة بالهمزة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ورود الاستفهام بالحروف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228685_372815092"/>
      <w:bookmarkStart w:id="557" w:name="_Toc209"/>
      <w:bookmarkEnd w:id="556"/>
      <w:r>
        <w:rPr>
          <w:rtl w:val="true"/>
        </w:rPr>
        <w:t>أُسلوب الأمر والنهي والدعاء</w:t>
      </w:r>
      <w:r>
        <w:rPr>
          <w:rtl w:val="true"/>
        </w:rPr>
        <w:t>:</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تنوّع ورود صيغ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وبالجملة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الخلاف بين البصريين والكوفيين عن أصل فعل الأمر لم يفد الدرس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أكثر صيغ الأمر وروداً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وردت في مائة وثمانية وثمانين موضعاً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ورود بعض الأمر بمعناه الحقيقي وهو الإلزام، وبعضه خرج إلى معانٍ مجازية أغلبها أفادت الدعاء، وهذا يدلُّ على مدى ارتباط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ورود فعل الأمر مسبوقاً بالنداء كثيراً، وهو يدلُّ على أهمّية المتوجَّه إليه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ورد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للضمير المفرد، وألف الاثنين،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جاءت أفعال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كلّها تدلُّ على المعنى الحقيقي للأمر، وهو الوجوب والإلزام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جاء 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للغائب، وهو الكثير عند النحاة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ورد الأمر باسم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 الأمر بالجملة الخبرية كثيراً، وهي مائة وستَّة وثلاثين موضعاً، وأغلبها قد أفاد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موارد النهي وروداً، إذ جاءت في عشرين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خرجت أغلب موارد النهي إلى الدعاء والإرشاد والكراهة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جاء النهي للغائب والحاضر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ورود النهي بلفظ الخبر كثيراً أيضاً، إذ جاء في ستَّة عشر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ورود النهي بحرف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ورود الدعاء بصيغة الخطاب المباشر وغير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أكثر وروداً الدعاء بالأُسلوب المباشر وبالجملة الفعلية الطلبية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ورد في مائة وثمانية وعشرين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أكثر الأساليب الإنشائية وروداً الدعاء، إذ ورد في مائتين وإحدى وتسعين موضعاً، وذلك يدلُّ على ارتباط وتمسّك الإمام بالله تعالى وتوجّهه الدائم نحوه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ورود الدعاء بالمصدر واسم المفعول</w:t>
      </w:r>
      <w:r>
        <w:rPr>
          <w:rFonts w:eastAsia="IRNazanin" w:cs="IRNazanin"/>
          <w:color w:val="111111"/>
          <w:sz w:val="28"/>
          <w:szCs w:val="28"/>
          <w:rtl w:val="true"/>
          <w:lang w:bidi="fa-IR"/>
        </w:rPr>
        <w:t xml:space="preserve">. </w:t>
      </w:r>
      <w:bookmarkStart w:id="558" w:name="pg6962_91822"/>
    </w:p>
    <w:p>
      <w:pPr>
        <w:pStyle w:val="BookText"/>
        <w:rPr/>
      </w:pPr>
      <w:bookmarkEnd w:id="55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فيها إلَّا البناء على الفتح كي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العموم مراعاةً للعقيدة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جاء الدعاء المباشر مع الجملة الاسمية والفعلية</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2228687_372815092"/>
      <w:bookmarkStart w:id="560" w:name="_Toc210"/>
      <w:bookmarkEnd w:id="559"/>
      <w:r>
        <w:rPr>
          <w:rtl w:val="true"/>
        </w:rPr>
        <w:t>أُسلوب النداء</w:t>
      </w:r>
      <w:r>
        <w:rPr>
          <w:rtl w:val="true"/>
        </w:rPr>
        <w:t>:</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لم يستعمل في هذا الأُسلوب من أدوات النداء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كشف البحث عن كثرة استعمال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الشائع في اللغة العربية وأكثرها استعمالاً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وردت أغلب الموارد لنداء النكرة المقصودة بنداء صفات الله تعالى، إذ جاء أربعة وثلاثين مورداً لنداء صفات الله، ومورداً واحدة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أثبت البحث بأنَّ صفات الله تعالى في النداء من النكرات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جاءت أغلب موارد نداء لفظ الجلالة بأُسلوب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جاءت في ثمانية وعشرين موضعاً، لأنَّ فيها جرساً خاصّاً وفخامةً وروعةً لا يحسُّ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ورود نداء الاسم الموصول أكثر من نداء اسم الإشارة، إذ جاء في أربعة وعشرين بينما اسم الإشارة جاء في موردين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أكثر أُسلوب في النداء هو المنادى المضاف، إذ ورد في مائة وخمسة مواضع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ورد حذف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المنادى المضاف تخفيفاً</w:t>
      </w:r>
      <w:r>
        <w:rPr>
          <w:rFonts w:eastAsia="Amiri" w:cs="Amiri" w:ascii="Amiri" w:hAnsi="Amiri"/>
          <w:color w:val="111111"/>
          <w:sz w:val="28"/>
          <w:szCs w:val="28"/>
          <w:rtl w:val="true"/>
          <w:lang w:bidi="ar-SA"/>
        </w:rPr>
        <w:t xml:space="preserve">. </w:t>
      </w:r>
      <w:bookmarkStart w:id="561" w:name="pg6962_91823"/>
    </w:p>
    <w:p>
      <w:pPr>
        <w:pStyle w:val="BookText"/>
        <w:rPr/>
      </w:pPr>
      <w:bookmarkEnd w:id="56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أغلب مواضع النداء خرجت إلى معانٍ مجازية كالدعاء والمدح والذمّ والإنكار والتوبيخ والتعجّب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 المنادى المضاف إلى ياء المتكلِّم على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 تخفيفاً،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الياء الساكنة وهي الأكثر وروداً إذ وردت في أربع وثلاثين موضعاً،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الياء ألفاً لأجل 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قليلة، إذ جاءت في خمسة موارد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يأتِ نداء الندبة أو الاستغاثة في التوقيعات المهدوية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228689_372815092"/>
      <w:bookmarkStart w:id="563" w:name="_Toc211"/>
      <w:bookmarkEnd w:id="562"/>
      <w:r>
        <w:rPr>
          <w:rtl w:val="true"/>
        </w:rPr>
        <w:t>أُسلوب العرض والتحضيض والتمنّي والترجّي</w:t>
      </w:r>
      <w:r>
        <w:rPr>
          <w:rtl w:val="true"/>
        </w:rPr>
        <w:t>:</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يأتِ أُسلوب العرض والتحضيض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يأتِ أُسلوب التمنّي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جاء أُسلوب الترجّي بمورد واحد مع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2228691_372815092"/>
      <w:bookmarkStart w:id="565" w:name="_Toc212"/>
      <w:bookmarkEnd w:id="564"/>
      <w:r>
        <w:rPr>
          <w:rtl w:val="true"/>
        </w:rPr>
        <w:t>أساليب الإنشاء غير الطلبي</w:t>
      </w:r>
      <w:r>
        <w:rPr>
          <w:rtl w:val="true"/>
        </w:rPr>
        <w:t>:</w:t>
      </w:r>
      <w:bookmarkEnd w:id="565"/>
    </w:p>
    <w:p>
      <w:pPr>
        <w:pStyle w:val="Heading5"/>
        <w:numPr>
          <w:ilvl w:val="4"/>
          <w:numId w:val="1"/>
        </w:numPr>
        <w:rPr/>
      </w:pPr>
      <w:bookmarkStart w:id="566" w:name="__RefHeading___Toc2228693_372815092"/>
      <w:bookmarkStart w:id="567" w:name="_Toc213"/>
      <w:bookmarkEnd w:id="566"/>
      <w:r>
        <w:rPr>
          <w:rtl w:val="true"/>
        </w:rPr>
        <w:t>أُسلوب القَسَم</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يأتِ القَسَم بالجملة الاسمية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جاء القَسَم بالجملة الفعلية بالفعل الصريح في القسم، وغير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المستعمل من أحرف القَسَم هو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الواو أكثر استعمالاً، ولم ترد الباء إلَّا في قَسَم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هناك مواضع حُذِفَت فيها جملة القَسَم لقيام ما يدلُّ عليها</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228695_372815092"/>
      <w:bookmarkStart w:id="569" w:name="_Toc214"/>
      <w:bookmarkEnd w:id="568"/>
      <w:r>
        <w:rPr>
          <w:rtl w:val="true"/>
        </w:rPr>
        <w:t>أُسلوب المدح والذمّ</w:t>
      </w:r>
      <w:r>
        <w:rPr>
          <w:rtl w:val="true"/>
        </w:rPr>
        <w:t>:</w:t>
      </w:r>
      <w:bookmarkEnd w:id="56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 المدح والذمّ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القياسي وغير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القياسي </w:t>
      </w:r>
      <w:bookmarkStart w:id="570" w:name="pg6962_91824"/>
    </w:p>
    <w:p>
      <w:pPr>
        <w:pStyle w:val="BookText"/>
        <w:rPr/>
      </w:pPr>
      <w:bookmarkEnd w:id="570"/>
      <w:r>
        <w:rPr>
          <w:rFonts w:ascii="Amiri" w:hAnsi="Amiri" w:eastAsia="Amiri" w:cs="Amiri"/>
          <w:color w:val="111111"/>
          <w:sz w:val="28"/>
          <w:sz w:val="28"/>
          <w:szCs w:val="28"/>
          <w:rtl w:val="true"/>
          <w:lang w:bidi="ar-SA"/>
        </w:rPr>
        <w:t xml:space="preserve">فجاء بفعل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 القياسي فقد ورد بالاختصاص وبالنعت والخبر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لم يأتِ الذمّ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228697_372815092"/>
      <w:bookmarkStart w:id="572" w:name="_Toc215"/>
      <w:bookmarkEnd w:id="571"/>
      <w:r>
        <w:rPr>
          <w:rtl w:val="true"/>
        </w:rPr>
        <w:t>أُسلوب التعجّب</w:t>
      </w:r>
      <w:r>
        <w:rPr>
          <w:rtl w:val="true"/>
        </w:rPr>
        <w:t>:</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يأتِ التعجّب القياسي في التوقيعات المهدوية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 التعجّب غير القياسي بالنداء والاستفهام</w:t>
      </w:r>
      <w:r>
        <w:rPr>
          <w:rFonts w:eastAsia="Amiri" w:cs="Amiri" w:ascii="Amiri" w:hAnsi="Amiri"/>
          <w:color w:val="111111"/>
          <w:sz w:val="28"/>
          <w:szCs w:val="28"/>
          <w:rtl w:val="true"/>
          <w:lang w:bidi="ar-SA"/>
        </w:rPr>
        <w:t>.</w:t>
      </w:r>
      <w:bookmarkStart w:id="573" w:name="pg6962_91825"/>
    </w:p>
    <w:p>
      <w:pPr>
        <w:pStyle w:val="Heading2"/>
        <w:numPr>
          <w:ilvl w:val="1"/>
          <w:numId w:val="1"/>
        </w:numPr>
        <w:rPr/>
      </w:pPr>
      <w:bookmarkStart w:id="574" w:name="__RefHeading___Toc2228699_372815092"/>
      <w:bookmarkStart w:id="575" w:name="_Toc216"/>
      <w:bookmarkEnd w:id="573"/>
      <w:bookmarkEnd w:id="574"/>
      <w:r>
        <w:rPr>
          <w:rtl w:val="true"/>
        </w:rPr>
        <w:t>المصادر والمراجع</w:t>
      </w:r>
      <w:bookmarkEnd w:id="575"/>
    </w:p>
    <w:p>
      <w:pPr>
        <w:pStyle w:val="Heading3"/>
        <w:numPr>
          <w:ilvl w:val="2"/>
          <w:numId w:val="1"/>
        </w:numPr>
        <w:rPr/>
      </w:pPr>
      <w:bookmarkStart w:id="576" w:name="__RefHeading___Toc2228701_372815092"/>
      <w:bookmarkStart w:id="577" w:name="_Toc217"/>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2228703_372815092"/>
      <w:bookmarkStart w:id="579" w:name="_Toc218"/>
      <w:bookmarkEnd w:id="578"/>
      <w:r>
        <w:rPr>
          <w:rtl w:val="true"/>
        </w:rPr>
        <w:t>(</w:t>
      </w:r>
      <w:r>
        <w:rPr>
          <w:rtl w:val="true"/>
        </w:rPr>
        <w:t>أ</w:t>
      </w:r>
      <w:r>
        <w:rPr>
          <w:rtl w:val="true"/>
        </w:rPr>
        <w:t>)</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إبراهيم البهادري والشيخ محمّد هادي وبإشراف العلَّامة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وطبع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أبو الحسن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ومطبعة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ارتشاف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رجب عثمان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رمضان عبد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لتحقيق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ط ب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الأساليب الإنشائية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أساليب التأكيد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أساليب الطلب عند النحويين والبلاغيين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أساليب القَسَم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فتحي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أسرار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فخر صالح 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الأشباه والنظائر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وقدَّم له فايز ترحيني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w:t>
      </w:r>
    </w:p>
    <w:p>
      <w:pPr>
        <w:pStyle w:val="BookText"/>
        <w:rPr/>
      </w:pPr>
      <w:r>
        <w:rPr>
          <w:rFonts w:ascii="Amiri" w:hAnsi="Amiri" w:eastAsia="Amiri" w:cs="Amiri"/>
          <w:color w:val="111111"/>
          <w:sz w:val="28"/>
          <w:sz w:val="28"/>
          <w:szCs w:val="28"/>
          <w:rtl w:val="true"/>
          <w:lang w:bidi="ar-SA"/>
        </w:rPr>
        <w:t>الحسين الفتلي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إعراب ثلاثين سورة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أحمد المعروف بابن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إسماعيل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زهير غازي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إعراب القرآن المنسوب إلى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سري بن سهل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إبراهيم 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أمالي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علي بن محمّد بن حمزة الحسني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أمالي السهيلي في النحو واللغة والحديث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الرحمن بن عبد الله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إبراهيم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الإمام المهدي المنتظر نصب عينيك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النشر الإسلامي التابعة لجماعة المدرّسين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ط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الأنوار البهيّة في تاريخ الحجَّة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أوضح المسالك إلى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الإيضاح في 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ابن الحاجب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 موسى بنّاي العليلي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580" w:name="pg6962_91829"/>
    </w:p>
    <w:p>
      <w:pPr>
        <w:pStyle w:val="BookText"/>
        <w:rPr/>
      </w:pPr>
      <w:bookmarkEnd w:id="580"/>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وتعليق محمّد عبد المنعم 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العالمية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228705_372815092"/>
      <w:bookmarkStart w:id="582" w:name="_Toc219"/>
      <w:bookmarkEnd w:id="581"/>
      <w:r>
        <w:rPr>
          <w:rtl w:val="true"/>
        </w:rPr>
        <w:t>(</w:t>
      </w:r>
      <w:r>
        <w:rPr>
          <w:rtl w:val="true"/>
        </w:rPr>
        <w:t>ب</w:t>
      </w:r>
      <w:r>
        <w:rPr>
          <w:rtl w:val="true"/>
        </w:rPr>
        <w:t>)</w:t>
      </w:r>
      <w:bookmarkEnd w:id="58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وتعليق الشيخ عادل أحمد عبد الموجود، والشيخ علي محمّد معوّض، شارك في تحقيقه زكريا عبد المجيد النتوني، أحمد النجوني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أيّوب الزرعي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هشام عبد العزيز عطا، عادل عبد الحميد الحصروي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نزار مصطفى 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البليغ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أمين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فروع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3" w:name="pg6962_91830"/>
    </w:p>
    <w:p>
      <w:pPr>
        <w:pStyle w:val="BookText"/>
        <w:rPr/>
      </w:pPr>
      <w:bookmarkEnd w:id="583"/>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البيان في غريب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طه عبد الحميد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مصطفى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228707_372815092"/>
      <w:bookmarkStart w:id="585" w:name="_Toc220"/>
      <w:bookmarkEnd w:id="584"/>
      <w:r>
        <w:rPr>
          <w:rtl w:val="true"/>
        </w:rPr>
        <w:t>(</w:t>
      </w:r>
      <w:r>
        <w:rPr>
          <w:rtl w:val="true"/>
        </w:rPr>
        <w:t>ت</w:t>
      </w:r>
      <w:r>
        <w:rPr>
          <w:rtl w:val="true"/>
        </w:rPr>
        <w:t>)</w:t>
      </w:r>
      <w:bookmarkEnd w:id="58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أبو الفيض محمّد بن محمّد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الحضرمي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نخبة من العلماء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بن شبة البصري النمييري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فهيم محمّد شتلتوت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تبصرة الوليّ فيمن رأى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وتدقيق </w:t>
      </w:r>
    </w:p>
    <w:p>
      <w:pPr>
        <w:pStyle w:val="BookText"/>
        <w:rPr/>
      </w:pPr>
      <w:r>
        <w:rPr>
          <w:rFonts w:ascii="Amiri" w:hAnsi="Amiri" w:eastAsia="Amiri" w:cs="Amiri"/>
          <w:color w:val="111111"/>
          <w:sz w:val="28"/>
          <w:sz w:val="28"/>
          <w:szCs w:val="28"/>
          <w:rtl w:val="true"/>
          <w:lang w:bidi="ar-SA"/>
        </w:rPr>
        <w:t>مركز الإمام الحسن المجتبى للتحقيق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التذييل والتكميل في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تركيب الجملة الإنشائية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التطوّر النحوي 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برجشتراسر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وصحَّحه وعلَّق عليه رمضان عبد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أبو الحسن علي بن محمّد بن علي الحسيني الجرجاني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باسل عيون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السمقرندي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المطرجي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الشريف المرتضى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نفائس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لجنة من العلماء والمحقِّقين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السيّد مجتبى أحمد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التفسير الكبير أو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الكشّاف عن حقائق غوامض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جار الله محمود بن عمر بن محمّد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وبحواشيه أربعة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الانتصاف للإمام أحمد بن منير الإسكندري،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الشافي في تخريج أحاديث الكشّاف للحافظ ابن حجر،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الشيخ محمّد عليان المرزوقي على تفسير الكشّاف،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الانصاف على شواهد الكشّاف للشيخ محمّد 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وضبطه وصحَّحه محمَّد عبد السلام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تنبيه الطلبة على معاني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سليمان الكرَّامي السِّملالي السوسي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خالد بن سعود بن فارس العُصيمي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محمّد بن يعقوب الفيروزآبادي صاحب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6" w:name="pg6962_91833"/>
    </w:p>
    <w:p>
      <w:pPr>
        <w:pStyle w:val="BookText"/>
        <w:rPr/>
      </w:pPr>
      <w:bookmarkEnd w:id="586"/>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تهذيب المقال في تنقيح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العبّاس 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علي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توجيه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فايز زكي محمّد دياب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توضيح المقاصد والمسالك بشرح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الحسن بن قاسم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عزّوز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228709_372815092"/>
      <w:bookmarkStart w:id="588" w:name="_Toc221"/>
      <w:bookmarkEnd w:id="587"/>
      <w:r>
        <w:rPr>
          <w:rtl w:val="true"/>
        </w:rPr>
        <w:t>(</w:t>
      </w:r>
      <w:r>
        <w:rPr>
          <w:rtl w:val="true"/>
        </w:rPr>
        <w:t>ج</w:t>
      </w:r>
      <w:r>
        <w:rPr>
          <w:rtl w:val="true"/>
        </w:rPr>
        <w:t>)</w:t>
      </w:r>
      <w:bookmarkEnd w:id="588"/>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جامع أحاديث الشعية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جامع الدروس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مصطفى الغلاييني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الجمل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فخر الدين قباوة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89" w:name="pg6962_91834"/>
    </w:p>
    <w:p>
      <w:pPr>
        <w:pStyle w:val="BookText"/>
        <w:rPr/>
      </w:pPr>
      <w:bookmarkEnd w:id="589"/>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الجنى الداني في شرح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قاسم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فخر الدين قباوة والأستاذ محمّد نديم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جواهر البلاغة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2228711_372815092"/>
      <w:bookmarkStart w:id="591" w:name="_Toc222"/>
      <w:bookmarkEnd w:id="590"/>
      <w:r>
        <w:rPr>
          <w:rtl w:val="true"/>
        </w:rPr>
        <w:t>(</w:t>
      </w:r>
      <w:r>
        <w:rPr>
          <w:rtl w:val="true"/>
        </w:rPr>
        <w:t>ح</w:t>
      </w:r>
      <w:r>
        <w:rPr>
          <w:rtl w:val="true"/>
        </w:rPr>
        <w:t>)</w:t>
      </w:r>
      <w:bookmarkEnd w:id="591"/>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الخضري على 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وعلَّق عليها تركي فرحان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الدسوقي على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عرفة الدسوقي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أحمد عزو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حاشية الصبّان على شرح الأشموني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بن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الرحمن بن إسحاق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توفيق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92" w:name="pg6962_91835"/>
    </w:p>
    <w:p>
      <w:pPr>
        <w:pStyle w:val="BookText"/>
        <w:rPr/>
      </w:pPr>
      <w:bookmarkEnd w:id="592"/>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الحلل في إصلاح الخلل من 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بن السيّد البطليوسي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سعيد عبد الكريم 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الرشيد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228713_372815092"/>
      <w:bookmarkStart w:id="594" w:name="_Toc223"/>
      <w:bookmarkEnd w:id="593"/>
      <w:r>
        <w:rPr>
          <w:rtl w:val="true"/>
        </w:rPr>
        <w:t>(</w:t>
      </w:r>
      <w:r>
        <w:rPr>
          <w:rtl w:val="true"/>
        </w:rPr>
        <w:t>خ</w:t>
      </w:r>
      <w:r>
        <w:rPr>
          <w:rtl w:val="true"/>
        </w:rPr>
        <w:t>)</w:t>
      </w:r>
      <w:bookmarkEnd w:id="594"/>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الخرائح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علي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منصور الحسن بن يوسف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228715_372815092"/>
      <w:bookmarkStart w:id="596" w:name="_Toc224"/>
      <w:bookmarkEnd w:id="595"/>
      <w:r>
        <w:rPr>
          <w:rtl w:val="true"/>
        </w:rPr>
        <w:t>(</w:t>
      </w:r>
      <w:r>
        <w:rPr>
          <w:rtl w:val="true"/>
        </w:rPr>
        <w:t>د</w:t>
      </w:r>
      <w:r>
        <w:rPr>
          <w:rtl w:val="true"/>
        </w:rPr>
        <w:t>)</w:t>
      </w:r>
      <w:bookmarkEnd w:id="59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دراسات لأُسلوب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الخالق عضيمة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دُرْجُ الدُرر في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طَلْعَت صلاح الفرحان ومحمّد أديب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97" w:name="pg6962_91836"/>
    </w:p>
    <w:p>
      <w:pPr>
        <w:pStyle w:val="BookText"/>
        <w:rPr/>
      </w:pPr>
      <w:bookmarkEnd w:id="597"/>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دعوى السفارة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مركز الدراسات التخصّصية 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 بقيّة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228717_372815092"/>
      <w:bookmarkStart w:id="599" w:name="_Toc225"/>
      <w:bookmarkEnd w:id="598"/>
      <w:r>
        <w:rPr>
          <w:rtl w:val="true"/>
        </w:rPr>
        <w:t>(</w:t>
      </w:r>
      <w:r>
        <w:rPr>
          <w:rtl w:val="true"/>
        </w:rPr>
        <w:t>ذ</w:t>
      </w:r>
      <w:r>
        <w:rPr>
          <w:rtl w:val="true"/>
        </w:rPr>
        <w:t>)</w:t>
      </w:r>
      <w:bookmarkEnd w:id="599"/>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ذيل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اليونيني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228719_372815092"/>
      <w:bookmarkStart w:id="601" w:name="_Toc226"/>
      <w:bookmarkEnd w:id="600"/>
      <w:r>
        <w:rPr>
          <w:rtl w:val="true"/>
        </w:rPr>
        <w:t>(</w:t>
      </w:r>
      <w:r>
        <w:rPr>
          <w:rtl w:val="true"/>
        </w:rPr>
        <w:t>ر</w:t>
      </w:r>
      <w:r>
        <w:rPr>
          <w:rtl w:val="true"/>
        </w:rPr>
        <w:t>)</w:t>
      </w:r>
      <w:bookmarkEnd w:id="601"/>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 وحسين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02" w:name="pg6962_91837"/>
    </w:p>
    <w:p>
      <w:pPr>
        <w:pStyle w:val="BookText"/>
        <w:rPr/>
      </w:pPr>
      <w:bookmarkEnd w:id="602"/>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رصف المباني في شرح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النور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الخرّاط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قابلها على المطبوعة المنيرية وعلَّق عليها محمّد أحمد الأمد وعمر عبد السلام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228721_372815092"/>
      <w:bookmarkStart w:id="604" w:name="_Toc227"/>
      <w:bookmarkEnd w:id="603"/>
      <w:r>
        <w:rPr>
          <w:rtl w:val="true"/>
        </w:rPr>
        <w:t>(</w:t>
      </w:r>
      <w:r>
        <w:rPr>
          <w:rtl w:val="true"/>
        </w:rPr>
        <w:t>س</w:t>
      </w:r>
      <w:r>
        <w:rPr>
          <w:rtl w:val="true"/>
        </w:rPr>
        <w:t>)</w:t>
      </w:r>
      <w:bookmarkEnd w:id="60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الكحلاني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ومطبعة 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شعيب الأرنؤوط وحسين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2228723_372815092"/>
      <w:bookmarkStart w:id="606" w:name="_Toc228"/>
      <w:bookmarkEnd w:id="605"/>
      <w:r>
        <w:rPr>
          <w:rtl w:val="true"/>
        </w:rPr>
        <w:t>(</w:t>
      </w:r>
      <w:r>
        <w:rPr>
          <w:rtl w:val="true"/>
        </w:rPr>
        <w:t>ش</w:t>
      </w:r>
      <w:r>
        <w:rPr>
          <w:rtl w:val="true"/>
        </w:rPr>
        <w:t>)</w:t>
      </w:r>
      <w:bookmarkEnd w:id="60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شذا العرف في فنّ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أحمد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ابن الناظم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الإمام جمال الدين محمّد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باسل عيون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شرح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الفوائد وتكميل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عبد الله بن مالك الطائي الجياني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عبد القادر عطا وطارق فتحي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قاسم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محمّد عبد النبيّ محمّد أحمد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التسهيل المسمّى تمهيد القواعد بشرح تسهيل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محمّد بن يوسف بن أحمد المعروف بناظر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w:t>
      </w:r>
    </w:p>
    <w:p>
      <w:pPr>
        <w:pStyle w:val="BookText"/>
        <w:rPr/>
      </w:pPr>
      <w:r>
        <w:rPr>
          <w:rFonts w:ascii="Amiri" w:hAnsi="Amiri" w:eastAsia="Amiri" w:cs="Amiri"/>
          <w:color w:val="111111"/>
          <w:sz w:val="28"/>
          <w:sz w:val="28"/>
          <w:szCs w:val="28"/>
          <w:rtl w:val="true"/>
          <w:lang w:bidi="ar-SA"/>
        </w:rPr>
        <w:t>وتحقيق علي محمّد فاخر، وجابر محمّد البرّاجة، وإبراهيم جمعة العجمي، وجابر السيّد مبارك، وعلي السنوسي محمّد، ومحمّد راغب 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خالد بن عبد الله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وبهامشه حاشية الشيخ يس بن زين الدين العليمي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إسماعيل عبد الجواد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وشرح شواهده أحمد السيّد سيّد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التوفيقية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شرح جمل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عصفور الإشبيلي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صاحب أبو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الجمل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خليل عبد القادر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الدماميني على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الدماميني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أحمد عزو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الرضي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يوسف حسن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شافية ابن حاجب المسمّى بشرح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النيسابوري من أعلام القرن التاسع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وتعليق علي الشملاوي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شذور الذهب في معرفة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المنعم الجوجري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نوّاف بن جزاء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الملك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قطر الندى وبلّ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قواعد الإعراب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مصطفى القوجوي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إسماعيل إسماعيل 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كافية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أحمد بن حاجي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سعد محمّد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علي المتولّي الأشرم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الكافية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بن محمّد بن مالك بن عبد الله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بن يوسف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اللمع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الباقولي الأصبهاني المعروف بجامع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محمّد خليل مراد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يعيش بن علي 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السيّد سيّد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إسماعيل عبد الجواد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التوفيقية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607" w:name="pg6962_91841"/>
    </w:p>
    <w:p>
      <w:pPr>
        <w:pStyle w:val="BookText"/>
        <w:rPr/>
      </w:pPr>
      <w:bookmarkEnd w:id="607"/>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القاسم بن علي بن محمّد الحريري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بركات يوسف هبّود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حامد المدائني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الشرط والاستفهام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2228725_372815092"/>
      <w:bookmarkStart w:id="609" w:name="_Toc229"/>
      <w:bookmarkEnd w:id="608"/>
      <w:r>
        <w:rPr>
          <w:rtl w:val="true"/>
        </w:rPr>
        <w:t>(</w:t>
      </w:r>
      <w:r>
        <w:rPr>
          <w:rtl w:val="true"/>
        </w:rPr>
        <w:t>ص</w:t>
      </w:r>
      <w:r>
        <w:rPr>
          <w:rtl w:val="true"/>
        </w:rPr>
        <w:t>)</w:t>
      </w:r>
      <w:bookmarkEnd w:id="609"/>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الصحيفة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مرتضى الموحّد الأبطحي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ضمن كتاب الصحيفة الرضوية الجامعة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أبو محمّد علي بن يونس العاملي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610" w:name="pg6962_91842"/>
    </w:p>
    <w:p>
      <w:pPr>
        <w:pStyle w:val="BookText"/>
        <w:rPr/>
      </w:pPr>
      <w:bookmarkEnd w:id="610"/>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المكّي الهيثي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الطباعة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2228727_372815092"/>
      <w:bookmarkStart w:id="612" w:name="_Toc230"/>
      <w:bookmarkEnd w:id="611"/>
      <w:r>
        <w:rPr>
          <w:rtl w:val="true"/>
        </w:rPr>
        <w:t>(</w:t>
      </w:r>
      <w:r>
        <w:rPr>
          <w:rtl w:val="true"/>
        </w:rPr>
        <w:t>ط</w:t>
      </w:r>
      <w:r>
        <w:rPr>
          <w:rtl w:val="true"/>
        </w:rPr>
        <w:t>)</w:t>
      </w:r>
      <w:bookmarkEnd w:id="612"/>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ولده علي تقي منزوي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الطراز المتضمّن لأسرار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228729_372815092"/>
      <w:bookmarkStart w:id="614" w:name="_Toc231"/>
      <w:bookmarkEnd w:id="613"/>
      <w:r>
        <w:rPr>
          <w:rtl w:val="true"/>
        </w:rPr>
        <w:t>(</w:t>
      </w:r>
      <w:r>
        <w:rPr>
          <w:rtl w:val="true"/>
        </w:rPr>
        <w:t>ع</w:t>
      </w:r>
      <w:r>
        <w:rPr>
          <w:rtl w:val="true"/>
        </w:rPr>
        <w:t>)</w:t>
      </w:r>
      <w:bookmarkEnd w:id="614"/>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عروس الأفراح في 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الحميد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محمّد محمود 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 الوهّاب 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615" w:name="pg6962_91843"/>
    </w:p>
    <w:p>
      <w:pPr>
        <w:pStyle w:val="Heading3"/>
        <w:numPr>
          <w:ilvl w:val="2"/>
          <w:numId w:val="1"/>
        </w:numPr>
        <w:rPr/>
      </w:pPr>
      <w:bookmarkStart w:id="616" w:name="__RefHeading___Toc2228731_372815092"/>
      <w:bookmarkStart w:id="617" w:name="_Toc232"/>
      <w:bookmarkEnd w:id="615"/>
      <w:bookmarkEnd w:id="616"/>
      <w:r>
        <w:rPr>
          <w:rtl w:val="true"/>
        </w:rPr>
        <w:t>(</w:t>
      </w:r>
      <w:r>
        <w:rPr>
          <w:rtl w:val="true"/>
        </w:rPr>
        <w:t>غ</w:t>
      </w:r>
      <w:r>
        <w:rPr>
          <w:rtl w:val="true"/>
        </w:rPr>
        <w:t>)</w:t>
      </w:r>
      <w:bookmarkEnd w:id="617"/>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عبد الله الطهراني والشيخ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إبراهيم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الغيبة الصغرى والسفراء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فاضل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228733_372815092"/>
      <w:bookmarkStart w:id="619" w:name="_Toc233"/>
      <w:bookmarkEnd w:id="618"/>
      <w:r>
        <w:rPr>
          <w:rtl w:val="true"/>
        </w:rPr>
        <w:t>(</w:t>
      </w:r>
      <w:r>
        <w:rPr>
          <w:rtl w:val="true"/>
        </w:rPr>
        <w:t>ف</w:t>
      </w:r>
      <w:r>
        <w:rPr>
          <w:rtl w:val="true"/>
        </w:rPr>
        <w:t>)</w:t>
      </w:r>
      <w:bookmarkEnd w:id="619"/>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فائق المقال في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أحمد بن عبد الرضا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غلام حسين قيصيرية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فرج المهموم في تأريخ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موسى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الفروق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نور الدين جعفر جعفريات الأصفهاني والشيخ يعقوب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20" w:name="pg6962_91844"/>
    </w:p>
    <w:p>
      <w:pPr>
        <w:pStyle w:val="BookText"/>
        <w:rPr/>
      </w:pPr>
      <w:bookmarkEnd w:id="620"/>
      <w:r>
        <w:rPr>
          <w:rFonts w:eastAsia="IRNazanin" w:cs="IRNazanin"/>
          <w:color w:val="111111"/>
          <w:sz w:val="28"/>
          <w:szCs w:val="28"/>
          <w:lang w:bidi="fa-IR"/>
        </w:rPr>
        <w:t>136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بن محمّد حسين القائيني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فلاح السائل ونجاح المسائل في 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أبو القاسم على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وتبلغيات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في النحو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وتطبيق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المنهج العلمي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في النحو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المكتبه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228735_372815092"/>
      <w:bookmarkStart w:id="622" w:name="_Toc234"/>
      <w:bookmarkEnd w:id="621"/>
      <w:r>
        <w:rPr>
          <w:rtl w:val="true"/>
        </w:rPr>
        <w:t>(</w:t>
      </w:r>
      <w:r>
        <w:rPr>
          <w:rtl w:val="true"/>
        </w:rPr>
        <w:t>ق</w:t>
      </w:r>
      <w:r>
        <w:rPr>
          <w:rtl w:val="true"/>
        </w:rPr>
        <w:t>)</w:t>
      </w:r>
      <w:bookmarkEnd w:id="622"/>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مرتضى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القَسَم في اللغة 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228737_372815092"/>
      <w:bookmarkStart w:id="624" w:name="_Toc235"/>
      <w:bookmarkEnd w:id="623"/>
      <w:r>
        <w:rPr>
          <w:rtl w:val="true"/>
        </w:rPr>
        <w:t>(</w:t>
      </w:r>
      <w:r>
        <w:rPr>
          <w:rtl w:val="true"/>
        </w:rPr>
        <w:t>ك</w:t>
      </w:r>
      <w:r>
        <w:rPr>
          <w:rtl w:val="true"/>
        </w:rPr>
        <w:t>)</w:t>
      </w:r>
      <w:bookmarkEnd w:id="62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أخوندي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الكافي في علوم البلاغة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عيسى علي عاكوب وعلي سعد الشتوي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الجامعة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أبو بشر عمرو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الكوفي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مهدي المخزومي، وإبراهيم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الأُستاذ أسعد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التهانوي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حواشيه أحمد حسن بسج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كشف المشكل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الحيدرة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هادي عطيّة مطر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كشف المشكلات وإيضاح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أبو </w:t>
      </w:r>
      <w:bookmarkStart w:id="625" w:name="pg6962_91846"/>
    </w:p>
    <w:p>
      <w:pPr>
        <w:pStyle w:val="BookText"/>
        <w:rPr/>
      </w:pPr>
      <w:bookmarkEnd w:id="625"/>
      <w:r>
        <w:rPr>
          <w:rFonts w:ascii="Amiri" w:hAnsi="Amiri" w:eastAsia="Amiri" w:cs="Amiri"/>
          <w:color w:val="111111"/>
          <w:sz w:val="28"/>
          <w:sz w:val="28"/>
          <w:szCs w:val="28"/>
          <w:rtl w:val="true"/>
          <w:lang w:bidi="ar-SA"/>
        </w:rPr>
        <w:t>الحسن علي بن الحسين الأصفهاني الباقولي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أحمد الدالي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في المصطلحات والفروق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أيّوب بن موسى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عدنان درويش، ومحمّد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موسى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كنز العمّال في سنن الأفعال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بكري حيّاني، وصفوت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2228739_372815092"/>
      <w:bookmarkStart w:id="627" w:name="_Toc236"/>
      <w:bookmarkEnd w:id="626"/>
      <w:r>
        <w:rPr>
          <w:rtl w:val="true"/>
        </w:rPr>
        <w:t>(</w:t>
      </w:r>
      <w:r>
        <w:rPr>
          <w:rtl w:val="true"/>
        </w:rPr>
        <w:t>ل</w:t>
      </w:r>
      <w:r>
        <w:rPr>
          <w:rtl w:val="true"/>
        </w:rPr>
        <w:t>)</w:t>
      </w:r>
      <w:bookmarkEnd w:id="627"/>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مازن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اللباب في علل البناء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البقاء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28" w:name="pg6962_91847"/>
    </w:p>
    <w:p>
      <w:pPr>
        <w:pStyle w:val="BookText"/>
        <w:rPr/>
      </w:pPr>
      <w:bookmarkEnd w:id="628"/>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مجلس دائرة المعارف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اللمع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عثمان 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حامد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228741_372815092"/>
      <w:bookmarkStart w:id="630" w:name="_Toc237"/>
      <w:bookmarkEnd w:id="629"/>
      <w:r>
        <w:rPr>
          <w:rtl w:val="true"/>
        </w:rPr>
        <w:t>(</w:t>
      </w:r>
      <w:r>
        <w:rPr>
          <w:rtl w:val="true"/>
        </w:rPr>
        <w:t>م</w:t>
      </w:r>
      <w:r>
        <w:rPr>
          <w:rtl w:val="true"/>
        </w:rPr>
        <w:t>)</w:t>
      </w:r>
      <w:bookmarkEnd w:id="630"/>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المثنّى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يحيى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وتحقيق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عناية علي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ضياء الدين الشهير بالعلَّامة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المحتسب في تبيين وجوه شواذ القراءات والإيضاح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النجدي ناصيف، وعبد الحليم النجّار، وعبد الفتّاح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الأعلى للشؤون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المحصول في شرح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فصول ابنِ معطٍ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إياز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شريف عبد الكريم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مدرسة الكوفة ومنهجها في دراسة اللغة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المسائل الحلبيات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 حسن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المسائل الشيرازيات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إشبيليا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فارس تبرزيان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الإيمان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المسائل المنثورة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شريف عبد الكريم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المستدرك على الصحيحين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يوسف عبد الرحمن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w:t>
      </w:r>
    </w:p>
    <w:p>
      <w:pPr>
        <w:pStyle w:val="BookText"/>
        <w:rPr/>
      </w:pPr>
      <w:r>
        <w:rPr>
          <w:rFonts w:ascii="Amiri" w:hAnsi="Amiri" w:eastAsia="Amiri" w:cs="Amiri"/>
          <w:color w:val="111111"/>
          <w:sz w:val="28"/>
          <w:sz w:val="28"/>
          <w:szCs w:val="28"/>
          <w:rtl w:val="true"/>
          <w:lang w:bidi="ar-SA"/>
        </w:rPr>
        <w:t xml:space="preserve">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بن الحسين بن محمّد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مصباح المتهجّد وسلاح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مصطفى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منزوي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حاشية 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أحمد عزو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معادن الحكمة في مكاتيب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محمّد بن المحسن بن المرتضى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النعمان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w:t>
      </w:r>
    </w:p>
    <w:p>
      <w:pPr>
        <w:pStyle w:val="BookText"/>
        <w:rPr/>
      </w:pPr>
      <w:r>
        <w:rPr>
          <w:rFonts w:ascii="Amiri" w:hAnsi="Amiri" w:eastAsia="Amiri" w:cs="Amiri"/>
          <w:color w:val="111111"/>
          <w:sz w:val="28"/>
          <w:sz w:val="28"/>
          <w:szCs w:val="28"/>
          <w:rtl w:val="true"/>
          <w:lang w:bidi="ar-SA"/>
        </w:rPr>
        <w:t>بابويه القمّي المعروف بالصدوق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الفتّاح إسماعيل 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زياد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يوسف نجاتي، ومحمّد علي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مسعدة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الأمير محمّد أمين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معاني القرآن وإعرابه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السري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الجليل عبده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أحاديثه الأُستاذ علي جمال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فاضل صالح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معترك الأقران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وصحَّحه وكتب فهارسه أحمد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معجم ألفاظ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بمطابع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معجم الفروق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لكتاب أبي هلال العسكري وجزءاً من كتاب السيّد نور الدين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فارس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مازن المبارك، ومحمّد علي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سعيد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الأميره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الشيخ جعفر السجاني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الحميد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المفصَّل في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محمود بن عمر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فخر صالح قدارة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المقاصد الشافية في شرح الخلاصة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p>
    <w:p>
      <w:pPr>
        <w:pStyle w:val="BookText"/>
        <w:rPr/>
      </w:pPr>
      <w:r>
        <w:rPr>
          <w:rFonts w:ascii="Amiri" w:hAnsi="Amiri" w:eastAsia="Amiri" w:cs="Amiri"/>
          <w:color w:val="111111"/>
          <w:sz w:val="28"/>
          <w:sz w:val="28"/>
          <w:szCs w:val="28"/>
          <w:rtl w:val="true"/>
          <w:lang w:bidi="ar-SA"/>
        </w:rPr>
        <w:t xml:space="preserve">إبراهيم بن موسى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مجموعة من الأساتيذ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الملك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المقتصد في 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كاظم بحر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الرشيد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عبد الخالق عضيمة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مؤمن المعروف بابن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الستّار الجواري، وعبد الله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الأحمدي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منتجب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منتجب الأنوار المضيئة في ذكر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عبد الكريم بن عبد الحميد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المنهاج في شرح جمل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هادي عبد الله 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حاتم صالح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القاسم علي بن موسى بن جعفر بن طاووس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الشيخ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النجم الثاقب في أحوال الإمام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حسين الطبرسي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ياسين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نحو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الستار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المجمع العلمي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31" w:name="pg6962_91854"/>
    </w:p>
    <w:p>
      <w:pPr>
        <w:pStyle w:val="BookText"/>
        <w:rPr/>
      </w:pPr>
      <w:bookmarkEnd w:id="631"/>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نفحات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مدرسة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مجموع ما اختاره الشريف أبو الحسن محمّد الرضي بن الحسن الموسوي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وابتكر فهارسه العلمية 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228743_372815092"/>
      <w:bookmarkStart w:id="633" w:name="_Toc238"/>
      <w:bookmarkEnd w:id="632"/>
      <w:r>
        <w:rPr>
          <w:rtl w:val="true"/>
        </w:rPr>
        <w:t>(</w:t>
      </w:r>
      <w:r>
        <w:rPr>
          <w:rtl w:val="true"/>
        </w:rPr>
        <w:t>ه</w:t>
      </w:r>
      <w:r>
        <w:rPr>
          <w:rtl w:val="true"/>
        </w:rPr>
        <w:t>-)</w:t>
      </w:r>
      <w:bookmarkEnd w:id="633"/>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همع الهوامع في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228745_372815092"/>
      <w:bookmarkStart w:id="635" w:name="_Toc239"/>
      <w:bookmarkEnd w:id="634"/>
      <w:r>
        <w:rPr>
          <w:rtl w:val="true"/>
        </w:rPr>
        <w:t>(</w:t>
      </w:r>
      <w:r>
        <w:rPr>
          <w:rtl w:val="true"/>
        </w:rPr>
        <w:t>و</w:t>
      </w:r>
      <w:r>
        <w:rPr>
          <w:rtl w:val="true"/>
        </w:rPr>
        <w:t>)</w:t>
      </w:r>
      <w:bookmarkEnd w:id="6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636" w:name="pg6962_91855"/>
    </w:p>
    <w:p>
      <w:pPr>
        <w:pStyle w:val="BookText"/>
        <w:rPr/>
      </w:pPr>
      <w:bookmarkEnd w:id="636"/>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العبّاس أحمد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2228747_372815092"/>
      <w:bookmarkStart w:id="638" w:name="_Toc240"/>
      <w:bookmarkEnd w:id="637"/>
      <w:r>
        <w:rPr>
          <w:rtl w:val="true"/>
        </w:rPr>
        <w:t>(</w:t>
      </w:r>
      <w:r>
        <w:rPr>
          <w:rtl w:val="true"/>
        </w:rPr>
        <w:t>ي</w:t>
      </w:r>
      <w:r>
        <w:rPr>
          <w:rtl w:val="true"/>
        </w:rPr>
        <w:t>)</w:t>
      </w:r>
      <w:bookmarkEnd w:id="638"/>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الحنفي القندوري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سيّد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228749_372815092"/>
      <w:bookmarkStart w:id="640" w:name="_Toc241"/>
      <w:bookmarkEnd w:id="639"/>
      <w:r>
        <w:rPr>
          <w:rtl w:val="true"/>
        </w:rPr>
        <w:t>(</w:t>
      </w:r>
      <w:r>
        <w:rPr>
          <w:rtl w:val="true"/>
        </w:rPr>
        <w:t>الدوريات</w:t>
      </w:r>
      <w:r>
        <w:rPr>
          <w:rtl w:val="true"/>
        </w:rPr>
        <w:t>)</w:t>
      </w:r>
      <w:bookmarkEnd w:id="640"/>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التوقيعات التدريسية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تصدّرها كلّية الآداب في 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228751_372815092"/>
      <w:bookmarkStart w:id="642" w:name="_Toc242"/>
      <w:bookmarkEnd w:id="641"/>
      <w:r>
        <w:rPr>
          <w:rtl w:val="true"/>
        </w:rPr>
        <w:t>(</w:t>
      </w:r>
      <w:r>
        <w:rPr>
          <w:rtl w:val="true"/>
        </w:rPr>
        <w:t>الرسائل الجامعية</w:t>
      </w:r>
      <w:r>
        <w:rPr>
          <w:rtl w:val="true"/>
        </w:rPr>
        <w:t>)</w:t>
      </w:r>
      <w:bookmarkEnd w:id="642"/>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أساليب الإنشاء في كلام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نحوية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سعيد نجم عبد الله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أساليب الطلب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عدويّة عبد الجبّار كريم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النوّاب الأربعة ومرويّاتهم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سهيل عبد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6962_91857"/>
      <w:bookmarkStart w:id="644" w:name="pg6962_91857"/>
      <w:bookmarkEnd w:id="644"/>
    </w:p>
    <w:p>
      <w:pPr>
        <w:pStyle w:val="Heading2"/>
        <w:numPr>
          <w:ilvl w:val="1"/>
          <w:numId w:val="1"/>
        </w:numPr>
        <w:rPr/>
      </w:pPr>
      <w:bookmarkStart w:id="645" w:name="pg6962_91857"/>
      <w:bookmarkStart w:id="646" w:name="__RefHeading___Toc2228753_372815092"/>
      <w:bookmarkStart w:id="647" w:name="_Toc243"/>
      <w:bookmarkEnd w:id="645"/>
      <w:bookmarkEnd w:id="646"/>
      <w:r>
        <w:rPr>
          <w:rtl w:val="true"/>
        </w:rPr>
        <w:t>فهرست الموضوعات</w:t>
      </w:r>
      <w:bookmarkEnd w:id="647"/>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شكر وعرفان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الخبر والإنشاء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قسما الإنشاء</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الطلبي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غير الطلبي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التوقيعات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تاريخ التوقيعات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التوقيعات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الاستفهام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الاستفهام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اصطلاحاً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الاستفهام وموقعه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المستفهَم عنه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عن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عن المفرد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أدوات الاستفهام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الأصل في أدوات 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بالأحرف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الاستفهام بالهمزة الداخلة على الجملة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الاستفهام بالهمزة الداخلة على الجملة المنسوخة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بالهمزة مع الجملة المنسوخة المثبتة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بالهمزة مع الجملة المنسوخة المنفية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الهمزة الداخلة على الجملة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الداخلة على الجملة الفعلية المثبتة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الداخلة على الجملة الفعلية المنفية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حذف همزة 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التوقيعات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الجملة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الجملة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بالأسماء غير الظروف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بالأسماء الظروف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الأمر والنهي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أُسلوب الأمر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مفهوم الأمر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اصطلاحاً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صيغ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فعل الأمر المسند إلى ضمير المفرد المخاطب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فعل الأمر المسند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فعل الأمر المسند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باسم الفعل</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بصيغة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أُسلوب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مفهوم النهي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مع فعل المخاطب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مع فعل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بلفظ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بحرف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أُسلوب الدعاء</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مفهوم الدعاء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اصطلاحاً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بالجملة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الجملة الاسمية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الدعاء بالجملة الاسمية المقيَّدة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بالجملة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الدعاء بالجملة الفعلية الطلبية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بصيغة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الداخلة على الفعل المضارع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بصيغة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بأُسلوبِ الاستفهام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بالجملة الفعلية الخبرية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بالمصدر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لها فعل من لفظها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ليس لها فعل من لفظها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باسم الفعل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باسم المفعول</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النداء</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النداء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النداء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النداء اصطلاحاً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أدوات النداء</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المنادى وعامل النصب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المنادى</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المبني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النكرة المقصودة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نداء لفظ الجلاله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الحكم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الاسم الموصول واسم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الموصول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اسم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نداء المفرد العَلَم الموصوف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المعرب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نداء المضاف</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غير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المضاف المبدوء بصفات الله تعالى</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المنادى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صفات الله بصيغه اسم الفاعل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صفات الله بصيغ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صفات الله بصيغة اسم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صفات الله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المضاف المبدوء بصفات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المضاف المبدوء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المضاف المبدوء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الشبيه بالمضاف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نداء النكرة غير المقصودة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الإنشائية غير الطلبية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مفهوم القَسَم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حروف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المقسَم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جملة القَسَم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التي فعلها صريح بالقَسَم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جملة جواب القَسَم التي فعلها ماضٍ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جملة جواب القَسَم التي فعلها مضارع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التي فعلها غير صريح بالقَسَم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يقسَم به في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يقسَم به في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المدح والذمّ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مفهوم المدح والذمّ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المدح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الذمّ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المدح اصطلاحاً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الذمّ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أساليب المدح والذمّ وألفاظه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والذمّ القياسيان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فعل المدح والذمّ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المخصوص بالمدح والذمّ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والذمّ غير القياسيين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المدح بأُسلوب الاختصاص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المدح والذمّ بالنعت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المدح والذمّ بالخبر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التعجّب</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مفهوم التعجّب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التعجّب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التعجّب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أساليب التعجّب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التعجّب القياسي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التعجّب السماعي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أُسلوب الاستفهام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أُسلوب الأمر والنهي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أُسلوب النداء</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أُسلوب العرض والتحضيض والتمنّي والترجّي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أساليب الإنشاء غير الطلبي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أُسلوب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أُسلوب المدح والذمّ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أُسلوب التعجّب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ب 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في المعاني والبيان والبديع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علوم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 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الإدارة،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أجالوا الرأي فيما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وهمامة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اهتمامها بالأمر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 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علوم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التوقيعات التدريسية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مرآة الزمان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مرآة الزمان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والسفراء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النوّاب الأربعة ومرويّاتهم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العشر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نصب عينيك كأنَّك تراه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وتاريخ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وتاريخ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النوّاب الأربعة ومرويّاتهم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المقام في مصنّفي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تاريخ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والاستفهام في أساليب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الاستفهام في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وكشف المشكل في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وأساليب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ابن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ونحو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وتركيب الجملة الإنشائية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علم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والخرائج و 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النحوي 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وتبصره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وتفسير 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والتهذيب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وتبصره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وشرح ابن يعيش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على قدر السنّور غبراء أو بيضاء من دواب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والسمّور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معروفة تكون ببلاد الروس وراء بلاد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على حدِّ اليربوع أكبر من الفأرة، وشعرة في غاية النعومة تتَّخذ من جلده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يلبس جلدها 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والدلق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دوبية كالسنّور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أعظم من طير الماء، طويل العنق، بحرية، جلودها بيض تلبس، ويجمع حواصل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وشرح قواعد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وشرح قواعد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وشرح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والجرائح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في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وأساليب الطلب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المسمّى بشرح النظّام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والمستجاد من كتاب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ومحلّ الشاهد هو من القرآن الكريم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وتفسير السمرقندي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وهداية الأُمَّة إلى أحكام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والعقل والإيمان والذكورة والاجتهاد والعدالة وطهارة المولد والضبط بالمقدار المتعارف والحياة، فلا يجوز تقليد الميّت ابتداءً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والمرتجل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من تفسير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ثلاثين سورة من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وكشف المشكلات وإيضاح المعضلات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التوقيعات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في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في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واستشهد بها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الأنوار البهيّة في تواريخ الحجج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ل 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وشرح قواعد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ل 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وشرح قواعد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قواعد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 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 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وعروس الأفراح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الأُصول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الاسمية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وتبصره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الاسمية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وأساليب الطلب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والصحيفة 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 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وشرح اللمع في النحو للباقولي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والمحصول في شرح الفصول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وكشف المشكل في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الخضري على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والجنى الداني في شرح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وتوجيه اللمع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الخباز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لأُسلوب القرآن الكريم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شرح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ومغني اللبيب عن كتب الأعاريب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شرح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وأسرار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حاشية الصبّان على شرح الأشموني على ألفية ابن مالك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وحاشية الخضري على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وتطبق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الإنصاف في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الإنصاف في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وأمالي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والأعراب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ومعترك الأقران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وتفسير 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ومفاهيم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الإنشاء في كلام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والصحيفة 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وشرح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النحوي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وينظر 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الطلب على معاني الألفية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الإنشاء في كلام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والصحيفة 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شرح الفصول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الخضري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الإيضاح في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ي 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ي 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ي 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وحاشية الصبّان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والإيضاح في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 المبالغة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فعول، ومفعال، وفعيل، 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الشيرازيات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وحاشية الخضري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وكشف المشكل في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ومعترك الأقران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علوم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علوم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علوم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علوم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س 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الأشموني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الأساليب الإنشائية في النحو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والأساليب الإنشائية في النحو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أساليب القَسَم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وتوجية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الأُصول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في إصلاح الخلل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ملحَّة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الجمل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ملحَّة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توجية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توجية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الدرر في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وتوجيه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في اللغة وفي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الكافية الشافية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الشيرازيات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الشافية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والتذييل والتكميل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الدماميني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شرح الفصول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الشيرازيات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وشرح الرضي على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الشيرازيات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والصحيفة 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م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م 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علوم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في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في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الشافية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وحاشية الصبّان على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النحوي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الخضري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الشافية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شرح جمل الزجّاجي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وأوضح المسالك إلى ألفية ابن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والمقاصد الشافية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ومعاني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الشافية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الخضري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ج 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في شرح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شرح الفصول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شرح التصريح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مواضعه والتعليق عليها في أُسلوب النداء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مواضعه والتعليق عليها في أُسلوب الاستفهام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40655</Words>
  <Characters>193524</Characters>
  <CharactersWithSpaces>232515</CharactersWithSpaces>
  <Paragraphs>1713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2026-08-27T06:55:26Z</dcterms:created>
  <dc:creator>ghaemiyeh.com</dc:creator>
  <dc:description/>
  <dc:language>en-US</dc:language>
  <cp:lastModifiedBy/>
  <dcterms:modified xsi:type="dcterms:W3CDTF">2026-08-27T10:25:35Z</dcterms:modified>
  <cp:revision>1</cp:revision>
  <dc:subject/>
  <dc:title>الاسالیب الانشائیة فی التوقیعات المهدویة دراسة نحویة رسالة ماجستیر</dc:title>
</cp:coreProperties>
</file>

<file path=docProps/custom.xml><?xml version="1.0" encoding="utf-8"?>
<Properties xmlns="http://schemas.openxmlformats.org/officeDocument/2006/custom-properties" xmlns:vt="http://schemas.openxmlformats.org/officeDocument/2006/docPropsVTypes"/>
</file>