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آیت الله سید عبدالکریم موسوی اردبیلی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6944_37281509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166946_372815092">
            <w:r>
              <w:rPr>
                <w:webHidden/>
                <w:rStyle w:val="IndexLink"/>
                <w:rtl w:val="true"/>
              </w:rPr>
              <w:t>تكليف، اجتهاد و تقليد</w:t>
            </w:r>
            <w:r>
              <w:rPr>
                <w:rStyle w:val="IndexLink"/>
                <w:rtl w:val="true"/>
              </w:rPr>
              <w:tab/>
            </w:r>
            <w:r>
              <w:rPr>
                <w:rStyle w:val="IndexLink"/>
              </w:rPr>
              <w:t>15</w:t>
            </w:r>
          </w:hyperlink>
        </w:p>
        <w:p>
          <w:pPr>
            <w:pStyle w:val="Contents3"/>
            <w:tabs>
              <w:tab w:val="clear" w:pos="8459"/>
              <w:tab w:val="right" w:pos="9026" w:leader="dot"/>
            </w:tabs>
            <w:rPr/>
          </w:pPr>
          <w:hyperlink w:anchor="__RefHeading___Toc2166948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66950_372815092">
            <w:r>
              <w:rPr>
                <w:webHidden/>
                <w:rStyle w:val="IndexLink"/>
                <w:rtl w:val="true"/>
              </w:rPr>
              <w:t>تكليف</w:t>
            </w:r>
            <w:r>
              <w:rPr>
                <w:rStyle w:val="IndexLink"/>
                <w:rtl w:val="true"/>
              </w:rPr>
              <w:tab/>
            </w:r>
            <w:r>
              <w:rPr>
                <w:rStyle w:val="IndexLink"/>
              </w:rPr>
              <w:t>16</w:t>
            </w:r>
          </w:hyperlink>
        </w:p>
        <w:p>
          <w:pPr>
            <w:pStyle w:val="Contents4"/>
            <w:tabs>
              <w:tab w:val="clear" w:pos="8176"/>
              <w:tab w:val="right" w:pos="9026" w:leader="dot"/>
            </w:tabs>
            <w:rPr/>
          </w:pPr>
          <w:hyperlink w:anchor="__RefHeading___Toc2166952_37281509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66954_372815092">
            <w:r>
              <w:rPr>
                <w:webHidden/>
                <w:rStyle w:val="IndexLink"/>
                <w:rtl w:val="true"/>
              </w:rPr>
              <w:t>بلوغ، رشد و تميز</w:t>
            </w:r>
            <w:r>
              <w:rPr>
                <w:rStyle w:val="IndexLink"/>
                <w:rtl w:val="true"/>
              </w:rPr>
              <w:tab/>
            </w:r>
            <w:r>
              <w:rPr>
                <w:rStyle w:val="IndexLink"/>
              </w:rPr>
              <w:t>16</w:t>
            </w:r>
          </w:hyperlink>
        </w:p>
        <w:p>
          <w:pPr>
            <w:pStyle w:val="Contents4"/>
            <w:tabs>
              <w:tab w:val="clear" w:pos="8176"/>
              <w:tab w:val="right" w:pos="9026" w:leader="dot"/>
            </w:tabs>
            <w:rPr/>
          </w:pPr>
          <w:hyperlink w:anchor="__RefHeading___Toc2166956_372815092">
            <w:r>
              <w:rPr>
                <w:webHidden/>
                <w:rStyle w:val="IndexLink"/>
                <w:rtl w:val="true"/>
              </w:rPr>
              <w:t>عقل</w:t>
            </w:r>
            <w:r>
              <w:rPr>
                <w:rStyle w:val="IndexLink"/>
                <w:rtl w:val="true"/>
              </w:rPr>
              <w:tab/>
            </w:r>
            <w:r>
              <w:rPr>
                <w:rStyle w:val="IndexLink"/>
              </w:rPr>
              <w:t>19</w:t>
            </w:r>
          </w:hyperlink>
        </w:p>
        <w:p>
          <w:pPr>
            <w:pStyle w:val="Contents3"/>
            <w:tabs>
              <w:tab w:val="clear" w:pos="8459"/>
              <w:tab w:val="right" w:pos="9026" w:leader="dot"/>
            </w:tabs>
            <w:rPr/>
          </w:pPr>
          <w:hyperlink w:anchor="__RefHeading___Toc2166958_372815092">
            <w:r>
              <w:rPr>
                <w:webHidden/>
                <w:rStyle w:val="IndexLink"/>
                <w:rtl w:val="true"/>
              </w:rPr>
              <w:t>اجتهاد و مرجعيت</w:t>
            </w:r>
            <w:r>
              <w:rPr>
                <w:rStyle w:val="IndexLink"/>
                <w:rtl w:val="true"/>
              </w:rPr>
              <w:tab/>
            </w:r>
            <w:r>
              <w:rPr>
                <w:rStyle w:val="IndexLink"/>
              </w:rPr>
              <w:t>19</w:t>
            </w:r>
          </w:hyperlink>
        </w:p>
        <w:p>
          <w:pPr>
            <w:pStyle w:val="Contents3"/>
            <w:tabs>
              <w:tab w:val="clear" w:pos="8459"/>
              <w:tab w:val="right" w:pos="9026" w:leader="dot"/>
            </w:tabs>
            <w:rPr/>
          </w:pPr>
          <w:hyperlink w:anchor="__RefHeading___Toc2166960_372815092">
            <w:r>
              <w:rPr>
                <w:webHidden/>
                <w:rStyle w:val="IndexLink"/>
                <w:rtl w:val="true"/>
              </w:rPr>
              <w:t>تقليد</w:t>
            </w:r>
            <w:r>
              <w:rPr>
                <w:rStyle w:val="IndexLink"/>
                <w:rtl w:val="true"/>
              </w:rPr>
              <w:tab/>
            </w:r>
            <w:r>
              <w:rPr>
                <w:rStyle w:val="IndexLink"/>
              </w:rPr>
              <w:t>22</w:t>
            </w:r>
          </w:hyperlink>
        </w:p>
        <w:p>
          <w:pPr>
            <w:pStyle w:val="Contents4"/>
            <w:tabs>
              <w:tab w:val="clear" w:pos="8176"/>
              <w:tab w:val="right" w:pos="9026" w:leader="dot"/>
            </w:tabs>
            <w:rPr/>
          </w:pPr>
          <w:hyperlink w:anchor="__RefHeading___Toc2166962_37281509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166964_372815092">
            <w:r>
              <w:rPr>
                <w:webHidden/>
                <w:rStyle w:val="IndexLink"/>
                <w:rtl w:val="true"/>
              </w:rPr>
              <w:t>تقليد از مجتهد اعلم</w:t>
            </w:r>
            <w:r>
              <w:rPr>
                <w:rStyle w:val="IndexLink"/>
                <w:rtl w:val="true"/>
              </w:rPr>
              <w:tab/>
            </w:r>
            <w:r>
              <w:rPr>
                <w:rStyle w:val="IndexLink"/>
              </w:rPr>
              <w:t>27</w:t>
            </w:r>
          </w:hyperlink>
        </w:p>
        <w:p>
          <w:pPr>
            <w:pStyle w:val="Contents4"/>
            <w:tabs>
              <w:tab w:val="clear" w:pos="8176"/>
              <w:tab w:val="right" w:pos="9026" w:leader="dot"/>
            </w:tabs>
            <w:rPr/>
          </w:pPr>
          <w:hyperlink w:anchor="__RefHeading___Toc2166966_372815092">
            <w:r>
              <w:rPr>
                <w:webHidden/>
                <w:rStyle w:val="IndexLink"/>
                <w:rtl w:val="true"/>
              </w:rPr>
              <w:t>به دست آوردن فتواى مجتهد</w:t>
            </w:r>
            <w:r>
              <w:rPr>
                <w:rStyle w:val="IndexLink"/>
                <w:rtl w:val="true"/>
              </w:rPr>
              <w:tab/>
            </w:r>
            <w:r>
              <w:rPr>
                <w:rStyle w:val="IndexLink"/>
              </w:rPr>
              <w:t>34</w:t>
            </w:r>
          </w:hyperlink>
        </w:p>
        <w:p>
          <w:pPr>
            <w:pStyle w:val="Contents4"/>
            <w:tabs>
              <w:tab w:val="clear" w:pos="8176"/>
              <w:tab w:val="right" w:pos="9026" w:leader="dot"/>
            </w:tabs>
            <w:rPr/>
          </w:pPr>
          <w:hyperlink w:anchor="__RefHeading___Toc2166968_372815092">
            <w:r>
              <w:rPr>
                <w:webHidden/>
                <w:rStyle w:val="IndexLink"/>
                <w:rtl w:val="true"/>
              </w:rPr>
              <w:t>تبعيض در تقليد</w:t>
            </w:r>
            <w:r>
              <w:rPr>
                <w:rStyle w:val="IndexLink"/>
                <w:rtl w:val="true"/>
              </w:rPr>
              <w:tab/>
            </w:r>
            <w:r>
              <w:rPr>
                <w:rStyle w:val="IndexLink"/>
              </w:rPr>
              <w:t>35</w:t>
            </w:r>
          </w:hyperlink>
        </w:p>
        <w:p>
          <w:pPr>
            <w:pStyle w:val="Contents4"/>
            <w:tabs>
              <w:tab w:val="clear" w:pos="8176"/>
              <w:tab w:val="right" w:pos="9026" w:leader="dot"/>
            </w:tabs>
            <w:rPr/>
          </w:pPr>
          <w:hyperlink w:anchor="__RefHeading___Toc2166970_372815092">
            <w:r>
              <w:rPr>
                <w:webHidden/>
                <w:rStyle w:val="IndexLink"/>
                <w:rtl w:val="true"/>
              </w:rPr>
              <w:t>عدول در تقليد</w:t>
            </w:r>
            <w:r>
              <w:rPr>
                <w:rStyle w:val="IndexLink"/>
                <w:rtl w:val="true"/>
              </w:rPr>
              <w:tab/>
            </w:r>
            <w:r>
              <w:rPr>
                <w:rStyle w:val="IndexLink"/>
              </w:rPr>
              <w:t>37</w:t>
            </w:r>
          </w:hyperlink>
        </w:p>
        <w:p>
          <w:pPr>
            <w:pStyle w:val="Contents4"/>
            <w:tabs>
              <w:tab w:val="clear" w:pos="8176"/>
              <w:tab w:val="right" w:pos="9026" w:leader="dot"/>
            </w:tabs>
            <w:rPr/>
          </w:pPr>
          <w:hyperlink w:anchor="__RefHeading___Toc2166972_372815092">
            <w:r>
              <w:rPr>
                <w:webHidden/>
                <w:rStyle w:val="IndexLink"/>
                <w:rtl w:val="true"/>
              </w:rPr>
              <w:t>تقليد ابتدايى از ميّت</w:t>
            </w:r>
            <w:r>
              <w:rPr>
                <w:rStyle w:val="IndexLink"/>
                <w:rtl w:val="true"/>
              </w:rPr>
              <w:tab/>
            </w:r>
            <w:r>
              <w:rPr>
                <w:rStyle w:val="IndexLink"/>
              </w:rPr>
              <w:t>39</w:t>
            </w:r>
          </w:hyperlink>
        </w:p>
        <w:p>
          <w:pPr>
            <w:pStyle w:val="Contents4"/>
            <w:tabs>
              <w:tab w:val="clear" w:pos="8176"/>
              <w:tab w:val="right" w:pos="9026" w:leader="dot"/>
            </w:tabs>
            <w:rPr/>
          </w:pPr>
          <w:hyperlink w:anchor="__RefHeading___Toc2166974_372815092">
            <w:r>
              <w:rPr>
                <w:webHidden/>
                <w:rStyle w:val="IndexLink"/>
                <w:rtl w:val="true"/>
              </w:rPr>
              <w:t>بقا بر تقليد ميّت</w:t>
            </w:r>
            <w:r>
              <w:rPr>
                <w:rStyle w:val="IndexLink"/>
                <w:rtl w:val="true"/>
              </w:rPr>
              <w:tab/>
            </w:r>
            <w:r>
              <w:rPr>
                <w:rStyle w:val="IndexLink"/>
              </w:rPr>
              <w:t>40</w:t>
            </w:r>
          </w:hyperlink>
        </w:p>
        <w:p>
          <w:pPr>
            <w:pStyle w:val="Contents4"/>
            <w:tabs>
              <w:tab w:val="clear" w:pos="8176"/>
              <w:tab w:val="right" w:pos="9026" w:leader="dot"/>
            </w:tabs>
            <w:rPr/>
          </w:pPr>
          <w:hyperlink w:anchor="__RefHeading___Toc2166976_372815092">
            <w:r>
              <w:rPr>
                <w:webHidden/>
                <w:rStyle w:val="IndexLink"/>
                <w:rtl w:val="true"/>
              </w:rPr>
              <w:t>سؤالات ديگر تقليد</w:t>
            </w:r>
            <w:r>
              <w:rPr>
                <w:rStyle w:val="IndexLink"/>
                <w:rtl w:val="true"/>
              </w:rPr>
              <w:tab/>
            </w:r>
            <w:r>
              <w:rPr>
                <w:rStyle w:val="IndexLink"/>
              </w:rPr>
              <w:t>43</w:t>
            </w:r>
          </w:hyperlink>
        </w:p>
        <w:p>
          <w:pPr>
            <w:pStyle w:val="Contents3"/>
            <w:tabs>
              <w:tab w:val="clear" w:pos="8459"/>
              <w:tab w:val="right" w:pos="9026" w:leader="dot"/>
            </w:tabs>
            <w:rPr/>
          </w:pPr>
          <w:hyperlink w:anchor="__RefHeading___Toc2166978_372815092">
            <w:r>
              <w:rPr>
                <w:webHidden/>
                <w:rStyle w:val="IndexLink"/>
                <w:rtl w:val="true"/>
              </w:rPr>
              <w:t>عمل به احتياط‌</w:t>
            </w:r>
            <w:r>
              <w:rPr>
                <w:rStyle w:val="IndexLink"/>
                <w:rtl w:val="true"/>
              </w:rPr>
              <w:tab/>
            </w:r>
            <w:r>
              <w:rPr>
                <w:rStyle w:val="IndexLink"/>
              </w:rPr>
              <w:t>46</w:t>
            </w:r>
          </w:hyperlink>
        </w:p>
        <w:p>
          <w:pPr>
            <w:pStyle w:val="Contents2"/>
            <w:tabs>
              <w:tab w:val="clear" w:pos="8743"/>
              <w:tab w:val="right" w:pos="9026" w:leader="dot"/>
            </w:tabs>
            <w:rPr/>
          </w:pPr>
          <w:hyperlink w:anchor="__RefHeading___Toc2166980_372815092">
            <w:r>
              <w:rPr>
                <w:webHidden/>
                <w:rStyle w:val="IndexLink"/>
                <w:rtl w:val="true"/>
              </w:rPr>
              <w:t>طهارت</w:t>
            </w:r>
            <w:r>
              <w:rPr>
                <w:rStyle w:val="IndexLink"/>
                <w:rtl w:val="true"/>
              </w:rPr>
              <w:tab/>
            </w:r>
            <w:r>
              <w:rPr>
                <w:rStyle w:val="IndexLink"/>
              </w:rPr>
              <w:t>48</w:t>
            </w:r>
          </w:hyperlink>
        </w:p>
        <w:p>
          <w:pPr>
            <w:pStyle w:val="Contents3"/>
            <w:tabs>
              <w:tab w:val="clear" w:pos="8459"/>
              <w:tab w:val="right" w:pos="9026" w:leader="dot"/>
            </w:tabs>
            <w:rPr/>
          </w:pPr>
          <w:hyperlink w:anchor="__RefHeading___Toc2166982_372815092">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166984_372815092">
            <w:r>
              <w:rPr>
                <w:webHidden/>
                <w:rStyle w:val="IndexLink"/>
                <w:rtl w:val="true"/>
              </w:rPr>
              <w:t>احكام آب ها</w:t>
            </w:r>
            <w:r>
              <w:rPr>
                <w:rStyle w:val="IndexLink"/>
                <w:rtl w:val="true"/>
              </w:rPr>
              <w:tab/>
            </w:r>
            <w:r>
              <w:rPr>
                <w:rStyle w:val="IndexLink"/>
              </w:rPr>
              <w:t>50</w:t>
            </w:r>
          </w:hyperlink>
        </w:p>
        <w:p>
          <w:pPr>
            <w:pStyle w:val="Contents3"/>
            <w:tabs>
              <w:tab w:val="clear" w:pos="8459"/>
              <w:tab w:val="right" w:pos="9026" w:leader="dot"/>
            </w:tabs>
            <w:rPr/>
          </w:pPr>
          <w:hyperlink w:anchor="__RefHeading___Toc2166986_372815092">
            <w:r>
              <w:rPr>
                <w:webHidden/>
                <w:rStyle w:val="IndexLink"/>
                <w:rtl w:val="true"/>
              </w:rPr>
              <w:t>نجاسات</w:t>
            </w:r>
            <w:r>
              <w:rPr>
                <w:rStyle w:val="IndexLink"/>
                <w:rtl w:val="true"/>
              </w:rPr>
              <w:tab/>
            </w:r>
            <w:r>
              <w:rPr>
                <w:rStyle w:val="IndexLink"/>
              </w:rPr>
              <w:t>52</w:t>
            </w:r>
          </w:hyperlink>
        </w:p>
        <w:p>
          <w:pPr>
            <w:pStyle w:val="Contents4"/>
            <w:tabs>
              <w:tab w:val="clear" w:pos="8176"/>
              <w:tab w:val="right" w:pos="9026" w:leader="dot"/>
            </w:tabs>
            <w:rPr/>
          </w:pPr>
          <w:hyperlink w:anchor="__RefHeading___Toc2166988_372815092">
            <w:r>
              <w:rPr>
                <w:webHidden/>
                <w:rStyle w:val="IndexLink"/>
                <w:rtl w:val="true"/>
              </w:rPr>
              <w:t>چيزهاى نجس</w:t>
            </w:r>
            <w:r>
              <w:rPr>
                <w:rStyle w:val="IndexLink"/>
                <w:rtl w:val="true"/>
              </w:rPr>
              <w:tab/>
            </w:r>
            <w:r>
              <w:rPr>
                <w:rStyle w:val="IndexLink"/>
              </w:rPr>
              <w:t>52</w:t>
            </w:r>
          </w:hyperlink>
        </w:p>
        <w:p>
          <w:pPr>
            <w:pStyle w:val="Contents5"/>
            <w:tabs>
              <w:tab w:val="clear" w:pos="7892"/>
              <w:tab w:val="right" w:pos="9026" w:leader="dot"/>
            </w:tabs>
            <w:rPr/>
          </w:pPr>
          <w:hyperlink w:anchor="__RefHeading___Toc2166990_372815092">
            <w:r>
              <w:rPr>
                <w:webHidden/>
                <w:rStyle w:val="IndexLink"/>
                <w:rtl w:val="true"/>
              </w:rPr>
              <w:t xml:space="preserve">بول </w:t>
            </w:r>
            <w:r>
              <w:rPr>
                <w:rStyle w:val="IndexLink"/>
                <w:rtl w:val="true"/>
              </w:rPr>
              <w:t>(</w:t>
            </w:r>
            <w:r>
              <w:rPr>
                <w:rStyle w:val="IndexLink"/>
                <w:rtl w:val="true"/>
              </w:rPr>
              <w:t>ادرار</w:t>
            </w:r>
            <w:r>
              <w:rPr>
                <w:rStyle w:val="IndexLink"/>
                <w:rtl w:val="true"/>
              </w:rPr>
              <w:t>)</w:t>
              <w:tab/>
            </w:r>
            <w:r>
              <w:rPr>
                <w:rStyle w:val="IndexLink"/>
              </w:rPr>
              <w:t>52</w:t>
            </w:r>
          </w:hyperlink>
        </w:p>
        <w:p>
          <w:pPr>
            <w:pStyle w:val="Contents5"/>
            <w:tabs>
              <w:tab w:val="clear" w:pos="7892"/>
              <w:tab w:val="right" w:pos="9026" w:leader="dot"/>
            </w:tabs>
            <w:rPr/>
          </w:pPr>
          <w:hyperlink w:anchor="__RefHeading___Toc2166992_372815092">
            <w:r>
              <w:rPr>
                <w:webHidden/>
                <w:rStyle w:val="IndexLink"/>
                <w:rtl w:val="true"/>
              </w:rPr>
              <w:t xml:space="preserve">غائط </w:t>
            </w:r>
            <w:r>
              <w:rPr>
                <w:rStyle w:val="IndexLink"/>
                <w:rtl w:val="true"/>
              </w:rPr>
              <w:t>(</w:t>
            </w:r>
            <w:r>
              <w:rPr>
                <w:rStyle w:val="IndexLink"/>
                <w:rtl w:val="true"/>
              </w:rPr>
              <w:t>مدفوع</w:t>
            </w:r>
            <w:r>
              <w:rPr>
                <w:rStyle w:val="IndexLink"/>
                <w:rtl w:val="true"/>
              </w:rPr>
              <w:t>)</w:t>
              <w:tab/>
            </w:r>
            <w:r>
              <w:rPr>
                <w:rStyle w:val="IndexLink"/>
              </w:rPr>
              <w:t>53</w:t>
            </w:r>
          </w:hyperlink>
        </w:p>
        <w:p>
          <w:pPr>
            <w:pStyle w:val="Contents5"/>
            <w:tabs>
              <w:tab w:val="clear" w:pos="7892"/>
              <w:tab w:val="right" w:pos="9026" w:leader="dot"/>
            </w:tabs>
            <w:rPr/>
          </w:pPr>
          <w:hyperlink w:anchor="__RefHeading___Toc2166994_372815092">
            <w:r>
              <w:rPr>
                <w:webHidden/>
                <w:rStyle w:val="IndexLink"/>
                <w:rtl w:val="true"/>
              </w:rPr>
              <w:t>مَنى</w:t>
            </w:r>
            <w:r>
              <w:rPr>
                <w:rStyle w:val="IndexLink"/>
                <w:rtl w:val="true"/>
              </w:rPr>
              <w:tab/>
            </w:r>
            <w:r>
              <w:rPr>
                <w:rStyle w:val="IndexLink"/>
              </w:rPr>
              <w:t>55</w:t>
            </w:r>
          </w:hyperlink>
        </w:p>
        <w:p>
          <w:pPr>
            <w:pStyle w:val="Contents5"/>
            <w:tabs>
              <w:tab w:val="clear" w:pos="7892"/>
              <w:tab w:val="right" w:pos="9026" w:leader="dot"/>
            </w:tabs>
            <w:rPr/>
          </w:pPr>
          <w:hyperlink w:anchor="__RefHeading___Toc2166996_372815092">
            <w:r>
              <w:rPr>
                <w:webHidden/>
                <w:rStyle w:val="IndexLink"/>
                <w:rtl w:val="true"/>
              </w:rPr>
              <w:t>خون</w:t>
            </w:r>
            <w:r>
              <w:rPr>
                <w:rStyle w:val="IndexLink"/>
                <w:rtl w:val="true"/>
              </w:rPr>
              <w:tab/>
            </w:r>
            <w:r>
              <w:rPr>
                <w:rStyle w:val="IndexLink"/>
              </w:rPr>
              <w:t>56</w:t>
            </w:r>
          </w:hyperlink>
        </w:p>
        <w:p>
          <w:pPr>
            <w:pStyle w:val="Contents5"/>
            <w:tabs>
              <w:tab w:val="clear" w:pos="7892"/>
              <w:tab w:val="right" w:pos="9026" w:leader="dot"/>
            </w:tabs>
            <w:rPr/>
          </w:pPr>
          <w:hyperlink w:anchor="__RefHeading___Toc2166998_372815092">
            <w:r>
              <w:rPr>
                <w:webHidden/>
                <w:rStyle w:val="IndexLink"/>
                <w:rtl w:val="true"/>
              </w:rPr>
              <w:t>مردار</w:t>
            </w:r>
            <w:r>
              <w:rPr>
                <w:rStyle w:val="IndexLink"/>
                <w:rtl w:val="true"/>
              </w:rPr>
              <w:tab/>
            </w:r>
            <w:r>
              <w:rPr>
                <w:rStyle w:val="IndexLink"/>
              </w:rPr>
              <w:t>59</w:t>
            </w:r>
          </w:hyperlink>
        </w:p>
        <w:p>
          <w:pPr>
            <w:pStyle w:val="Contents5"/>
            <w:tabs>
              <w:tab w:val="clear" w:pos="7892"/>
              <w:tab w:val="right" w:pos="9026" w:leader="dot"/>
            </w:tabs>
            <w:rPr/>
          </w:pPr>
          <w:hyperlink w:anchor="__RefHeading___Toc2167000_372815092">
            <w:r>
              <w:rPr>
                <w:webHidden/>
                <w:rStyle w:val="IndexLink"/>
                <w:rtl w:val="true"/>
              </w:rPr>
              <w:t>كافر</w:t>
            </w:r>
            <w:r>
              <w:rPr>
                <w:rStyle w:val="IndexLink"/>
                <w:rtl w:val="true"/>
              </w:rPr>
              <w:tab/>
            </w:r>
            <w:r>
              <w:rPr>
                <w:rStyle w:val="IndexLink"/>
              </w:rPr>
              <w:t>61</w:t>
            </w:r>
          </w:hyperlink>
        </w:p>
        <w:p>
          <w:pPr>
            <w:pStyle w:val="Contents6"/>
            <w:tabs>
              <w:tab w:val="clear" w:pos="7609"/>
              <w:tab w:val="right" w:pos="9026" w:leader="dot"/>
            </w:tabs>
            <w:rPr/>
          </w:pPr>
          <w:hyperlink w:anchor="__RefHeading___Toc2167002_37281509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167004_372815092">
            <w:r>
              <w:rPr>
                <w:webHidden/>
                <w:rStyle w:val="IndexLink"/>
                <w:rtl w:val="true"/>
              </w:rPr>
              <w:t>اهل كتاب</w:t>
            </w:r>
            <w:r>
              <w:rPr>
                <w:rStyle w:val="IndexLink"/>
                <w:rtl w:val="true"/>
              </w:rPr>
              <w:tab/>
            </w:r>
            <w:r>
              <w:rPr>
                <w:rStyle w:val="IndexLink"/>
              </w:rPr>
              <w:t>64</w:t>
            </w:r>
          </w:hyperlink>
        </w:p>
        <w:p>
          <w:pPr>
            <w:pStyle w:val="Contents5"/>
            <w:tabs>
              <w:tab w:val="clear" w:pos="7892"/>
              <w:tab w:val="right" w:pos="9026" w:leader="dot"/>
            </w:tabs>
            <w:rPr/>
          </w:pPr>
          <w:hyperlink w:anchor="__RefHeading___Toc2167006_372815092">
            <w:r>
              <w:rPr>
                <w:webHidden/>
                <w:rStyle w:val="IndexLink"/>
                <w:rtl w:val="true"/>
              </w:rPr>
              <w:t>شراب، الكل و</w:t>
            </w:r>
            <w:r>
              <w:rPr>
                <w:rStyle w:val="IndexLink"/>
                <w:rtl w:val="true"/>
              </w:rPr>
              <w:t>...</w:t>
              <w:tab/>
            </w:r>
            <w:r>
              <w:rPr>
                <w:rStyle w:val="IndexLink"/>
              </w:rPr>
              <w:t>66</w:t>
            </w:r>
          </w:hyperlink>
        </w:p>
        <w:p>
          <w:pPr>
            <w:pStyle w:val="Contents5"/>
            <w:tabs>
              <w:tab w:val="clear" w:pos="7892"/>
              <w:tab w:val="right" w:pos="9026" w:leader="dot"/>
            </w:tabs>
            <w:rPr/>
          </w:pPr>
          <w:hyperlink w:anchor="__RefHeading___Toc2167008_372815092">
            <w:r>
              <w:rPr>
                <w:webHidden/>
                <w:rStyle w:val="IndexLink"/>
                <w:rtl w:val="true"/>
              </w:rPr>
              <w:t>حيوان نجاستخوار</w:t>
            </w:r>
            <w:r>
              <w:rPr>
                <w:rStyle w:val="IndexLink"/>
                <w:rtl w:val="true"/>
              </w:rPr>
              <w:tab/>
            </w:r>
            <w:r>
              <w:rPr>
                <w:rStyle w:val="IndexLink"/>
              </w:rPr>
              <w:t>67</w:t>
            </w:r>
          </w:hyperlink>
        </w:p>
        <w:p>
          <w:pPr>
            <w:pStyle w:val="Contents4"/>
            <w:tabs>
              <w:tab w:val="clear" w:pos="8176"/>
              <w:tab w:val="right" w:pos="9026" w:leader="dot"/>
            </w:tabs>
            <w:rPr/>
          </w:pPr>
          <w:hyperlink w:anchor="__RefHeading___Toc2167010_372815092">
            <w:r>
              <w:rPr>
                <w:webHidden/>
                <w:rStyle w:val="IndexLink"/>
                <w:rtl w:val="true"/>
              </w:rPr>
              <w:t>ثابت شدن نجاست</w:t>
            </w:r>
            <w:r>
              <w:rPr>
                <w:rStyle w:val="IndexLink"/>
                <w:rtl w:val="true"/>
              </w:rPr>
              <w:tab/>
            </w:r>
            <w:r>
              <w:rPr>
                <w:rStyle w:val="IndexLink"/>
              </w:rPr>
              <w:t>68</w:t>
            </w:r>
          </w:hyperlink>
        </w:p>
        <w:p>
          <w:pPr>
            <w:pStyle w:val="Contents4"/>
            <w:tabs>
              <w:tab w:val="clear" w:pos="8176"/>
              <w:tab w:val="right" w:pos="9026" w:leader="dot"/>
            </w:tabs>
            <w:rPr/>
          </w:pPr>
          <w:hyperlink w:anchor="__RefHeading___Toc2167012_372815092">
            <w:r>
              <w:rPr>
                <w:webHidden/>
                <w:rStyle w:val="IndexLink"/>
                <w:rtl w:val="true"/>
              </w:rPr>
              <w:t>نجس شدن چيزهاى پاك</w:t>
            </w:r>
            <w:r>
              <w:rPr>
                <w:rStyle w:val="IndexLink"/>
                <w:rtl w:val="true"/>
              </w:rPr>
              <w:tab/>
            </w:r>
            <w:r>
              <w:rPr>
                <w:rStyle w:val="IndexLink"/>
              </w:rPr>
              <w:t>70</w:t>
            </w:r>
          </w:hyperlink>
        </w:p>
        <w:p>
          <w:pPr>
            <w:pStyle w:val="Contents4"/>
            <w:tabs>
              <w:tab w:val="clear" w:pos="8176"/>
              <w:tab w:val="right" w:pos="9026" w:leader="dot"/>
            </w:tabs>
            <w:rPr/>
          </w:pPr>
          <w:hyperlink w:anchor="__RefHeading___Toc2167014_372815092">
            <w:r>
              <w:rPr>
                <w:webHidden/>
                <w:rStyle w:val="IndexLink"/>
                <w:rtl w:val="true"/>
              </w:rPr>
              <w:t>ديگر احكام نجاسات</w:t>
            </w:r>
            <w:r>
              <w:rPr>
                <w:rStyle w:val="IndexLink"/>
                <w:rtl w:val="true"/>
              </w:rPr>
              <w:tab/>
            </w:r>
            <w:r>
              <w:rPr>
                <w:rStyle w:val="IndexLink"/>
              </w:rPr>
              <w:t>73</w:t>
            </w:r>
          </w:hyperlink>
        </w:p>
        <w:p>
          <w:pPr>
            <w:pStyle w:val="Contents4"/>
            <w:tabs>
              <w:tab w:val="clear" w:pos="8176"/>
              <w:tab w:val="right" w:pos="9026" w:leader="dot"/>
            </w:tabs>
            <w:rPr/>
          </w:pPr>
          <w:hyperlink w:anchor="__RefHeading___Toc2167016_372815092">
            <w:r>
              <w:rPr>
                <w:webHidden/>
                <w:rStyle w:val="IndexLink"/>
                <w:rtl w:val="true"/>
              </w:rPr>
              <w:t>تخلّى</w:t>
            </w:r>
            <w:r>
              <w:rPr>
                <w:rStyle w:val="IndexLink"/>
                <w:rtl w:val="true"/>
              </w:rPr>
              <w:tab/>
            </w:r>
            <w:r>
              <w:rPr>
                <w:rStyle w:val="IndexLink"/>
              </w:rPr>
              <w:t>75</w:t>
            </w:r>
          </w:hyperlink>
        </w:p>
        <w:p>
          <w:pPr>
            <w:pStyle w:val="Contents3"/>
            <w:tabs>
              <w:tab w:val="clear" w:pos="8459"/>
              <w:tab w:val="right" w:pos="9026" w:leader="dot"/>
            </w:tabs>
            <w:rPr/>
          </w:pPr>
          <w:hyperlink w:anchor="__RefHeading___Toc2167018_372815092">
            <w:r>
              <w:rPr>
                <w:webHidden/>
                <w:rStyle w:val="IndexLink"/>
                <w:rtl w:val="true"/>
              </w:rPr>
              <w:t>پاك شدن چيزهاى نجس</w:t>
            </w:r>
            <w:r>
              <w:rPr>
                <w:rStyle w:val="IndexLink"/>
                <w:rtl w:val="true"/>
              </w:rPr>
              <w:tab/>
            </w:r>
            <w:r>
              <w:rPr>
                <w:rStyle w:val="IndexLink"/>
              </w:rPr>
              <w:t>76</w:t>
            </w:r>
          </w:hyperlink>
        </w:p>
        <w:p>
          <w:pPr>
            <w:pStyle w:val="Contents4"/>
            <w:tabs>
              <w:tab w:val="clear" w:pos="8176"/>
              <w:tab w:val="right" w:pos="9026" w:leader="dot"/>
            </w:tabs>
            <w:rPr/>
          </w:pPr>
          <w:hyperlink w:anchor="__RefHeading___Toc2167020_37281509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167022_372815092">
            <w:r>
              <w:rPr>
                <w:webHidden/>
                <w:rStyle w:val="IndexLink"/>
                <w:rtl w:val="true"/>
              </w:rPr>
              <w:t>پاك شدن خوردنى ها</w:t>
            </w:r>
            <w:r>
              <w:rPr>
                <w:rStyle w:val="IndexLink"/>
                <w:rtl w:val="true"/>
              </w:rPr>
              <w:tab/>
            </w:r>
            <w:r>
              <w:rPr>
                <w:rStyle w:val="IndexLink"/>
              </w:rPr>
              <w:t>78</w:t>
            </w:r>
          </w:hyperlink>
        </w:p>
        <w:p>
          <w:pPr>
            <w:pStyle w:val="Contents4"/>
            <w:tabs>
              <w:tab w:val="clear" w:pos="8176"/>
              <w:tab w:val="right" w:pos="9026" w:leader="dot"/>
            </w:tabs>
            <w:rPr/>
          </w:pPr>
          <w:hyperlink w:anchor="__RefHeading___Toc2167024_372815092">
            <w:r>
              <w:rPr>
                <w:webHidden/>
                <w:rStyle w:val="IndexLink"/>
                <w:rtl w:val="true"/>
              </w:rPr>
              <w:t>پاك شدن بدن انسان</w:t>
            </w:r>
            <w:r>
              <w:rPr>
                <w:rStyle w:val="IndexLink"/>
                <w:rtl w:val="true"/>
              </w:rPr>
              <w:tab/>
            </w:r>
            <w:r>
              <w:rPr>
                <w:rStyle w:val="IndexLink"/>
              </w:rPr>
              <w:t>80</w:t>
            </w:r>
          </w:hyperlink>
        </w:p>
        <w:p>
          <w:pPr>
            <w:pStyle w:val="Contents4"/>
            <w:tabs>
              <w:tab w:val="clear" w:pos="8176"/>
              <w:tab w:val="right" w:pos="9026" w:leader="dot"/>
            </w:tabs>
            <w:rPr/>
          </w:pPr>
          <w:hyperlink w:anchor="__RefHeading___Toc2167026_372815092">
            <w:r>
              <w:rPr>
                <w:webHidden/>
                <w:rStyle w:val="IndexLink"/>
                <w:rtl w:val="true"/>
              </w:rPr>
              <w:t>پاك شدن لباس، فرش و</w:t>
            </w:r>
            <w:r>
              <w:rPr>
                <w:rStyle w:val="IndexLink"/>
                <w:rtl w:val="true"/>
              </w:rPr>
              <w:t>...</w:t>
              <w:tab/>
            </w:r>
            <w:r>
              <w:rPr>
                <w:rStyle w:val="IndexLink"/>
              </w:rPr>
              <w:t>82</w:t>
            </w:r>
          </w:hyperlink>
        </w:p>
        <w:p>
          <w:pPr>
            <w:pStyle w:val="Contents4"/>
            <w:tabs>
              <w:tab w:val="clear" w:pos="8176"/>
              <w:tab w:val="right" w:pos="9026" w:leader="dot"/>
            </w:tabs>
            <w:rPr/>
          </w:pPr>
          <w:hyperlink w:anchor="__RefHeading___Toc2167028_372815092">
            <w:r>
              <w:rPr>
                <w:webHidden/>
                <w:rStyle w:val="IndexLink"/>
                <w:rtl w:val="true"/>
              </w:rPr>
              <w:t>پاك شدن ساختمان، زمين و خاك</w:t>
            </w:r>
            <w:r>
              <w:rPr>
                <w:rStyle w:val="IndexLink"/>
                <w:rtl w:val="true"/>
              </w:rPr>
              <w:tab/>
            </w:r>
            <w:r>
              <w:rPr>
                <w:rStyle w:val="IndexLink"/>
              </w:rPr>
              <w:t>82</w:t>
            </w:r>
          </w:hyperlink>
        </w:p>
        <w:p>
          <w:pPr>
            <w:pStyle w:val="Contents3"/>
            <w:tabs>
              <w:tab w:val="clear" w:pos="8459"/>
              <w:tab w:val="right" w:pos="9026" w:leader="dot"/>
            </w:tabs>
            <w:rPr/>
          </w:pPr>
          <w:hyperlink w:anchor="__RefHeading___Toc2167030_372815092">
            <w:r>
              <w:rPr>
                <w:webHidden/>
                <w:rStyle w:val="IndexLink"/>
                <w:rtl w:val="true"/>
              </w:rPr>
              <w:t>وضو</w:t>
            </w:r>
            <w:r>
              <w:rPr>
                <w:rStyle w:val="IndexLink"/>
                <w:rtl w:val="true"/>
              </w:rPr>
              <w:tab/>
            </w:r>
            <w:r>
              <w:rPr>
                <w:rStyle w:val="IndexLink"/>
              </w:rPr>
              <w:t>83</w:t>
            </w:r>
          </w:hyperlink>
        </w:p>
        <w:p>
          <w:pPr>
            <w:pStyle w:val="Contents4"/>
            <w:tabs>
              <w:tab w:val="clear" w:pos="8176"/>
              <w:tab w:val="right" w:pos="9026" w:leader="dot"/>
            </w:tabs>
            <w:rPr/>
          </w:pPr>
          <w:hyperlink w:anchor="__RefHeading___Toc2167032_372815092">
            <w:r>
              <w:rPr>
                <w:webHidden/>
                <w:rStyle w:val="IndexLink"/>
                <w:rtl w:val="true"/>
              </w:rPr>
              <w:t>افعال وضو</w:t>
            </w:r>
            <w:r>
              <w:rPr>
                <w:rStyle w:val="IndexLink"/>
                <w:rtl w:val="true"/>
              </w:rPr>
              <w:tab/>
            </w:r>
            <w:r>
              <w:rPr>
                <w:rStyle w:val="IndexLink"/>
              </w:rPr>
              <w:t>83</w:t>
            </w:r>
          </w:hyperlink>
        </w:p>
        <w:p>
          <w:pPr>
            <w:pStyle w:val="Contents5"/>
            <w:tabs>
              <w:tab w:val="clear" w:pos="7892"/>
              <w:tab w:val="right" w:pos="9026" w:leader="dot"/>
            </w:tabs>
            <w:rPr/>
          </w:pPr>
          <w:hyperlink w:anchor="__RefHeading___Toc2167034_372815092">
            <w:r>
              <w:rPr>
                <w:webHidden/>
                <w:rStyle w:val="IndexLink"/>
                <w:rtl w:val="true"/>
              </w:rPr>
              <w:t>نيّت و غايت در وضو</w:t>
            </w:r>
            <w:r>
              <w:rPr>
                <w:rStyle w:val="IndexLink"/>
                <w:rtl w:val="true"/>
              </w:rPr>
              <w:tab/>
            </w:r>
            <w:r>
              <w:rPr>
                <w:rStyle w:val="IndexLink"/>
              </w:rPr>
              <w:t>83</w:t>
            </w:r>
          </w:hyperlink>
        </w:p>
        <w:p>
          <w:pPr>
            <w:pStyle w:val="Contents5"/>
            <w:tabs>
              <w:tab w:val="clear" w:pos="7892"/>
              <w:tab w:val="right" w:pos="9026" w:leader="dot"/>
            </w:tabs>
            <w:rPr/>
          </w:pPr>
          <w:hyperlink w:anchor="__RefHeading___Toc2167036_372815092">
            <w:r>
              <w:rPr>
                <w:webHidden/>
                <w:rStyle w:val="IndexLink"/>
                <w:rtl w:val="true"/>
              </w:rPr>
              <w:t>شستن صورت و دست ها</w:t>
            </w:r>
            <w:r>
              <w:rPr>
                <w:rStyle w:val="IndexLink"/>
                <w:rtl w:val="true"/>
              </w:rPr>
              <w:tab/>
            </w:r>
            <w:r>
              <w:rPr>
                <w:rStyle w:val="IndexLink"/>
              </w:rPr>
              <w:t>85</w:t>
            </w:r>
          </w:hyperlink>
        </w:p>
        <w:p>
          <w:pPr>
            <w:pStyle w:val="Contents5"/>
            <w:tabs>
              <w:tab w:val="clear" w:pos="7892"/>
              <w:tab w:val="right" w:pos="9026" w:leader="dot"/>
            </w:tabs>
            <w:rPr/>
          </w:pPr>
          <w:hyperlink w:anchor="__RefHeading___Toc2167038_372815092">
            <w:r>
              <w:rPr>
                <w:webHidden/>
                <w:rStyle w:val="IndexLink"/>
                <w:rtl w:val="true"/>
              </w:rPr>
              <w:t>مسح سر و پاها</w:t>
            </w:r>
            <w:r>
              <w:rPr>
                <w:rStyle w:val="IndexLink"/>
                <w:rtl w:val="true"/>
              </w:rPr>
              <w:tab/>
            </w:r>
            <w:r>
              <w:rPr>
                <w:rStyle w:val="IndexLink"/>
              </w:rPr>
              <w:t>87</w:t>
            </w:r>
          </w:hyperlink>
        </w:p>
        <w:p>
          <w:pPr>
            <w:pStyle w:val="Contents4"/>
            <w:tabs>
              <w:tab w:val="clear" w:pos="8176"/>
              <w:tab w:val="right" w:pos="9026" w:leader="dot"/>
            </w:tabs>
            <w:rPr/>
          </w:pPr>
          <w:hyperlink w:anchor="__RefHeading___Toc2167040_372815092">
            <w:r>
              <w:rPr>
                <w:webHidden/>
                <w:rStyle w:val="IndexLink"/>
                <w:rtl w:val="true"/>
              </w:rPr>
              <w:t>شرايط وضوى صحيح</w:t>
            </w:r>
            <w:r>
              <w:rPr>
                <w:rStyle w:val="IndexLink"/>
                <w:rtl w:val="true"/>
              </w:rPr>
              <w:tab/>
            </w:r>
            <w:r>
              <w:rPr>
                <w:rStyle w:val="IndexLink"/>
              </w:rPr>
              <w:t>91</w:t>
            </w:r>
          </w:hyperlink>
        </w:p>
        <w:p>
          <w:pPr>
            <w:pStyle w:val="Contents5"/>
            <w:tabs>
              <w:tab w:val="clear" w:pos="7892"/>
              <w:tab w:val="right" w:pos="9026" w:leader="dot"/>
            </w:tabs>
            <w:rPr/>
          </w:pPr>
          <w:hyperlink w:anchor="__RefHeading___Toc2167042_372815092">
            <w:r>
              <w:rPr>
                <w:webHidden/>
                <w:rStyle w:val="IndexLink"/>
                <w:rtl w:val="true"/>
              </w:rPr>
              <w:t>پاك بودن آب</w:t>
            </w:r>
            <w:r>
              <w:rPr>
                <w:rStyle w:val="IndexLink"/>
                <w:rtl w:val="true"/>
              </w:rPr>
              <w:tab/>
            </w:r>
            <w:r>
              <w:rPr>
                <w:rStyle w:val="IndexLink"/>
              </w:rPr>
              <w:t>91</w:t>
            </w:r>
          </w:hyperlink>
        </w:p>
        <w:p>
          <w:pPr>
            <w:pStyle w:val="Contents5"/>
            <w:tabs>
              <w:tab w:val="clear" w:pos="7892"/>
              <w:tab w:val="right" w:pos="9026" w:leader="dot"/>
            </w:tabs>
            <w:rPr/>
          </w:pPr>
          <w:hyperlink w:anchor="__RefHeading___Toc2167044_372815092">
            <w:r>
              <w:rPr>
                <w:webHidden/>
                <w:rStyle w:val="IndexLink"/>
                <w:rtl w:val="true"/>
              </w:rPr>
              <w:t>پاك بودن اعضاى وضو</w:t>
            </w:r>
            <w:r>
              <w:rPr>
                <w:rStyle w:val="IndexLink"/>
                <w:rtl w:val="true"/>
              </w:rPr>
              <w:tab/>
            </w:r>
            <w:r>
              <w:rPr>
                <w:rStyle w:val="IndexLink"/>
              </w:rPr>
              <w:t>91</w:t>
            </w:r>
          </w:hyperlink>
        </w:p>
        <w:p>
          <w:pPr>
            <w:pStyle w:val="Contents5"/>
            <w:tabs>
              <w:tab w:val="clear" w:pos="7892"/>
              <w:tab w:val="right" w:pos="9026" w:leader="dot"/>
            </w:tabs>
            <w:rPr/>
          </w:pPr>
          <w:hyperlink w:anchor="__RefHeading___Toc2167046_372815092">
            <w:r>
              <w:rPr>
                <w:webHidden/>
                <w:rStyle w:val="IndexLink"/>
                <w:rtl w:val="true"/>
              </w:rPr>
              <w:t>نبودن مانع در اعضاى وضو</w:t>
            </w:r>
            <w:r>
              <w:rPr>
                <w:rStyle w:val="IndexLink"/>
                <w:rtl w:val="true"/>
              </w:rPr>
              <w:tab/>
            </w:r>
            <w:r>
              <w:rPr>
                <w:rStyle w:val="IndexLink"/>
              </w:rPr>
              <w:t>92</w:t>
            </w:r>
          </w:hyperlink>
        </w:p>
        <w:p>
          <w:pPr>
            <w:pStyle w:val="Contents5"/>
            <w:tabs>
              <w:tab w:val="clear" w:pos="7892"/>
              <w:tab w:val="right" w:pos="9026" w:leader="dot"/>
            </w:tabs>
            <w:rPr/>
          </w:pPr>
          <w:hyperlink w:anchor="__RefHeading___Toc2167048_372815092">
            <w:r>
              <w:rPr>
                <w:webHidden/>
                <w:rStyle w:val="IndexLink"/>
                <w:rtl w:val="true"/>
              </w:rPr>
              <w:t>غصبى نبودن مكان و آب وضو</w:t>
            </w:r>
            <w:r>
              <w:rPr>
                <w:rStyle w:val="IndexLink"/>
                <w:rtl w:val="true"/>
              </w:rPr>
              <w:tab/>
            </w:r>
            <w:r>
              <w:rPr>
                <w:rStyle w:val="IndexLink"/>
              </w:rPr>
              <w:t>94</w:t>
            </w:r>
          </w:hyperlink>
        </w:p>
        <w:p>
          <w:pPr>
            <w:pStyle w:val="Contents5"/>
            <w:tabs>
              <w:tab w:val="clear" w:pos="7892"/>
              <w:tab w:val="right" w:pos="9026" w:leader="dot"/>
            </w:tabs>
            <w:rPr/>
          </w:pPr>
          <w:hyperlink w:anchor="__RefHeading___Toc2167050_372815092">
            <w:r>
              <w:rPr>
                <w:webHidden/>
                <w:rStyle w:val="IndexLink"/>
                <w:rtl w:val="true"/>
              </w:rPr>
              <w:t>ضرر نداشتن وضو</w:t>
            </w:r>
            <w:r>
              <w:rPr>
                <w:rStyle w:val="IndexLink"/>
                <w:rtl w:val="true"/>
              </w:rPr>
              <w:tab/>
            </w:r>
            <w:r>
              <w:rPr>
                <w:rStyle w:val="IndexLink"/>
              </w:rPr>
              <w:t>95</w:t>
            </w:r>
          </w:hyperlink>
        </w:p>
        <w:p>
          <w:pPr>
            <w:pStyle w:val="Contents4"/>
            <w:tabs>
              <w:tab w:val="clear" w:pos="8176"/>
              <w:tab w:val="right" w:pos="9026" w:leader="dot"/>
            </w:tabs>
            <w:rPr/>
          </w:pPr>
          <w:hyperlink w:anchor="__RefHeading___Toc2167052_372815092">
            <w:r>
              <w:rPr>
                <w:webHidden/>
                <w:rStyle w:val="IndexLink"/>
                <w:rtl w:val="true"/>
              </w:rPr>
              <w:t>وضوى جبيره اى و وضوى بيماران</w:t>
            </w:r>
            <w:r>
              <w:rPr>
                <w:rStyle w:val="IndexLink"/>
                <w:rtl w:val="true"/>
              </w:rPr>
              <w:tab/>
            </w:r>
            <w:r>
              <w:rPr>
                <w:rStyle w:val="IndexLink"/>
              </w:rPr>
              <w:t>96</w:t>
            </w:r>
          </w:hyperlink>
        </w:p>
        <w:p>
          <w:pPr>
            <w:pStyle w:val="Contents4"/>
            <w:tabs>
              <w:tab w:val="clear" w:pos="8176"/>
              <w:tab w:val="right" w:pos="9026" w:leader="dot"/>
            </w:tabs>
            <w:rPr/>
          </w:pPr>
          <w:hyperlink w:anchor="__RefHeading___Toc2167054_372815092">
            <w:r>
              <w:rPr>
                <w:webHidden/>
                <w:rStyle w:val="IndexLink"/>
                <w:rtl w:val="true"/>
              </w:rPr>
              <w:t>وضوى مقطوع العضو</w:t>
            </w:r>
            <w:r>
              <w:rPr>
                <w:rStyle w:val="IndexLink"/>
                <w:rtl w:val="true"/>
              </w:rPr>
              <w:tab/>
            </w:r>
            <w:r>
              <w:rPr>
                <w:rStyle w:val="IndexLink"/>
              </w:rPr>
              <w:t>100</w:t>
            </w:r>
          </w:hyperlink>
        </w:p>
        <w:p>
          <w:pPr>
            <w:pStyle w:val="Contents4"/>
            <w:tabs>
              <w:tab w:val="clear" w:pos="8176"/>
              <w:tab w:val="right" w:pos="9026" w:leader="dot"/>
            </w:tabs>
            <w:rPr/>
          </w:pPr>
          <w:hyperlink w:anchor="__RefHeading___Toc2167056_372815092">
            <w:r>
              <w:rPr>
                <w:webHidden/>
                <w:rStyle w:val="IndexLink"/>
                <w:rtl w:val="true"/>
              </w:rPr>
              <w:t>چيزهايى كه وضو را باطل مى كند</w:t>
            </w:r>
            <w:r>
              <w:rPr>
                <w:rStyle w:val="IndexLink"/>
                <w:rtl w:val="true"/>
              </w:rPr>
              <w:tab/>
            </w:r>
            <w:r>
              <w:rPr>
                <w:rStyle w:val="IndexLink"/>
              </w:rPr>
              <w:t>101</w:t>
            </w:r>
          </w:hyperlink>
        </w:p>
        <w:p>
          <w:pPr>
            <w:pStyle w:val="Contents4"/>
            <w:tabs>
              <w:tab w:val="clear" w:pos="8176"/>
              <w:tab w:val="right" w:pos="9026" w:leader="dot"/>
            </w:tabs>
            <w:rPr/>
          </w:pPr>
          <w:hyperlink w:anchor="__RefHeading___Toc2167058_372815092">
            <w:r>
              <w:rPr>
                <w:webHidden/>
                <w:rStyle w:val="IndexLink"/>
                <w:rtl w:val="true"/>
              </w:rPr>
              <w:t>استحباب وضو و مستحبّات و مكروهات آن</w:t>
            </w:r>
            <w:r>
              <w:rPr>
                <w:rStyle w:val="IndexLink"/>
                <w:rtl w:val="true"/>
              </w:rPr>
              <w:tab/>
            </w:r>
            <w:r>
              <w:rPr>
                <w:rStyle w:val="IndexLink"/>
              </w:rPr>
              <w:t>101</w:t>
            </w:r>
          </w:hyperlink>
        </w:p>
        <w:p>
          <w:pPr>
            <w:pStyle w:val="Contents4"/>
            <w:tabs>
              <w:tab w:val="clear" w:pos="8176"/>
              <w:tab w:val="right" w:pos="9026" w:leader="dot"/>
            </w:tabs>
            <w:rPr/>
          </w:pPr>
          <w:hyperlink w:anchor="__RefHeading___Toc2167060_372815092">
            <w:r>
              <w:rPr>
                <w:webHidden/>
                <w:rStyle w:val="IndexLink"/>
                <w:rtl w:val="true"/>
              </w:rPr>
              <w:t>شك در وضو</w:t>
            </w:r>
            <w:r>
              <w:rPr>
                <w:rStyle w:val="IndexLink"/>
                <w:rtl w:val="true"/>
              </w:rPr>
              <w:tab/>
            </w:r>
            <w:r>
              <w:rPr>
                <w:rStyle w:val="IndexLink"/>
              </w:rPr>
              <w:t>102</w:t>
            </w:r>
          </w:hyperlink>
        </w:p>
        <w:p>
          <w:pPr>
            <w:pStyle w:val="Contents4"/>
            <w:tabs>
              <w:tab w:val="clear" w:pos="8176"/>
              <w:tab w:val="right" w:pos="9026" w:leader="dot"/>
            </w:tabs>
            <w:rPr/>
          </w:pPr>
          <w:hyperlink w:anchor="__RefHeading___Toc2167062_372815092">
            <w:r>
              <w:rPr>
                <w:webHidden/>
                <w:rStyle w:val="IndexLink"/>
                <w:rtl w:val="true"/>
              </w:rPr>
              <w:t>ديگر احكام وضو</w:t>
            </w:r>
            <w:r>
              <w:rPr>
                <w:rStyle w:val="IndexLink"/>
                <w:rtl w:val="true"/>
              </w:rPr>
              <w:tab/>
            </w:r>
            <w:r>
              <w:rPr>
                <w:rStyle w:val="IndexLink"/>
              </w:rPr>
              <w:t>103</w:t>
            </w:r>
          </w:hyperlink>
        </w:p>
        <w:p>
          <w:pPr>
            <w:pStyle w:val="Contents3"/>
            <w:tabs>
              <w:tab w:val="clear" w:pos="8459"/>
              <w:tab w:val="right" w:pos="9026" w:leader="dot"/>
            </w:tabs>
            <w:rPr/>
          </w:pPr>
          <w:hyperlink w:anchor="__RefHeading___Toc2167064_372815092">
            <w:r>
              <w:rPr>
                <w:webHidden/>
                <w:rStyle w:val="IndexLink"/>
                <w:rtl w:val="true"/>
              </w:rPr>
              <w:t>غسل</w:t>
            </w:r>
            <w:r>
              <w:rPr>
                <w:rStyle w:val="IndexLink"/>
                <w:rtl w:val="true"/>
              </w:rPr>
              <w:tab/>
            </w:r>
            <w:r>
              <w:rPr>
                <w:rStyle w:val="IndexLink"/>
              </w:rPr>
              <w:t>106</w:t>
            </w:r>
          </w:hyperlink>
        </w:p>
        <w:p>
          <w:pPr>
            <w:pStyle w:val="Contents4"/>
            <w:tabs>
              <w:tab w:val="clear" w:pos="8176"/>
              <w:tab w:val="right" w:pos="9026" w:leader="dot"/>
            </w:tabs>
            <w:rPr/>
          </w:pPr>
          <w:hyperlink w:anchor="__RefHeading___Toc2167066_372815092">
            <w:r>
              <w:rPr>
                <w:webHidden/>
                <w:rStyle w:val="IndexLink"/>
                <w:rtl w:val="true"/>
              </w:rPr>
              <w:t>احكام كلّى مربوط به غسل</w:t>
            </w:r>
            <w:r>
              <w:rPr>
                <w:rStyle w:val="IndexLink"/>
                <w:rtl w:val="true"/>
              </w:rPr>
              <w:tab/>
            </w:r>
            <w:r>
              <w:rPr>
                <w:rStyle w:val="IndexLink"/>
              </w:rPr>
              <w:t>106</w:t>
            </w:r>
          </w:hyperlink>
        </w:p>
        <w:p>
          <w:pPr>
            <w:pStyle w:val="Contents5"/>
            <w:tabs>
              <w:tab w:val="clear" w:pos="7892"/>
              <w:tab w:val="right" w:pos="9026" w:leader="dot"/>
            </w:tabs>
            <w:rPr/>
          </w:pPr>
          <w:hyperlink w:anchor="__RefHeading___Toc2167068_372815092">
            <w:r>
              <w:rPr>
                <w:webHidden/>
                <w:rStyle w:val="IndexLink"/>
                <w:rtl w:val="true"/>
              </w:rPr>
              <w:t>غسل ترتيبى و ارتماسى</w:t>
            </w:r>
            <w:r>
              <w:rPr>
                <w:rStyle w:val="IndexLink"/>
                <w:rtl w:val="true"/>
              </w:rPr>
              <w:tab/>
            </w:r>
            <w:r>
              <w:rPr>
                <w:rStyle w:val="IndexLink"/>
              </w:rPr>
              <w:t>106</w:t>
            </w:r>
          </w:hyperlink>
        </w:p>
        <w:p>
          <w:pPr>
            <w:pStyle w:val="Contents5"/>
            <w:tabs>
              <w:tab w:val="clear" w:pos="7892"/>
              <w:tab w:val="right" w:pos="9026" w:leader="dot"/>
            </w:tabs>
            <w:rPr/>
          </w:pPr>
          <w:hyperlink w:anchor="__RefHeading___Toc2167070_372815092">
            <w:r>
              <w:rPr>
                <w:webHidden/>
                <w:rStyle w:val="IndexLink"/>
                <w:rtl w:val="true"/>
              </w:rPr>
              <w:t>شرايط و موانع غسل</w:t>
            </w:r>
            <w:r>
              <w:rPr>
                <w:rStyle w:val="IndexLink"/>
                <w:rtl w:val="true"/>
              </w:rPr>
              <w:tab/>
            </w:r>
            <w:r>
              <w:rPr>
                <w:rStyle w:val="IndexLink"/>
              </w:rPr>
              <w:t>106</w:t>
            </w:r>
          </w:hyperlink>
        </w:p>
        <w:p>
          <w:pPr>
            <w:pStyle w:val="Contents6"/>
            <w:tabs>
              <w:tab w:val="clear" w:pos="7609"/>
              <w:tab w:val="right" w:pos="9026" w:leader="dot"/>
            </w:tabs>
            <w:rPr/>
          </w:pPr>
          <w:hyperlink w:anchor="__RefHeading___Toc2167072_372815092">
            <w:r>
              <w:rPr>
                <w:webHidden/>
                <w:rStyle w:val="IndexLink"/>
                <w:rtl w:val="true"/>
              </w:rPr>
              <w:t>خصوصيات مكان و آب غسل</w:t>
            </w:r>
            <w:r>
              <w:rPr>
                <w:rStyle w:val="IndexLink"/>
                <w:rtl w:val="true"/>
              </w:rPr>
              <w:tab/>
            </w:r>
            <w:r>
              <w:rPr>
                <w:rStyle w:val="IndexLink"/>
              </w:rPr>
              <w:t>106</w:t>
            </w:r>
          </w:hyperlink>
        </w:p>
        <w:p>
          <w:pPr>
            <w:pStyle w:val="Contents6"/>
            <w:tabs>
              <w:tab w:val="clear" w:pos="7609"/>
              <w:tab w:val="right" w:pos="9026" w:leader="dot"/>
            </w:tabs>
            <w:rPr/>
          </w:pPr>
          <w:hyperlink w:anchor="__RefHeading___Toc2167074_372815092">
            <w:r>
              <w:rPr>
                <w:webHidden/>
                <w:rStyle w:val="IndexLink"/>
                <w:rtl w:val="true"/>
              </w:rPr>
              <w:t>جارى شدن آب بر بدن</w:t>
            </w:r>
            <w:r>
              <w:rPr>
                <w:rStyle w:val="IndexLink"/>
                <w:rtl w:val="true"/>
              </w:rPr>
              <w:tab/>
            </w:r>
            <w:r>
              <w:rPr>
                <w:rStyle w:val="IndexLink"/>
              </w:rPr>
              <w:t>108</w:t>
            </w:r>
          </w:hyperlink>
        </w:p>
        <w:p>
          <w:pPr>
            <w:pStyle w:val="Contents6"/>
            <w:tabs>
              <w:tab w:val="clear" w:pos="7609"/>
              <w:tab w:val="right" w:pos="9026" w:leader="dot"/>
            </w:tabs>
            <w:rPr/>
          </w:pPr>
          <w:hyperlink w:anchor="__RefHeading___Toc2167076_372815092">
            <w:r>
              <w:rPr>
                <w:webHidden/>
                <w:rStyle w:val="IndexLink"/>
                <w:rtl w:val="true"/>
              </w:rPr>
              <w:t>وجود مانع در اعضاى غسل</w:t>
            </w:r>
            <w:r>
              <w:rPr>
                <w:rStyle w:val="IndexLink"/>
                <w:rtl w:val="true"/>
              </w:rPr>
              <w:tab/>
            </w:r>
            <w:r>
              <w:rPr>
                <w:rStyle w:val="IndexLink"/>
              </w:rPr>
              <w:t>109</w:t>
            </w:r>
          </w:hyperlink>
        </w:p>
        <w:p>
          <w:pPr>
            <w:pStyle w:val="Contents6"/>
            <w:tabs>
              <w:tab w:val="clear" w:pos="7609"/>
              <w:tab w:val="right" w:pos="9026" w:leader="dot"/>
            </w:tabs>
            <w:rPr/>
          </w:pPr>
          <w:hyperlink w:anchor="__RefHeading___Toc2167078_372815092">
            <w:r>
              <w:rPr>
                <w:webHidden/>
                <w:rStyle w:val="IndexLink"/>
                <w:rtl w:val="true"/>
              </w:rPr>
              <w:t>كمك گرفتن در غسل</w:t>
            </w:r>
            <w:r>
              <w:rPr>
                <w:rStyle w:val="IndexLink"/>
                <w:rtl w:val="true"/>
              </w:rPr>
              <w:tab/>
            </w:r>
            <w:r>
              <w:rPr>
                <w:rStyle w:val="IndexLink"/>
              </w:rPr>
              <w:t>109</w:t>
            </w:r>
          </w:hyperlink>
        </w:p>
        <w:p>
          <w:pPr>
            <w:pStyle w:val="Contents6"/>
            <w:tabs>
              <w:tab w:val="clear" w:pos="7609"/>
              <w:tab w:val="right" w:pos="9026" w:leader="dot"/>
            </w:tabs>
            <w:rPr/>
          </w:pPr>
          <w:hyperlink w:anchor="__RefHeading___Toc2167080_372815092">
            <w:r>
              <w:rPr>
                <w:webHidden/>
                <w:rStyle w:val="IndexLink"/>
                <w:rtl w:val="true"/>
              </w:rPr>
              <w:t>تأخير غسل از وقت نماز</w:t>
            </w:r>
            <w:r>
              <w:rPr>
                <w:rStyle w:val="IndexLink"/>
                <w:rtl w:val="true"/>
              </w:rPr>
              <w:tab/>
            </w:r>
            <w:r>
              <w:rPr>
                <w:rStyle w:val="IndexLink"/>
              </w:rPr>
              <w:t>110</w:t>
            </w:r>
          </w:hyperlink>
        </w:p>
        <w:p>
          <w:pPr>
            <w:pStyle w:val="Contents5"/>
            <w:tabs>
              <w:tab w:val="clear" w:pos="7892"/>
              <w:tab w:val="right" w:pos="9026" w:leader="dot"/>
            </w:tabs>
            <w:rPr/>
          </w:pPr>
          <w:hyperlink w:anchor="__RefHeading___Toc2167082_372815092">
            <w:r>
              <w:rPr>
                <w:webHidden/>
                <w:rStyle w:val="IndexLink"/>
                <w:rtl w:val="true"/>
              </w:rPr>
              <w:t>شك در غسل</w:t>
            </w:r>
            <w:r>
              <w:rPr>
                <w:rStyle w:val="IndexLink"/>
                <w:rtl w:val="true"/>
              </w:rPr>
              <w:tab/>
            </w:r>
            <w:r>
              <w:rPr>
                <w:rStyle w:val="IndexLink"/>
              </w:rPr>
              <w:t>110</w:t>
            </w:r>
          </w:hyperlink>
        </w:p>
        <w:p>
          <w:pPr>
            <w:pStyle w:val="Contents5"/>
            <w:tabs>
              <w:tab w:val="clear" w:pos="7892"/>
              <w:tab w:val="right" w:pos="9026" w:leader="dot"/>
            </w:tabs>
            <w:rPr/>
          </w:pPr>
          <w:hyperlink w:anchor="__RefHeading___Toc2167084_372815092">
            <w:r>
              <w:rPr>
                <w:webHidden/>
                <w:rStyle w:val="IndexLink"/>
                <w:rtl w:val="true"/>
              </w:rPr>
              <w:t>موارد ديگر</w:t>
            </w:r>
            <w:r>
              <w:rPr>
                <w:rStyle w:val="IndexLink"/>
                <w:rtl w:val="true"/>
              </w:rPr>
              <w:tab/>
            </w:r>
            <w:r>
              <w:rPr>
                <w:rStyle w:val="IndexLink"/>
              </w:rPr>
              <w:t>110</w:t>
            </w:r>
          </w:hyperlink>
        </w:p>
        <w:p>
          <w:pPr>
            <w:pStyle w:val="Contents4"/>
            <w:tabs>
              <w:tab w:val="clear" w:pos="8176"/>
              <w:tab w:val="right" w:pos="9026" w:leader="dot"/>
            </w:tabs>
            <w:rPr/>
          </w:pPr>
          <w:hyperlink w:anchor="__RefHeading___Toc2167086_372815092">
            <w:r>
              <w:rPr>
                <w:webHidden/>
                <w:rStyle w:val="IndexLink"/>
                <w:rtl w:val="true"/>
              </w:rPr>
              <w:t>غسل هاى واجب</w:t>
            </w:r>
            <w:r>
              <w:rPr>
                <w:rStyle w:val="IndexLink"/>
                <w:rtl w:val="true"/>
              </w:rPr>
              <w:tab/>
            </w:r>
            <w:r>
              <w:rPr>
                <w:rStyle w:val="IndexLink"/>
              </w:rPr>
              <w:t>111</w:t>
            </w:r>
          </w:hyperlink>
        </w:p>
        <w:p>
          <w:pPr>
            <w:pStyle w:val="Contents5"/>
            <w:tabs>
              <w:tab w:val="clear" w:pos="7892"/>
              <w:tab w:val="right" w:pos="9026" w:leader="dot"/>
            </w:tabs>
            <w:rPr/>
          </w:pPr>
          <w:hyperlink w:anchor="__RefHeading___Toc2167088_372815092">
            <w:r>
              <w:rPr>
                <w:webHidden/>
                <w:rStyle w:val="IndexLink"/>
                <w:rtl w:val="true"/>
              </w:rPr>
              <w:t>جنابت</w:t>
            </w:r>
            <w:r>
              <w:rPr>
                <w:rStyle w:val="IndexLink"/>
                <w:rtl w:val="true"/>
              </w:rPr>
              <w:tab/>
            </w:r>
            <w:r>
              <w:rPr>
                <w:rStyle w:val="IndexLink"/>
              </w:rPr>
              <w:t>111</w:t>
            </w:r>
          </w:hyperlink>
        </w:p>
        <w:p>
          <w:pPr>
            <w:pStyle w:val="Contents6"/>
            <w:tabs>
              <w:tab w:val="clear" w:pos="7609"/>
              <w:tab w:val="right" w:pos="9026" w:leader="dot"/>
            </w:tabs>
            <w:rPr/>
          </w:pPr>
          <w:hyperlink w:anchor="__RefHeading___Toc2167090_372815092">
            <w:r>
              <w:rPr>
                <w:webHidden/>
                <w:rStyle w:val="IndexLink"/>
                <w:rtl w:val="true"/>
              </w:rPr>
              <w:t>خروج مَنى از مرد</w:t>
            </w:r>
            <w:r>
              <w:rPr>
                <w:rStyle w:val="IndexLink"/>
                <w:rtl w:val="true"/>
              </w:rPr>
              <w:tab/>
            </w:r>
            <w:r>
              <w:rPr>
                <w:rStyle w:val="IndexLink"/>
              </w:rPr>
              <w:t>111</w:t>
            </w:r>
          </w:hyperlink>
        </w:p>
        <w:p>
          <w:pPr>
            <w:pStyle w:val="Contents6"/>
            <w:tabs>
              <w:tab w:val="clear" w:pos="7609"/>
              <w:tab w:val="right" w:pos="9026" w:leader="dot"/>
            </w:tabs>
            <w:rPr/>
          </w:pPr>
          <w:hyperlink w:anchor="__RefHeading___Toc2167092_372815092">
            <w:r>
              <w:rPr>
                <w:webHidden/>
                <w:rStyle w:val="IndexLink"/>
                <w:rtl w:val="true"/>
              </w:rPr>
              <w:t>خروج منى و استمناء در زنان</w:t>
            </w:r>
            <w:r>
              <w:rPr>
                <w:rStyle w:val="IndexLink"/>
                <w:rtl w:val="true"/>
              </w:rPr>
              <w:tab/>
            </w:r>
            <w:r>
              <w:rPr>
                <w:rStyle w:val="IndexLink"/>
              </w:rPr>
              <w:t>114</w:t>
            </w:r>
          </w:hyperlink>
        </w:p>
        <w:p>
          <w:pPr>
            <w:pStyle w:val="Contents6"/>
            <w:tabs>
              <w:tab w:val="clear" w:pos="7609"/>
              <w:tab w:val="right" w:pos="9026" w:leader="dot"/>
            </w:tabs>
            <w:rPr/>
          </w:pPr>
          <w:hyperlink w:anchor="__RefHeading___Toc2167094_372815092">
            <w:r>
              <w:rPr>
                <w:webHidden/>
                <w:rStyle w:val="IndexLink"/>
                <w:rtl w:val="true"/>
              </w:rPr>
              <w:t>جنابت از حرام</w:t>
            </w:r>
            <w:r>
              <w:rPr>
                <w:rStyle w:val="IndexLink"/>
                <w:rtl w:val="true"/>
              </w:rPr>
              <w:tab/>
            </w:r>
            <w:r>
              <w:rPr>
                <w:rStyle w:val="IndexLink"/>
              </w:rPr>
              <w:t>114</w:t>
            </w:r>
          </w:hyperlink>
        </w:p>
        <w:p>
          <w:pPr>
            <w:pStyle w:val="Contents6"/>
            <w:tabs>
              <w:tab w:val="clear" w:pos="7609"/>
              <w:tab w:val="right" w:pos="9026" w:leader="dot"/>
            </w:tabs>
            <w:rPr/>
          </w:pPr>
          <w:hyperlink w:anchor="__RefHeading___Toc2167096_372815092">
            <w:r>
              <w:rPr>
                <w:webHidden/>
                <w:rStyle w:val="IndexLink"/>
                <w:rtl w:val="true"/>
              </w:rPr>
              <w:t>ديگر احكام جنابت</w:t>
            </w:r>
            <w:r>
              <w:rPr>
                <w:rStyle w:val="IndexLink"/>
                <w:rtl w:val="true"/>
              </w:rPr>
              <w:tab/>
            </w:r>
            <w:r>
              <w:rPr>
                <w:rStyle w:val="IndexLink"/>
              </w:rPr>
              <w:t>115</w:t>
            </w:r>
          </w:hyperlink>
        </w:p>
        <w:p>
          <w:pPr>
            <w:pStyle w:val="Contents5"/>
            <w:tabs>
              <w:tab w:val="clear" w:pos="7892"/>
              <w:tab w:val="right" w:pos="9026" w:leader="dot"/>
            </w:tabs>
            <w:rPr/>
          </w:pPr>
          <w:hyperlink w:anchor="__RefHeading___Toc2167098_372815092">
            <w:r>
              <w:rPr>
                <w:webHidden/>
                <w:rStyle w:val="IndexLink"/>
                <w:rtl w:val="true"/>
              </w:rPr>
              <w:t>حيض</w:t>
            </w:r>
            <w:r>
              <w:rPr>
                <w:rStyle w:val="IndexLink"/>
                <w:rtl w:val="true"/>
              </w:rPr>
              <w:tab/>
            </w:r>
            <w:r>
              <w:rPr>
                <w:rStyle w:val="IndexLink"/>
              </w:rPr>
              <w:t>117</w:t>
            </w:r>
          </w:hyperlink>
        </w:p>
        <w:p>
          <w:pPr>
            <w:pStyle w:val="Contents6"/>
            <w:tabs>
              <w:tab w:val="clear" w:pos="7609"/>
              <w:tab w:val="right" w:pos="9026" w:leader="dot"/>
            </w:tabs>
            <w:rPr/>
          </w:pPr>
          <w:hyperlink w:anchor="__RefHeading___Toc2167100_372815092">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167102_372815092">
            <w:r>
              <w:rPr>
                <w:webHidden/>
                <w:rStyle w:val="IndexLink"/>
                <w:rtl w:val="true"/>
              </w:rPr>
              <w:t>موارد حرام و مكروه بر جنب و حائض</w:t>
            </w:r>
            <w:r>
              <w:rPr>
                <w:rStyle w:val="IndexLink"/>
                <w:rtl w:val="true"/>
              </w:rPr>
              <w:tab/>
            </w:r>
            <w:r>
              <w:rPr>
                <w:rStyle w:val="IndexLink"/>
              </w:rPr>
              <w:t>119</w:t>
            </w:r>
          </w:hyperlink>
        </w:p>
        <w:p>
          <w:pPr>
            <w:pStyle w:val="Contents5"/>
            <w:tabs>
              <w:tab w:val="clear" w:pos="7892"/>
              <w:tab w:val="right" w:pos="9026" w:leader="dot"/>
            </w:tabs>
            <w:rPr/>
          </w:pPr>
          <w:hyperlink w:anchor="__RefHeading___Toc2167104_372815092">
            <w:r>
              <w:rPr>
                <w:webHidden/>
                <w:rStyle w:val="IndexLink"/>
                <w:rtl w:val="true"/>
              </w:rPr>
              <w:t>استحاضه</w:t>
            </w:r>
            <w:r>
              <w:rPr>
                <w:rStyle w:val="IndexLink"/>
                <w:rtl w:val="true"/>
              </w:rPr>
              <w:tab/>
            </w:r>
            <w:r>
              <w:rPr>
                <w:rStyle w:val="IndexLink"/>
              </w:rPr>
              <w:t>120</w:t>
            </w:r>
          </w:hyperlink>
        </w:p>
        <w:p>
          <w:pPr>
            <w:pStyle w:val="Contents5"/>
            <w:tabs>
              <w:tab w:val="clear" w:pos="7892"/>
              <w:tab w:val="right" w:pos="9026" w:leader="dot"/>
            </w:tabs>
            <w:rPr/>
          </w:pPr>
          <w:hyperlink w:anchor="__RefHeading___Toc2167106_372815092">
            <w:r>
              <w:rPr>
                <w:webHidden/>
                <w:rStyle w:val="IndexLink"/>
                <w:rtl w:val="true"/>
              </w:rPr>
              <w:t>نفاس</w:t>
            </w:r>
            <w:r>
              <w:rPr>
                <w:rStyle w:val="IndexLink"/>
                <w:rtl w:val="true"/>
              </w:rPr>
              <w:tab/>
            </w:r>
            <w:r>
              <w:rPr>
                <w:rStyle w:val="IndexLink"/>
              </w:rPr>
              <w:t>122</w:t>
            </w:r>
          </w:hyperlink>
        </w:p>
        <w:p>
          <w:pPr>
            <w:pStyle w:val="Contents5"/>
            <w:tabs>
              <w:tab w:val="clear" w:pos="7892"/>
              <w:tab w:val="right" w:pos="9026" w:leader="dot"/>
            </w:tabs>
            <w:rPr/>
          </w:pPr>
          <w:hyperlink w:anchor="__RefHeading___Toc2167108_372815092">
            <w:r>
              <w:rPr>
                <w:webHidden/>
                <w:rStyle w:val="IndexLink"/>
                <w:rtl w:val="true"/>
              </w:rPr>
              <w:t>مسّ ميّت</w:t>
            </w:r>
            <w:r>
              <w:rPr>
                <w:rStyle w:val="IndexLink"/>
                <w:rtl w:val="true"/>
              </w:rPr>
              <w:tab/>
            </w:r>
            <w:r>
              <w:rPr>
                <w:rStyle w:val="IndexLink"/>
              </w:rPr>
              <w:t>123</w:t>
            </w:r>
          </w:hyperlink>
        </w:p>
        <w:p>
          <w:pPr>
            <w:pStyle w:val="Contents4"/>
            <w:tabs>
              <w:tab w:val="clear" w:pos="8176"/>
              <w:tab w:val="right" w:pos="9026" w:leader="dot"/>
            </w:tabs>
            <w:rPr/>
          </w:pPr>
          <w:hyperlink w:anchor="__RefHeading___Toc2167110_372815092">
            <w:r>
              <w:rPr>
                <w:webHidden/>
                <w:rStyle w:val="IndexLink"/>
                <w:rtl w:val="true"/>
              </w:rPr>
              <w:t>غسل هاى مستحبّى</w:t>
            </w:r>
            <w:r>
              <w:rPr>
                <w:rStyle w:val="IndexLink"/>
                <w:rtl w:val="true"/>
              </w:rPr>
              <w:tab/>
            </w:r>
            <w:r>
              <w:rPr>
                <w:rStyle w:val="IndexLink"/>
              </w:rPr>
              <w:t>127</w:t>
            </w:r>
          </w:hyperlink>
        </w:p>
        <w:p>
          <w:pPr>
            <w:pStyle w:val="Contents3"/>
            <w:tabs>
              <w:tab w:val="clear" w:pos="8459"/>
              <w:tab w:val="right" w:pos="9026" w:leader="dot"/>
            </w:tabs>
            <w:rPr/>
          </w:pPr>
          <w:hyperlink w:anchor="__RefHeading___Toc2167112_372815092">
            <w:r>
              <w:rPr>
                <w:webHidden/>
                <w:rStyle w:val="IndexLink"/>
                <w:rtl w:val="true"/>
              </w:rPr>
              <w:t>تيمّم</w:t>
            </w:r>
            <w:r>
              <w:rPr>
                <w:rStyle w:val="IndexLink"/>
                <w:rtl w:val="true"/>
              </w:rPr>
              <w:tab/>
            </w:r>
            <w:r>
              <w:rPr>
                <w:rStyle w:val="IndexLink"/>
              </w:rPr>
              <w:t>129</w:t>
            </w:r>
          </w:hyperlink>
        </w:p>
        <w:p>
          <w:pPr>
            <w:pStyle w:val="Contents4"/>
            <w:tabs>
              <w:tab w:val="clear" w:pos="8176"/>
              <w:tab w:val="right" w:pos="9026" w:leader="dot"/>
            </w:tabs>
            <w:rPr/>
          </w:pPr>
          <w:hyperlink w:anchor="__RefHeading___Toc2167114_372815092">
            <w:r>
              <w:rPr>
                <w:webHidden/>
                <w:rStyle w:val="IndexLink"/>
                <w:rtl w:val="true"/>
              </w:rPr>
              <w:t>موارد متعيّن شدن تيمّم</w:t>
            </w:r>
            <w:r>
              <w:rPr>
                <w:rStyle w:val="IndexLink"/>
                <w:rtl w:val="true"/>
              </w:rPr>
              <w:tab/>
            </w:r>
            <w:r>
              <w:rPr>
                <w:rStyle w:val="IndexLink"/>
              </w:rPr>
              <w:t>129</w:t>
            </w:r>
          </w:hyperlink>
        </w:p>
        <w:p>
          <w:pPr>
            <w:pStyle w:val="Contents4"/>
            <w:tabs>
              <w:tab w:val="clear" w:pos="8176"/>
              <w:tab w:val="right" w:pos="9026" w:leader="dot"/>
            </w:tabs>
            <w:rPr/>
          </w:pPr>
          <w:hyperlink w:anchor="__RefHeading___Toc2167116_372815092">
            <w:r>
              <w:rPr>
                <w:webHidden/>
                <w:rStyle w:val="IndexLink"/>
                <w:rtl w:val="true"/>
              </w:rPr>
              <w:t>موارد صحّت و عدم صحّت تيمّم</w:t>
            </w:r>
            <w:r>
              <w:rPr>
                <w:rStyle w:val="IndexLink"/>
                <w:rtl w:val="true"/>
              </w:rPr>
              <w:tab/>
            </w:r>
            <w:r>
              <w:rPr>
                <w:rStyle w:val="IndexLink"/>
              </w:rPr>
              <w:t>130</w:t>
            </w:r>
          </w:hyperlink>
        </w:p>
        <w:p>
          <w:pPr>
            <w:pStyle w:val="Contents4"/>
            <w:tabs>
              <w:tab w:val="clear" w:pos="8176"/>
              <w:tab w:val="right" w:pos="9026" w:leader="dot"/>
            </w:tabs>
            <w:rPr/>
          </w:pPr>
          <w:hyperlink w:anchor="__RefHeading___Toc2167118_372815092">
            <w:r>
              <w:rPr>
                <w:webHidden/>
                <w:rStyle w:val="IndexLink"/>
                <w:rtl w:val="true"/>
              </w:rPr>
              <w:t>چيزهايى كه تيمّم بر آنها صحيح است</w:t>
            </w:r>
            <w:r>
              <w:rPr>
                <w:rStyle w:val="IndexLink"/>
                <w:rtl w:val="true"/>
              </w:rPr>
              <w:tab/>
            </w:r>
            <w:r>
              <w:rPr>
                <w:rStyle w:val="IndexLink"/>
              </w:rPr>
              <w:t>131</w:t>
            </w:r>
          </w:hyperlink>
        </w:p>
        <w:p>
          <w:pPr>
            <w:pStyle w:val="Contents4"/>
            <w:tabs>
              <w:tab w:val="clear" w:pos="8176"/>
              <w:tab w:val="right" w:pos="9026" w:leader="dot"/>
            </w:tabs>
            <w:rPr/>
          </w:pPr>
          <w:hyperlink w:anchor="__RefHeading___Toc2167120_372815092">
            <w:r>
              <w:rPr>
                <w:webHidden/>
                <w:rStyle w:val="IndexLink"/>
                <w:rtl w:val="true"/>
              </w:rPr>
              <w:t>امورى كه رعايتش در وقت تيمّم لازم است</w:t>
            </w:r>
            <w:r>
              <w:rPr>
                <w:rStyle w:val="IndexLink"/>
                <w:rtl w:val="true"/>
              </w:rPr>
              <w:tab/>
            </w:r>
            <w:r>
              <w:rPr>
                <w:rStyle w:val="IndexLink"/>
              </w:rPr>
              <w:t>132</w:t>
            </w:r>
          </w:hyperlink>
        </w:p>
        <w:p>
          <w:pPr>
            <w:pStyle w:val="Contents4"/>
            <w:tabs>
              <w:tab w:val="clear" w:pos="8176"/>
              <w:tab w:val="right" w:pos="9026" w:leader="dot"/>
            </w:tabs>
            <w:rPr/>
          </w:pPr>
          <w:hyperlink w:anchor="__RefHeading___Toc2167122_372815092">
            <w:r>
              <w:rPr>
                <w:webHidden/>
                <w:rStyle w:val="IndexLink"/>
                <w:rtl w:val="true"/>
              </w:rPr>
              <w:t>تيمّم مقطوع العضو</w:t>
            </w:r>
            <w:r>
              <w:rPr>
                <w:rStyle w:val="IndexLink"/>
                <w:rtl w:val="true"/>
              </w:rPr>
              <w:tab/>
            </w:r>
            <w:r>
              <w:rPr>
                <w:rStyle w:val="IndexLink"/>
              </w:rPr>
              <w:t>134</w:t>
            </w:r>
          </w:hyperlink>
        </w:p>
        <w:p>
          <w:pPr>
            <w:pStyle w:val="Contents4"/>
            <w:tabs>
              <w:tab w:val="clear" w:pos="8176"/>
              <w:tab w:val="right" w:pos="9026" w:leader="dot"/>
            </w:tabs>
            <w:rPr/>
          </w:pPr>
          <w:hyperlink w:anchor="__RefHeading___Toc2167124_372815092">
            <w:r>
              <w:rPr>
                <w:webHidden/>
                <w:rStyle w:val="IndexLink"/>
                <w:rtl w:val="true"/>
              </w:rPr>
              <w:t>تيمّم دادن غير مماثل، نامحرم و مريض</w:t>
            </w:r>
            <w:r>
              <w:rPr>
                <w:rStyle w:val="IndexLink"/>
                <w:rtl w:val="true"/>
              </w:rPr>
              <w:tab/>
            </w:r>
            <w:r>
              <w:rPr>
                <w:rStyle w:val="IndexLink"/>
              </w:rPr>
              <w:t>134</w:t>
            </w:r>
          </w:hyperlink>
        </w:p>
        <w:p>
          <w:pPr>
            <w:pStyle w:val="Contents4"/>
            <w:tabs>
              <w:tab w:val="clear" w:pos="8176"/>
              <w:tab w:val="right" w:pos="9026" w:leader="dot"/>
            </w:tabs>
            <w:rPr/>
          </w:pPr>
          <w:hyperlink w:anchor="__RefHeading___Toc2167126_372815092">
            <w:r>
              <w:rPr>
                <w:webHidden/>
                <w:rStyle w:val="IndexLink"/>
                <w:rtl w:val="true"/>
              </w:rPr>
              <w:t>مقدار تأثير و بقاى تيمّم</w:t>
            </w:r>
            <w:r>
              <w:rPr>
                <w:rStyle w:val="IndexLink"/>
                <w:rtl w:val="true"/>
              </w:rPr>
              <w:tab/>
            </w:r>
            <w:r>
              <w:rPr>
                <w:rStyle w:val="IndexLink"/>
              </w:rPr>
              <w:t>135</w:t>
            </w:r>
          </w:hyperlink>
        </w:p>
        <w:p>
          <w:pPr>
            <w:pStyle w:val="Contents4"/>
            <w:tabs>
              <w:tab w:val="clear" w:pos="8176"/>
              <w:tab w:val="right" w:pos="9026" w:leader="dot"/>
            </w:tabs>
            <w:rPr/>
          </w:pPr>
          <w:hyperlink w:anchor="__RefHeading___Toc2167128_372815092">
            <w:r>
              <w:rPr>
                <w:webHidden/>
                <w:rStyle w:val="IndexLink"/>
                <w:rtl w:val="true"/>
              </w:rPr>
              <w:t>ديگر احكام تيمّم</w:t>
            </w:r>
            <w:r>
              <w:rPr>
                <w:rStyle w:val="IndexLink"/>
                <w:rtl w:val="true"/>
              </w:rPr>
              <w:tab/>
            </w:r>
            <w:r>
              <w:rPr>
                <w:rStyle w:val="IndexLink"/>
              </w:rPr>
              <w:t>136</w:t>
            </w:r>
          </w:hyperlink>
        </w:p>
        <w:p>
          <w:pPr>
            <w:pStyle w:val="Contents3"/>
            <w:tabs>
              <w:tab w:val="clear" w:pos="8459"/>
              <w:tab w:val="right" w:pos="9026" w:leader="dot"/>
            </w:tabs>
            <w:rPr/>
          </w:pPr>
          <w:hyperlink w:anchor="__RefHeading___Toc2167130_372815092">
            <w:r>
              <w:rPr>
                <w:webHidden/>
                <w:rStyle w:val="IndexLink"/>
                <w:rtl w:val="true"/>
              </w:rPr>
              <w:t>احكام محتضر و اموات</w:t>
            </w:r>
            <w:r>
              <w:rPr>
                <w:rStyle w:val="IndexLink"/>
                <w:rtl w:val="true"/>
              </w:rPr>
              <w:tab/>
            </w:r>
            <w:r>
              <w:rPr>
                <w:rStyle w:val="IndexLink"/>
              </w:rPr>
              <w:t>137</w:t>
            </w:r>
          </w:hyperlink>
        </w:p>
        <w:p>
          <w:pPr>
            <w:pStyle w:val="Contents4"/>
            <w:tabs>
              <w:tab w:val="clear" w:pos="8176"/>
              <w:tab w:val="right" w:pos="9026" w:leader="dot"/>
            </w:tabs>
            <w:rPr/>
          </w:pPr>
          <w:hyperlink w:anchor="__RefHeading___Toc2167132_37281509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167134_372815092">
            <w:r>
              <w:rPr>
                <w:webHidden/>
                <w:rStyle w:val="IndexLink"/>
                <w:rtl w:val="true"/>
              </w:rPr>
              <w:t>غسل، كفن، نماز و دفن ميّت</w:t>
            </w:r>
            <w:r>
              <w:rPr>
                <w:rStyle w:val="IndexLink"/>
                <w:rtl w:val="true"/>
              </w:rPr>
              <w:tab/>
            </w:r>
            <w:r>
              <w:rPr>
                <w:rStyle w:val="IndexLink"/>
              </w:rPr>
              <w:t>138</w:t>
            </w:r>
          </w:hyperlink>
        </w:p>
        <w:p>
          <w:pPr>
            <w:pStyle w:val="Contents5"/>
            <w:tabs>
              <w:tab w:val="clear" w:pos="7892"/>
              <w:tab w:val="right" w:pos="9026" w:leader="dot"/>
            </w:tabs>
            <w:rPr/>
          </w:pPr>
          <w:hyperlink w:anchor="__RefHeading___Toc2167136_372815092">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167138_372815092">
            <w:r>
              <w:rPr>
                <w:webHidden/>
                <w:rStyle w:val="IndexLink"/>
                <w:rtl w:val="true"/>
              </w:rPr>
              <w:t>غسل ميّت</w:t>
            </w:r>
            <w:r>
              <w:rPr>
                <w:rStyle w:val="IndexLink"/>
                <w:rtl w:val="true"/>
              </w:rPr>
              <w:tab/>
            </w:r>
            <w:r>
              <w:rPr>
                <w:rStyle w:val="IndexLink"/>
              </w:rPr>
              <w:t>142</w:t>
            </w:r>
          </w:hyperlink>
        </w:p>
        <w:p>
          <w:pPr>
            <w:pStyle w:val="Contents5"/>
            <w:tabs>
              <w:tab w:val="clear" w:pos="7892"/>
              <w:tab w:val="right" w:pos="9026" w:leader="dot"/>
            </w:tabs>
            <w:rPr/>
          </w:pPr>
          <w:hyperlink w:anchor="__RefHeading___Toc2167140_372815092">
            <w:r>
              <w:rPr>
                <w:webHidden/>
                <w:rStyle w:val="IndexLink"/>
                <w:rtl w:val="true"/>
              </w:rPr>
              <w:t>كفن</w:t>
            </w:r>
            <w:r>
              <w:rPr>
                <w:rStyle w:val="IndexLink"/>
                <w:rtl w:val="true"/>
              </w:rPr>
              <w:tab/>
            </w:r>
            <w:r>
              <w:rPr>
                <w:rStyle w:val="IndexLink"/>
              </w:rPr>
              <w:t>149</w:t>
            </w:r>
          </w:hyperlink>
        </w:p>
        <w:p>
          <w:pPr>
            <w:pStyle w:val="Contents5"/>
            <w:tabs>
              <w:tab w:val="clear" w:pos="7892"/>
              <w:tab w:val="right" w:pos="9026" w:leader="dot"/>
            </w:tabs>
            <w:rPr/>
          </w:pPr>
          <w:hyperlink w:anchor="__RefHeading___Toc2167142_372815092">
            <w:r>
              <w:rPr>
                <w:webHidden/>
                <w:rStyle w:val="IndexLink"/>
                <w:rtl w:val="true"/>
              </w:rPr>
              <w:t>نماز ميّت</w:t>
            </w:r>
            <w:r>
              <w:rPr>
                <w:rStyle w:val="IndexLink"/>
                <w:rtl w:val="true"/>
              </w:rPr>
              <w:tab/>
            </w:r>
            <w:r>
              <w:rPr>
                <w:rStyle w:val="IndexLink"/>
              </w:rPr>
              <w:t>149</w:t>
            </w:r>
          </w:hyperlink>
        </w:p>
        <w:p>
          <w:pPr>
            <w:pStyle w:val="Contents6"/>
            <w:tabs>
              <w:tab w:val="clear" w:pos="7609"/>
              <w:tab w:val="right" w:pos="9026" w:leader="dot"/>
            </w:tabs>
            <w:rPr/>
          </w:pPr>
          <w:hyperlink w:anchor="__RefHeading___Toc2167144_37281509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167146_372815092">
            <w:r>
              <w:rPr>
                <w:webHidden/>
                <w:rStyle w:val="IndexLink"/>
                <w:rtl w:val="true"/>
              </w:rPr>
              <w:t>شرايط و واجبات نماز ميّت</w:t>
            </w:r>
            <w:r>
              <w:rPr>
                <w:rStyle w:val="IndexLink"/>
                <w:rtl w:val="true"/>
              </w:rPr>
              <w:tab/>
            </w:r>
            <w:r>
              <w:rPr>
                <w:rStyle w:val="IndexLink"/>
              </w:rPr>
              <w:t>151</w:t>
            </w:r>
          </w:hyperlink>
        </w:p>
        <w:p>
          <w:pPr>
            <w:pStyle w:val="Contents6"/>
            <w:tabs>
              <w:tab w:val="clear" w:pos="7609"/>
              <w:tab w:val="right" w:pos="9026" w:leader="dot"/>
            </w:tabs>
            <w:rPr/>
          </w:pPr>
          <w:hyperlink w:anchor="__RefHeading___Toc2167148_372815092">
            <w:r>
              <w:rPr>
                <w:webHidden/>
                <w:rStyle w:val="IndexLink"/>
                <w:rtl w:val="true"/>
              </w:rPr>
              <w:t>مكروهات نماز ميّت</w:t>
            </w:r>
            <w:r>
              <w:rPr>
                <w:rStyle w:val="IndexLink"/>
                <w:rtl w:val="true"/>
              </w:rPr>
              <w:tab/>
            </w:r>
            <w:r>
              <w:rPr>
                <w:rStyle w:val="IndexLink"/>
              </w:rPr>
              <w:t>153</w:t>
            </w:r>
          </w:hyperlink>
        </w:p>
        <w:p>
          <w:pPr>
            <w:pStyle w:val="Contents6"/>
            <w:tabs>
              <w:tab w:val="clear" w:pos="7609"/>
              <w:tab w:val="right" w:pos="9026" w:leader="dot"/>
            </w:tabs>
            <w:rPr/>
          </w:pPr>
          <w:hyperlink w:anchor="__RefHeading___Toc2167150_372815092">
            <w:r>
              <w:rPr>
                <w:webHidden/>
                <w:rStyle w:val="IndexLink"/>
                <w:rtl w:val="true"/>
              </w:rPr>
              <w:t>شك در نماز ميّت</w:t>
            </w:r>
            <w:r>
              <w:rPr>
                <w:rStyle w:val="IndexLink"/>
                <w:rtl w:val="true"/>
              </w:rPr>
              <w:tab/>
            </w:r>
            <w:r>
              <w:rPr>
                <w:rStyle w:val="IndexLink"/>
              </w:rPr>
              <w:t>153</w:t>
            </w:r>
          </w:hyperlink>
        </w:p>
        <w:p>
          <w:pPr>
            <w:pStyle w:val="Contents5"/>
            <w:tabs>
              <w:tab w:val="clear" w:pos="7892"/>
              <w:tab w:val="right" w:pos="9026" w:leader="dot"/>
            </w:tabs>
            <w:rPr/>
          </w:pPr>
          <w:hyperlink w:anchor="__RefHeading___Toc2167152_372815092">
            <w:r>
              <w:rPr>
                <w:webHidden/>
                <w:rStyle w:val="IndexLink"/>
                <w:rtl w:val="true"/>
              </w:rPr>
              <w:t>دفن ميّت</w:t>
            </w:r>
            <w:r>
              <w:rPr>
                <w:rStyle w:val="IndexLink"/>
                <w:rtl w:val="true"/>
              </w:rPr>
              <w:tab/>
            </w:r>
            <w:r>
              <w:rPr>
                <w:rStyle w:val="IndexLink"/>
              </w:rPr>
              <w:t>154</w:t>
            </w:r>
          </w:hyperlink>
        </w:p>
        <w:p>
          <w:pPr>
            <w:pStyle w:val="Contents4"/>
            <w:tabs>
              <w:tab w:val="clear" w:pos="8176"/>
              <w:tab w:val="right" w:pos="9026" w:leader="dot"/>
            </w:tabs>
            <w:rPr/>
          </w:pPr>
          <w:hyperlink w:anchor="__RefHeading___Toc2167154_372815092">
            <w:r>
              <w:rPr>
                <w:webHidden/>
                <w:rStyle w:val="IndexLink"/>
                <w:rtl w:val="true"/>
              </w:rPr>
              <w:t>نبش قبر</w:t>
            </w:r>
            <w:r>
              <w:rPr>
                <w:rStyle w:val="IndexLink"/>
                <w:rtl w:val="true"/>
              </w:rPr>
              <w:tab/>
            </w:r>
            <w:r>
              <w:rPr>
                <w:rStyle w:val="IndexLink"/>
              </w:rPr>
              <w:t>157</w:t>
            </w:r>
          </w:hyperlink>
        </w:p>
        <w:p>
          <w:pPr>
            <w:pStyle w:val="Contents4"/>
            <w:tabs>
              <w:tab w:val="clear" w:pos="8176"/>
              <w:tab w:val="right" w:pos="9026" w:leader="dot"/>
            </w:tabs>
            <w:rPr/>
          </w:pPr>
          <w:hyperlink w:anchor="__RefHeading___Toc2167156_372815092">
            <w:r>
              <w:rPr>
                <w:webHidden/>
                <w:rStyle w:val="IndexLink"/>
                <w:rtl w:val="true"/>
              </w:rPr>
              <w:t>رسومات، مجالس و خيرات براى اموات و زيارت اهل قبور</w:t>
            </w:r>
            <w:r>
              <w:rPr>
                <w:rStyle w:val="IndexLink"/>
                <w:rtl w:val="true"/>
              </w:rPr>
              <w:tab/>
            </w:r>
            <w:r>
              <w:rPr>
                <w:rStyle w:val="IndexLink"/>
              </w:rPr>
              <w:t>159</w:t>
            </w:r>
          </w:hyperlink>
        </w:p>
        <w:p>
          <w:pPr>
            <w:pStyle w:val="Contents4"/>
            <w:tabs>
              <w:tab w:val="clear" w:pos="8176"/>
              <w:tab w:val="right" w:pos="9026" w:leader="dot"/>
            </w:tabs>
            <w:rPr/>
          </w:pPr>
          <w:hyperlink w:anchor="__RefHeading___Toc2167158_372815092">
            <w:r>
              <w:rPr>
                <w:webHidden/>
                <w:rStyle w:val="IndexLink"/>
                <w:rtl w:val="true"/>
              </w:rPr>
              <w:t>تشريح و فروش جنازۀ ميّت</w:t>
            </w:r>
            <w:r>
              <w:rPr>
                <w:rStyle w:val="IndexLink"/>
                <w:rtl w:val="true"/>
              </w:rPr>
              <w:tab/>
            </w:r>
            <w:r>
              <w:rPr>
                <w:rStyle w:val="IndexLink"/>
              </w:rPr>
              <w:t>164</w:t>
            </w:r>
          </w:hyperlink>
        </w:p>
        <w:p>
          <w:pPr>
            <w:pStyle w:val="Contents3"/>
            <w:tabs>
              <w:tab w:val="clear" w:pos="8459"/>
              <w:tab w:val="right" w:pos="9026" w:leader="dot"/>
            </w:tabs>
            <w:rPr/>
          </w:pPr>
          <w:hyperlink w:anchor="__RefHeading___Toc2167160_372815092">
            <w:r>
              <w:rPr>
                <w:webHidden/>
                <w:rStyle w:val="IndexLink"/>
                <w:rtl w:val="true"/>
              </w:rPr>
              <w:t>قرآن و اسامى متبركه</w:t>
            </w:r>
            <w:r>
              <w:rPr>
                <w:rStyle w:val="IndexLink"/>
                <w:rtl w:val="true"/>
              </w:rPr>
              <w:tab/>
            </w:r>
            <w:r>
              <w:rPr>
                <w:rStyle w:val="IndexLink"/>
              </w:rPr>
              <w:t>166</w:t>
            </w:r>
          </w:hyperlink>
        </w:p>
        <w:p>
          <w:pPr>
            <w:pStyle w:val="Contents4"/>
            <w:tabs>
              <w:tab w:val="clear" w:pos="8176"/>
              <w:tab w:val="right" w:pos="9026" w:leader="dot"/>
            </w:tabs>
            <w:rPr/>
          </w:pPr>
          <w:hyperlink w:anchor="__RefHeading___Toc2167162_372815092">
            <w:r>
              <w:rPr>
                <w:webHidden/>
                <w:rStyle w:val="IndexLink"/>
                <w:rtl w:val="true"/>
              </w:rPr>
              <w:t>آيات كريمۀ قرآن</w:t>
            </w:r>
            <w:r>
              <w:rPr>
                <w:rStyle w:val="IndexLink"/>
                <w:rtl w:val="true"/>
              </w:rPr>
              <w:tab/>
            </w:r>
            <w:r>
              <w:rPr>
                <w:rStyle w:val="IndexLink"/>
              </w:rPr>
              <w:t>166</w:t>
            </w:r>
          </w:hyperlink>
        </w:p>
        <w:p>
          <w:pPr>
            <w:pStyle w:val="Contents4"/>
            <w:tabs>
              <w:tab w:val="clear" w:pos="8176"/>
              <w:tab w:val="right" w:pos="9026" w:leader="dot"/>
            </w:tabs>
            <w:rPr/>
          </w:pPr>
          <w:hyperlink w:anchor="__RefHeading___Toc2167164_372815092">
            <w:r>
              <w:rPr>
                <w:webHidden/>
                <w:rStyle w:val="IndexLink"/>
                <w:rtl w:val="true"/>
              </w:rPr>
              <w:t>اسامى پروردگار متعال</w:t>
            </w:r>
            <w:r>
              <w:rPr>
                <w:rStyle w:val="IndexLink"/>
                <w:rtl w:val="true"/>
              </w:rPr>
              <w:tab/>
            </w:r>
            <w:r>
              <w:rPr>
                <w:rStyle w:val="IndexLink"/>
              </w:rPr>
              <w:t>170</w:t>
            </w:r>
          </w:hyperlink>
        </w:p>
        <w:p>
          <w:pPr>
            <w:pStyle w:val="Contents4"/>
            <w:tabs>
              <w:tab w:val="clear" w:pos="8176"/>
              <w:tab w:val="right" w:pos="9026" w:leader="dot"/>
            </w:tabs>
            <w:rPr/>
          </w:pPr>
          <w:hyperlink w:anchor="__RefHeading___Toc2167166_372815092">
            <w:r>
              <w:rPr>
                <w:webHidden/>
                <w:rStyle w:val="IndexLink"/>
                <w:rtl w:val="true"/>
              </w:rPr>
              <w:t>اسامى و القاب معصومين عليهم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167168_372815092">
            <w:r>
              <w:rPr>
                <w:webHidden/>
                <w:rStyle w:val="IndexLink"/>
                <w:rtl w:val="true"/>
              </w:rPr>
              <w:t>محو نمودن آيات قرآن و اسماء متبركه</w:t>
            </w:r>
            <w:r>
              <w:rPr>
                <w:rStyle w:val="IndexLink"/>
                <w:rtl w:val="true"/>
              </w:rPr>
              <w:tab/>
            </w:r>
            <w:r>
              <w:rPr>
                <w:rStyle w:val="IndexLink"/>
              </w:rPr>
              <w:t>172</w:t>
            </w:r>
          </w:hyperlink>
        </w:p>
        <w:p>
          <w:pPr>
            <w:pStyle w:val="Contents2"/>
            <w:tabs>
              <w:tab w:val="clear" w:pos="8743"/>
              <w:tab w:val="right" w:pos="9026" w:leader="dot"/>
            </w:tabs>
            <w:rPr/>
          </w:pPr>
          <w:hyperlink w:anchor="__RefHeading___Toc2167170_372815092">
            <w:r>
              <w:rPr>
                <w:webHidden/>
                <w:rStyle w:val="IndexLink"/>
                <w:rtl w:val="true"/>
              </w:rPr>
              <w:t>نماز</w:t>
            </w:r>
            <w:r>
              <w:rPr>
                <w:rStyle w:val="IndexLink"/>
                <w:rtl w:val="true"/>
              </w:rPr>
              <w:tab/>
            </w:r>
            <w:r>
              <w:rPr>
                <w:rStyle w:val="IndexLink"/>
              </w:rPr>
              <w:t>174</w:t>
            </w:r>
          </w:hyperlink>
        </w:p>
        <w:p>
          <w:pPr>
            <w:pStyle w:val="Contents3"/>
            <w:tabs>
              <w:tab w:val="clear" w:pos="8459"/>
              <w:tab w:val="right" w:pos="9026" w:leader="dot"/>
            </w:tabs>
            <w:rPr/>
          </w:pPr>
          <w:hyperlink w:anchor="__RefHeading___Toc2167172_37281509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167174_372815092">
            <w:r>
              <w:rPr>
                <w:webHidden/>
                <w:rStyle w:val="IndexLink"/>
                <w:rtl w:val="true"/>
              </w:rPr>
              <w:t>قبله</w:t>
            </w:r>
            <w:r>
              <w:rPr>
                <w:rStyle w:val="IndexLink"/>
                <w:rtl w:val="true"/>
              </w:rPr>
              <w:tab/>
            </w:r>
            <w:r>
              <w:rPr>
                <w:rStyle w:val="IndexLink"/>
              </w:rPr>
              <w:t>176</w:t>
            </w:r>
          </w:hyperlink>
        </w:p>
        <w:p>
          <w:pPr>
            <w:pStyle w:val="Contents3"/>
            <w:tabs>
              <w:tab w:val="clear" w:pos="8459"/>
              <w:tab w:val="right" w:pos="9026" w:leader="dot"/>
            </w:tabs>
            <w:rPr/>
          </w:pPr>
          <w:hyperlink w:anchor="__RefHeading___Toc2167176_372815092">
            <w:r>
              <w:rPr>
                <w:webHidden/>
                <w:rStyle w:val="IndexLink"/>
                <w:rtl w:val="true"/>
              </w:rPr>
              <w:t>پوشش بدن در نماز</w:t>
            </w:r>
            <w:r>
              <w:rPr>
                <w:rStyle w:val="IndexLink"/>
                <w:rtl w:val="true"/>
              </w:rPr>
              <w:tab/>
            </w:r>
            <w:r>
              <w:rPr>
                <w:rStyle w:val="IndexLink"/>
              </w:rPr>
              <w:t>177</w:t>
            </w:r>
          </w:hyperlink>
        </w:p>
        <w:p>
          <w:pPr>
            <w:pStyle w:val="Contents4"/>
            <w:tabs>
              <w:tab w:val="clear" w:pos="8176"/>
              <w:tab w:val="right" w:pos="9026" w:leader="dot"/>
            </w:tabs>
            <w:rPr/>
          </w:pPr>
          <w:hyperlink w:anchor="__RefHeading___Toc2167178_37281509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167180_372815092">
            <w:r>
              <w:rPr>
                <w:webHidden/>
                <w:rStyle w:val="IndexLink"/>
                <w:rtl w:val="true"/>
              </w:rPr>
              <w:t>شرايط پوشش نمازگزار</w:t>
            </w:r>
            <w:r>
              <w:rPr>
                <w:rStyle w:val="IndexLink"/>
                <w:rtl w:val="true"/>
              </w:rPr>
              <w:tab/>
            </w:r>
            <w:r>
              <w:rPr>
                <w:rStyle w:val="IndexLink"/>
              </w:rPr>
              <w:t>178</w:t>
            </w:r>
          </w:hyperlink>
        </w:p>
        <w:p>
          <w:pPr>
            <w:pStyle w:val="Contents5"/>
            <w:tabs>
              <w:tab w:val="clear" w:pos="7892"/>
              <w:tab w:val="right" w:pos="9026" w:leader="dot"/>
            </w:tabs>
            <w:rPr/>
          </w:pPr>
          <w:hyperlink w:anchor="__RefHeading___Toc2167182_372815092">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2167184_372815092">
            <w:r>
              <w:rPr>
                <w:webHidden/>
                <w:rStyle w:val="IndexLink"/>
                <w:rtl w:val="true"/>
              </w:rPr>
              <w:t>پاك بودن لباس</w:t>
            </w:r>
            <w:r>
              <w:rPr>
                <w:rStyle w:val="IndexLink"/>
                <w:rtl w:val="true"/>
              </w:rPr>
              <w:tab/>
            </w:r>
            <w:r>
              <w:rPr>
                <w:rStyle w:val="IndexLink"/>
              </w:rPr>
              <w:t>179</w:t>
            </w:r>
          </w:hyperlink>
        </w:p>
        <w:p>
          <w:pPr>
            <w:pStyle w:val="Contents6"/>
            <w:tabs>
              <w:tab w:val="clear" w:pos="7609"/>
              <w:tab w:val="right" w:pos="9026" w:leader="dot"/>
            </w:tabs>
            <w:rPr/>
          </w:pPr>
          <w:hyperlink w:anchor="__RefHeading___Toc2167186_372815092">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167188_372815092">
            <w:r>
              <w:rPr>
                <w:webHidden/>
                <w:rStyle w:val="IndexLink"/>
                <w:rtl w:val="true"/>
              </w:rPr>
              <w:t>نماز بدون طهارت بدن و لباس</w:t>
            </w:r>
            <w:r>
              <w:rPr>
                <w:rStyle w:val="IndexLink"/>
                <w:rtl w:val="true"/>
              </w:rPr>
              <w:tab/>
            </w:r>
            <w:r>
              <w:rPr>
                <w:rStyle w:val="IndexLink"/>
              </w:rPr>
              <w:t>179</w:t>
            </w:r>
          </w:hyperlink>
        </w:p>
        <w:p>
          <w:pPr>
            <w:pStyle w:val="Contents5"/>
            <w:tabs>
              <w:tab w:val="clear" w:pos="7892"/>
              <w:tab w:val="right" w:pos="9026" w:leader="dot"/>
            </w:tabs>
            <w:rPr/>
          </w:pPr>
          <w:hyperlink w:anchor="__RefHeading___Toc2167190_372815092">
            <w:r>
              <w:rPr>
                <w:webHidden/>
                <w:rStyle w:val="IndexLink"/>
                <w:rtl w:val="true"/>
              </w:rPr>
              <w:t>مباح بودن لباس</w:t>
            </w:r>
            <w:r>
              <w:rPr>
                <w:rStyle w:val="IndexLink"/>
                <w:rtl w:val="true"/>
              </w:rPr>
              <w:tab/>
            </w:r>
            <w:r>
              <w:rPr>
                <w:rStyle w:val="IndexLink"/>
              </w:rPr>
              <w:t>185</w:t>
            </w:r>
          </w:hyperlink>
        </w:p>
        <w:p>
          <w:pPr>
            <w:pStyle w:val="Contents5"/>
            <w:tabs>
              <w:tab w:val="clear" w:pos="7892"/>
              <w:tab w:val="right" w:pos="9026" w:leader="dot"/>
            </w:tabs>
            <w:rPr/>
          </w:pPr>
          <w:hyperlink w:anchor="__RefHeading___Toc2167192_372815092">
            <w:r>
              <w:rPr>
                <w:webHidden/>
                <w:rStyle w:val="IndexLink"/>
                <w:rtl w:val="true"/>
              </w:rPr>
              <w:t>پوشش از اجزاى ميته نباشد</w:t>
            </w:r>
            <w:r>
              <w:rPr>
                <w:rStyle w:val="IndexLink"/>
                <w:rtl w:val="true"/>
              </w:rPr>
              <w:tab/>
            </w:r>
            <w:r>
              <w:rPr>
                <w:rStyle w:val="IndexLink"/>
              </w:rPr>
              <w:t>186</w:t>
            </w:r>
          </w:hyperlink>
        </w:p>
        <w:p>
          <w:pPr>
            <w:pStyle w:val="Contents5"/>
            <w:tabs>
              <w:tab w:val="clear" w:pos="7892"/>
              <w:tab w:val="right" w:pos="9026" w:leader="dot"/>
            </w:tabs>
            <w:rPr/>
          </w:pPr>
          <w:hyperlink w:anchor="__RefHeading___Toc2167194_372815092">
            <w:r>
              <w:rPr>
                <w:webHidden/>
                <w:rStyle w:val="IndexLink"/>
                <w:rtl w:val="true"/>
              </w:rPr>
              <w:t>پوشش از اجزاى حيوان حرام گوشت نباشد</w:t>
            </w:r>
            <w:r>
              <w:rPr>
                <w:rStyle w:val="IndexLink"/>
                <w:rtl w:val="true"/>
              </w:rPr>
              <w:tab/>
            </w:r>
            <w:r>
              <w:rPr>
                <w:rStyle w:val="IndexLink"/>
              </w:rPr>
              <w:t>186</w:t>
            </w:r>
          </w:hyperlink>
        </w:p>
        <w:p>
          <w:pPr>
            <w:pStyle w:val="Contents5"/>
            <w:tabs>
              <w:tab w:val="clear" w:pos="7892"/>
              <w:tab w:val="right" w:pos="9026" w:leader="dot"/>
            </w:tabs>
            <w:rPr/>
          </w:pPr>
          <w:hyperlink w:anchor="__RefHeading___Toc2167196_372815092">
            <w:r>
              <w:rPr>
                <w:webHidden/>
                <w:rStyle w:val="IndexLink"/>
                <w:rtl w:val="true"/>
              </w:rPr>
              <w:t>پوشش مرد از طلا نباشد</w:t>
            </w:r>
            <w:r>
              <w:rPr>
                <w:rStyle w:val="IndexLink"/>
                <w:rtl w:val="true"/>
              </w:rPr>
              <w:tab/>
            </w:r>
            <w:r>
              <w:rPr>
                <w:rStyle w:val="IndexLink"/>
              </w:rPr>
              <w:t>187</w:t>
            </w:r>
          </w:hyperlink>
        </w:p>
        <w:p>
          <w:pPr>
            <w:pStyle w:val="Contents5"/>
            <w:tabs>
              <w:tab w:val="clear" w:pos="7892"/>
              <w:tab w:val="right" w:pos="9026" w:leader="dot"/>
            </w:tabs>
            <w:rPr/>
          </w:pPr>
          <w:hyperlink w:anchor="__RefHeading___Toc2167198_372815092">
            <w:r>
              <w:rPr>
                <w:webHidden/>
                <w:rStyle w:val="IndexLink"/>
                <w:rtl w:val="true"/>
              </w:rPr>
              <w:t>پوشش مرد از حرير نباشد</w:t>
            </w:r>
            <w:r>
              <w:rPr>
                <w:rStyle w:val="IndexLink"/>
                <w:rtl w:val="true"/>
              </w:rPr>
              <w:tab/>
            </w:r>
            <w:r>
              <w:rPr>
                <w:rStyle w:val="IndexLink"/>
              </w:rPr>
              <w:t>188</w:t>
            </w:r>
          </w:hyperlink>
        </w:p>
        <w:p>
          <w:pPr>
            <w:pStyle w:val="Contents4"/>
            <w:tabs>
              <w:tab w:val="clear" w:pos="8176"/>
              <w:tab w:val="right" w:pos="9026" w:leader="dot"/>
            </w:tabs>
            <w:rPr/>
          </w:pPr>
          <w:hyperlink w:anchor="__RefHeading___Toc2167200_372815092">
            <w:r>
              <w:rPr>
                <w:webHidden/>
                <w:rStyle w:val="IndexLink"/>
                <w:rtl w:val="true"/>
              </w:rPr>
              <w:t>مستحبّات و مكروهات پوشش در نماز</w:t>
            </w:r>
            <w:r>
              <w:rPr>
                <w:rStyle w:val="IndexLink"/>
                <w:rtl w:val="true"/>
              </w:rPr>
              <w:tab/>
            </w:r>
            <w:r>
              <w:rPr>
                <w:rStyle w:val="IndexLink"/>
              </w:rPr>
              <w:t>189</w:t>
            </w:r>
          </w:hyperlink>
        </w:p>
        <w:p>
          <w:pPr>
            <w:pStyle w:val="Contents4"/>
            <w:tabs>
              <w:tab w:val="clear" w:pos="8176"/>
              <w:tab w:val="right" w:pos="9026" w:leader="dot"/>
            </w:tabs>
            <w:rPr/>
          </w:pPr>
          <w:hyperlink w:anchor="__RefHeading___Toc2167202_372815092">
            <w:r>
              <w:rPr>
                <w:webHidden/>
                <w:rStyle w:val="IndexLink"/>
                <w:rtl w:val="true"/>
              </w:rPr>
              <w:t>احكام ديگر پوشش در نماز</w:t>
            </w:r>
            <w:r>
              <w:rPr>
                <w:rStyle w:val="IndexLink"/>
                <w:rtl w:val="true"/>
              </w:rPr>
              <w:tab/>
            </w:r>
            <w:r>
              <w:rPr>
                <w:rStyle w:val="IndexLink"/>
              </w:rPr>
              <w:t>190</w:t>
            </w:r>
          </w:hyperlink>
        </w:p>
        <w:p>
          <w:pPr>
            <w:pStyle w:val="Contents3"/>
            <w:tabs>
              <w:tab w:val="clear" w:pos="8459"/>
              <w:tab w:val="right" w:pos="9026" w:leader="dot"/>
            </w:tabs>
            <w:rPr/>
          </w:pPr>
          <w:hyperlink w:anchor="__RefHeading___Toc2167204_372815092">
            <w:r>
              <w:rPr>
                <w:webHidden/>
                <w:rStyle w:val="IndexLink"/>
                <w:rtl w:val="true"/>
              </w:rPr>
              <w:t>مكان نمازگزار</w:t>
            </w:r>
            <w:r>
              <w:rPr>
                <w:rStyle w:val="IndexLink"/>
                <w:rtl w:val="true"/>
              </w:rPr>
              <w:tab/>
            </w:r>
            <w:r>
              <w:rPr>
                <w:rStyle w:val="IndexLink"/>
              </w:rPr>
              <w:t>190</w:t>
            </w:r>
          </w:hyperlink>
        </w:p>
        <w:p>
          <w:pPr>
            <w:pStyle w:val="Contents4"/>
            <w:tabs>
              <w:tab w:val="clear" w:pos="8176"/>
              <w:tab w:val="right" w:pos="9026" w:leader="dot"/>
            </w:tabs>
            <w:rPr/>
          </w:pPr>
          <w:hyperlink w:anchor="__RefHeading___Toc2167206_372815092">
            <w:r>
              <w:rPr>
                <w:webHidden/>
                <w:rStyle w:val="IndexLink"/>
                <w:rtl w:val="true"/>
              </w:rPr>
              <w:t>شرايط مكان نمازگزار</w:t>
            </w:r>
            <w:r>
              <w:rPr>
                <w:rStyle w:val="IndexLink"/>
                <w:rtl w:val="true"/>
              </w:rPr>
              <w:tab/>
            </w:r>
            <w:r>
              <w:rPr>
                <w:rStyle w:val="IndexLink"/>
              </w:rPr>
              <w:t>190</w:t>
            </w:r>
          </w:hyperlink>
        </w:p>
        <w:p>
          <w:pPr>
            <w:pStyle w:val="Contents5"/>
            <w:tabs>
              <w:tab w:val="clear" w:pos="7892"/>
              <w:tab w:val="right" w:pos="9026" w:leader="dot"/>
            </w:tabs>
            <w:rPr/>
          </w:pPr>
          <w:hyperlink w:anchor="__RefHeading___Toc2167208_372815092">
            <w:r>
              <w:rPr>
                <w:webHidden/>
                <w:rStyle w:val="IndexLink"/>
                <w:rtl w:val="true"/>
              </w:rPr>
              <w:t>مباح بودن مكان</w:t>
            </w:r>
            <w:r>
              <w:rPr>
                <w:rStyle w:val="IndexLink"/>
                <w:rtl w:val="true"/>
              </w:rPr>
              <w:tab/>
            </w:r>
            <w:r>
              <w:rPr>
                <w:rStyle w:val="IndexLink"/>
              </w:rPr>
              <w:t>190</w:t>
            </w:r>
          </w:hyperlink>
        </w:p>
        <w:p>
          <w:pPr>
            <w:pStyle w:val="Contents5"/>
            <w:tabs>
              <w:tab w:val="clear" w:pos="7892"/>
              <w:tab w:val="right" w:pos="9026" w:leader="dot"/>
            </w:tabs>
            <w:rPr/>
          </w:pPr>
          <w:hyperlink w:anchor="__RefHeading___Toc2167210_372815092">
            <w:r>
              <w:rPr>
                <w:webHidden/>
                <w:rStyle w:val="IndexLink"/>
                <w:rtl w:val="true"/>
              </w:rPr>
              <w:t>بى حركت بودن مكان</w:t>
            </w:r>
            <w:r>
              <w:rPr>
                <w:rStyle w:val="IndexLink"/>
                <w:rtl w:val="true"/>
              </w:rPr>
              <w:tab/>
            </w:r>
            <w:r>
              <w:rPr>
                <w:rStyle w:val="IndexLink"/>
              </w:rPr>
              <w:t>193</w:t>
            </w:r>
          </w:hyperlink>
        </w:p>
        <w:p>
          <w:pPr>
            <w:pStyle w:val="Contents5"/>
            <w:tabs>
              <w:tab w:val="clear" w:pos="7892"/>
              <w:tab w:val="right" w:pos="9026" w:leader="dot"/>
            </w:tabs>
            <w:rPr/>
          </w:pPr>
          <w:hyperlink w:anchor="__RefHeading___Toc2167212_372815092">
            <w:r>
              <w:rPr>
                <w:webHidden/>
                <w:rStyle w:val="IndexLink"/>
                <w:rtl w:val="true"/>
              </w:rPr>
              <w:t>پاك بودن مكان</w:t>
            </w:r>
            <w:r>
              <w:rPr>
                <w:rStyle w:val="IndexLink"/>
                <w:rtl w:val="true"/>
              </w:rPr>
              <w:tab/>
            </w:r>
            <w:r>
              <w:rPr>
                <w:rStyle w:val="IndexLink"/>
              </w:rPr>
              <w:t>194</w:t>
            </w:r>
          </w:hyperlink>
        </w:p>
        <w:p>
          <w:pPr>
            <w:pStyle w:val="Contents5"/>
            <w:tabs>
              <w:tab w:val="clear" w:pos="7892"/>
              <w:tab w:val="right" w:pos="9026" w:leader="dot"/>
            </w:tabs>
            <w:rPr/>
          </w:pPr>
          <w:hyperlink w:anchor="__RefHeading___Toc2167214_372815092">
            <w:r>
              <w:rPr>
                <w:webHidden/>
                <w:rStyle w:val="IndexLink"/>
                <w:rtl w:val="true"/>
              </w:rPr>
              <w:t>جلوتر يا مساوى نبودن زن نسبت به مرد</w:t>
            </w:r>
            <w:r>
              <w:rPr>
                <w:rStyle w:val="IndexLink"/>
                <w:rtl w:val="true"/>
              </w:rPr>
              <w:tab/>
            </w:r>
            <w:r>
              <w:rPr>
                <w:rStyle w:val="IndexLink"/>
              </w:rPr>
              <w:t>195</w:t>
            </w:r>
          </w:hyperlink>
        </w:p>
        <w:p>
          <w:pPr>
            <w:pStyle w:val="Contents4"/>
            <w:tabs>
              <w:tab w:val="clear" w:pos="8176"/>
              <w:tab w:val="right" w:pos="9026" w:leader="dot"/>
            </w:tabs>
            <w:rPr/>
          </w:pPr>
          <w:hyperlink w:anchor="__RefHeading___Toc2167216_372815092">
            <w:r>
              <w:rPr>
                <w:webHidden/>
                <w:rStyle w:val="IndexLink"/>
                <w:rtl w:val="true"/>
              </w:rPr>
              <w:t>ديگر مسائل مكان نمازگزار</w:t>
            </w:r>
            <w:r>
              <w:rPr>
                <w:rStyle w:val="IndexLink"/>
                <w:rtl w:val="true"/>
              </w:rPr>
              <w:tab/>
            </w:r>
            <w:r>
              <w:rPr>
                <w:rStyle w:val="IndexLink"/>
              </w:rPr>
              <w:t>195</w:t>
            </w:r>
          </w:hyperlink>
        </w:p>
        <w:p>
          <w:pPr>
            <w:pStyle w:val="Contents4"/>
            <w:tabs>
              <w:tab w:val="clear" w:pos="8176"/>
              <w:tab w:val="right" w:pos="9026" w:leader="dot"/>
            </w:tabs>
            <w:rPr/>
          </w:pPr>
          <w:hyperlink w:anchor="__RefHeading___Toc2167218_372815092">
            <w:r>
              <w:rPr>
                <w:webHidden/>
                <w:rStyle w:val="IndexLink"/>
                <w:rtl w:val="true"/>
              </w:rPr>
              <w:t>احكام مسجد</w:t>
            </w:r>
            <w:r>
              <w:rPr>
                <w:rStyle w:val="IndexLink"/>
                <w:rtl w:val="true"/>
              </w:rPr>
              <w:tab/>
            </w:r>
            <w:r>
              <w:rPr>
                <w:rStyle w:val="IndexLink"/>
              </w:rPr>
              <w:t>196</w:t>
            </w:r>
          </w:hyperlink>
        </w:p>
        <w:p>
          <w:pPr>
            <w:pStyle w:val="Contents5"/>
            <w:tabs>
              <w:tab w:val="clear" w:pos="7892"/>
              <w:tab w:val="right" w:pos="9026" w:leader="dot"/>
            </w:tabs>
            <w:rPr/>
          </w:pPr>
          <w:hyperlink w:anchor="__RefHeading___Toc2167220_372815092">
            <w:r>
              <w:rPr>
                <w:webHidden/>
                <w:rStyle w:val="IndexLink"/>
                <w:rtl w:val="true"/>
              </w:rPr>
              <w:t>نجس شدن مسجد</w:t>
            </w:r>
            <w:r>
              <w:rPr>
                <w:rStyle w:val="IndexLink"/>
                <w:rtl w:val="true"/>
              </w:rPr>
              <w:tab/>
            </w:r>
            <w:r>
              <w:rPr>
                <w:rStyle w:val="IndexLink"/>
              </w:rPr>
              <w:t>196</w:t>
            </w:r>
          </w:hyperlink>
        </w:p>
        <w:p>
          <w:pPr>
            <w:pStyle w:val="Contents5"/>
            <w:tabs>
              <w:tab w:val="clear" w:pos="7892"/>
              <w:tab w:val="right" w:pos="9026" w:leader="dot"/>
            </w:tabs>
            <w:rPr/>
          </w:pPr>
          <w:hyperlink w:anchor="__RefHeading___Toc2167222_372815092">
            <w:r>
              <w:rPr>
                <w:webHidden/>
                <w:rStyle w:val="IndexLink"/>
                <w:rtl w:val="true"/>
              </w:rPr>
              <w:t>انجام دادن غير عبادات در مسجد</w:t>
            </w:r>
            <w:r>
              <w:rPr>
                <w:rStyle w:val="IndexLink"/>
                <w:rtl w:val="true"/>
              </w:rPr>
              <w:tab/>
            </w:r>
            <w:r>
              <w:rPr>
                <w:rStyle w:val="IndexLink"/>
              </w:rPr>
              <w:t>198</w:t>
            </w:r>
          </w:hyperlink>
        </w:p>
        <w:p>
          <w:pPr>
            <w:pStyle w:val="Contents5"/>
            <w:tabs>
              <w:tab w:val="clear" w:pos="7892"/>
              <w:tab w:val="right" w:pos="9026" w:leader="dot"/>
            </w:tabs>
            <w:rPr/>
          </w:pPr>
          <w:hyperlink w:anchor="__RefHeading___Toc2167224_372815092">
            <w:r>
              <w:rPr>
                <w:webHidden/>
                <w:rStyle w:val="IndexLink"/>
                <w:rtl w:val="true"/>
              </w:rPr>
              <w:t>تزيين مسجد</w:t>
            </w:r>
            <w:r>
              <w:rPr>
                <w:rStyle w:val="IndexLink"/>
                <w:rtl w:val="true"/>
              </w:rPr>
              <w:tab/>
            </w:r>
            <w:r>
              <w:rPr>
                <w:rStyle w:val="IndexLink"/>
              </w:rPr>
              <w:t>199</w:t>
            </w:r>
          </w:hyperlink>
        </w:p>
        <w:p>
          <w:pPr>
            <w:pStyle w:val="Contents5"/>
            <w:tabs>
              <w:tab w:val="clear" w:pos="7892"/>
              <w:tab w:val="right" w:pos="9026" w:leader="dot"/>
            </w:tabs>
            <w:rPr/>
          </w:pPr>
          <w:hyperlink w:anchor="__RefHeading___Toc2167226_372815092">
            <w:r>
              <w:rPr>
                <w:webHidden/>
                <w:rStyle w:val="IndexLink"/>
                <w:rtl w:val="true"/>
              </w:rPr>
              <w:t>نصب عكس در مسجد</w:t>
            </w:r>
            <w:r>
              <w:rPr>
                <w:rStyle w:val="IndexLink"/>
                <w:rtl w:val="true"/>
              </w:rPr>
              <w:tab/>
            </w:r>
            <w:r>
              <w:rPr>
                <w:rStyle w:val="IndexLink"/>
              </w:rPr>
              <w:t>199</w:t>
            </w:r>
          </w:hyperlink>
        </w:p>
        <w:p>
          <w:pPr>
            <w:pStyle w:val="Contents5"/>
            <w:tabs>
              <w:tab w:val="clear" w:pos="7892"/>
              <w:tab w:val="right" w:pos="9026" w:leader="dot"/>
            </w:tabs>
            <w:rPr/>
          </w:pPr>
          <w:hyperlink w:anchor="__RefHeading___Toc2167228_372815092">
            <w:r>
              <w:rPr>
                <w:webHidden/>
                <w:rStyle w:val="IndexLink"/>
                <w:rtl w:val="true"/>
              </w:rPr>
              <w:t>ساخت، توسعه و تخريب مسجد</w:t>
            </w:r>
            <w:r>
              <w:rPr>
                <w:rStyle w:val="IndexLink"/>
                <w:rtl w:val="true"/>
              </w:rPr>
              <w:tab/>
            </w:r>
            <w:r>
              <w:rPr>
                <w:rStyle w:val="IndexLink"/>
              </w:rPr>
              <w:t>200</w:t>
            </w:r>
          </w:hyperlink>
        </w:p>
        <w:p>
          <w:pPr>
            <w:pStyle w:val="Contents5"/>
            <w:tabs>
              <w:tab w:val="clear" w:pos="7892"/>
              <w:tab w:val="right" w:pos="9026" w:leader="dot"/>
            </w:tabs>
            <w:rPr/>
          </w:pPr>
          <w:hyperlink w:anchor="__RefHeading___Toc2167230_372815092">
            <w:r>
              <w:rPr>
                <w:webHidden/>
                <w:rStyle w:val="IndexLink"/>
                <w:rtl w:val="true"/>
              </w:rPr>
              <w:t>احكام ديگر مسجد</w:t>
            </w:r>
            <w:r>
              <w:rPr>
                <w:rStyle w:val="IndexLink"/>
                <w:rtl w:val="true"/>
              </w:rPr>
              <w:tab/>
            </w:r>
            <w:r>
              <w:rPr>
                <w:rStyle w:val="IndexLink"/>
              </w:rPr>
              <w:t>202</w:t>
            </w:r>
          </w:hyperlink>
        </w:p>
        <w:p>
          <w:pPr>
            <w:pStyle w:val="Contents3"/>
            <w:tabs>
              <w:tab w:val="clear" w:pos="8459"/>
              <w:tab w:val="right" w:pos="9026" w:leader="dot"/>
            </w:tabs>
            <w:rPr/>
          </w:pPr>
          <w:hyperlink w:anchor="__RefHeading___Toc2167232_372815092">
            <w:r>
              <w:rPr>
                <w:webHidden/>
                <w:rStyle w:val="IndexLink"/>
                <w:rtl w:val="true"/>
              </w:rPr>
              <w:t>نمازهاى يوميه</w:t>
            </w:r>
            <w:r>
              <w:rPr>
                <w:rStyle w:val="IndexLink"/>
                <w:rtl w:val="true"/>
              </w:rPr>
              <w:tab/>
            </w:r>
            <w:r>
              <w:rPr>
                <w:rStyle w:val="IndexLink"/>
              </w:rPr>
              <w:t>203</w:t>
            </w:r>
          </w:hyperlink>
        </w:p>
        <w:p>
          <w:pPr>
            <w:pStyle w:val="Contents4"/>
            <w:tabs>
              <w:tab w:val="clear" w:pos="8176"/>
              <w:tab w:val="right" w:pos="9026" w:leader="dot"/>
            </w:tabs>
            <w:rPr/>
          </w:pPr>
          <w:hyperlink w:anchor="__RefHeading___Toc2167234_372815092">
            <w:r>
              <w:rPr>
                <w:webHidden/>
                <w:rStyle w:val="IndexLink"/>
                <w:rtl w:val="true"/>
              </w:rPr>
              <w:t>وقت نمازهاى يوميه</w:t>
            </w:r>
            <w:r>
              <w:rPr>
                <w:rStyle w:val="IndexLink"/>
                <w:rtl w:val="true"/>
              </w:rPr>
              <w:tab/>
            </w:r>
            <w:r>
              <w:rPr>
                <w:rStyle w:val="IndexLink"/>
              </w:rPr>
              <w:t>203</w:t>
            </w:r>
          </w:hyperlink>
        </w:p>
        <w:p>
          <w:pPr>
            <w:pStyle w:val="Contents4"/>
            <w:tabs>
              <w:tab w:val="clear" w:pos="8176"/>
              <w:tab w:val="right" w:pos="9026" w:leader="dot"/>
            </w:tabs>
            <w:rPr/>
          </w:pPr>
          <w:hyperlink w:anchor="__RefHeading___Toc2167236_372815092">
            <w:r>
              <w:rPr>
                <w:webHidden/>
                <w:rStyle w:val="IndexLink"/>
                <w:rtl w:val="true"/>
              </w:rPr>
              <w:t>رعايت ترتيب در خواندن نمازهاى يوميه</w:t>
            </w:r>
            <w:r>
              <w:rPr>
                <w:rStyle w:val="IndexLink"/>
                <w:rtl w:val="true"/>
              </w:rPr>
              <w:tab/>
            </w:r>
            <w:r>
              <w:rPr>
                <w:rStyle w:val="IndexLink"/>
              </w:rPr>
              <w:t>205</w:t>
            </w:r>
          </w:hyperlink>
        </w:p>
        <w:p>
          <w:pPr>
            <w:pStyle w:val="Contents3"/>
            <w:tabs>
              <w:tab w:val="clear" w:pos="8459"/>
              <w:tab w:val="right" w:pos="9026" w:leader="dot"/>
            </w:tabs>
            <w:rPr/>
          </w:pPr>
          <w:hyperlink w:anchor="__RefHeading___Toc2167238_372815092">
            <w:r>
              <w:rPr>
                <w:webHidden/>
                <w:rStyle w:val="IndexLink"/>
                <w:rtl w:val="true"/>
              </w:rPr>
              <w:t>واجبات نماز</w:t>
            </w:r>
            <w:r>
              <w:rPr>
                <w:rStyle w:val="IndexLink"/>
                <w:rtl w:val="true"/>
              </w:rPr>
              <w:tab/>
            </w:r>
            <w:r>
              <w:rPr>
                <w:rStyle w:val="IndexLink"/>
              </w:rPr>
              <w:t>207</w:t>
            </w:r>
          </w:hyperlink>
        </w:p>
        <w:p>
          <w:pPr>
            <w:pStyle w:val="Contents4"/>
            <w:tabs>
              <w:tab w:val="clear" w:pos="8176"/>
              <w:tab w:val="right" w:pos="9026" w:leader="dot"/>
            </w:tabs>
            <w:rPr/>
          </w:pPr>
          <w:hyperlink w:anchor="__RefHeading___Toc2167240_372815092">
            <w:r>
              <w:rPr>
                <w:webHidden/>
                <w:rStyle w:val="IndexLink"/>
                <w:rtl w:val="true"/>
              </w:rPr>
              <w:t>نيّت</w:t>
            </w:r>
            <w:r>
              <w:rPr>
                <w:rStyle w:val="IndexLink"/>
                <w:rtl w:val="true"/>
              </w:rPr>
              <w:tab/>
            </w:r>
            <w:r>
              <w:rPr>
                <w:rStyle w:val="IndexLink"/>
              </w:rPr>
              <w:t>207</w:t>
            </w:r>
          </w:hyperlink>
        </w:p>
        <w:p>
          <w:pPr>
            <w:pStyle w:val="Contents4"/>
            <w:tabs>
              <w:tab w:val="clear" w:pos="8176"/>
              <w:tab w:val="right" w:pos="9026" w:leader="dot"/>
            </w:tabs>
            <w:rPr/>
          </w:pPr>
          <w:hyperlink w:anchor="__RefHeading___Toc2167242_372815092">
            <w:r>
              <w:rPr>
                <w:webHidden/>
                <w:rStyle w:val="IndexLink"/>
                <w:rtl w:val="true"/>
              </w:rPr>
              <w:t>تكبيرة الاحرام</w:t>
            </w:r>
            <w:r>
              <w:rPr>
                <w:rStyle w:val="IndexLink"/>
                <w:rtl w:val="true"/>
              </w:rPr>
              <w:tab/>
            </w:r>
            <w:r>
              <w:rPr>
                <w:rStyle w:val="IndexLink"/>
              </w:rPr>
              <w:t>209</w:t>
            </w:r>
          </w:hyperlink>
        </w:p>
        <w:p>
          <w:pPr>
            <w:pStyle w:val="Contents4"/>
            <w:tabs>
              <w:tab w:val="clear" w:pos="8176"/>
              <w:tab w:val="right" w:pos="9026" w:leader="dot"/>
            </w:tabs>
            <w:rPr/>
          </w:pPr>
          <w:hyperlink w:anchor="__RefHeading___Toc2167244_372815092">
            <w:r>
              <w:rPr>
                <w:webHidden/>
                <w:rStyle w:val="IndexLink"/>
                <w:rtl w:val="true"/>
              </w:rPr>
              <w:t>قيام</w:t>
            </w:r>
            <w:r>
              <w:rPr>
                <w:rStyle w:val="IndexLink"/>
                <w:rtl w:val="true"/>
              </w:rPr>
              <w:tab/>
            </w:r>
            <w:r>
              <w:rPr>
                <w:rStyle w:val="IndexLink"/>
              </w:rPr>
              <w:t>209</w:t>
            </w:r>
          </w:hyperlink>
        </w:p>
        <w:p>
          <w:pPr>
            <w:pStyle w:val="Contents4"/>
            <w:tabs>
              <w:tab w:val="clear" w:pos="8176"/>
              <w:tab w:val="right" w:pos="9026" w:leader="dot"/>
            </w:tabs>
            <w:rPr/>
          </w:pPr>
          <w:hyperlink w:anchor="__RefHeading___Toc2167246_372815092">
            <w:r>
              <w:rPr>
                <w:webHidden/>
                <w:rStyle w:val="IndexLink"/>
                <w:rtl w:val="true"/>
              </w:rPr>
              <w:t>قرائت</w:t>
            </w:r>
            <w:r>
              <w:rPr>
                <w:rStyle w:val="IndexLink"/>
                <w:rtl w:val="true"/>
              </w:rPr>
              <w:tab/>
            </w:r>
            <w:r>
              <w:rPr>
                <w:rStyle w:val="IndexLink"/>
              </w:rPr>
              <w:t>212</w:t>
            </w:r>
          </w:hyperlink>
        </w:p>
        <w:p>
          <w:pPr>
            <w:pStyle w:val="Contents5"/>
            <w:tabs>
              <w:tab w:val="clear" w:pos="7892"/>
              <w:tab w:val="right" w:pos="9026" w:leader="dot"/>
            </w:tabs>
            <w:rPr/>
          </w:pPr>
          <w:hyperlink w:anchor="__RefHeading___Toc2167248_372815092">
            <w:r>
              <w:rPr>
                <w:webHidden/>
                <w:rStyle w:val="IndexLink"/>
                <w:rtl w:val="true"/>
              </w:rPr>
              <w:t>قرائت حمد و سوره از روى قرآن</w:t>
            </w:r>
            <w:r>
              <w:rPr>
                <w:rStyle w:val="IndexLink"/>
                <w:rtl w:val="true"/>
              </w:rPr>
              <w:tab/>
            </w:r>
            <w:r>
              <w:rPr>
                <w:rStyle w:val="IndexLink"/>
              </w:rPr>
              <w:t>212</w:t>
            </w:r>
          </w:hyperlink>
        </w:p>
        <w:p>
          <w:pPr>
            <w:pStyle w:val="Contents5"/>
            <w:tabs>
              <w:tab w:val="clear" w:pos="7892"/>
              <w:tab w:val="right" w:pos="9026" w:leader="dot"/>
            </w:tabs>
            <w:rPr/>
          </w:pPr>
          <w:hyperlink w:anchor="__RefHeading___Toc2167250_372815092">
            <w:r>
              <w:rPr>
                <w:webHidden/>
                <w:rStyle w:val="IndexLink"/>
                <w:rtl w:val="true"/>
              </w:rPr>
              <w:t>قرائت هاى مختلف قرآن در نماز</w:t>
            </w:r>
            <w:r>
              <w:rPr>
                <w:rStyle w:val="IndexLink"/>
                <w:rtl w:val="true"/>
              </w:rPr>
              <w:tab/>
            </w:r>
            <w:r>
              <w:rPr>
                <w:rStyle w:val="IndexLink"/>
              </w:rPr>
              <w:t>212</w:t>
            </w:r>
          </w:hyperlink>
        </w:p>
        <w:p>
          <w:pPr>
            <w:pStyle w:val="Contents5"/>
            <w:tabs>
              <w:tab w:val="clear" w:pos="7892"/>
              <w:tab w:val="right" w:pos="9026" w:leader="dot"/>
            </w:tabs>
            <w:rPr/>
          </w:pPr>
          <w:hyperlink w:anchor="__RefHeading___Toc2167252_372815092">
            <w:r>
              <w:rPr>
                <w:webHidden/>
                <w:rStyle w:val="IndexLink"/>
                <w:rtl w:val="true"/>
              </w:rPr>
              <w:t>قرائت سورۀ توحيد و كافرون در نماز</w:t>
            </w:r>
            <w:r>
              <w:rPr>
                <w:rStyle w:val="IndexLink"/>
                <w:rtl w:val="true"/>
              </w:rPr>
              <w:tab/>
            </w:r>
            <w:r>
              <w:rPr>
                <w:rStyle w:val="IndexLink"/>
              </w:rPr>
              <w:t>212</w:t>
            </w:r>
          </w:hyperlink>
        </w:p>
        <w:p>
          <w:pPr>
            <w:pStyle w:val="Contents5"/>
            <w:tabs>
              <w:tab w:val="clear" w:pos="7892"/>
              <w:tab w:val="right" w:pos="9026" w:leader="dot"/>
            </w:tabs>
            <w:rPr/>
          </w:pPr>
          <w:hyperlink w:anchor="__RefHeading___Toc2167254_372815092">
            <w:r>
              <w:rPr>
                <w:webHidden/>
                <w:rStyle w:val="IndexLink"/>
                <w:rtl w:val="true"/>
              </w:rPr>
              <w:t>قرائت در نماز جمعه و نماز ظهر و عصر روز جمعه</w:t>
            </w:r>
            <w:r>
              <w:rPr>
                <w:rStyle w:val="IndexLink"/>
                <w:rtl w:val="true"/>
              </w:rPr>
              <w:tab/>
            </w:r>
            <w:r>
              <w:rPr>
                <w:rStyle w:val="IndexLink"/>
              </w:rPr>
              <w:t>213</w:t>
            </w:r>
          </w:hyperlink>
        </w:p>
        <w:p>
          <w:pPr>
            <w:pStyle w:val="Contents5"/>
            <w:tabs>
              <w:tab w:val="clear" w:pos="7892"/>
              <w:tab w:val="right" w:pos="9026" w:leader="dot"/>
            </w:tabs>
            <w:rPr/>
          </w:pPr>
          <w:hyperlink w:anchor="__RefHeading___Toc2167256_372815092">
            <w:r>
              <w:rPr>
                <w:webHidden/>
                <w:rStyle w:val="IndexLink"/>
                <w:rtl w:val="true"/>
              </w:rPr>
              <w:t>رعايت قواعد تجويد</w:t>
            </w:r>
            <w:r>
              <w:rPr>
                <w:rStyle w:val="IndexLink"/>
                <w:rtl w:val="true"/>
              </w:rPr>
              <w:tab/>
            </w:r>
            <w:r>
              <w:rPr>
                <w:rStyle w:val="IndexLink"/>
              </w:rPr>
              <w:t>213</w:t>
            </w:r>
          </w:hyperlink>
        </w:p>
        <w:p>
          <w:pPr>
            <w:pStyle w:val="Contents5"/>
            <w:tabs>
              <w:tab w:val="clear" w:pos="7892"/>
              <w:tab w:val="right" w:pos="9026" w:leader="dot"/>
            </w:tabs>
            <w:rPr/>
          </w:pPr>
          <w:hyperlink w:anchor="__RefHeading___Toc2167258_372815092">
            <w:r>
              <w:rPr>
                <w:webHidden/>
                <w:rStyle w:val="IndexLink"/>
                <w:rtl w:val="true"/>
              </w:rPr>
              <w:t>تكرار سور و آيات و اذكار در نماز</w:t>
            </w:r>
            <w:r>
              <w:rPr>
                <w:rStyle w:val="IndexLink"/>
                <w:rtl w:val="true"/>
              </w:rPr>
              <w:tab/>
            </w:r>
            <w:r>
              <w:rPr>
                <w:rStyle w:val="IndexLink"/>
              </w:rPr>
              <w:t>214</w:t>
            </w:r>
          </w:hyperlink>
        </w:p>
        <w:p>
          <w:pPr>
            <w:pStyle w:val="Contents5"/>
            <w:tabs>
              <w:tab w:val="clear" w:pos="7892"/>
              <w:tab w:val="right" w:pos="9026" w:leader="dot"/>
            </w:tabs>
            <w:rPr/>
          </w:pPr>
          <w:hyperlink w:anchor="__RefHeading___Toc2167260_372815092">
            <w:r>
              <w:rPr>
                <w:webHidden/>
                <w:rStyle w:val="IndexLink"/>
                <w:rtl w:val="true"/>
              </w:rPr>
              <w:t>ترك سهوى قرائت</w:t>
            </w:r>
            <w:r>
              <w:rPr>
                <w:rStyle w:val="IndexLink"/>
                <w:rtl w:val="true"/>
              </w:rPr>
              <w:tab/>
            </w:r>
            <w:r>
              <w:rPr>
                <w:rStyle w:val="IndexLink"/>
              </w:rPr>
              <w:t>215</w:t>
            </w:r>
          </w:hyperlink>
        </w:p>
        <w:p>
          <w:pPr>
            <w:pStyle w:val="Contents5"/>
            <w:tabs>
              <w:tab w:val="clear" w:pos="7892"/>
              <w:tab w:val="right" w:pos="9026" w:leader="dot"/>
            </w:tabs>
            <w:rPr/>
          </w:pPr>
          <w:hyperlink w:anchor="__RefHeading___Toc2167262_372815092">
            <w:r>
              <w:rPr>
                <w:webHidden/>
                <w:rStyle w:val="IndexLink"/>
                <w:rtl w:val="true"/>
              </w:rPr>
              <w:t>غلط خواندن نماز</w:t>
            </w:r>
            <w:r>
              <w:rPr>
                <w:rStyle w:val="IndexLink"/>
                <w:rtl w:val="true"/>
              </w:rPr>
              <w:tab/>
            </w:r>
            <w:r>
              <w:rPr>
                <w:rStyle w:val="IndexLink"/>
              </w:rPr>
              <w:t>215</w:t>
            </w:r>
          </w:hyperlink>
        </w:p>
        <w:p>
          <w:pPr>
            <w:pStyle w:val="Contents5"/>
            <w:tabs>
              <w:tab w:val="clear" w:pos="7892"/>
              <w:tab w:val="right" w:pos="9026" w:leader="dot"/>
            </w:tabs>
            <w:rPr/>
          </w:pPr>
          <w:hyperlink w:anchor="__RefHeading___Toc2167264_372815092">
            <w:r>
              <w:rPr>
                <w:webHidden/>
                <w:rStyle w:val="IndexLink"/>
                <w:rtl w:val="true"/>
              </w:rPr>
              <w:t>قرائت قرآن و ذكر و دعا در بين نماز</w:t>
            </w:r>
            <w:r>
              <w:rPr>
                <w:rStyle w:val="IndexLink"/>
                <w:rtl w:val="true"/>
              </w:rPr>
              <w:tab/>
            </w:r>
            <w:r>
              <w:rPr>
                <w:rStyle w:val="IndexLink"/>
              </w:rPr>
              <w:t>216</w:t>
            </w:r>
          </w:hyperlink>
        </w:p>
        <w:p>
          <w:pPr>
            <w:pStyle w:val="Contents5"/>
            <w:tabs>
              <w:tab w:val="clear" w:pos="7892"/>
              <w:tab w:val="right" w:pos="9026" w:leader="dot"/>
            </w:tabs>
            <w:rPr/>
          </w:pPr>
          <w:hyperlink w:anchor="__RefHeading___Toc2167266_372815092">
            <w:r>
              <w:rPr>
                <w:webHidden/>
                <w:rStyle w:val="IndexLink"/>
                <w:rtl w:val="true"/>
              </w:rPr>
              <w:t>قرائت قرآن در غير نماز</w:t>
            </w:r>
            <w:r>
              <w:rPr>
                <w:rStyle w:val="IndexLink"/>
                <w:rtl w:val="true"/>
              </w:rPr>
              <w:tab/>
            </w:r>
            <w:r>
              <w:rPr>
                <w:rStyle w:val="IndexLink"/>
              </w:rPr>
              <w:t>217</w:t>
            </w:r>
          </w:hyperlink>
        </w:p>
        <w:p>
          <w:pPr>
            <w:pStyle w:val="Contents4"/>
            <w:tabs>
              <w:tab w:val="clear" w:pos="8176"/>
              <w:tab w:val="right" w:pos="9026" w:leader="dot"/>
            </w:tabs>
            <w:rPr/>
          </w:pPr>
          <w:hyperlink w:anchor="__RefHeading___Toc2167268_372815092">
            <w:r>
              <w:rPr>
                <w:webHidden/>
                <w:rStyle w:val="IndexLink"/>
                <w:rtl w:val="true"/>
              </w:rPr>
              <w:t>تسبيحات اربعه</w:t>
            </w:r>
            <w:r>
              <w:rPr>
                <w:rStyle w:val="IndexLink"/>
                <w:rtl w:val="true"/>
              </w:rPr>
              <w:tab/>
            </w:r>
            <w:r>
              <w:rPr>
                <w:rStyle w:val="IndexLink"/>
              </w:rPr>
              <w:t>217</w:t>
            </w:r>
          </w:hyperlink>
        </w:p>
        <w:p>
          <w:pPr>
            <w:pStyle w:val="Contents4"/>
            <w:tabs>
              <w:tab w:val="clear" w:pos="8176"/>
              <w:tab w:val="right" w:pos="9026" w:leader="dot"/>
            </w:tabs>
            <w:rPr/>
          </w:pPr>
          <w:hyperlink w:anchor="__RefHeading___Toc2167270_372815092">
            <w:r>
              <w:rPr>
                <w:webHidden/>
                <w:rStyle w:val="IndexLink"/>
                <w:rtl w:val="true"/>
              </w:rPr>
              <w:t>ركوع</w:t>
            </w:r>
            <w:r>
              <w:rPr>
                <w:rStyle w:val="IndexLink"/>
                <w:rtl w:val="true"/>
              </w:rPr>
              <w:tab/>
            </w:r>
            <w:r>
              <w:rPr>
                <w:rStyle w:val="IndexLink"/>
              </w:rPr>
              <w:t>217</w:t>
            </w:r>
          </w:hyperlink>
        </w:p>
        <w:p>
          <w:pPr>
            <w:pStyle w:val="Contents4"/>
            <w:tabs>
              <w:tab w:val="clear" w:pos="8176"/>
              <w:tab w:val="right" w:pos="9026" w:leader="dot"/>
            </w:tabs>
            <w:rPr/>
          </w:pPr>
          <w:hyperlink w:anchor="__RefHeading___Toc2167272_372815092">
            <w:r>
              <w:rPr>
                <w:webHidden/>
                <w:rStyle w:val="IndexLink"/>
                <w:rtl w:val="true"/>
              </w:rPr>
              <w:t>سجود</w:t>
            </w:r>
            <w:r>
              <w:rPr>
                <w:rStyle w:val="IndexLink"/>
                <w:rtl w:val="true"/>
              </w:rPr>
              <w:tab/>
            </w:r>
            <w:r>
              <w:rPr>
                <w:rStyle w:val="IndexLink"/>
              </w:rPr>
              <w:t>219</w:t>
            </w:r>
          </w:hyperlink>
        </w:p>
        <w:p>
          <w:pPr>
            <w:pStyle w:val="Contents5"/>
            <w:tabs>
              <w:tab w:val="clear" w:pos="7892"/>
              <w:tab w:val="right" w:pos="9026" w:leader="dot"/>
            </w:tabs>
            <w:rPr/>
          </w:pPr>
          <w:hyperlink w:anchor="__RefHeading___Toc2167274_37281509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2167276_372815092">
            <w:r>
              <w:rPr>
                <w:webHidden/>
                <w:rStyle w:val="IndexLink"/>
                <w:rtl w:val="true"/>
              </w:rPr>
              <w:t>چيزهايى كه مى توان بر آن سجده كرد</w:t>
            </w:r>
            <w:r>
              <w:rPr>
                <w:rStyle w:val="IndexLink"/>
                <w:rtl w:val="true"/>
              </w:rPr>
              <w:tab/>
            </w:r>
            <w:r>
              <w:rPr>
                <w:rStyle w:val="IndexLink"/>
              </w:rPr>
              <w:t>221</w:t>
            </w:r>
          </w:hyperlink>
        </w:p>
        <w:p>
          <w:pPr>
            <w:pStyle w:val="Contents5"/>
            <w:tabs>
              <w:tab w:val="clear" w:pos="7892"/>
              <w:tab w:val="right" w:pos="9026" w:leader="dot"/>
            </w:tabs>
            <w:rPr/>
          </w:pPr>
          <w:hyperlink w:anchor="__RefHeading___Toc2167278_372815092">
            <w:r>
              <w:rPr>
                <w:webHidden/>
                <w:rStyle w:val="IndexLink"/>
                <w:rtl w:val="true"/>
              </w:rPr>
              <w:t>سجدۀ واجب قرآن</w:t>
            </w:r>
            <w:r>
              <w:rPr>
                <w:rStyle w:val="IndexLink"/>
                <w:rtl w:val="true"/>
              </w:rPr>
              <w:tab/>
            </w:r>
            <w:r>
              <w:rPr>
                <w:rStyle w:val="IndexLink"/>
              </w:rPr>
              <w:t>223</w:t>
            </w:r>
          </w:hyperlink>
        </w:p>
        <w:p>
          <w:pPr>
            <w:pStyle w:val="Contents5"/>
            <w:tabs>
              <w:tab w:val="clear" w:pos="7892"/>
              <w:tab w:val="right" w:pos="9026" w:leader="dot"/>
            </w:tabs>
            <w:rPr/>
          </w:pPr>
          <w:hyperlink w:anchor="__RefHeading___Toc2167280_372815092">
            <w:r>
              <w:rPr>
                <w:webHidden/>
                <w:rStyle w:val="IndexLink"/>
                <w:rtl w:val="true"/>
              </w:rPr>
              <w:t>سجده شكر</w:t>
            </w:r>
            <w:r>
              <w:rPr>
                <w:rStyle w:val="IndexLink"/>
                <w:rtl w:val="true"/>
              </w:rPr>
              <w:tab/>
            </w:r>
            <w:r>
              <w:rPr>
                <w:rStyle w:val="IndexLink"/>
              </w:rPr>
              <w:t>225</w:t>
            </w:r>
          </w:hyperlink>
        </w:p>
        <w:p>
          <w:pPr>
            <w:pStyle w:val="Contents4"/>
            <w:tabs>
              <w:tab w:val="clear" w:pos="8176"/>
              <w:tab w:val="right" w:pos="9026" w:leader="dot"/>
            </w:tabs>
            <w:rPr/>
          </w:pPr>
          <w:hyperlink w:anchor="__RefHeading___Toc2167282_372815092">
            <w:r>
              <w:rPr>
                <w:webHidden/>
                <w:rStyle w:val="IndexLink"/>
                <w:rtl w:val="true"/>
              </w:rPr>
              <w:t>تشهّد</w:t>
            </w:r>
            <w:r>
              <w:rPr>
                <w:rStyle w:val="IndexLink"/>
                <w:rtl w:val="true"/>
              </w:rPr>
              <w:tab/>
            </w:r>
            <w:r>
              <w:rPr>
                <w:rStyle w:val="IndexLink"/>
              </w:rPr>
              <w:t>225</w:t>
            </w:r>
          </w:hyperlink>
        </w:p>
        <w:p>
          <w:pPr>
            <w:pStyle w:val="Contents4"/>
            <w:tabs>
              <w:tab w:val="clear" w:pos="8176"/>
              <w:tab w:val="right" w:pos="9026" w:leader="dot"/>
            </w:tabs>
            <w:rPr/>
          </w:pPr>
          <w:hyperlink w:anchor="__RefHeading___Toc2167284_372815092">
            <w:r>
              <w:rPr>
                <w:webHidden/>
                <w:rStyle w:val="IndexLink"/>
                <w:rtl w:val="true"/>
              </w:rPr>
              <w:t>سلام</w:t>
            </w:r>
            <w:r>
              <w:rPr>
                <w:rStyle w:val="IndexLink"/>
                <w:rtl w:val="true"/>
              </w:rPr>
              <w:tab/>
            </w:r>
            <w:r>
              <w:rPr>
                <w:rStyle w:val="IndexLink"/>
              </w:rPr>
              <w:t>226</w:t>
            </w:r>
          </w:hyperlink>
        </w:p>
        <w:p>
          <w:pPr>
            <w:pStyle w:val="Contents4"/>
            <w:tabs>
              <w:tab w:val="clear" w:pos="8176"/>
              <w:tab w:val="right" w:pos="9026" w:leader="dot"/>
            </w:tabs>
            <w:rPr/>
          </w:pPr>
          <w:hyperlink w:anchor="__RefHeading___Toc2167286_372815092">
            <w:r>
              <w:rPr>
                <w:webHidden/>
                <w:rStyle w:val="IndexLink"/>
                <w:rtl w:val="true"/>
              </w:rPr>
              <w:t>موالات</w:t>
            </w:r>
            <w:r>
              <w:rPr>
                <w:rStyle w:val="IndexLink"/>
                <w:rtl w:val="true"/>
              </w:rPr>
              <w:tab/>
            </w:r>
            <w:r>
              <w:rPr>
                <w:rStyle w:val="IndexLink"/>
              </w:rPr>
              <w:t>226</w:t>
            </w:r>
          </w:hyperlink>
        </w:p>
        <w:p>
          <w:pPr>
            <w:pStyle w:val="Contents3"/>
            <w:tabs>
              <w:tab w:val="clear" w:pos="8459"/>
              <w:tab w:val="right" w:pos="9026" w:leader="dot"/>
            </w:tabs>
            <w:rPr/>
          </w:pPr>
          <w:hyperlink w:anchor="__RefHeading___Toc2167288_372815092">
            <w:r>
              <w:rPr>
                <w:webHidden/>
                <w:rStyle w:val="IndexLink"/>
                <w:rtl w:val="true"/>
              </w:rPr>
              <w:t>مستحبّات و مكروهات نماز</w:t>
            </w:r>
            <w:r>
              <w:rPr>
                <w:rStyle w:val="IndexLink"/>
                <w:rtl w:val="true"/>
              </w:rPr>
              <w:tab/>
            </w:r>
            <w:r>
              <w:rPr>
                <w:rStyle w:val="IndexLink"/>
              </w:rPr>
              <w:t>227</w:t>
            </w:r>
          </w:hyperlink>
        </w:p>
        <w:p>
          <w:pPr>
            <w:pStyle w:val="Contents4"/>
            <w:tabs>
              <w:tab w:val="clear" w:pos="8176"/>
              <w:tab w:val="right" w:pos="9026" w:leader="dot"/>
            </w:tabs>
            <w:rPr/>
          </w:pPr>
          <w:hyperlink w:anchor="__RefHeading___Toc2167290_372815092">
            <w:r>
              <w:rPr>
                <w:webHidden/>
                <w:rStyle w:val="IndexLink"/>
                <w:rtl w:val="true"/>
              </w:rPr>
              <w:t>اذان و اقامه</w:t>
            </w:r>
            <w:r>
              <w:rPr>
                <w:rStyle w:val="IndexLink"/>
                <w:rtl w:val="true"/>
              </w:rPr>
              <w:tab/>
            </w:r>
            <w:r>
              <w:rPr>
                <w:rStyle w:val="IndexLink"/>
              </w:rPr>
              <w:t>227</w:t>
            </w:r>
          </w:hyperlink>
        </w:p>
        <w:p>
          <w:pPr>
            <w:pStyle w:val="Contents4"/>
            <w:tabs>
              <w:tab w:val="clear" w:pos="8176"/>
              <w:tab w:val="right" w:pos="9026" w:leader="dot"/>
            </w:tabs>
            <w:rPr/>
          </w:pPr>
          <w:hyperlink w:anchor="__RefHeading___Toc2167292_372815092">
            <w:r>
              <w:rPr>
                <w:webHidden/>
                <w:rStyle w:val="IndexLink"/>
                <w:rtl w:val="true"/>
              </w:rPr>
              <w:t>قنوت</w:t>
            </w:r>
            <w:r>
              <w:rPr>
                <w:rStyle w:val="IndexLink"/>
                <w:rtl w:val="true"/>
              </w:rPr>
              <w:tab/>
            </w:r>
            <w:r>
              <w:rPr>
                <w:rStyle w:val="IndexLink"/>
              </w:rPr>
              <w:t>229</w:t>
            </w:r>
          </w:hyperlink>
        </w:p>
        <w:p>
          <w:pPr>
            <w:pStyle w:val="Contents4"/>
            <w:tabs>
              <w:tab w:val="clear" w:pos="8176"/>
              <w:tab w:val="right" w:pos="9026" w:leader="dot"/>
            </w:tabs>
            <w:rPr/>
          </w:pPr>
          <w:hyperlink w:anchor="__RefHeading___Toc2167294_372815092">
            <w:r>
              <w:rPr>
                <w:webHidden/>
                <w:rStyle w:val="IndexLink"/>
                <w:rtl w:val="true"/>
              </w:rPr>
              <w:t>تكبيرات مستحب در نماز</w:t>
            </w:r>
            <w:r>
              <w:rPr>
                <w:rStyle w:val="IndexLink"/>
                <w:rtl w:val="true"/>
              </w:rPr>
              <w:tab/>
            </w:r>
            <w:r>
              <w:rPr>
                <w:rStyle w:val="IndexLink"/>
              </w:rPr>
              <w:t>231</w:t>
            </w:r>
          </w:hyperlink>
        </w:p>
        <w:p>
          <w:pPr>
            <w:pStyle w:val="Contents4"/>
            <w:tabs>
              <w:tab w:val="clear" w:pos="8176"/>
              <w:tab w:val="right" w:pos="9026" w:leader="dot"/>
            </w:tabs>
            <w:rPr/>
          </w:pPr>
          <w:hyperlink w:anchor="__RefHeading___Toc2167296_372815092">
            <w:r>
              <w:rPr>
                <w:webHidden/>
                <w:rStyle w:val="IndexLink"/>
                <w:rtl w:val="true"/>
              </w:rPr>
              <w:t>تورّك</w:t>
            </w:r>
            <w:r>
              <w:rPr>
                <w:rStyle w:val="IndexLink"/>
                <w:rtl w:val="true"/>
              </w:rPr>
              <w:tab/>
            </w:r>
            <w:r>
              <w:rPr>
                <w:rStyle w:val="IndexLink"/>
              </w:rPr>
              <w:t>231</w:t>
            </w:r>
          </w:hyperlink>
        </w:p>
        <w:p>
          <w:pPr>
            <w:pStyle w:val="Contents4"/>
            <w:tabs>
              <w:tab w:val="clear" w:pos="8176"/>
              <w:tab w:val="right" w:pos="9026" w:leader="dot"/>
            </w:tabs>
            <w:rPr/>
          </w:pPr>
          <w:hyperlink w:anchor="__RefHeading___Toc2167298_372815092">
            <w:r>
              <w:rPr>
                <w:webHidden/>
                <w:rStyle w:val="IndexLink"/>
                <w:rtl w:val="true"/>
              </w:rPr>
              <w:t>بستن چشم هنگام نماز</w:t>
            </w:r>
            <w:r>
              <w:rPr>
                <w:rStyle w:val="IndexLink"/>
                <w:rtl w:val="true"/>
              </w:rPr>
              <w:tab/>
            </w:r>
            <w:r>
              <w:rPr>
                <w:rStyle w:val="IndexLink"/>
              </w:rPr>
              <w:t>232</w:t>
            </w:r>
          </w:hyperlink>
        </w:p>
        <w:p>
          <w:pPr>
            <w:pStyle w:val="Contents4"/>
            <w:tabs>
              <w:tab w:val="clear" w:pos="8176"/>
              <w:tab w:val="right" w:pos="9026" w:leader="dot"/>
            </w:tabs>
            <w:rPr/>
          </w:pPr>
          <w:hyperlink w:anchor="__RefHeading___Toc2167300_372815092">
            <w:r>
              <w:rPr>
                <w:webHidden/>
                <w:rStyle w:val="IndexLink"/>
                <w:rtl w:val="true"/>
              </w:rPr>
              <w:t>تعقيبات نماز</w:t>
            </w:r>
            <w:r>
              <w:rPr>
                <w:rStyle w:val="IndexLink"/>
                <w:rtl w:val="true"/>
              </w:rPr>
              <w:tab/>
            </w:r>
            <w:r>
              <w:rPr>
                <w:rStyle w:val="IndexLink"/>
              </w:rPr>
              <w:t>232</w:t>
            </w:r>
          </w:hyperlink>
        </w:p>
        <w:p>
          <w:pPr>
            <w:pStyle w:val="Contents3"/>
            <w:tabs>
              <w:tab w:val="clear" w:pos="8459"/>
              <w:tab w:val="right" w:pos="9026" w:leader="dot"/>
            </w:tabs>
            <w:rPr/>
          </w:pPr>
          <w:hyperlink w:anchor="__RefHeading___Toc2167302_372815092">
            <w:r>
              <w:rPr>
                <w:webHidden/>
                <w:rStyle w:val="IndexLink"/>
                <w:rtl w:val="true"/>
              </w:rPr>
              <w:t>مبطلات نماز</w:t>
            </w:r>
            <w:r>
              <w:rPr>
                <w:rStyle w:val="IndexLink"/>
                <w:rtl w:val="true"/>
              </w:rPr>
              <w:tab/>
            </w:r>
            <w:r>
              <w:rPr>
                <w:rStyle w:val="IndexLink"/>
              </w:rPr>
              <w:t>233</w:t>
            </w:r>
          </w:hyperlink>
        </w:p>
        <w:p>
          <w:pPr>
            <w:pStyle w:val="Contents4"/>
            <w:tabs>
              <w:tab w:val="clear" w:pos="8176"/>
              <w:tab w:val="right" w:pos="9026" w:leader="dot"/>
            </w:tabs>
            <w:rPr/>
          </w:pPr>
          <w:hyperlink w:anchor="__RefHeading___Toc2167304_372815092">
            <w:r>
              <w:rPr>
                <w:webHidden/>
                <w:rStyle w:val="IndexLink"/>
                <w:rtl w:val="true"/>
              </w:rPr>
              <w:t>خلل در طهارت</w:t>
            </w:r>
            <w:r>
              <w:rPr>
                <w:rStyle w:val="IndexLink"/>
                <w:rtl w:val="true"/>
              </w:rPr>
              <w:tab/>
            </w:r>
            <w:r>
              <w:rPr>
                <w:rStyle w:val="IndexLink"/>
              </w:rPr>
              <w:t>233</w:t>
            </w:r>
          </w:hyperlink>
        </w:p>
        <w:p>
          <w:pPr>
            <w:pStyle w:val="Contents4"/>
            <w:tabs>
              <w:tab w:val="clear" w:pos="8176"/>
              <w:tab w:val="right" w:pos="9026" w:leader="dot"/>
            </w:tabs>
            <w:rPr/>
          </w:pPr>
          <w:hyperlink w:anchor="__RefHeading___Toc2167306_372815092">
            <w:r>
              <w:rPr>
                <w:webHidden/>
                <w:rStyle w:val="IndexLink"/>
                <w:rtl w:val="true"/>
              </w:rPr>
              <w:t>تكتّف</w:t>
            </w:r>
            <w:r>
              <w:rPr>
                <w:rStyle w:val="IndexLink"/>
                <w:rtl w:val="true"/>
              </w:rPr>
              <w:tab/>
            </w:r>
            <w:r>
              <w:rPr>
                <w:rStyle w:val="IndexLink"/>
              </w:rPr>
              <w:t>234</w:t>
            </w:r>
          </w:hyperlink>
        </w:p>
        <w:p>
          <w:pPr>
            <w:pStyle w:val="Contents4"/>
            <w:tabs>
              <w:tab w:val="clear" w:pos="8176"/>
              <w:tab w:val="right" w:pos="9026" w:leader="dot"/>
            </w:tabs>
            <w:rPr/>
          </w:pPr>
          <w:hyperlink w:anchor="__RefHeading___Toc2167308_372815092">
            <w:r>
              <w:rPr>
                <w:webHidden/>
                <w:rStyle w:val="IndexLink"/>
                <w:rtl w:val="true"/>
              </w:rPr>
              <w:t>انحراف از قبله</w:t>
            </w:r>
            <w:r>
              <w:rPr>
                <w:rStyle w:val="IndexLink"/>
                <w:rtl w:val="true"/>
              </w:rPr>
              <w:tab/>
            </w:r>
            <w:r>
              <w:rPr>
                <w:rStyle w:val="IndexLink"/>
              </w:rPr>
              <w:t>234</w:t>
            </w:r>
          </w:hyperlink>
        </w:p>
        <w:p>
          <w:pPr>
            <w:pStyle w:val="Contents4"/>
            <w:tabs>
              <w:tab w:val="clear" w:pos="8176"/>
              <w:tab w:val="right" w:pos="9026" w:leader="dot"/>
            </w:tabs>
            <w:rPr/>
          </w:pPr>
          <w:hyperlink w:anchor="__RefHeading___Toc2167310_372815092">
            <w:r>
              <w:rPr>
                <w:webHidden/>
                <w:rStyle w:val="IndexLink"/>
                <w:rtl w:val="true"/>
              </w:rPr>
              <w:t>قصد غير ذكر از اذكار نماز</w:t>
            </w:r>
            <w:r>
              <w:rPr>
                <w:rStyle w:val="IndexLink"/>
                <w:rtl w:val="true"/>
              </w:rPr>
              <w:tab/>
            </w:r>
            <w:r>
              <w:rPr>
                <w:rStyle w:val="IndexLink"/>
              </w:rPr>
              <w:t>236</w:t>
            </w:r>
          </w:hyperlink>
        </w:p>
        <w:p>
          <w:pPr>
            <w:pStyle w:val="Contents4"/>
            <w:tabs>
              <w:tab w:val="clear" w:pos="8176"/>
              <w:tab w:val="right" w:pos="9026" w:leader="dot"/>
            </w:tabs>
            <w:rPr/>
          </w:pPr>
          <w:hyperlink w:anchor="__RefHeading___Toc2167312_372815092">
            <w:r>
              <w:rPr>
                <w:webHidden/>
                <w:rStyle w:val="IndexLink"/>
                <w:rtl w:val="true"/>
              </w:rPr>
              <w:t>حرف زدن عمدى</w:t>
            </w:r>
            <w:r>
              <w:rPr>
                <w:rStyle w:val="IndexLink"/>
                <w:rtl w:val="true"/>
              </w:rPr>
              <w:tab/>
            </w:r>
            <w:r>
              <w:rPr>
                <w:rStyle w:val="IndexLink"/>
              </w:rPr>
              <w:t>237</w:t>
            </w:r>
          </w:hyperlink>
        </w:p>
        <w:p>
          <w:pPr>
            <w:pStyle w:val="Contents5"/>
            <w:tabs>
              <w:tab w:val="clear" w:pos="7892"/>
              <w:tab w:val="right" w:pos="9026" w:leader="dot"/>
            </w:tabs>
            <w:rPr/>
          </w:pPr>
          <w:hyperlink w:anchor="__RefHeading___Toc2167314_372815092">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2167316_372815092">
            <w:r>
              <w:rPr>
                <w:webHidden/>
                <w:rStyle w:val="IndexLink"/>
                <w:rtl w:val="true"/>
              </w:rPr>
              <w:t>جواب سلام در بين نماز</w:t>
            </w:r>
            <w:r>
              <w:rPr>
                <w:rStyle w:val="IndexLink"/>
                <w:rtl w:val="true"/>
              </w:rPr>
              <w:tab/>
            </w:r>
            <w:r>
              <w:rPr>
                <w:rStyle w:val="IndexLink"/>
              </w:rPr>
              <w:t>237</w:t>
            </w:r>
          </w:hyperlink>
        </w:p>
        <w:p>
          <w:pPr>
            <w:pStyle w:val="Contents4"/>
            <w:tabs>
              <w:tab w:val="clear" w:pos="8176"/>
              <w:tab w:val="right" w:pos="9026" w:leader="dot"/>
            </w:tabs>
            <w:rPr/>
          </w:pPr>
          <w:hyperlink w:anchor="__RefHeading___Toc2167318_372815092">
            <w:r>
              <w:rPr>
                <w:webHidden/>
                <w:rStyle w:val="IndexLink"/>
                <w:rtl w:val="true"/>
              </w:rPr>
              <w:t>به هم خوردن صورت نماز</w:t>
            </w:r>
            <w:r>
              <w:rPr>
                <w:rStyle w:val="IndexLink"/>
                <w:rtl w:val="true"/>
              </w:rPr>
              <w:tab/>
            </w:r>
            <w:r>
              <w:rPr>
                <w:rStyle w:val="IndexLink"/>
              </w:rPr>
              <w:t>238</w:t>
            </w:r>
          </w:hyperlink>
        </w:p>
        <w:p>
          <w:pPr>
            <w:pStyle w:val="Contents3"/>
            <w:tabs>
              <w:tab w:val="clear" w:pos="8459"/>
              <w:tab w:val="right" w:pos="9026" w:leader="dot"/>
            </w:tabs>
            <w:rPr/>
          </w:pPr>
          <w:hyperlink w:anchor="__RefHeading___Toc2167320_372815092">
            <w:r>
              <w:rPr>
                <w:webHidden/>
                <w:rStyle w:val="IndexLink"/>
                <w:rtl w:val="true"/>
              </w:rPr>
              <w:t>شكّيّات</w:t>
            </w:r>
            <w:r>
              <w:rPr>
                <w:rStyle w:val="IndexLink"/>
                <w:rtl w:val="true"/>
              </w:rPr>
              <w:tab/>
            </w:r>
            <w:r>
              <w:rPr>
                <w:rStyle w:val="IndexLink"/>
              </w:rPr>
              <w:t>239</w:t>
            </w:r>
          </w:hyperlink>
        </w:p>
        <w:p>
          <w:pPr>
            <w:pStyle w:val="Contents4"/>
            <w:tabs>
              <w:tab w:val="clear" w:pos="8176"/>
              <w:tab w:val="right" w:pos="9026" w:leader="dot"/>
            </w:tabs>
            <w:rPr/>
          </w:pPr>
          <w:hyperlink w:anchor="__RefHeading___Toc2167322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167324_372815092">
            <w:r>
              <w:rPr>
                <w:webHidden/>
                <w:rStyle w:val="IndexLink"/>
                <w:rtl w:val="true"/>
              </w:rPr>
              <w:t>شك هايى كه نبايد به آنها اعتنا كرد</w:t>
            </w:r>
            <w:r>
              <w:rPr>
                <w:rStyle w:val="IndexLink"/>
                <w:rtl w:val="true"/>
              </w:rPr>
              <w:tab/>
            </w:r>
            <w:r>
              <w:rPr>
                <w:rStyle w:val="IndexLink"/>
              </w:rPr>
              <w:t>240</w:t>
            </w:r>
          </w:hyperlink>
        </w:p>
        <w:p>
          <w:pPr>
            <w:pStyle w:val="Contents5"/>
            <w:tabs>
              <w:tab w:val="clear" w:pos="7892"/>
              <w:tab w:val="right" w:pos="9026" w:leader="dot"/>
            </w:tabs>
            <w:rPr/>
          </w:pPr>
          <w:hyperlink w:anchor="__RefHeading___Toc2167326_372815092">
            <w:r>
              <w:rPr>
                <w:webHidden/>
                <w:rStyle w:val="IndexLink"/>
                <w:rtl w:val="true"/>
              </w:rPr>
              <w:t>شكّ كثير الشك</w:t>
            </w:r>
            <w:r>
              <w:rPr>
                <w:rStyle w:val="IndexLink"/>
                <w:rtl w:val="true"/>
              </w:rPr>
              <w:tab/>
            </w:r>
            <w:r>
              <w:rPr>
                <w:rStyle w:val="IndexLink"/>
              </w:rPr>
              <w:t>240</w:t>
            </w:r>
          </w:hyperlink>
        </w:p>
        <w:p>
          <w:pPr>
            <w:pStyle w:val="Contents5"/>
            <w:tabs>
              <w:tab w:val="clear" w:pos="7892"/>
              <w:tab w:val="right" w:pos="9026" w:leader="dot"/>
            </w:tabs>
            <w:rPr/>
          </w:pPr>
          <w:hyperlink w:anchor="__RefHeading___Toc2167328_372815092">
            <w:r>
              <w:rPr>
                <w:webHidden/>
                <w:rStyle w:val="IndexLink"/>
                <w:rtl w:val="true"/>
              </w:rPr>
              <w:t>شك در نماز جماعت</w:t>
            </w:r>
            <w:r>
              <w:rPr>
                <w:rStyle w:val="IndexLink"/>
                <w:rtl w:val="true"/>
              </w:rPr>
              <w:tab/>
            </w:r>
            <w:r>
              <w:rPr>
                <w:rStyle w:val="IndexLink"/>
              </w:rPr>
              <w:t>241</w:t>
            </w:r>
          </w:hyperlink>
        </w:p>
        <w:p>
          <w:pPr>
            <w:pStyle w:val="Contents5"/>
            <w:tabs>
              <w:tab w:val="clear" w:pos="7892"/>
              <w:tab w:val="right" w:pos="9026" w:leader="dot"/>
            </w:tabs>
            <w:rPr/>
          </w:pPr>
          <w:hyperlink w:anchor="__RefHeading___Toc2167330_372815092">
            <w:r>
              <w:rPr>
                <w:webHidden/>
                <w:rStyle w:val="IndexLink"/>
                <w:rtl w:val="true"/>
              </w:rPr>
              <w:t>شك در نماز مستحبّى</w:t>
            </w:r>
            <w:r>
              <w:rPr>
                <w:rStyle w:val="IndexLink"/>
                <w:rtl w:val="true"/>
              </w:rPr>
              <w:tab/>
            </w:r>
            <w:r>
              <w:rPr>
                <w:rStyle w:val="IndexLink"/>
              </w:rPr>
              <w:t>241</w:t>
            </w:r>
          </w:hyperlink>
        </w:p>
        <w:p>
          <w:pPr>
            <w:pStyle w:val="Contents4"/>
            <w:tabs>
              <w:tab w:val="clear" w:pos="8176"/>
              <w:tab w:val="right" w:pos="9026" w:leader="dot"/>
            </w:tabs>
            <w:rPr/>
          </w:pPr>
          <w:hyperlink w:anchor="__RefHeading___Toc2167332_372815092">
            <w:r>
              <w:rPr>
                <w:webHidden/>
                <w:rStyle w:val="IndexLink"/>
                <w:rtl w:val="true"/>
              </w:rPr>
              <w:t>شك هاى صحيح</w:t>
            </w:r>
            <w:r>
              <w:rPr>
                <w:rStyle w:val="IndexLink"/>
                <w:rtl w:val="true"/>
              </w:rPr>
              <w:tab/>
            </w:r>
            <w:r>
              <w:rPr>
                <w:rStyle w:val="IndexLink"/>
              </w:rPr>
              <w:t>241</w:t>
            </w:r>
          </w:hyperlink>
        </w:p>
        <w:p>
          <w:pPr>
            <w:pStyle w:val="Contents4"/>
            <w:tabs>
              <w:tab w:val="clear" w:pos="8176"/>
              <w:tab w:val="right" w:pos="9026" w:leader="dot"/>
            </w:tabs>
            <w:rPr/>
          </w:pPr>
          <w:hyperlink w:anchor="__RefHeading___Toc2167334_372815092">
            <w:r>
              <w:rPr>
                <w:webHidden/>
                <w:rStyle w:val="IndexLink"/>
                <w:rtl w:val="true"/>
              </w:rPr>
              <w:t>شك در شرايط و اجزا</w:t>
            </w:r>
            <w:r>
              <w:rPr>
                <w:rStyle w:val="IndexLink"/>
                <w:rtl w:val="true"/>
              </w:rPr>
              <w:tab/>
            </w:r>
            <w:r>
              <w:rPr>
                <w:rStyle w:val="IndexLink"/>
              </w:rPr>
              <w:t>242</w:t>
            </w:r>
          </w:hyperlink>
        </w:p>
        <w:p>
          <w:pPr>
            <w:pStyle w:val="Contents4"/>
            <w:tabs>
              <w:tab w:val="clear" w:pos="8176"/>
              <w:tab w:val="right" w:pos="9026" w:leader="dot"/>
            </w:tabs>
            <w:rPr/>
          </w:pPr>
          <w:hyperlink w:anchor="__RefHeading___Toc2167336_372815092">
            <w:r>
              <w:rPr>
                <w:webHidden/>
                <w:rStyle w:val="IndexLink"/>
                <w:rtl w:val="true"/>
              </w:rPr>
              <w:t>شك در صحّت</w:t>
            </w:r>
            <w:r>
              <w:rPr>
                <w:rStyle w:val="IndexLink"/>
                <w:rtl w:val="true"/>
              </w:rPr>
              <w:tab/>
            </w:r>
            <w:r>
              <w:rPr>
                <w:rStyle w:val="IndexLink"/>
              </w:rPr>
              <w:t>243</w:t>
            </w:r>
          </w:hyperlink>
        </w:p>
        <w:p>
          <w:pPr>
            <w:pStyle w:val="Contents3"/>
            <w:tabs>
              <w:tab w:val="clear" w:pos="8459"/>
              <w:tab w:val="right" w:pos="9026" w:leader="dot"/>
            </w:tabs>
            <w:rPr/>
          </w:pPr>
          <w:hyperlink w:anchor="__RefHeading___Toc2167338_372815092">
            <w:r>
              <w:rPr>
                <w:webHidden/>
                <w:rStyle w:val="IndexLink"/>
                <w:rtl w:val="true"/>
              </w:rPr>
              <w:t>نماز احتياط‌</w:t>
            </w:r>
            <w:r>
              <w:rPr>
                <w:rStyle w:val="IndexLink"/>
                <w:rtl w:val="true"/>
              </w:rPr>
              <w:tab/>
            </w:r>
            <w:r>
              <w:rPr>
                <w:rStyle w:val="IndexLink"/>
              </w:rPr>
              <w:t>244</w:t>
            </w:r>
          </w:hyperlink>
        </w:p>
        <w:p>
          <w:pPr>
            <w:pStyle w:val="Contents3"/>
            <w:tabs>
              <w:tab w:val="clear" w:pos="8459"/>
              <w:tab w:val="right" w:pos="9026" w:leader="dot"/>
            </w:tabs>
            <w:rPr/>
          </w:pPr>
          <w:hyperlink w:anchor="__RefHeading___Toc2167340_372815092">
            <w:r>
              <w:rPr>
                <w:webHidden/>
                <w:rStyle w:val="IndexLink"/>
                <w:rtl w:val="true"/>
              </w:rPr>
              <w:t>سجده سهو</w:t>
            </w:r>
            <w:r>
              <w:rPr>
                <w:rStyle w:val="IndexLink"/>
                <w:rtl w:val="true"/>
              </w:rPr>
              <w:tab/>
            </w:r>
            <w:r>
              <w:rPr>
                <w:rStyle w:val="IndexLink"/>
              </w:rPr>
              <w:t>247</w:t>
            </w:r>
          </w:hyperlink>
        </w:p>
        <w:p>
          <w:pPr>
            <w:pStyle w:val="Contents3"/>
            <w:tabs>
              <w:tab w:val="clear" w:pos="8459"/>
              <w:tab w:val="right" w:pos="9026" w:leader="dot"/>
            </w:tabs>
            <w:rPr/>
          </w:pPr>
          <w:hyperlink w:anchor="__RefHeading___Toc2167342_372815092">
            <w:r>
              <w:rPr>
                <w:webHidden/>
                <w:rStyle w:val="IndexLink"/>
                <w:rtl w:val="true"/>
              </w:rPr>
              <w:t>قضاى سجده و تشهد فراموش شده</w:t>
            </w:r>
            <w:r>
              <w:rPr>
                <w:rStyle w:val="IndexLink"/>
                <w:rtl w:val="true"/>
              </w:rPr>
              <w:tab/>
            </w:r>
            <w:r>
              <w:rPr>
                <w:rStyle w:val="IndexLink"/>
              </w:rPr>
              <w:t>248</w:t>
            </w:r>
          </w:hyperlink>
        </w:p>
        <w:p>
          <w:pPr>
            <w:pStyle w:val="Contents3"/>
            <w:tabs>
              <w:tab w:val="clear" w:pos="8459"/>
              <w:tab w:val="right" w:pos="9026" w:leader="dot"/>
            </w:tabs>
            <w:rPr/>
          </w:pPr>
          <w:hyperlink w:anchor="__RefHeading___Toc2167344_372815092">
            <w:r>
              <w:rPr>
                <w:webHidden/>
                <w:rStyle w:val="IndexLink"/>
                <w:rtl w:val="true"/>
              </w:rPr>
              <w:t>كم و زياد كردن شرايط و اجزاى نماز</w:t>
            </w:r>
            <w:r>
              <w:rPr>
                <w:rStyle w:val="IndexLink"/>
                <w:rtl w:val="true"/>
              </w:rPr>
              <w:tab/>
            </w:r>
            <w:r>
              <w:rPr>
                <w:rStyle w:val="IndexLink"/>
              </w:rPr>
              <w:t>250</w:t>
            </w:r>
          </w:hyperlink>
        </w:p>
        <w:p>
          <w:pPr>
            <w:pStyle w:val="Contents3"/>
            <w:tabs>
              <w:tab w:val="clear" w:pos="8459"/>
              <w:tab w:val="right" w:pos="9026" w:leader="dot"/>
            </w:tabs>
            <w:rPr/>
          </w:pPr>
          <w:hyperlink w:anchor="__RefHeading___Toc2167346_372815092">
            <w:r>
              <w:rPr>
                <w:webHidden/>
                <w:rStyle w:val="IndexLink"/>
                <w:rtl w:val="true"/>
              </w:rPr>
              <w:t>نماز قضا</w:t>
            </w:r>
            <w:r>
              <w:rPr>
                <w:rStyle w:val="IndexLink"/>
                <w:rtl w:val="true"/>
              </w:rPr>
              <w:tab/>
            </w:r>
            <w:r>
              <w:rPr>
                <w:rStyle w:val="IndexLink"/>
              </w:rPr>
              <w:t>252</w:t>
            </w:r>
          </w:hyperlink>
        </w:p>
        <w:p>
          <w:pPr>
            <w:pStyle w:val="Contents4"/>
            <w:tabs>
              <w:tab w:val="clear" w:pos="8176"/>
              <w:tab w:val="right" w:pos="9026" w:leader="dot"/>
            </w:tabs>
            <w:rPr/>
          </w:pPr>
          <w:hyperlink w:anchor="__RefHeading___Toc2167348_37281509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167350_372815092">
            <w:r>
              <w:rPr>
                <w:webHidden/>
                <w:rStyle w:val="IndexLink"/>
                <w:rtl w:val="true"/>
              </w:rPr>
              <w:t>نماز قضاى خويشان كه بر انسان واجب مى شود</w:t>
            </w:r>
            <w:r>
              <w:rPr>
                <w:rStyle w:val="IndexLink"/>
                <w:rtl w:val="true"/>
              </w:rPr>
              <w:tab/>
            </w:r>
            <w:r>
              <w:rPr>
                <w:rStyle w:val="IndexLink"/>
              </w:rPr>
              <w:t>254</w:t>
            </w:r>
          </w:hyperlink>
        </w:p>
        <w:p>
          <w:pPr>
            <w:pStyle w:val="Contents4"/>
            <w:tabs>
              <w:tab w:val="clear" w:pos="8176"/>
              <w:tab w:val="right" w:pos="9026" w:leader="dot"/>
            </w:tabs>
            <w:rPr/>
          </w:pPr>
          <w:hyperlink w:anchor="__RefHeading___Toc2167352_372815092">
            <w:r>
              <w:rPr>
                <w:webHidden/>
                <w:rStyle w:val="IndexLink"/>
                <w:rtl w:val="true"/>
              </w:rPr>
              <w:t>نماز قضاى استيجارى و تبرّعى</w:t>
            </w:r>
            <w:r>
              <w:rPr>
                <w:rStyle w:val="IndexLink"/>
                <w:rtl w:val="true"/>
              </w:rPr>
              <w:tab/>
            </w:r>
            <w:r>
              <w:rPr>
                <w:rStyle w:val="IndexLink"/>
              </w:rPr>
              <w:t>256</w:t>
            </w:r>
          </w:hyperlink>
        </w:p>
        <w:p>
          <w:pPr>
            <w:pStyle w:val="Contents3"/>
            <w:tabs>
              <w:tab w:val="clear" w:pos="8459"/>
              <w:tab w:val="right" w:pos="9026" w:leader="dot"/>
            </w:tabs>
            <w:rPr/>
          </w:pPr>
          <w:hyperlink w:anchor="__RefHeading___Toc2167354_372815092">
            <w:r>
              <w:rPr>
                <w:webHidden/>
                <w:rStyle w:val="IndexLink"/>
                <w:rtl w:val="true"/>
              </w:rPr>
              <w:t>نماز جماعت</w:t>
            </w:r>
            <w:r>
              <w:rPr>
                <w:rStyle w:val="IndexLink"/>
                <w:rtl w:val="true"/>
              </w:rPr>
              <w:tab/>
            </w:r>
            <w:r>
              <w:rPr>
                <w:rStyle w:val="IndexLink"/>
              </w:rPr>
              <w:t>260</w:t>
            </w:r>
          </w:hyperlink>
        </w:p>
        <w:p>
          <w:pPr>
            <w:pStyle w:val="Contents4"/>
            <w:tabs>
              <w:tab w:val="clear" w:pos="8176"/>
              <w:tab w:val="right" w:pos="9026" w:leader="dot"/>
            </w:tabs>
            <w:rPr/>
          </w:pPr>
          <w:hyperlink w:anchor="__RefHeading___Toc2167356_372815092">
            <w:r>
              <w:rPr>
                <w:webHidden/>
                <w:rStyle w:val="IndexLink"/>
                <w:rtl w:val="true"/>
              </w:rPr>
              <w:t>شرايط، وظايف و امور مربوط به امام جماعت</w:t>
            </w:r>
            <w:r>
              <w:rPr>
                <w:rStyle w:val="IndexLink"/>
                <w:rtl w:val="true"/>
              </w:rPr>
              <w:tab/>
            </w:r>
            <w:r>
              <w:rPr>
                <w:rStyle w:val="IndexLink"/>
              </w:rPr>
              <w:t>260</w:t>
            </w:r>
          </w:hyperlink>
        </w:p>
        <w:p>
          <w:pPr>
            <w:pStyle w:val="Contents5"/>
            <w:tabs>
              <w:tab w:val="clear" w:pos="7892"/>
              <w:tab w:val="right" w:pos="9026" w:leader="dot"/>
            </w:tabs>
            <w:rPr/>
          </w:pPr>
          <w:hyperlink w:anchor="__RefHeading___Toc2167358_372815092">
            <w:r>
              <w:rPr>
                <w:webHidden/>
                <w:rStyle w:val="IndexLink"/>
                <w:rtl w:val="true"/>
              </w:rPr>
              <w:t>بلوغ</w:t>
            </w:r>
            <w:r>
              <w:rPr>
                <w:rStyle w:val="IndexLink"/>
                <w:rtl w:val="true"/>
              </w:rPr>
              <w:tab/>
            </w:r>
            <w:r>
              <w:rPr>
                <w:rStyle w:val="IndexLink"/>
              </w:rPr>
              <w:t>260</w:t>
            </w:r>
          </w:hyperlink>
        </w:p>
        <w:p>
          <w:pPr>
            <w:pStyle w:val="Contents5"/>
            <w:tabs>
              <w:tab w:val="clear" w:pos="7892"/>
              <w:tab w:val="right" w:pos="9026" w:leader="dot"/>
            </w:tabs>
            <w:rPr/>
          </w:pPr>
          <w:hyperlink w:anchor="__RefHeading___Toc2167360_372815092">
            <w:r>
              <w:rPr>
                <w:webHidden/>
                <w:rStyle w:val="IndexLink"/>
                <w:rtl w:val="true"/>
              </w:rPr>
              <w:t>طهارت</w:t>
            </w:r>
            <w:r>
              <w:rPr>
                <w:rStyle w:val="IndexLink"/>
                <w:rtl w:val="true"/>
              </w:rPr>
              <w:tab/>
            </w:r>
            <w:r>
              <w:rPr>
                <w:rStyle w:val="IndexLink"/>
              </w:rPr>
              <w:t>261</w:t>
            </w:r>
          </w:hyperlink>
        </w:p>
        <w:p>
          <w:pPr>
            <w:pStyle w:val="Contents5"/>
            <w:tabs>
              <w:tab w:val="clear" w:pos="7892"/>
              <w:tab w:val="right" w:pos="9026" w:leader="dot"/>
            </w:tabs>
            <w:rPr/>
          </w:pPr>
          <w:hyperlink w:anchor="__RefHeading___Toc2167362_372815092">
            <w:r>
              <w:rPr>
                <w:webHidden/>
                <w:rStyle w:val="IndexLink"/>
                <w:rtl w:val="true"/>
              </w:rPr>
              <w:t>عدالت</w:t>
            </w:r>
            <w:r>
              <w:rPr>
                <w:rStyle w:val="IndexLink"/>
                <w:rtl w:val="true"/>
              </w:rPr>
              <w:tab/>
            </w:r>
            <w:r>
              <w:rPr>
                <w:rStyle w:val="IndexLink"/>
              </w:rPr>
              <w:t>261</w:t>
            </w:r>
          </w:hyperlink>
        </w:p>
        <w:p>
          <w:pPr>
            <w:pStyle w:val="Contents5"/>
            <w:tabs>
              <w:tab w:val="clear" w:pos="7892"/>
              <w:tab w:val="right" w:pos="9026" w:leader="dot"/>
            </w:tabs>
            <w:rPr/>
          </w:pPr>
          <w:hyperlink w:anchor="__RefHeading___Toc2167364_372815092">
            <w:r>
              <w:rPr>
                <w:webHidden/>
                <w:rStyle w:val="IndexLink"/>
                <w:rtl w:val="true"/>
              </w:rPr>
              <w:t>قرائت صحيح</w:t>
            </w:r>
            <w:r>
              <w:rPr>
                <w:rStyle w:val="IndexLink"/>
                <w:rtl w:val="true"/>
              </w:rPr>
              <w:tab/>
            </w:r>
            <w:r>
              <w:rPr>
                <w:rStyle w:val="IndexLink"/>
              </w:rPr>
              <w:t>262</w:t>
            </w:r>
          </w:hyperlink>
        </w:p>
        <w:p>
          <w:pPr>
            <w:pStyle w:val="Contents5"/>
            <w:tabs>
              <w:tab w:val="clear" w:pos="7892"/>
              <w:tab w:val="right" w:pos="9026" w:leader="dot"/>
            </w:tabs>
            <w:rPr/>
          </w:pPr>
          <w:hyperlink w:anchor="__RefHeading___Toc2167366_372815092">
            <w:r>
              <w:rPr>
                <w:webHidden/>
                <w:rStyle w:val="IndexLink"/>
                <w:rtl w:val="true"/>
              </w:rPr>
              <w:t>امامت جانباز، معلول و فرد ناتوان</w:t>
            </w:r>
            <w:r>
              <w:rPr>
                <w:rStyle w:val="IndexLink"/>
                <w:rtl w:val="true"/>
              </w:rPr>
              <w:tab/>
            </w:r>
            <w:r>
              <w:rPr>
                <w:rStyle w:val="IndexLink"/>
              </w:rPr>
              <w:t>263</w:t>
            </w:r>
          </w:hyperlink>
        </w:p>
        <w:p>
          <w:pPr>
            <w:pStyle w:val="Contents5"/>
            <w:tabs>
              <w:tab w:val="clear" w:pos="7892"/>
              <w:tab w:val="right" w:pos="9026" w:leader="dot"/>
            </w:tabs>
            <w:rPr/>
          </w:pPr>
          <w:hyperlink w:anchor="__RefHeading___Toc2167368_372815092">
            <w:r>
              <w:rPr>
                <w:webHidden/>
                <w:rStyle w:val="IndexLink"/>
                <w:rtl w:val="true"/>
              </w:rPr>
              <w:t>امامت غير روحانى</w:t>
            </w:r>
            <w:r>
              <w:rPr>
                <w:rStyle w:val="IndexLink"/>
                <w:rtl w:val="true"/>
              </w:rPr>
              <w:tab/>
            </w:r>
            <w:r>
              <w:rPr>
                <w:rStyle w:val="IndexLink"/>
              </w:rPr>
              <w:t>264</w:t>
            </w:r>
          </w:hyperlink>
        </w:p>
        <w:p>
          <w:pPr>
            <w:pStyle w:val="Contents5"/>
            <w:tabs>
              <w:tab w:val="clear" w:pos="7892"/>
              <w:tab w:val="right" w:pos="9026" w:leader="dot"/>
            </w:tabs>
            <w:rPr/>
          </w:pPr>
          <w:hyperlink w:anchor="__RefHeading___Toc2167370_372815092">
            <w:r>
              <w:rPr>
                <w:webHidden/>
                <w:rStyle w:val="IndexLink"/>
                <w:rtl w:val="true"/>
              </w:rPr>
              <w:t>امامت بانوان</w:t>
            </w:r>
            <w:r>
              <w:rPr>
                <w:rStyle w:val="IndexLink"/>
                <w:rtl w:val="true"/>
              </w:rPr>
              <w:tab/>
            </w:r>
            <w:r>
              <w:rPr>
                <w:rStyle w:val="IndexLink"/>
              </w:rPr>
              <w:t>265</w:t>
            </w:r>
          </w:hyperlink>
        </w:p>
        <w:p>
          <w:pPr>
            <w:pStyle w:val="Contents5"/>
            <w:tabs>
              <w:tab w:val="clear" w:pos="7892"/>
              <w:tab w:val="right" w:pos="9026" w:leader="dot"/>
            </w:tabs>
            <w:rPr/>
          </w:pPr>
          <w:hyperlink w:anchor="__RefHeading___Toc2167372_372815092">
            <w:r>
              <w:rPr>
                <w:webHidden/>
                <w:rStyle w:val="IndexLink"/>
                <w:rtl w:val="true"/>
              </w:rPr>
              <w:t>امور ديگر مربوط به امام جماعت</w:t>
            </w:r>
            <w:r>
              <w:rPr>
                <w:rStyle w:val="IndexLink"/>
                <w:rtl w:val="true"/>
              </w:rPr>
              <w:tab/>
            </w:r>
            <w:r>
              <w:rPr>
                <w:rStyle w:val="IndexLink"/>
              </w:rPr>
              <w:t>265</w:t>
            </w:r>
          </w:hyperlink>
        </w:p>
        <w:p>
          <w:pPr>
            <w:pStyle w:val="Contents4"/>
            <w:tabs>
              <w:tab w:val="clear" w:pos="8176"/>
              <w:tab w:val="right" w:pos="9026" w:leader="dot"/>
            </w:tabs>
            <w:rPr/>
          </w:pPr>
          <w:hyperlink w:anchor="__RefHeading___Toc2167374_372815092">
            <w:r>
              <w:rPr>
                <w:webHidden/>
                <w:rStyle w:val="IndexLink"/>
                <w:rtl w:val="true"/>
              </w:rPr>
              <w:t>شرايط، وظايف و امور مربوط به مأموم</w:t>
            </w:r>
            <w:r>
              <w:rPr>
                <w:rStyle w:val="IndexLink"/>
                <w:rtl w:val="true"/>
              </w:rPr>
              <w:tab/>
            </w:r>
            <w:r>
              <w:rPr>
                <w:rStyle w:val="IndexLink"/>
              </w:rPr>
              <w:t>268</w:t>
            </w:r>
          </w:hyperlink>
        </w:p>
        <w:p>
          <w:pPr>
            <w:pStyle w:val="Contents5"/>
            <w:tabs>
              <w:tab w:val="clear" w:pos="7892"/>
              <w:tab w:val="right" w:pos="9026" w:leader="dot"/>
            </w:tabs>
            <w:rPr/>
          </w:pPr>
          <w:hyperlink w:anchor="__RefHeading___Toc2167376_372815092">
            <w:r>
              <w:rPr>
                <w:webHidden/>
                <w:rStyle w:val="IndexLink"/>
                <w:rtl w:val="true"/>
              </w:rPr>
              <w:t>مكان مأموم</w:t>
            </w:r>
            <w:r>
              <w:rPr>
                <w:rStyle w:val="IndexLink"/>
                <w:rtl w:val="true"/>
              </w:rPr>
              <w:tab/>
            </w:r>
            <w:r>
              <w:rPr>
                <w:rStyle w:val="IndexLink"/>
              </w:rPr>
              <w:t>268</w:t>
            </w:r>
          </w:hyperlink>
        </w:p>
        <w:p>
          <w:pPr>
            <w:pStyle w:val="Contents5"/>
            <w:tabs>
              <w:tab w:val="clear" w:pos="7892"/>
              <w:tab w:val="right" w:pos="9026" w:leader="dot"/>
            </w:tabs>
            <w:rPr/>
          </w:pPr>
          <w:hyperlink w:anchor="__RefHeading___Toc2167378_372815092">
            <w:r>
              <w:rPr>
                <w:webHidden/>
                <w:rStyle w:val="IndexLink"/>
                <w:rtl w:val="true"/>
              </w:rPr>
              <w:t>اتصال</w:t>
            </w:r>
            <w:r>
              <w:rPr>
                <w:rStyle w:val="IndexLink"/>
                <w:rtl w:val="true"/>
              </w:rPr>
              <w:tab/>
            </w:r>
            <w:r>
              <w:rPr>
                <w:rStyle w:val="IndexLink"/>
              </w:rPr>
              <w:t>270</w:t>
            </w:r>
          </w:hyperlink>
        </w:p>
        <w:p>
          <w:pPr>
            <w:pStyle w:val="Contents5"/>
            <w:tabs>
              <w:tab w:val="clear" w:pos="7892"/>
              <w:tab w:val="right" w:pos="9026" w:leader="dot"/>
            </w:tabs>
            <w:rPr/>
          </w:pPr>
          <w:hyperlink w:anchor="__RefHeading___Toc2167380_372815092">
            <w:r>
              <w:rPr>
                <w:webHidden/>
                <w:rStyle w:val="IndexLink"/>
                <w:rtl w:val="true"/>
              </w:rPr>
              <w:t>نيّت</w:t>
            </w:r>
            <w:r>
              <w:rPr>
                <w:rStyle w:val="IndexLink"/>
                <w:rtl w:val="true"/>
              </w:rPr>
              <w:tab/>
            </w:r>
            <w:r>
              <w:rPr>
                <w:rStyle w:val="IndexLink"/>
              </w:rPr>
              <w:t>273</w:t>
            </w:r>
          </w:hyperlink>
        </w:p>
        <w:p>
          <w:pPr>
            <w:pStyle w:val="Contents5"/>
            <w:tabs>
              <w:tab w:val="clear" w:pos="7892"/>
              <w:tab w:val="right" w:pos="9026" w:leader="dot"/>
            </w:tabs>
            <w:rPr/>
          </w:pPr>
          <w:hyperlink w:anchor="__RefHeading___Toc2167382_372815092">
            <w:r>
              <w:rPr>
                <w:webHidden/>
                <w:rStyle w:val="IndexLink"/>
                <w:rtl w:val="true"/>
              </w:rPr>
              <w:t>تكبيرة الاحرام</w:t>
            </w:r>
            <w:r>
              <w:rPr>
                <w:rStyle w:val="IndexLink"/>
                <w:rtl w:val="true"/>
              </w:rPr>
              <w:tab/>
            </w:r>
            <w:r>
              <w:rPr>
                <w:rStyle w:val="IndexLink"/>
              </w:rPr>
              <w:t>274</w:t>
            </w:r>
          </w:hyperlink>
        </w:p>
        <w:p>
          <w:pPr>
            <w:pStyle w:val="Contents5"/>
            <w:tabs>
              <w:tab w:val="clear" w:pos="7892"/>
              <w:tab w:val="right" w:pos="9026" w:leader="dot"/>
            </w:tabs>
            <w:rPr/>
          </w:pPr>
          <w:hyperlink w:anchor="__RefHeading___Toc2167384_372815092">
            <w:r>
              <w:rPr>
                <w:webHidden/>
                <w:rStyle w:val="IndexLink"/>
                <w:rtl w:val="true"/>
              </w:rPr>
              <w:t>قرائت</w:t>
            </w:r>
            <w:r>
              <w:rPr>
                <w:rStyle w:val="IndexLink"/>
                <w:rtl w:val="true"/>
              </w:rPr>
              <w:tab/>
            </w:r>
            <w:r>
              <w:rPr>
                <w:rStyle w:val="IndexLink"/>
              </w:rPr>
              <w:t>274</w:t>
            </w:r>
          </w:hyperlink>
        </w:p>
        <w:p>
          <w:pPr>
            <w:pStyle w:val="Contents5"/>
            <w:tabs>
              <w:tab w:val="clear" w:pos="7892"/>
              <w:tab w:val="right" w:pos="9026" w:leader="dot"/>
            </w:tabs>
            <w:rPr/>
          </w:pPr>
          <w:hyperlink w:anchor="__RefHeading___Toc2167386_372815092">
            <w:r>
              <w:rPr>
                <w:webHidden/>
                <w:rStyle w:val="IndexLink"/>
                <w:rtl w:val="true"/>
              </w:rPr>
              <w:t>ركوع و سجود</w:t>
            </w:r>
            <w:r>
              <w:rPr>
                <w:rStyle w:val="IndexLink"/>
                <w:rtl w:val="true"/>
              </w:rPr>
              <w:tab/>
            </w:r>
            <w:r>
              <w:rPr>
                <w:rStyle w:val="IndexLink"/>
              </w:rPr>
              <w:t>275</w:t>
            </w:r>
          </w:hyperlink>
        </w:p>
        <w:p>
          <w:pPr>
            <w:pStyle w:val="Contents5"/>
            <w:tabs>
              <w:tab w:val="clear" w:pos="7892"/>
              <w:tab w:val="right" w:pos="9026" w:leader="dot"/>
            </w:tabs>
            <w:rPr/>
          </w:pPr>
          <w:hyperlink w:anchor="__RefHeading___Toc2167388_372815092">
            <w:r>
              <w:rPr>
                <w:webHidden/>
                <w:rStyle w:val="IndexLink"/>
                <w:rtl w:val="true"/>
              </w:rPr>
              <w:t>تشهد</w:t>
            </w:r>
            <w:r>
              <w:rPr>
                <w:rStyle w:val="IndexLink"/>
                <w:rtl w:val="true"/>
              </w:rPr>
              <w:tab/>
            </w:r>
            <w:r>
              <w:rPr>
                <w:rStyle w:val="IndexLink"/>
              </w:rPr>
              <w:t>276</w:t>
            </w:r>
          </w:hyperlink>
        </w:p>
        <w:p>
          <w:pPr>
            <w:pStyle w:val="Contents5"/>
            <w:tabs>
              <w:tab w:val="clear" w:pos="7892"/>
              <w:tab w:val="right" w:pos="9026" w:leader="dot"/>
            </w:tabs>
            <w:rPr/>
          </w:pPr>
          <w:hyperlink w:anchor="__RefHeading___Toc2167390_372815092">
            <w:r>
              <w:rPr>
                <w:webHidden/>
                <w:rStyle w:val="IndexLink"/>
                <w:rtl w:val="true"/>
              </w:rPr>
              <w:t>سلام</w:t>
            </w:r>
            <w:r>
              <w:rPr>
                <w:rStyle w:val="IndexLink"/>
                <w:rtl w:val="true"/>
              </w:rPr>
              <w:tab/>
            </w:r>
            <w:r>
              <w:rPr>
                <w:rStyle w:val="IndexLink"/>
              </w:rPr>
              <w:t>276</w:t>
            </w:r>
          </w:hyperlink>
        </w:p>
        <w:p>
          <w:pPr>
            <w:pStyle w:val="Contents5"/>
            <w:tabs>
              <w:tab w:val="clear" w:pos="7892"/>
              <w:tab w:val="right" w:pos="9026" w:leader="dot"/>
            </w:tabs>
            <w:rPr/>
          </w:pPr>
          <w:hyperlink w:anchor="__RefHeading___Toc2167392_372815092">
            <w:r>
              <w:rPr>
                <w:webHidden/>
                <w:rStyle w:val="IndexLink"/>
                <w:rtl w:val="true"/>
              </w:rPr>
              <w:t>تبعيت</w:t>
            </w:r>
            <w:r>
              <w:rPr>
                <w:rStyle w:val="IndexLink"/>
                <w:rtl w:val="true"/>
              </w:rPr>
              <w:tab/>
            </w:r>
            <w:r>
              <w:rPr>
                <w:rStyle w:val="IndexLink"/>
              </w:rPr>
              <w:t>277</w:t>
            </w:r>
          </w:hyperlink>
        </w:p>
        <w:p>
          <w:pPr>
            <w:pStyle w:val="Contents5"/>
            <w:tabs>
              <w:tab w:val="clear" w:pos="7892"/>
              <w:tab w:val="right" w:pos="9026" w:leader="dot"/>
            </w:tabs>
            <w:rPr/>
          </w:pPr>
          <w:hyperlink w:anchor="__RefHeading___Toc2167394_372815092">
            <w:r>
              <w:rPr>
                <w:webHidden/>
                <w:rStyle w:val="IndexLink"/>
                <w:rtl w:val="true"/>
              </w:rPr>
              <w:t>امور ديگر مربوط به مأموم</w:t>
            </w:r>
            <w:r>
              <w:rPr>
                <w:rStyle w:val="IndexLink"/>
                <w:rtl w:val="true"/>
              </w:rPr>
              <w:tab/>
            </w:r>
            <w:r>
              <w:rPr>
                <w:rStyle w:val="IndexLink"/>
              </w:rPr>
              <w:t>277</w:t>
            </w:r>
          </w:hyperlink>
        </w:p>
        <w:p>
          <w:pPr>
            <w:pStyle w:val="Contents4"/>
            <w:tabs>
              <w:tab w:val="clear" w:pos="8176"/>
              <w:tab w:val="right" w:pos="9026" w:leader="dot"/>
            </w:tabs>
            <w:rPr/>
          </w:pPr>
          <w:hyperlink w:anchor="__RefHeading___Toc2167396_372815092">
            <w:r>
              <w:rPr>
                <w:webHidden/>
                <w:rStyle w:val="IndexLink"/>
                <w:rtl w:val="true"/>
              </w:rPr>
              <w:t>احكام ديگر مربوط به نماز جماعت</w:t>
            </w:r>
            <w:r>
              <w:rPr>
                <w:rStyle w:val="IndexLink"/>
                <w:rtl w:val="true"/>
              </w:rPr>
              <w:tab/>
            </w:r>
            <w:r>
              <w:rPr>
                <w:rStyle w:val="IndexLink"/>
              </w:rPr>
              <w:t>279</w:t>
            </w:r>
          </w:hyperlink>
        </w:p>
        <w:p>
          <w:pPr>
            <w:pStyle w:val="Contents3"/>
            <w:tabs>
              <w:tab w:val="clear" w:pos="8459"/>
              <w:tab w:val="right" w:pos="9026" w:leader="dot"/>
            </w:tabs>
            <w:rPr/>
          </w:pPr>
          <w:hyperlink w:anchor="__RefHeading___Toc2167398_372815092">
            <w:r>
              <w:rPr>
                <w:webHidden/>
                <w:rStyle w:val="IndexLink"/>
                <w:rtl w:val="true"/>
              </w:rPr>
              <w:t>نماز جمعه</w:t>
            </w:r>
            <w:r>
              <w:rPr>
                <w:rStyle w:val="IndexLink"/>
                <w:rtl w:val="true"/>
              </w:rPr>
              <w:tab/>
            </w:r>
            <w:r>
              <w:rPr>
                <w:rStyle w:val="IndexLink"/>
              </w:rPr>
              <w:t>280</w:t>
            </w:r>
          </w:hyperlink>
        </w:p>
        <w:p>
          <w:pPr>
            <w:pStyle w:val="Contents4"/>
            <w:tabs>
              <w:tab w:val="clear" w:pos="8176"/>
              <w:tab w:val="right" w:pos="9026" w:leader="dot"/>
            </w:tabs>
            <w:rPr/>
          </w:pPr>
          <w:hyperlink w:anchor="__RefHeading___Toc2167400_372815092">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167402_372815092">
            <w:r>
              <w:rPr>
                <w:webHidden/>
                <w:rStyle w:val="IndexLink"/>
                <w:rtl w:val="true"/>
              </w:rPr>
              <w:t>شرايط و وظايف امام جمعه</w:t>
            </w:r>
            <w:r>
              <w:rPr>
                <w:rStyle w:val="IndexLink"/>
                <w:rtl w:val="true"/>
              </w:rPr>
              <w:tab/>
            </w:r>
            <w:r>
              <w:rPr>
                <w:rStyle w:val="IndexLink"/>
              </w:rPr>
              <w:t>280</w:t>
            </w:r>
          </w:hyperlink>
        </w:p>
        <w:p>
          <w:pPr>
            <w:pStyle w:val="Contents3"/>
            <w:tabs>
              <w:tab w:val="clear" w:pos="8459"/>
              <w:tab w:val="right" w:pos="9026" w:leader="dot"/>
            </w:tabs>
            <w:rPr/>
          </w:pPr>
          <w:hyperlink w:anchor="__RefHeading___Toc2167404_372815092">
            <w:r>
              <w:rPr>
                <w:webHidden/>
                <w:rStyle w:val="IndexLink"/>
                <w:rtl w:val="true"/>
              </w:rPr>
              <w:t>نماز آيات</w:t>
            </w:r>
            <w:r>
              <w:rPr>
                <w:rStyle w:val="IndexLink"/>
                <w:rtl w:val="true"/>
              </w:rPr>
              <w:tab/>
            </w:r>
            <w:r>
              <w:rPr>
                <w:rStyle w:val="IndexLink"/>
              </w:rPr>
              <w:t>282</w:t>
            </w:r>
          </w:hyperlink>
        </w:p>
        <w:p>
          <w:pPr>
            <w:pStyle w:val="Contents3"/>
            <w:tabs>
              <w:tab w:val="clear" w:pos="8459"/>
              <w:tab w:val="right" w:pos="9026" w:leader="dot"/>
            </w:tabs>
            <w:rPr/>
          </w:pPr>
          <w:hyperlink w:anchor="__RefHeading___Toc2167406_372815092">
            <w:r>
              <w:rPr>
                <w:webHidden/>
                <w:rStyle w:val="IndexLink"/>
                <w:rtl w:val="true"/>
              </w:rPr>
              <w:t>نماز عيد فطر و قربان</w:t>
            </w:r>
            <w:r>
              <w:rPr>
                <w:rStyle w:val="IndexLink"/>
                <w:rtl w:val="true"/>
              </w:rPr>
              <w:tab/>
            </w:r>
            <w:r>
              <w:rPr>
                <w:rStyle w:val="IndexLink"/>
              </w:rPr>
              <w:t>283</w:t>
            </w:r>
          </w:hyperlink>
        </w:p>
        <w:p>
          <w:pPr>
            <w:pStyle w:val="Contents3"/>
            <w:tabs>
              <w:tab w:val="clear" w:pos="8459"/>
              <w:tab w:val="right" w:pos="9026" w:leader="dot"/>
            </w:tabs>
            <w:rPr/>
          </w:pPr>
          <w:hyperlink w:anchor="__RefHeading___Toc2167408_372815092">
            <w:r>
              <w:rPr>
                <w:webHidden/>
                <w:rStyle w:val="IndexLink"/>
                <w:rtl w:val="true"/>
              </w:rPr>
              <w:t>نماز نذرى</w:t>
            </w:r>
            <w:r>
              <w:rPr>
                <w:rStyle w:val="IndexLink"/>
                <w:rtl w:val="true"/>
              </w:rPr>
              <w:tab/>
            </w:r>
            <w:r>
              <w:rPr>
                <w:rStyle w:val="IndexLink"/>
              </w:rPr>
              <w:t>284</w:t>
            </w:r>
          </w:hyperlink>
        </w:p>
        <w:p>
          <w:pPr>
            <w:pStyle w:val="Contents3"/>
            <w:tabs>
              <w:tab w:val="clear" w:pos="8459"/>
              <w:tab w:val="right" w:pos="9026" w:leader="dot"/>
            </w:tabs>
            <w:rPr/>
          </w:pPr>
          <w:hyperlink w:anchor="__RefHeading___Toc2167410_372815092">
            <w:r>
              <w:rPr>
                <w:webHidden/>
                <w:rStyle w:val="IndexLink"/>
                <w:rtl w:val="true"/>
              </w:rPr>
              <w:t>نماز مستحبّى</w:t>
            </w:r>
            <w:r>
              <w:rPr>
                <w:rStyle w:val="IndexLink"/>
                <w:rtl w:val="true"/>
              </w:rPr>
              <w:tab/>
            </w:r>
            <w:r>
              <w:rPr>
                <w:rStyle w:val="IndexLink"/>
              </w:rPr>
              <w:t>284</w:t>
            </w:r>
          </w:hyperlink>
        </w:p>
        <w:p>
          <w:pPr>
            <w:pStyle w:val="Contents3"/>
            <w:tabs>
              <w:tab w:val="clear" w:pos="8459"/>
              <w:tab w:val="right" w:pos="9026" w:leader="dot"/>
            </w:tabs>
            <w:rPr/>
          </w:pPr>
          <w:hyperlink w:anchor="__RefHeading___Toc2167412_372815092">
            <w:r>
              <w:rPr>
                <w:webHidden/>
                <w:rStyle w:val="IndexLink"/>
                <w:rtl w:val="true"/>
              </w:rPr>
              <w:t>احكام ديگر مربوط به نماز</w:t>
            </w:r>
            <w:r>
              <w:rPr>
                <w:rStyle w:val="IndexLink"/>
                <w:rtl w:val="true"/>
              </w:rPr>
              <w:tab/>
            </w:r>
            <w:r>
              <w:rPr>
                <w:rStyle w:val="IndexLink"/>
              </w:rPr>
              <w:t>288</w:t>
            </w:r>
          </w:hyperlink>
        </w:p>
        <w:p>
          <w:pPr>
            <w:pStyle w:val="Contents2"/>
            <w:tabs>
              <w:tab w:val="clear" w:pos="8743"/>
              <w:tab w:val="right" w:pos="9026" w:leader="dot"/>
            </w:tabs>
            <w:rPr/>
          </w:pPr>
          <w:hyperlink w:anchor="__RefHeading___Toc2167414_372815092">
            <w:r>
              <w:rPr>
                <w:webHidden/>
                <w:rStyle w:val="IndexLink"/>
                <w:rtl w:val="true"/>
              </w:rPr>
              <w:t>روزه و اعتكاف</w:t>
            </w:r>
            <w:r>
              <w:rPr>
                <w:rStyle w:val="IndexLink"/>
                <w:rtl w:val="true"/>
              </w:rPr>
              <w:tab/>
            </w:r>
            <w:r>
              <w:rPr>
                <w:rStyle w:val="IndexLink"/>
              </w:rPr>
              <w:t>294</w:t>
            </w:r>
          </w:hyperlink>
        </w:p>
        <w:p>
          <w:pPr>
            <w:pStyle w:val="Contents3"/>
            <w:tabs>
              <w:tab w:val="clear" w:pos="8459"/>
              <w:tab w:val="right" w:pos="9026" w:leader="dot"/>
            </w:tabs>
            <w:rPr/>
          </w:pPr>
          <w:hyperlink w:anchor="__RefHeading___Toc2167416_37281509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167418_372815092">
            <w:r>
              <w:rPr>
                <w:webHidden/>
                <w:rStyle w:val="IndexLink"/>
                <w:rtl w:val="true"/>
              </w:rPr>
              <w:t>رؤيت هلال و ثبوت اول ماه</w:t>
            </w:r>
            <w:r>
              <w:rPr>
                <w:rStyle w:val="IndexLink"/>
                <w:rtl w:val="true"/>
              </w:rPr>
              <w:tab/>
            </w:r>
            <w:r>
              <w:rPr>
                <w:rStyle w:val="IndexLink"/>
              </w:rPr>
              <w:t>296</w:t>
            </w:r>
          </w:hyperlink>
        </w:p>
        <w:p>
          <w:pPr>
            <w:pStyle w:val="Contents3"/>
            <w:tabs>
              <w:tab w:val="clear" w:pos="8459"/>
              <w:tab w:val="right" w:pos="9026" w:leader="dot"/>
            </w:tabs>
            <w:rPr/>
          </w:pPr>
          <w:hyperlink w:anchor="__RefHeading___Toc2167420_372815092">
            <w:r>
              <w:rPr>
                <w:webHidden/>
                <w:rStyle w:val="IndexLink"/>
                <w:rtl w:val="true"/>
              </w:rPr>
              <w:t>نيّت روزه</w:t>
            </w:r>
            <w:r>
              <w:rPr>
                <w:rStyle w:val="IndexLink"/>
                <w:rtl w:val="true"/>
              </w:rPr>
              <w:tab/>
            </w:r>
            <w:r>
              <w:rPr>
                <w:rStyle w:val="IndexLink"/>
              </w:rPr>
              <w:t>297</w:t>
            </w:r>
          </w:hyperlink>
        </w:p>
        <w:p>
          <w:pPr>
            <w:pStyle w:val="Contents4"/>
            <w:tabs>
              <w:tab w:val="clear" w:pos="8176"/>
              <w:tab w:val="right" w:pos="9026" w:leader="dot"/>
            </w:tabs>
            <w:rPr/>
          </w:pPr>
          <w:hyperlink w:anchor="__RefHeading___Toc2167422_372815092">
            <w:r>
              <w:rPr>
                <w:webHidden/>
                <w:rStyle w:val="IndexLink"/>
                <w:rtl w:val="true"/>
              </w:rPr>
              <w:t>تبديل نيّت روزه</w:t>
            </w:r>
            <w:r>
              <w:rPr>
                <w:rStyle w:val="IndexLink"/>
                <w:rtl w:val="true"/>
              </w:rPr>
              <w:tab/>
            </w:r>
            <w:r>
              <w:rPr>
                <w:rStyle w:val="IndexLink"/>
              </w:rPr>
              <w:t>297</w:t>
            </w:r>
          </w:hyperlink>
        </w:p>
        <w:p>
          <w:pPr>
            <w:pStyle w:val="Contents4"/>
            <w:tabs>
              <w:tab w:val="clear" w:pos="8176"/>
              <w:tab w:val="right" w:pos="9026" w:leader="dot"/>
            </w:tabs>
            <w:rPr/>
          </w:pPr>
          <w:hyperlink w:anchor="__RefHeading___Toc2167424_372815092">
            <w:r>
              <w:rPr>
                <w:webHidden/>
                <w:rStyle w:val="IndexLink"/>
                <w:rtl w:val="true"/>
              </w:rPr>
              <w:t>تداخل در روزه</w:t>
            </w:r>
            <w:r>
              <w:rPr>
                <w:rStyle w:val="IndexLink"/>
                <w:rtl w:val="true"/>
              </w:rPr>
              <w:tab/>
            </w:r>
            <w:r>
              <w:rPr>
                <w:rStyle w:val="IndexLink"/>
              </w:rPr>
              <w:t>298</w:t>
            </w:r>
          </w:hyperlink>
        </w:p>
        <w:p>
          <w:pPr>
            <w:pStyle w:val="Contents4"/>
            <w:tabs>
              <w:tab w:val="clear" w:pos="8176"/>
              <w:tab w:val="right" w:pos="9026" w:leader="dot"/>
            </w:tabs>
            <w:rPr/>
          </w:pPr>
          <w:hyperlink w:anchor="__RefHeading___Toc2167426_372815092">
            <w:r>
              <w:rPr>
                <w:webHidden/>
                <w:rStyle w:val="IndexLink"/>
                <w:rtl w:val="true"/>
              </w:rPr>
              <w:t>نيّت روزۀ نيابتى</w:t>
            </w:r>
            <w:r>
              <w:rPr>
                <w:rStyle w:val="IndexLink"/>
                <w:rtl w:val="true"/>
              </w:rPr>
              <w:tab/>
            </w:r>
            <w:r>
              <w:rPr>
                <w:rStyle w:val="IndexLink"/>
              </w:rPr>
              <w:t>298</w:t>
            </w:r>
          </w:hyperlink>
        </w:p>
        <w:p>
          <w:pPr>
            <w:pStyle w:val="Contents3"/>
            <w:tabs>
              <w:tab w:val="clear" w:pos="8459"/>
              <w:tab w:val="right" w:pos="9026" w:leader="dot"/>
            </w:tabs>
            <w:rPr/>
          </w:pPr>
          <w:hyperlink w:anchor="__RefHeading___Toc2167428_372815092">
            <w:r>
              <w:rPr>
                <w:webHidden/>
                <w:rStyle w:val="IndexLink"/>
                <w:rtl w:val="true"/>
              </w:rPr>
              <w:t>شروع و پايان امساك در روزه</w:t>
            </w:r>
            <w:r>
              <w:rPr>
                <w:rStyle w:val="IndexLink"/>
                <w:rtl w:val="true"/>
              </w:rPr>
              <w:tab/>
            </w:r>
            <w:r>
              <w:rPr>
                <w:rStyle w:val="IndexLink"/>
              </w:rPr>
              <w:t>299</w:t>
            </w:r>
          </w:hyperlink>
        </w:p>
        <w:p>
          <w:pPr>
            <w:pStyle w:val="Contents3"/>
            <w:tabs>
              <w:tab w:val="clear" w:pos="8459"/>
              <w:tab w:val="right" w:pos="9026" w:leader="dot"/>
            </w:tabs>
            <w:rPr/>
          </w:pPr>
          <w:hyperlink w:anchor="__RefHeading___Toc2167430_372815092">
            <w:r>
              <w:rPr>
                <w:webHidden/>
                <w:rStyle w:val="IndexLink"/>
                <w:rtl w:val="true"/>
              </w:rPr>
              <w:t>مبطلات روزه</w:t>
            </w:r>
            <w:r>
              <w:rPr>
                <w:rStyle w:val="IndexLink"/>
                <w:rtl w:val="true"/>
              </w:rPr>
              <w:tab/>
            </w:r>
            <w:r>
              <w:rPr>
                <w:rStyle w:val="IndexLink"/>
              </w:rPr>
              <w:t>299</w:t>
            </w:r>
          </w:hyperlink>
        </w:p>
        <w:p>
          <w:pPr>
            <w:pStyle w:val="Contents4"/>
            <w:tabs>
              <w:tab w:val="clear" w:pos="8176"/>
              <w:tab w:val="right" w:pos="9026" w:leader="dot"/>
            </w:tabs>
            <w:rPr/>
          </w:pPr>
          <w:hyperlink w:anchor="__RefHeading___Toc2167432_372815092">
            <w:r>
              <w:rPr>
                <w:webHidden/>
                <w:rStyle w:val="IndexLink"/>
                <w:rtl w:val="true"/>
              </w:rPr>
              <w:t>قصد افطار</w:t>
            </w:r>
            <w:r>
              <w:rPr>
                <w:rStyle w:val="IndexLink"/>
                <w:rtl w:val="true"/>
              </w:rPr>
              <w:tab/>
            </w:r>
            <w:r>
              <w:rPr>
                <w:rStyle w:val="IndexLink"/>
              </w:rPr>
              <w:t>299</w:t>
            </w:r>
          </w:hyperlink>
        </w:p>
        <w:p>
          <w:pPr>
            <w:pStyle w:val="Contents4"/>
            <w:tabs>
              <w:tab w:val="clear" w:pos="8176"/>
              <w:tab w:val="right" w:pos="9026" w:leader="dot"/>
            </w:tabs>
            <w:rPr/>
          </w:pPr>
          <w:hyperlink w:anchor="__RefHeading___Toc2167434_372815092">
            <w:r>
              <w:rPr>
                <w:webHidden/>
                <w:rStyle w:val="IndexLink"/>
                <w:rtl w:val="true"/>
              </w:rPr>
              <w:t>ارتكاب مفطرات به واسطۀ جهل به مسأله يا سهو</w:t>
            </w:r>
            <w:r>
              <w:rPr>
                <w:rStyle w:val="IndexLink"/>
                <w:rtl w:val="true"/>
              </w:rPr>
              <w:tab/>
            </w:r>
            <w:r>
              <w:rPr>
                <w:rStyle w:val="IndexLink"/>
              </w:rPr>
              <w:t>300</w:t>
            </w:r>
          </w:hyperlink>
        </w:p>
        <w:p>
          <w:pPr>
            <w:pStyle w:val="Contents4"/>
            <w:tabs>
              <w:tab w:val="clear" w:pos="8176"/>
              <w:tab w:val="right" w:pos="9026" w:leader="dot"/>
            </w:tabs>
            <w:rPr/>
          </w:pPr>
          <w:hyperlink w:anchor="__RefHeading___Toc2167436_372815092">
            <w:r>
              <w:rPr>
                <w:webHidden/>
                <w:rStyle w:val="IndexLink"/>
                <w:rtl w:val="true"/>
              </w:rPr>
              <w:t>خوردن و آشاميدن</w:t>
            </w:r>
            <w:r>
              <w:rPr>
                <w:rStyle w:val="IndexLink"/>
                <w:rtl w:val="true"/>
              </w:rPr>
              <w:tab/>
            </w:r>
            <w:r>
              <w:rPr>
                <w:rStyle w:val="IndexLink"/>
              </w:rPr>
              <w:t>301</w:t>
            </w:r>
          </w:hyperlink>
        </w:p>
        <w:p>
          <w:pPr>
            <w:pStyle w:val="Contents4"/>
            <w:tabs>
              <w:tab w:val="clear" w:pos="8176"/>
              <w:tab w:val="right" w:pos="9026" w:leader="dot"/>
            </w:tabs>
            <w:rPr/>
          </w:pPr>
          <w:hyperlink w:anchor="__RefHeading___Toc2167438_372815092">
            <w:r>
              <w:rPr>
                <w:webHidden/>
                <w:rStyle w:val="IndexLink"/>
                <w:rtl w:val="true"/>
              </w:rPr>
              <w:t>استعمال دارو و تزريق خون</w:t>
            </w:r>
            <w:r>
              <w:rPr>
                <w:rStyle w:val="IndexLink"/>
                <w:rtl w:val="true"/>
              </w:rPr>
              <w:tab/>
            </w:r>
            <w:r>
              <w:rPr>
                <w:rStyle w:val="IndexLink"/>
              </w:rPr>
              <w:t>302</w:t>
            </w:r>
          </w:hyperlink>
        </w:p>
        <w:p>
          <w:pPr>
            <w:pStyle w:val="Contents4"/>
            <w:tabs>
              <w:tab w:val="clear" w:pos="8176"/>
              <w:tab w:val="right" w:pos="9026" w:leader="dot"/>
            </w:tabs>
            <w:rPr/>
          </w:pPr>
          <w:hyperlink w:anchor="__RefHeading___Toc2167440_372815092">
            <w:r>
              <w:rPr>
                <w:webHidden/>
                <w:rStyle w:val="IndexLink"/>
                <w:rtl w:val="true"/>
              </w:rPr>
              <w:t>بى هوشى</w:t>
            </w:r>
            <w:r>
              <w:rPr>
                <w:rStyle w:val="IndexLink"/>
                <w:rtl w:val="true"/>
              </w:rPr>
              <w:tab/>
            </w:r>
            <w:r>
              <w:rPr>
                <w:rStyle w:val="IndexLink"/>
              </w:rPr>
              <w:t>304</w:t>
            </w:r>
          </w:hyperlink>
        </w:p>
        <w:p>
          <w:pPr>
            <w:pStyle w:val="Contents4"/>
            <w:tabs>
              <w:tab w:val="clear" w:pos="8176"/>
              <w:tab w:val="right" w:pos="9026" w:leader="dot"/>
            </w:tabs>
            <w:rPr/>
          </w:pPr>
          <w:hyperlink w:anchor="__RefHeading___Toc2167442_372815092">
            <w:r>
              <w:rPr>
                <w:webHidden/>
                <w:rStyle w:val="IndexLink"/>
                <w:rtl w:val="true"/>
              </w:rPr>
              <w:t>جنابت، حيض و استحاضه</w:t>
            </w:r>
            <w:r>
              <w:rPr>
                <w:rStyle w:val="IndexLink"/>
                <w:rtl w:val="true"/>
              </w:rPr>
              <w:tab/>
            </w:r>
            <w:r>
              <w:rPr>
                <w:rStyle w:val="IndexLink"/>
              </w:rPr>
              <w:t>304</w:t>
            </w:r>
          </w:hyperlink>
        </w:p>
        <w:p>
          <w:pPr>
            <w:pStyle w:val="Contents4"/>
            <w:tabs>
              <w:tab w:val="clear" w:pos="8176"/>
              <w:tab w:val="right" w:pos="9026" w:leader="dot"/>
            </w:tabs>
            <w:rPr/>
          </w:pPr>
          <w:hyperlink w:anchor="__RefHeading___Toc2167444_372815092">
            <w:r>
              <w:rPr>
                <w:webHidden/>
                <w:rStyle w:val="IndexLink"/>
                <w:rtl w:val="true"/>
              </w:rPr>
              <w:t>اماله كردن</w:t>
            </w:r>
            <w:r>
              <w:rPr>
                <w:rStyle w:val="IndexLink"/>
                <w:rtl w:val="true"/>
              </w:rPr>
              <w:tab/>
            </w:r>
            <w:r>
              <w:rPr>
                <w:rStyle w:val="IndexLink"/>
              </w:rPr>
              <w:t>310</w:t>
            </w:r>
          </w:hyperlink>
        </w:p>
        <w:p>
          <w:pPr>
            <w:pStyle w:val="Contents4"/>
            <w:tabs>
              <w:tab w:val="clear" w:pos="8176"/>
              <w:tab w:val="right" w:pos="9026" w:leader="dot"/>
            </w:tabs>
            <w:rPr/>
          </w:pPr>
          <w:hyperlink w:anchor="__RefHeading___Toc2167446_372815092">
            <w:r>
              <w:rPr>
                <w:webHidden/>
                <w:rStyle w:val="IndexLink"/>
                <w:rtl w:val="true"/>
              </w:rPr>
              <w:t>فرو بردن سر در آب</w:t>
            </w:r>
            <w:r>
              <w:rPr>
                <w:rStyle w:val="IndexLink"/>
                <w:rtl w:val="true"/>
              </w:rPr>
              <w:tab/>
            </w:r>
            <w:r>
              <w:rPr>
                <w:rStyle w:val="IndexLink"/>
              </w:rPr>
              <w:t>311</w:t>
            </w:r>
          </w:hyperlink>
        </w:p>
        <w:p>
          <w:pPr>
            <w:pStyle w:val="Contents4"/>
            <w:tabs>
              <w:tab w:val="clear" w:pos="8176"/>
              <w:tab w:val="right" w:pos="9026" w:leader="dot"/>
            </w:tabs>
            <w:rPr/>
          </w:pPr>
          <w:hyperlink w:anchor="__RefHeading___Toc2167448_372815092">
            <w:r>
              <w:rPr>
                <w:webHidden/>
                <w:rStyle w:val="IndexLink"/>
                <w:rtl w:val="true"/>
              </w:rPr>
              <w:t>استعمال دود</w:t>
            </w:r>
            <w:r>
              <w:rPr>
                <w:rStyle w:val="IndexLink"/>
                <w:rtl w:val="true"/>
              </w:rPr>
              <w:tab/>
            </w:r>
            <w:r>
              <w:rPr>
                <w:rStyle w:val="IndexLink"/>
              </w:rPr>
              <w:t>312</w:t>
            </w:r>
          </w:hyperlink>
        </w:p>
        <w:p>
          <w:pPr>
            <w:pStyle w:val="Contents4"/>
            <w:tabs>
              <w:tab w:val="clear" w:pos="8176"/>
              <w:tab w:val="right" w:pos="9026" w:leader="dot"/>
            </w:tabs>
            <w:rPr/>
          </w:pPr>
          <w:hyperlink w:anchor="__RefHeading___Toc2167450_372815092">
            <w:r>
              <w:rPr>
                <w:webHidden/>
                <w:rStyle w:val="IndexLink"/>
                <w:rtl w:val="true"/>
              </w:rPr>
              <w:t>دروغ بستن به خدا، پيامبر و ائمه عليهم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2167452_372815092">
            <w:r>
              <w:rPr>
                <w:webHidden/>
                <w:rStyle w:val="IndexLink"/>
                <w:rtl w:val="true"/>
              </w:rPr>
              <w:t>موارد جواز افطار</w:t>
            </w:r>
            <w:r>
              <w:rPr>
                <w:rStyle w:val="IndexLink"/>
                <w:rtl w:val="true"/>
              </w:rPr>
              <w:tab/>
            </w:r>
            <w:r>
              <w:rPr>
                <w:rStyle w:val="IndexLink"/>
              </w:rPr>
              <w:t>314</w:t>
            </w:r>
          </w:hyperlink>
        </w:p>
        <w:p>
          <w:pPr>
            <w:pStyle w:val="Contents4"/>
            <w:tabs>
              <w:tab w:val="clear" w:pos="8176"/>
              <w:tab w:val="right" w:pos="9026" w:leader="dot"/>
            </w:tabs>
            <w:rPr/>
          </w:pPr>
          <w:hyperlink w:anchor="__RefHeading___Toc2167454_372815092">
            <w:r>
              <w:rPr>
                <w:webHidden/>
                <w:rStyle w:val="IndexLink"/>
                <w:rtl w:val="true"/>
              </w:rPr>
              <w:t>احتمال ضرر و بيمارى</w:t>
            </w:r>
            <w:r>
              <w:rPr>
                <w:rStyle w:val="IndexLink"/>
                <w:rtl w:val="true"/>
              </w:rPr>
              <w:tab/>
            </w:r>
            <w:r>
              <w:rPr>
                <w:rStyle w:val="IndexLink"/>
              </w:rPr>
              <w:t>314</w:t>
            </w:r>
          </w:hyperlink>
        </w:p>
        <w:p>
          <w:pPr>
            <w:pStyle w:val="Contents4"/>
            <w:tabs>
              <w:tab w:val="clear" w:pos="8176"/>
              <w:tab w:val="right" w:pos="9026" w:leader="dot"/>
            </w:tabs>
            <w:rPr/>
          </w:pPr>
          <w:hyperlink w:anchor="__RefHeading___Toc2167456_372815092">
            <w:r>
              <w:rPr>
                <w:webHidden/>
                <w:rStyle w:val="IndexLink"/>
                <w:rtl w:val="true"/>
              </w:rPr>
              <w:t>باردارى و شير دادن به بچه</w:t>
            </w:r>
            <w:r>
              <w:rPr>
                <w:rStyle w:val="IndexLink"/>
                <w:rtl w:val="true"/>
              </w:rPr>
              <w:tab/>
            </w:r>
            <w:r>
              <w:rPr>
                <w:rStyle w:val="IndexLink"/>
              </w:rPr>
              <w:t>315</w:t>
            </w:r>
          </w:hyperlink>
        </w:p>
        <w:p>
          <w:pPr>
            <w:pStyle w:val="Contents4"/>
            <w:tabs>
              <w:tab w:val="clear" w:pos="8176"/>
              <w:tab w:val="right" w:pos="9026" w:leader="dot"/>
            </w:tabs>
            <w:rPr/>
          </w:pPr>
          <w:hyperlink w:anchor="__RefHeading___Toc2167458_372815092">
            <w:r>
              <w:rPr>
                <w:webHidden/>
                <w:rStyle w:val="IndexLink"/>
                <w:rtl w:val="true"/>
              </w:rPr>
              <w:t>مشقّت و سختى</w:t>
            </w:r>
            <w:r>
              <w:rPr>
                <w:rStyle w:val="IndexLink"/>
                <w:rtl w:val="true"/>
              </w:rPr>
              <w:tab/>
            </w:r>
            <w:r>
              <w:rPr>
                <w:rStyle w:val="IndexLink"/>
              </w:rPr>
              <w:t>316</w:t>
            </w:r>
          </w:hyperlink>
        </w:p>
        <w:p>
          <w:pPr>
            <w:pStyle w:val="Contents4"/>
            <w:tabs>
              <w:tab w:val="clear" w:pos="8176"/>
              <w:tab w:val="right" w:pos="9026" w:leader="dot"/>
            </w:tabs>
            <w:rPr/>
          </w:pPr>
          <w:hyperlink w:anchor="__RefHeading___Toc2167460_372815092">
            <w:r>
              <w:rPr>
                <w:webHidden/>
                <w:rStyle w:val="IndexLink"/>
                <w:rtl w:val="true"/>
              </w:rPr>
              <w:t>اضطرار و حرج</w:t>
            </w:r>
            <w:r>
              <w:rPr>
                <w:rStyle w:val="IndexLink"/>
                <w:rtl w:val="true"/>
              </w:rPr>
              <w:tab/>
            </w:r>
            <w:r>
              <w:rPr>
                <w:rStyle w:val="IndexLink"/>
              </w:rPr>
              <w:t>316</w:t>
            </w:r>
          </w:hyperlink>
        </w:p>
        <w:p>
          <w:pPr>
            <w:pStyle w:val="Contents3"/>
            <w:tabs>
              <w:tab w:val="clear" w:pos="8459"/>
              <w:tab w:val="right" w:pos="9026" w:leader="dot"/>
            </w:tabs>
            <w:rPr/>
          </w:pPr>
          <w:hyperlink w:anchor="__RefHeading___Toc2167462_372815092">
            <w:r>
              <w:rPr>
                <w:webHidden/>
                <w:rStyle w:val="IndexLink"/>
                <w:rtl w:val="true"/>
              </w:rPr>
              <w:t>روزۀ نذرى</w:t>
            </w:r>
            <w:r>
              <w:rPr>
                <w:rStyle w:val="IndexLink"/>
                <w:rtl w:val="true"/>
              </w:rPr>
              <w:tab/>
            </w:r>
            <w:r>
              <w:rPr>
                <w:rStyle w:val="IndexLink"/>
              </w:rPr>
              <w:t>317</w:t>
            </w:r>
          </w:hyperlink>
        </w:p>
        <w:p>
          <w:pPr>
            <w:pStyle w:val="Contents4"/>
            <w:tabs>
              <w:tab w:val="clear" w:pos="8176"/>
              <w:tab w:val="right" w:pos="9026" w:leader="dot"/>
            </w:tabs>
            <w:rPr/>
          </w:pPr>
          <w:hyperlink w:anchor="__RefHeading___Toc2167464_372815092">
            <w:r>
              <w:rPr>
                <w:webHidden/>
                <w:rStyle w:val="IndexLink"/>
                <w:rtl w:val="true"/>
              </w:rPr>
              <w:t>عذر و مانع در روزۀ نذرى</w:t>
            </w:r>
            <w:r>
              <w:rPr>
                <w:rStyle w:val="IndexLink"/>
                <w:rtl w:val="true"/>
              </w:rPr>
              <w:tab/>
            </w:r>
            <w:r>
              <w:rPr>
                <w:rStyle w:val="IndexLink"/>
              </w:rPr>
              <w:t>317</w:t>
            </w:r>
          </w:hyperlink>
        </w:p>
        <w:p>
          <w:pPr>
            <w:pStyle w:val="Contents4"/>
            <w:tabs>
              <w:tab w:val="clear" w:pos="8176"/>
              <w:tab w:val="right" w:pos="9026" w:leader="dot"/>
            </w:tabs>
            <w:rPr/>
          </w:pPr>
          <w:hyperlink w:anchor="__RefHeading___Toc2167466_372815092">
            <w:r>
              <w:rPr>
                <w:webHidden/>
                <w:rStyle w:val="IndexLink"/>
                <w:rtl w:val="true"/>
              </w:rPr>
              <w:t>موالات در اداى روزۀ نذرى</w:t>
            </w:r>
            <w:r>
              <w:rPr>
                <w:rStyle w:val="IndexLink"/>
                <w:rtl w:val="true"/>
              </w:rPr>
              <w:tab/>
            </w:r>
            <w:r>
              <w:rPr>
                <w:rStyle w:val="IndexLink"/>
              </w:rPr>
              <w:t>319</w:t>
            </w:r>
          </w:hyperlink>
        </w:p>
        <w:p>
          <w:pPr>
            <w:pStyle w:val="Contents4"/>
            <w:tabs>
              <w:tab w:val="clear" w:pos="8176"/>
              <w:tab w:val="right" w:pos="9026" w:leader="dot"/>
            </w:tabs>
            <w:rPr/>
          </w:pPr>
          <w:hyperlink w:anchor="__RefHeading___Toc2167468_372815092">
            <w:r>
              <w:rPr>
                <w:webHidden/>
                <w:rStyle w:val="IndexLink"/>
                <w:rtl w:val="true"/>
              </w:rPr>
              <w:t>شك در زمان نذر معيّن</w:t>
            </w:r>
            <w:r>
              <w:rPr>
                <w:rStyle w:val="IndexLink"/>
                <w:rtl w:val="true"/>
              </w:rPr>
              <w:tab/>
            </w:r>
            <w:r>
              <w:rPr>
                <w:rStyle w:val="IndexLink"/>
              </w:rPr>
              <w:t>319</w:t>
            </w:r>
          </w:hyperlink>
        </w:p>
        <w:p>
          <w:pPr>
            <w:pStyle w:val="Contents4"/>
            <w:tabs>
              <w:tab w:val="clear" w:pos="8176"/>
              <w:tab w:val="right" w:pos="9026" w:leader="dot"/>
            </w:tabs>
            <w:rPr/>
          </w:pPr>
          <w:hyperlink w:anchor="__RefHeading___Toc2167470_372815092">
            <w:r>
              <w:rPr>
                <w:webHidden/>
                <w:rStyle w:val="IndexLink"/>
                <w:rtl w:val="true"/>
              </w:rPr>
              <w:t>تداخل در روزۀ نذرى</w:t>
            </w:r>
            <w:r>
              <w:rPr>
                <w:rStyle w:val="IndexLink"/>
                <w:rtl w:val="true"/>
              </w:rPr>
              <w:tab/>
            </w:r>
            <w:r>
              <w:rPr>
                <w:rStyle w:val="IndexLink"/>
              </w:rPr>
              <w:t>319</w:t>
            </w:r>
          </w:hyperlink>
        </w:p>
        <w:p>
          <w:pPr>
            <w:pStyle w:val="Contents4"/>
            <w:tabs>
              <w:tab w:val="clear" w:pos="8176"/>
              <w:tab w:val="right" w:pos="9026" w:leader="dot"/>
            </w:tabs>
            <w:rPr/>
          </w:pPr>
          <w:hyperlink w:anchor="__RefHeading___Toc2167472_372815092">
            <w:r>
              <w:rPr>
                <w:webHidden/>
                <w:rStyle w:val="IndexLink"/>
                <w:rtl w:val="true"/>
              </w:rPr>
              <w:t>قضا و كفّارۀ روزۀ نذرى</w:t>
            </w:r>
            <w:r>
              <w:rPr>
                <w:rStyle w:val="IndexLink"/>
                <w:rtl w:val="true"/>
              </w:rPr>
              <w:tab/>
            </w:r>
            <w:r>
              <w:rPr>
                <w:rStyle w:val="IndexLink"/>
              </w:rPr>
              <w:t>320</w:t>
            </w:r>
          </w:hyperlink>
        </w:p>
        <w:p>
          <w:pPr>
            <w:pStyle w:val="Contents3"/>
            <w:tabs>
              <w:tab w:val="clear" w:pos="8459"/>
              <w:tab w:val="right" w:pos="9026" w:leader="dot"/>
            </w:tabs>
            <w:rPr/>
          </w:pPr>
          <w:hyperlink w:anchor="__RefHeading___Toc2167474_372815092">
            <w:r>
              <w:rPr>
                <w:webHidden/>
                <w:rStyle w:val="IndexLink"/>
                <w:rtl w:val="true"/>
              </w:rPr>
              <w:t>روزۀ استيجارى</w:t>
            </w:r>
            <w:r>
              <w:rPr>
                <w:rStyle w:val="IndexLink"/>
                <w:rtl w:val="true"/>
              </w:rPr>
              <w:tab/>
            </w:r>
            <w:r>
              <w:rPr>
                <w:rStyle w:val="IndexLink"/>
              </w:rPr>
              <w:t>320</w:t>
            </w:r>
          </w:hyperlink>
        </w:p>
        <w:p>
          <w:pPr>
            <w:pStyle w:val="Contents3"/>
            <w:tabs>
              <w:tab w:val="clear" w:pos="8459"/>
              <w:tab w:val="right" w:pos="9026" w:leader="dot"/>
            </w:tabs>
            <w:rPr/>
          </w:pPr>
          <w:hyperlink w:anchor="__RefHeading___Toc2167476_372815092">
            <w:r>
              <w:rPr>
                <w:webHidden/>
                <w:rStyle w:val="IndexLink"/>
                <w:rtl w:val="true"/>
              </w:rPr>
              <w:t>روزۀ مستحبّى و مكروه</w:t>
            </w:r>
            <w:r>
              <w:rPr>
                <w:rStyle w:val="IndexLink"/>
                <w:rtl w:val="true"/>
              </w:rPr>
              <w:tab/>
            </w:r>
            <w:r>
              <w:rPr>
                <w:rStyle w:val="IndexLink"/>
              </w:rPr>
              <w:t>321</w:t>
            </w:r>
          </w:hyperlink>
        </w:p>
        <w:p>
          <w:pPr>
            <w:pStyle w:val="Contents3"/>
            <w:tabs>
              <w:tab w:val="clear" w:pos="8459"/>
              <w:tab w:val="right" w:pos="9026" w:leader="dot"/>
            </w:tabs>
            <w:rPr/>
          </w:pPr>
          <w:hyperlink w:anchor="__RefHeading___Toc2167478_372815092">
            <w:r>
              <w:rPr>
                <w:webHidden/>
                <w:rStyle w:val="IndexLink"/>
                <w:rtl w:val="true"/>
              </w:rPr>
              <w:t>قضا و كفّارۀ روزه</w:t>
            </w:r>
            <w:r>
              <w:rPr>
                <w:rStyle w:val="IndexLink"/>
                <w:rtl w:val="true"/>
              </w:rPr>
              <w:tab/>
            </w:r>
            <w:r>
              <w:rPr>
                <w:rStyle w:val="IndexLink"/>
              </w:rPr>
              <w:t>322</w:t>
            </w:r>
          </w:hyperlink>
        </w:p>
        <w:p>
          <w:pPr>
            <w:pStyle w:val="Contents4"/>
            <w:tabs>
              <w:tab w:val="clear" w:pos="8176"/>
              <w:tab w:val="right" w:pos="9026" w:leader="dot"/>
            </w:tabs>
            <w:rPr/>
          </w:pPr>
          <w:hyperlink w:anchor="__RefHeading___Toc2167480_372815092">
            <w:r>
              <w:rPr>
                <w:webHidden/>
                <w:rStyle w:val="IndexLink"/>
                <w:rtl w:val="true"/>
              </w:rPr>
              <w:t>قضاى روزه</w:t>
            </w:r>
            <w:r>
              <w:rPr>
                <w:rStyle w:val="IndexLink"/>
                <w:rtl w:val="true"/>
              </w:rPr>
              <w:tab/>
            </w:r>
            <w:r>
              <w:rPr>
                <w:rStyle w:val="IndexLink"/>
              </w:rPr>
              <w:t>322</w:t>
            </w:r>
          </w:hyperlink>
        </w:p>
        <w:p>
          <w:pPr>
            <w:pStyle w:val="Contents5"/>
            <w:tabs>
              <w:tab w:val="clear" w:pos="7892"/>
              <w:tab w:val="right" w:pos="9026" w:leader="dot"/>
            </w:tabs>
            <w:rPr/>
          </w:pPr>
          <w:hyperlink w:anchor="__RefHeading___Toc2167482_372815092">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2167484_372815092">
            <w:r>
              <w:rPr>
                <w:webHidden/>
                <w:rStyle w:val="IndexLink"/>
                <w:rtl w:val="true"/>
              </w:rPr>
              <w:t>روزۀ قضاى ميّت</w:t>
            </w:r>
            <w:r>
              <w:rPr>
                <w:rStyle w:val="IndexLink"/>
                <w:rtl w:val="true"/>
              </w:rPr>
              <w:tab/>
            </w:r>
            <w:r>
              <w:rPr>
                <w:rStyle w:val="IndexLink"/>
              </w:rPr>
              <w:t>323</w:t>
            </w:r>
          </w:hyperlink>
        </w:p>
        <w:p>
          <w:pPr>
            <w:pStyle w:val="Contents4"/>
            <w:tabs>
              <w:tab w:val="clear" w:pos="8176"/>
              <w:tab w:val="right" w:pos="9026" w:leader="dot"/>
            </w:tabs>
            <w:rPr/>
          </w:pPr>
          <w:hyperlink w:anchor="__RefHeading___Toc2167486_372815092">
            <w:r>
              <w:rPr>
                <w:webHidden/>
                <w:rStyle w:val="IndexLink"/>
                <w:rtl w:val="true"/>
              </w:rPr>
              <w:t>كفّارۀ روزه</w:t>
            </w:r>
            <w:r>
              <w:rPr>
                <w:rStyle w:val="IndexLink"/>
                <w:rtl w:val="true"/>
              </w:rPr>
              <w:tab/>
            </w:r>
            <w:r>
              <w:rPr>
                <w:rStyle w:val="IndexLink"/>
              </w:rPr>
              <w:t>324</w:t>
            </w:r>
          </w:hyperlink>
        </w:p>
        <w:p>
          <w:pPr>
            <w:pStyle w:val="Contents4"/>
            <w:tabs>
              <w:tab w:val="clear" w:pos="8176"/>
              <w:tab w:val="right" w:pos="9026" w:leader="dot"/>
            </w:tabs>
            <w:rPr/>
          </w:pPr>
          <w:hyperlink w:anchor="__RefHeading___Toc2167488_372815092">
            <w:r>
              <w:rPr>
                <w:webHidden/>
                <w:rStyle w:val="IndexLink"/>
                <w:rtl w:val="true"/>
              </w:rPr>
              <w:t>مواردى كه نه قضاى روزه واجب است و نه كفّارۀ روزه</w:t>
            </w:r>
            <w:r>
              <w:rPr>
                <w:rStyle w:val="IndexLink"/>
                <w:rtl w:val="true"/>
              </w:rPr>
              <w:tab/>
            </w:r>
            <w:r>
              <w:rPr>
                <w:rStyle w:val="IndexLink"/>
              </w:rPr>
              <w:t>328</w:t>
            </w:r>
          </w:hyperlink>
        </w:p>
        <w:p>
          <w:pPr>
            <w:pStyle w:val="Contents4"/>
            <w:tabs>
              <w:tab w:val="clear" w:pos="8176"/>
              <w:tab w:val="right" w:pos="9026" w:leader="dot"/>
            </w:tabs>
            <w:rPr/>
          </w:pPr>
          <w:hyperlink w:anchor="__RefHeading___Toc2167490_372815092">
            <w:r>
              <w:rPr>
                <w:webHidden/>
                <w:rStyle w:val="IndexLink"/>
                <w:rtl w:val="true"/>
              </w:rPr>
              <w:t>مواردى كه فقط قضاى روزه واجب است</w:t>
            </w:r>
            <w:r>
              <w:rPr>
                <w:rStyle w:val="IndexLink"/>
                <w:rtl w:val="true"/>
              </w:rPr>
              <w:tab/>
            </w:r>
            <w:r>
              <w:rPr>
                <w:rStyle w:val="IndexLink"/>
              </w:rPr>
              <w:t>329</w:t>
            </w:r>
          </w:hyperlink>
        </w:p>
        <w:p>
          <w:pPr>
            <w:pStyle w:val="Contents4"/>
            <w:tabs>
              <w:tab w:val="clear" w:pos="8176"/>
              <w:tab w:val="right" w:pos="9026" w:leader="dot"/>
            </w:tabs>
            <w:rPr/>
          </w:pPr>
          <w:hyperlink w:anchor="__RefHeading___Toc2167492_372815092">
            <w:r>
              <w:rPr>
                <w:webHidden/>
                <w:rStyle w:val="IndexLink"/>
                <w:rtl w:val="true"/>
              </w:rPr>
              <w:t>مواردى كه هم قضاى روزه واجب است و هم كفّارۀ روزه</w:t>
            </w:r>
            <w:r>
              <w:rPr>
                <w:rStyle w:val="IndexLink"/>
                <w:rtl w:val="true"/>
              </w:rPr>
              <w:tab/>
            </w:r>
            <w:r>
              <w:rPr>
                <w:rStyle w:val="IndexLink"/>
              </w:rPr>
              <w:t>333</w:t>
            </w:r>
          </w:hyperlink>
        </w:p>
        <w:p>
          <w:pPr>
            <w:pStyle w:val="Contents3"/>
            <w:tabs>
              <w:tab w:val="clear" w:pos="8459"/>
              <w:tab w:val="right" w:pos="9026" w:leader="dot"/>
            </w:tabs>
            <w:rPr/>
          </w:pPr>
          <w:hyperlink w:anchor="__RefHeading___Toc2167494_372815092">
            <w:r>
              <w:rPr>
                <w:webHidden/>
                <w:rStyle w:val="IndexLink"/>
                <w:rtl w:val="true"/>
              </w:rPr>
              <w:t>ديگر احكام روزه</w:t>
            </w:r>
            <w:r>
              <w:rPr>
                <w:rStyle w:val="IndexLink"/>
                <w:rtl w:val="true"/>
              </w:rPr>
              <w:tab/>
            </w:r>
            <w:r>
              <w:rPr>
                <w:rStyle w:val="IndexLink"/>
              </w:rPr>
              <w:t>335</w:t>
            </w:r>
          </w:hyperlink>
        </w:p>
        <w:p>
          <w:pPr>
            <w:pStyle w:val="Contents3"/>
            <w:tabs>
              <w:tab w:val="clear" w:pos="8459"/>
              <w:tab w:val="right" w:pos="9026" w:leader="dot"/>
            </w:tabs>
            <w:rPr/>
          </w:pPr>
          <w:hyperlink w:anchor="__RefHeading___Toc2167496_372815092">
            <w:r>
              <w:rPr>
                <w:webHidden/>
                <w:rStyle w:val="IndexLink"/>
                <w:rtl w:val="true"/>
              </w:rPr>
              <w:t>اعتكاف</w:t>
            </w:r>
            <w:r>
              <w:rPr>
                <w:rStyle w:val="IndexLink"/>
                <w:rtl w:val="true"/>
              </w:rPr>
              <w:tab/>
            </w:r>
            <w:r>
              <w:rPr>
                <w:rStyle w:val="IndexLink"/>
              </w:rPr>
              <w:t>337</w:t>
            </w:r>
          </w:hyperlink>
        </w:p>
        <w:p>
          <w:pPr>
            <w:pStyle w:val="Contents4"/>
            <w:tabs>
              <w:tab w:val="clear" w:pos="8176"/>
              <w:tab w:val="right" w:pos="9026" w:leader="dot"/>
            </w:tabs>
            <w:rPr/>
          </w:pPr>
          <w:hyperlink w:anchor="__RefHeading___Toc2167498_372815092">
            <w:r>
              <w:rPr>
                <w:webHidden/>
                <w:rStyle w:val="IndexLink"/>
                <w:rtl w:val="true"/>
              </w:rPr>
              <w:t>صحّت اعتكاف</w:t>
            </w:r>
            <w:r>
              <w:rPr>
                <w:rStyle w:val="IndexLink"/>
                <w:rtl w:val="true"/>
              </w:rPr>
              <w:tab/>
            </w:r>
            <w:r>
              <w:rPr>
                <w:rStyle w:val="IndexLink"/>
              </w:rPr>
              <w:t>337</w:t>
            </w:r>
          </w:hyperlink>
        </w:p>
        <w:p>
          <w:pPr>
            <w:pStyle w:val="Contents4"/>
            <w:tabs>
              <w:tab w:val="clear" w:pos="8176"/>
              <w:tab w:val="right" w:pos="9026" w:leader="dot"/>
            </w:tabs>
            <w:rPr/>
          </w:pPr>
          <w:hyperlink w:anchor="__RefHeading___Toc2167500_372815092">
            <w:r>
              <w:rPr>
                <w:webHidden/>
                <w:rStyle w:val="IndexLink"/>
                <w:rtl w:val="true"/>
              </w:rPr>
              <w:t>نيّت اعتكاف</w:t>
            </w:r>
            <w:r>
              <w:rPr>
                <w:rStyle w:val="IndexLink"/>
                <w:rtl w:val="true"/>
              </w:rPr>
              <w:tab/>
            </w:r>
            <w:r>
              <w:rPr>
                <w:rStyle w:val="IndexLink"/>
              </w:rPr>
              <w:t>338</w:t>
            </w:r>
          </w:hyperlink>
        </w:p>
        <w:p>
          <w:pPr>
            <w:pStyle w:val="Contents4"/>
            <w:tabs>
              <w:tab w:val="clear" w:pos="8176"/>
              <w:tab w:val="right" w:pos="9026" w:leader="dot"/>
            </w:tabs>
            <w:rPr/>
          </w:pPr>
          <w:hyperlink w:anchor="__RefHeading___Toc2167502_372815092">
            <w:r>
              <w:rPr>
                <w:webHidden/>
                <w:rStyle w:val="IndexLink"/>
                <w:rtl w:val="true"/>
              </w:rPr>
              <w:t>روزۀ اعتكاف</w:t>
            </w:r>
            <w:r>
              <w:rPr>
                <w:rStyle w:val="IndexLink"/>
                <w:rtl w:val="true"/>
              </w:rPr>
              <w:tab/>
            </w:r>
            <w:r>
              <w:rPr>
                <w:rStyle w:val="IndexLink"/>
              </w:rPr>
              <w:t>339</w:t>
            </w:r>
          </w:hyperlink>
        </w:p>
        <w:p>
          <w:pPr>
            <w:pStyle w:val="Contents4"/>
            <w:tabs>
              <w:tab w:val="clear" w:pos="8176"/>
              <w:tab w:val="right" w:pos="9026" w:leader="dot"/>
            </w:tabs>
            <w:rPr/>
          </w:pPr>
          <w:hyperlink w:anchor="__RefHeading___Toc2167504_372815092">
            <w:r>
              <w:rPr>
                <w:webHidden/>
                <w:rStyle w:val="IndexLink"/>
                <w:rtl w:val="true"/>
              </w:rPr>
              <w:t>مكان اعتكاف</w:t>
            </w:r>
            <w:r>
              <w:rPr>
                <w:rStyle w:val="IndexLink"/>
                <w:rtl w:val="true"/>
              </w:rPr>
              <w:tab/>
            </w:r>
            <w:r>
              <w:rPr>
                <w:rStyle w:val="IndexLink"/>
              </w:rPr>
              <w:t>340</w:t>
            </w:r>
          </w:hyperlink>
        </w:p>
        <w:p>
          <w:pPr>
            <w:pStyle w:val="Contents4"/>
            <w:tabs>
              <w:tab w:val="clear" w:pos="8176"/>
              <w:tab w:val="right" w:pos="9026" w:leader="dot"/>
            </w:tabs>
            <w:rPr/>
          </w:pPr>
          <w:hyperlink w:anchor="__RefHeading___Toc2167506_372815092">
            <w:r>
              <w:rPr>
                <w:webHidden/>
                <w:rStyle w:val="IndexLink"/>
                <w:rtl w:val="true"/>
              </w:rPr>
              <w:t>نيابت در اعتكاف</w:t>
            </w:r>
            <w:r>
              <w:rPr>
                <w:rStyle w:val="IndexLink"/>
                <w:rtl w:val="true"/>
              </w:rPr>
              <w:tab/>
            </w:r>
            <w:r>
              <w:rPr>
                <w:rStyle w:val="IndexLink"/>
              </w:rPr>
              <w:t>341</w:t>
            </w:r>
          </w:hyperlink>
        </w:p>
        <w:p>
          <w:pPr>
            <w:pStyle w:val="Contents4"/>
            <w:tabs>
              <w:tab w:val="clear" w:pos="8176"/>
              <w:tab w:val="right" w:pos="9026" w:leader="dot"/>
            </w:tabs>
            <w:rPr/>
          </w:pPr>
          <w:hyperlink w:anchor="__RefHeading___Toc2167508_372815092">
            <w:r>
              <w:rPr>
                <w:webHidden/>
                <w:rStyle w:val="IndexLink"/>
                <w:rtl w:val="true"/>
              </w:rPr>
              <w:t>محرّمات اعتكاف</w:t>
            </w:r>
            <w:r>
              <w:rPr>
                <w:rStyle w:val="IndexLink"/>
                <w:rtl w:val="true"/>
              </w:rPr>
              <w:tab/>
            </w:r>
            <w:r>
              <w:rPr>
                <w:rStyle w:val="IndexLink"/>
              </w:rPr>
              <w:t>341</w:t>
            </w:r>
          </w:hyperlink>
        </w:p>
        <w:p>
          <w:pPr>
            <w:pStyle w:val="Contents4"/>
            <w:tabs>
              <w:tab w:val="clear" w:pos="8176"/>
              <w:tab w:val="right" w:pos="9026" w:leader="dot"/>
            </w:tabs>
            <w:rPr/>
          </w:pPr>
          <w:hyperlink w:anchor="__RefHeading___Toc2167510_372815092">
            <w:r>
              <w:rPr>
                <w:webHidden/>
                <w:rStyle w:val="IndexLink"/>
                <w:rtl w:val="true"/>
              </w:rPr>
              <w:t>احكام ديگر مربوط به اعتكاف</w:t>
            </w:r>
            <w:r>
              <w:rPr>
                <w:rStyle w:val="IndexLink"/>
                <w:rtl w:val="true"/>
              </w:rPr>
              <w:tab/>
            </w:r>
            <w:r>
              <w:rPr>
                <w:rStyle w:val="IndexLink"/>
              </w:rPr>
              <w:t>342</w:t>
            </w:r>
          </w:hyperlink>
        </w:p>
        <w:p>
          <w:pPr>
            <w:pStyle w:val="Contents2"/>
            <w:tabs>
              <w:tab w:val="clear" w:pos="8743"/>
              <w:tab w:val="right" w:pos="9026" w:leader="dot"/>
            </w:tabs>
            <w:rPr/>
          </w:pPr>
          <w:hyperlink w:anchor="__RefHeading___Toc2167512_372815092">
            <w:r>
              <w:rPr>
                <w:webHidden/>
                <w:rStyle w:val="IndexLink"/>
                <w:rtl w:val="true"/>
              </w:rPr>
              <w:t>احكام مسافر</w:t>
            </w:r>
            <w:r>
              <w:rPr>
                <w:rStyle w:val="IndexLink"/>
                <w:rtl w:val="true"/>
              </w:rPr>
              <w:tab/>
            </w:r>
            <w:r>
              <w:rPr>
                <w:rStyle w:val="IndexLink"/>
              </w:rPr>
              <w:t>346</w:t>
            </w:r>
          </w:hyperlink>
        </w:p>
        <w:p>
          <w:pPr>
            <w:pStyle w:val="Contents3"/>
            <w:tabs>
              <w:tab w:val="clear" w:pos="8459"/>
              <w:tab w:val="right" w:pos="9026" w:leader="dot"/>
            </w:tabs>
            <w:rPr/>
          </w:pPr>
          <w:hyperlink w:anchor="__RefHeading___Toc2167514_372815092">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167516_372815092">
            <w:r>
              <w:rPr>
                <w:webHidden/>
                <w:rStyle w:val="IndexLink"/>
                <w:rtl w:val="true"/>
              </w:rPr>
              <w:t>نماز مسافر</w:t>
            </w:r>
            <w:r>
              <w:rPr>
                <w:rStyle w:val="IndexLink"/>
                <w:rtl w:val="true"/>
              </w:rPr>
              <w:tab/>
            </w:r>
            <w:r>
              <w:rPr>
                <w:rStyle w:val="IndexLink"/>
              </w:rPr>
              <w:t>348</w:t>
            </w:r>
          </w:hyperlink>
        </w:p>
        <w:p>
          <w:pPr>
            <w:pStyle w:val="Contents4"/>
            <w:tabs>
              <w:tab w:val="clear" w:pos="8176"/>
              <w:tab w:val="right" w:pos="9026" w:leader="dot"/>
            </w:tabs>
            <w:rPr/>
          </w:pPr>
          <w:hyperlink w:anchor="__RefHeading___Toc2167518_372815092">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167520_372815092">
            <w:r>
              <w:rPr>
                <w:webHidden/>
                <w:rStyle w:val="IndexLink"/>
                <w:rtl w:val="true"/>
              </w:rPr>
              <w:t>شرايط سفر شرعى</w:t>
            </w:r>
            <w:r>
              <w:rPr>
                <w:rStyle w:val="IndexLink"/>
                <w:rtl w:val="true"/>
              </w:rPr>
              <w:tab/>
            </w:r>
            <w:r>
              <w:rPr>
                <w:rStyle w:val="IndexLink"/>
              </w:rPr>
              <w:t>348</w:t>
            </w:r>
          </w:hyperlink>
        </w:p>
        <w:p>
          <w:pPr>
            <w:pStyle w:val="Contents5"/>
            <w:tabs>
              <w:tab w:val="clear" w:pos="7892"/>
              <w:tab w:val="right" w:pos="9026" w:leader="dot"/>
            </w:tabs>
            <w:rPr/>
          </w:pPr>
          <w:hyperlink w:anchor="__RefHeading___Toc2167522_372815092">
            <w:r>
              <w:rPr>
                <w:webHidden/>
                <w:rStyle w:val="IndexLink"/>
                <w:rtl w:val="true"/>
              </w:rPr>
              <w:t>پيمودن هشت فرسخ راه</w:t>
            </w:r>
            <w:r>
              <w:rPr>
                <w:rStyle w:val="IndexLink"/>
                <w:rtl w:val="true"/>
              </w:rPr>
              <w:tab/>
            </w:r>
            <w:r>
              <w:rPr>
                <w:rStyle w:val="IndexLink"/>
              </w:rPr>
              <w:t>348</w:t>
            </w:r>
          </w:hyperlink>
        </w:p>
        <w:p>
          <w:pPr>
            <w:pStyle w:val="Contents5"/>
            <w:tabs>
              <w:tab w:val="clear" w:pos="7892"/>
              <w:tab w:val="right" w:pos="9026" w:leader="dot"/>
            </w:tabs>
            <w:rPr/>
          </w:pPr>
          <w:hyperlink w:anchor="__RefHeading___Toc2167524_372815092">
            <w:r>
              <w:rPr>
                <w:webHidden/>
                <w:rStyle w:val="IndexLink"/>
                <w:rtl w:val="true"/>
              </w:rPr>
              <w:t>سفرش سفر معصيت نباشد</w:t>
            </w:r>
            <w:r>
              <w:rPr>
                <w:rStyle w:val="IndexLink"/>
                <w:rtl w:val="true"/>
              </w:rPr>
              <w:tab/>
            </w:r>
            <w:r>
              <w:rPr>
                <w:rStyle w:val="IndexLink"/>
              </w:rPr>
              <w:t>349</w:t>
            </w:r>
          </w:hyperlink>
        </w:p>
        <w:p>
          <w:pPr>
            <w:pStyle w:val="Contents5"/>
            <w:tabs>
              <w:tab w:val="clear" w:pos="7892"/>
              <w:tab w:val="right" w:pos="9026" w:leader="dot"/>
            </w:tabs>
            <w:rPr/>
          </w:pPr>
          <w:hyperlink w:anchor="__RefHeading___Toc2167526_372815092">
            <w:r>
              <w:rPr>
                <w:webHidden/>
                <w:rStyle w:val="IndexLink"/>
                <w:rtl w:val="true"/>
              </w:rPr>
              <w:t>شغل او سفر كردن نباشد</w:t>
            </w:r>
            <w:r>
              <w:rPr>
                <w:rStyle w:val="IndexLink"/>
                <w:rtl w:val="true"/>
              </w:rPr>
              <w:tab/>
            </w:r>
            <w:r>
              <w:rPr>
                <w:rStyle w:val="IndexLink"/>
              </w:rPr>
              <w:t>350</w:t>
            </w:r>
          </w:hyperlink>
        </w:p>
        <w:p>
          <w:pPr>
            <w:pStyle w:val="Contents4"/>
            <w:tabs>
              <w:tab w:val="clear" w:pos="8176"/>
              <w:tab w:val="right" w:pos="9026" w:leader="dot"/>
            </w:tabs>
            <w:rPr/>
          </w:pPr>
          <w:hyperlink w:anchor="__RefHeading___Toc2167528_372815092">
            <w:r>
              <w:rPr>
                <w:webHidden/>
                <w:rStyle w:val="IndexLink"/>
                <w:rtl w:val="true"/>
              </w:rPr>
              <w:t>وطن و جايى كه در حكم وطن است</w:t>
            </w:r>
            <w:r>
              <w:rPr>
                <w:rStyle w:val="IndexLink"/>
                <w:rtl w:val="true"/>
              </w:rPr>
              <w:tab/>
            </w:r>
            <w:r>
              <w:rPr>
                <w:rStyle w:val="IndexLink"/>
              </w:rPr>
              <w:t>350</w:t>
            </w:r>
          </w:hyperlink>
        </w:p>
        <w:p>
          <w:pPr>
            <w:pStyle w:val="Contents5"/>
            <w:tabs>
              <w:tab w:val="clear" w:pos="7892"/>
              <w:tab w:val="right" w:pos="9026" w:leader="dot"/>
            </w:tabs>
            <w:rPr/>
          </w:pPr>
          <w:hyperlink w:anchor="__RefHeading___Toc2167530_372815092">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2167532_372815092">
            <w:r>
              <w:rPr>
                <w:webHidden/>
                <w:rStyle w:val="IndexLink"/>
                <w:rtl w:val="true"/>
              </w:rPr>
              <w:t>بلاد كبيره</w:t>
            </w:r>
            <w:r>
              <w:rPr>
                <w:rStyle w:val="IndexLink"/>
                <w:rtl w:val="true"/>
              </w:rPr>
              <w:tab/>
            </w:r>
            <w:r>
              <w:rPr>
                <w:rStyle w:val="IndexLink"/>
              </w:rPr>
              <w:t>355</w:t>
            </w:r>
          </w:hyperlink>
        </w:p>
        <w:p>
          <w:pPr>
            <w:pStyle w:val="Contents4"/>
            <w:tabs>
              <w:tab w:val="clear" w:pos="8176"/>
              <w:tab w:val="right" w:pos="9026" w:leader="dot"/>
            </w:tabs>
            <w:rPr/>
          </w:pPr>
          <w:hyperlink w:anchor="__RefHeading___Toc2167534_372815092">
            <w:r>
              <w:rPr>
                <w:webHidden/>
                <w:rStyle w:val="IndexLink"/>
                <w:rtl w:val="true"/>
              </w:rPr>
              <w:t>چيزهايى كه سفر را قطع مى كند</w:t>
            </w:r>
            <w:r>
              <w:rPr>
                <w:rStyle w:val="IndexLink"/>
                <w:rtl w:val="true"/>
              </w:rPr>
              <w:tab/>
            </w:r>
            <w:r>
              <w:rPr>
                <w:rStyle w:val="IndexLink"/>
              </w:rPr>
              <w:t>356</w:t>
            </w:r>
          </w:hyperlink>
        </w:p>
        <w:p>
          <w:pPr>
            <w:pStyle w:val="Contents5"/>
            <w:tabs>
              <w:tab w:val="clear" w:pos="7892"/>
              <w:tab w:val="right" w:pos="9026" w:leader="dot"/>
            </w:tabs>
            <w:rPr/>
          </w:pPr>
          <w:hyperlink w:anchor="__RefHeading___Toc2167536_372815092">
            <w:r>
              <w:rPr>
                <w:webHidden/>
                <w:rStyle w:val="IndexLink"/>
                <w:rtl w:val="true"/>
              </w:rPr>
              <w:t>قصد ده روز</w:t>
            </w:r>
            <w:r>
              <w:rPr>
                <w:rStyle w:val="IndexLink"/>
                <w:rtl w:val="true"/>
              </w:rPr>
              <w:tab/>
            </w:r>
            <w:r>
              <w:rPr>
                <w:rStyle w:val="IndexLink"/>
              </w:rPr>
              <w:t>356</w:t>
            </w:r>
          </w:hyperlink>
        </w:p>
        <w:p>
          <w:pPr>
            <w:pStyle w:val="Contents5"/>
            <w:tabs>
              <w:tab w:val="clear" w:pos="7892"/>
              <w:tab w:val="right" w:pos="9026" w:leader="dot"/>
            </w:tabs>
            <w:rPr/>
          </w:pPr>
          <w:hyperlink w:anchor="__RefHeading___Toc2167538_372815092">
            <w:r>
              <w:rPr>
                <w:webHidden/>
                <w:rStyle w:val="IndexLink"/>
                <w:rtl w:val="true"/>
              </w:rPr>
              <w:t>سى روز توقّف به حال ترديد</w:t>
            </w:r>
            <w:r>
              <w:rPr>
                <w:rStyle w:val="IndexLink"/>
                <w:rtl w:val="true"/>
              </w:rPr>
              <w:tab/>
            </w:r>
            <w:r>
              <w:rPr>
                <w:rStyle w:val="IndexLink"/>
              </w:rPr>
              <w:t>358</w:t>
            </w:r>
          </w:hyperlink>
        </w:p>
        <w:p>
          <w:pPr>
            <w:pStyle w:val="Contents4"/>
            <w:tabs>
              <w:tab w:val="clear" w:pos="8176"/>
              <w:tab w:val="right" w:pos="9026" w:leader="dot"/>
            </w:tabs>
            <w:rPr/>
          </w:pPr>
          <w:hyperlink w:anchor="__RefHeading___Toc2167540_372815092">
            <w:r>
              <w:rPr>
                <w:webHidden/>
                <w:rStyle w:val="IndexLink"/>
                <w:rtl w:val="true"/>
              </w:rPr>
              <w:t>مسائل ديگر نماز مسافر</w:t>
            </w:r>
            <w:r>
              <w:rPr>
                <w:rStyle w:val="IndexLink"/>
                <w:rtl w:val="true"/>
              </w:rPr>
              <w:tab/>
            </w:r>
            <w:r>
              <w:rPr>
                <w:rStyle w:val="IndexLink"/>
              </w:rPr>
              <w:t>358</w:t>
            </w:r>
          </w:hyperlink>
        </w:p>
        <w:p>
          <w:pPr>
            <w:pStyle w:val="Contents3"/>
            <w:tabs>
              <w:tab w:val="clear" w:pos="8459"/>
              <w:tab w:val="right" w:pos="9026" w:leader="dot"/>
            </w:tabs>
            <w:rPr/>
          </w:pPr>
          <w:hyperlink w:anchor="__RefHeading___Toc2167542_372815092">
            <w:r>
              <w:rPr>
                <w:webHidden/>
                <w:rStyle w:val="IndexLink"/>
                <w:rtl w:val="true"/>
              </w:rPr>
              <w:t>روزۀ مسافر</w:t>
            </w:r>
            <w:r>
              <w:rPr>
                <w:rStyle w:val="IndexLink"/>
                <w:rtl w:val="true"/>
              </w:rPr>
              <w:tab/>
            </w:r>
            <w:r>
              <w:rPr>
                <w:rStyle w:val="IndexLink"/>
              </w:rPr>
              <w:t>359</w:t>
            </w:r>
          </w:hyperlink>
        </w:p>
        <w:p>
          <w:pPr>
            <w:pStyle w:val="Contents4"/>
            <w:tabs>
              <w:tab w:val="clear" w:pos="8176"/>
              <w:tab w:val="right" w:pos="9026" w:leader="dot"/>
            </w:tabs>
            <w:rPr/>
          </w:pPr>
          <w:hyperlink w:anchor="__RefHeading___Toc2167544_372815092">
            <w:r>
              <w:rPr>
                <w:webHidden/>
                <w:rStyle w:val="IndexLink"/>
                <w:rtl w:val="true"/>
              </w:rPr>
              <w:t>روزۀ كسانى كه ناچارند براى شغل خود سفر كنند</w:t>
            </w:r>
            <w:r>
              <w:rPr>
                <w:rStyle w:val="IndexLink"/>
                <w:rtl w:val="true"/>
              </w:rPr>
              <w:tab/>
            </w:r>
            <w:r>
              <w:rPr>
                <w:rStyle w:val="IndexLink"/>
              </w:rPr>
              <w:t>359</w:t>
            </w:r>
          </w:hyperlink>
        </w:p>
        <w:p>
          <w:pPr>
            <w:pStyle w:val="Contents4"/>
            <w:tabs>
              <w:tab w:val="clear" w:pos="8176"/>
              <w:tab w:val="right" w:pos="9026" w:leader="dot"/>
            </w:tabs>
            <w:rPr/>
          </w:pPr>
          <w:hyperlink w:anchor="__RefHeading___Toc2167546_372815092">
            <w:r>
              <w:rPr>
                <w:webHidden/>
                <w:rStyle w:val="IndexLink"/>
                <w:rtl w:val="true"/>
              </w:rPr>
              <w:t>روزۀ نذرى در سفر</w:t>
            </w:r>
            <w:r>
              <w:rPr>
                <w:rStyle w:val="IndexLink"/>
                <w:rtl w:val="true"/>
              </w:rPr>
              <w:tab/>
            </w:r>
            <w:r>
              <w:rPr>
                <w:rStyle w:val="IndexLink"/>
              </w:rPr>
              <w:t>363</w:t>
            </w:r>
          </w:hyperlink>
        </w:p>
        <w:p>
          <w:pPr>
            <w:pStyle w:val="Contents4"/>
            <w:tabs>
              <w:tab w:val="clear" w:pos="8176"/>
              <w:tab w:val="right" w:pos="9026" w:leader="dot"/>
            </w:tabs>
            <w:rPr/>
          </w:pPr>
          <w:hyperlink w:anchor="__RefHeading___Toc2167548_372815092">
            <w:r>
              <w:rPr>
                <w:webHidden/>
                <w:rStyle w:val="IndexLink"/>
                <w:rtl w:val="true"/>
              </w:rPr>
              <w:t>روزۀ مستحبّى در سفر</w:t>
            </w:r>
            <w:r>
              <w:rPr>
                <w:rStyle w:val="IndexLink"/>
                <w:rtl w:val="true"/>
              </w:rPr>
              <w:tab/>
            </w:r>
            <w:r>
              <w:rPr>
                <w:rStyle w:val="IndexLink"/>
              </w:rPr>
              <w:t>365</w:t>
            </w:r>
          </w:hyperlink>
        </w:p>
        <w:p>
          <w:pPr>
            <w:pStyle w:val="Contents4"/>
            <w:tabs>
              <w:tab w:val="clear" w:pos="8176"/>
              <w:tab w:val="right" w:pos="9026" w:leader="dot"/>
            </w:tabs>
            <w:rPr/>
          </w:pPr>
          <w:hyperlink w:anchor="__RefHeading___Toc2167550_372815092">
            <w:r>
              <w:rPr>
                <w:webHidden/>
                <w:rStyle w:val="IndexLink"/>
                <w:rtl w:val="true"/>
              </w:rPr>
              <w:t>سؤالات ديگر روزۀ مسافر</w:t>
            </w:r>
            <w:r>
              <w:rPr>
                <w:rStyle w:val="IndexLink"/>
                <w:rtl w:val="true"/>
              </w:rPr>
              <w:tab/>
            </w:r>
            <w:r>
              <w:rPr>
                <w:rStyle w:val="IndexLink"/>
              </w:rPr>
              <w:t>365</w:t>
            </w:r>
          </w:hyperlink>
        </w:p>
        <w:p>
          <w:pPr>
            <w:pStyle w:val="Contents4"/>
            <w:tabs>
              <w:tab w:val="clear" w:pos="8176"/>
              <w:tab w:val="right" w:pos="9026" w:leader="dot"/>
            </w:tabs>
            <w:rPr/>
          </w:pPr>
          <w:hyperlink w:anchor="__RefHeading___Toc2167552_372815092">
            <w:r>
              <w:rPr>
                <w:webHidden/>
                <w:rStyle w:val="IndexLink"/>
                <w:rtl w:val="true"/>
              </w:rPr>
              <w:t>اعتكاف مسافر</w:t>
            </w:r>
            <w:r>
              <w:rPr>
                <w:rStyle w:val="IndexLink"/>
                <w:rtl w:val="true"/>
              </w:rPr>
              <w:tab/>
            </w:r>
            <w:r>
              <w:rPr>
                <w:rStyle w:val="IndexLink"/>
              </w:rPr>
              <w:t>368</w:t>
            </w:r>
          </w:hyperlink>
        </w:p>
        <w:p>
          <w:pPr>
            <w:pStyle w:val="Contents2"/>
            <w:tabs>
              <w:tab w:val="clear" w:pos="8743"/>
              <w:tab w:val="right" w:pos="9026" w:leader="dot"/>
            </w:tabs>
            <w:rPr/>
          </w:pPr>
          <w:hyperlink w:anchor="__RefHeading___Toc2167554_372815092">
            <w:r>
              <w:rPr>
                <w:webHidden/>
                <w:rStyle w:val="IndexLink"/>
                <w:rtl w:val="true"/>
              </w:rPr>
              <w:t>خمس</w:t>
            </w:r>
            <w:r>
              <w:rPr>
                <w:rStyle w:val="IndexLink"/>
                <w:rtl w:val="true"/>
              </w:rPr>
              <w:tab/>
            </w:r>
            <w:r>
              <w:rPr>
                <w:rStyle w:val="IndexLink"/>
              </w:rPr>
              <w:t>370</w:t>
            </w:r>
          </w:hyperlink>
        </w:p>
        <w:p>
          <w:pPr>
            <w:pStyle w:val="Contents3"/>
            <w:tabs>
              <w:tab w:val="clear" w:pos="8459"/>
              <w:tab w:val="right" w:pos="9026" w:leader="dot"/>
            </w:tabs>
            <w:rPr/>
          </w:pPr>
          <w:hyperlink w:anchor="__RefHeading___Toc2167556_372815092">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2167558_372815092">
            <w:r>
              <w:rPr>
                <w:webHidden/>
                <w:rStyle w:val="IndexLink"/>
                <w:rtl w:val="true"/>
              </w:rPr>
              <w:t>خمس و وجوب آن</w:t>
            </w:r>
            <w:r>
              <w:rPr>
                <w:rStyle w:val="IndexLink"/>
                <w:rtl w:val="true"/>
              </w:rPr>
              <w:tab/>
            </w:r>
            <w:r>
              <w:rPr>
                <w:rStyle w:val="IndexLink"/>
              </w:rPr>
              <w:t>372</w:t>
            </w:r>
          </w:hyperlink>
        </w:p>
        <w:p>
          <w:pPr>
            <w:pStyle w:val="Contents3"/>
            <w:tabs>
              <w:tab w:val="clear" w:pos="8459"/>
              <w:tab w:val="right" w:pos="9026" w:leader="dot"/>
            </w:tabs>
            <w:rPr/>
          </w:pPr>
          <w:hyperlink w:anchor="__RefHeading___Toc2167560_372815092">
            <w:r>
              <w:rPr>
                <w:webHidden/>
                <w:rStyle w:val="IndexLink"/>
                <w:rtl w:val="true"/>
              </w:rPr>
              <w:t>خمس اموال و هزينه هاى گوناگون</w:t>
            </w:r>
            <w:r>
              <w:rPr>
                <w:rStyle w:val="IndexLink"/>
                <w:rtl w:val="true"/>
              </w:rPr>
              <w:tab/>
            </w:r>
            <w:r>
              <w:rPr>
                <w:rStyle w:val="IndexLink"/>
              </w:rPr>
              <w:t>373</w:t>
            </w:r>
          </w:hyperlink>
        </w:p>
        <w:p>
          <w:pPr>
            <w:pStyle w:val="Contents4"/>
            <w:tabs>
              <w:tab w:val="clear" w:pos="8176"/>
              <w:tab w:val="right" w:pos="9026" w:leader="dot"/>
            </w:tabs>
            <w:rPr/>
          </w:pPr>
          <w:hyperlink w:anchor="__RefHeading___Toc2167562_372815092">
            <w:r>
              <w:rPr>
                <w:webHidden/>
                <w:rStyle w:val="IndexLink"/>
                <w:rtl w:val="true"/>
              </w:rPr>
              <w:t>درآمد حاصل از معدن</w:t>
            </w:r>
            <w:r>
              <w:rPr>
                <w:rStyle w:val="IndexLink"/>
                <w:rtl w:val="true"/>
              </w:rPr>
              <w:tab/>
            </w:r>
            <w:r>
              <w:rPr>
                <w:rStyle w:val="IndexLink"/>
              </w:rPr>
              <w:t>373</w:t>
            </w:r>
          </w:hyperlink>
        </w:p>
        <w:p>
          <w:pPr>
            <w:pStyle w:val="Contents4"/>
            <w:tabs>
              <w:tab w:val="clear" w:pos="8176"/>
              <w:tab w:val="right" w:pos="9026" w:leader="dot"/>
            </w:tabs>
            <w:rPr/>
          </w:pPr>
          <w:hyperlink w:anchor="__RefHeading___Toc2167564_372815092">
            <w:r>
              <w:rPr>
                <w:webHidden/>
                <w:rStyle w:val="IndexLink"/>
                <w:rtl w:val="true"/>
              </w:rPr>
              <w:t>مالى كه از غوّاصى به دست آيد</w:t>
            </w:r>
            <w:r>
              <w:rPr>
                <w:rStyle w:val="IndexLink"/>
                <w:rtl w:val="true"/>
              </w:rPr>
              <w:tab/>
            </w:r>
            <w:r>
              <w:rPr>
                <w:rStyle w:val="IndexLink"/>
              </w:rPr>
              <w:t>375</w:t>
            </w:r>
          </w:hyperlink>
        </w:p>
        <w:p>
          <w:pPr>
            <w:pStyle w:val="Contents4"/>
            <w:tabs>
              <w:tab w:val="clear" w:pos="8176"/>
              <w:tab w:val="right" w:pos="9026" w:leader="dot"/>
            </w:tabs>
            <w:rPr/>
          </w:pPr>
          <w:hyperlink w:anchor="__RefHeading___Toc2167566_372815092">
            <w:r>
              <w:rPr>
                <w:webHidden/>
                <w:rStyle w:val="IndexLink"/>
                <w:rtl w:val="true"/>
              </w:rPr>
              <w:t>مال حلال مخلوط به حرام</w:t>
            </w:r>
            <w:r>
              <w:rPr>
                <w:rStyle w:val="IndexLink"/>
                <w:rtl w:val="true"/>
              </w:rPr>
              <w:tab/>
            </w:r>
            <w:r>
              <w:rPr>
                <w:rStyle w:val="IndexLink"/>
              </w:rPr>
              <w:t>375</w:t>
            </w:r>
          </w:hyperlink>
        </w:p>
        <w:p>
          <w:pPr>
            <w:pStyle w:val="Contents4"/>
            <w:tabs>
              <w:tab w:val="clear" w:pos="8176"/>
              <w:tab w:val="right" w:pos="9026" w:leader="dot"/>
            </w:tabs>
            <w:rPr/>
          </w:pPr>
          <w:hyperlink w:anchor="__RefHeading___Toc2167568_372815092">
            <w:r>
              <w:rPr>
                <w:webHidden/>
                <w:rStyle w:val="IndexLink"/>
                <w:rtl w:val="true"/>
              </w:rPr>
              <w:t>سرمايه، ابزار و وسايل كسب و كار</w:t>
            </w:r>
            <w:r>
              <w:rPr>
                <w:rStyle w:val="IndexLink"/>
                <w:rtl w:val="true"/>
              </w:rPr>
              <w:tab/>
            </w:r>
            <w:r>
              <w:rPr>
                <w:rStyle w:val="IndexLink"/>
              </w:rPr>
              <w:t>377</w:t>
            </w:r>
          </w:hyperlink>
        </w:p>
        <w:p>
          <w:pPr>
            <w:pStyle w:val="Contents4"/>
            <w:tabs>
              <w:tab w:val="clear" w:pos="8176"/>
              <w:tab w:val="right" w:pos="9026" w:leader="dot"/>
            </w:tabs>
            <w:rPr/>
          </w:pPr>
          <w:hyperlink w:anchor="__RefHeading___Toc2167570_372815092">
            <w:r>
              <w:rPr>
                <w:webHidden/>
                <w:rStyle w:val="IndexLink"/>
                <w:rtl w:val="true"/>
              </w:rPr>
              <w:t>سهام شركت ها</w:t>
            </w:r>
            <w:r>
              <w:rPr>
                <w:rStyle w:val="IndexLink"/>
                <w:rtl w:val="true"/>
              </w:rPr>
              <w:tab/>
            </w:r>
            <w:r>
              <w:rPr>
                <w:rStyle w:val="IndexLink"/>
              </w:rPr>
              <w:t>381</w:t>
            </w:r>
          </w:hyperlink>
        </w:p>
        <w:p>
          <w:pPr>
            <w:pStyle w:val="Contents4"/>
            <w:tabs>
              <w:tab w:val="clear" w:pos="8176"/>
              <w:tab w:val="right" w:pos="9026" w:leader="dot"/>
            </w:tabs>
            <w:rPr/>
          </w:pPr>
          <w:hyperlink w:anchor="__RefHeading___Toc2167572_372815092">
            <w:r>
              <w:rPr>
                <w:webHidden/>
                <w:rStyle w:val="IndexLink"/>
                <w:rtl w:val="true"/>
              </w:rPr>
              <w:t>مغازه</w:t>
            </w:r>
            <w:r>
              <w:rPr>
                <w:rStyle w:val="IndexLink"/>
                <w:rtl w:val="true"/>
              </w:rPr>
              <w:tab/>
            </w:r>
            <w:r>
              <w:rPr>
                <w:rStyle w:val="IndexLink"/>
              </w:rPr>
              <w:t>382</w:t>
            </w:r>
          </w:hyperlink>
        </w:p>
        <w:p>
          <w:pPr>
            <w:pStyle w:val="Contents4"/>
            <w:tabs>
              <w:tab w:val="clear" w:pos="8176"/>
              <w:tab w:val="right" w:pos="9026" w:leader="dot"/>
            </w:tabs>
            <w:rPr/>
          </w:pPr>
          <w:hyperlink w:anchor="__RefHeading___Toc2167574_372815092">
            <w:r>
              <w:rPr>
                <w:webHidden/>
                <w:rStyle w:val="IndexLink"/>
                <w:rtl w:val="true"/>
              </w:rPr>
              <w:t>سرقفلى</w:t>
            </w:r>
            <w:r>
              <w:rPr>
                <w:rStyle w:val="IndexLink"/>
                <w:rtl w:val="true"/>
              </w:rPr>
              <w:tab/>
            </w:r>
            <w:r>
              <w:rPr>
                <w:rStyle w:val="IndexLink"/>
              </w:rPr>
              <w:t>384</w:t>
            </w:r>
          </w:hyperlink>
        </w:p>
        <w:p>
          <w:pPr>
            <w:pStyle w:val="Contents4"/>
            <w:tabs>
              <w:tab w:val="clear" w:pos="8176"/>
              <w:tab w:val="right" w:pos="9026" w:leader="dot"/>
            </w:tabs>
            <w:rPr/>
          </w:pPr>
          <w:hyperlink w:anchor="__RefHeading___Toc2167576_372815092">
            <w:r>
              <w:rPr>
                <w:webHidden/>
                <w:rStyle w:val="IndexLink"/>
                <w:rtl w:val="true"/>
              </w:rPr>
              <w:t>زمين</w:t>
            </w:r>
            <w:r>
              <w:rPr>
                <w:rStyle w:val="IndexLink"/>
                <w:rtl w:val="true"/>
              </w:rPr>
              <w:tab/>
            </w:r>
            <w:r>
              <w:rPr>
                <w:rStyle w:val="IndexLink"/>
              </w:rPr>
              <w:t>385</w:t>
            </w:r>
          </w:hyperlink>
        </w:p>
        <w:p>
          <w:pPr>
            <w:pStyle w:val="Contents4"/>
            <w:tabs>
              <w:tab w:val="clear" w:pos="8176"/>
              <w:tab w:val="right" w:pos="9026" w:leader="dot"/>
            </w:tabs>
            <w:rPr/>
          </w:pPr>
          <w:hyperlink w:anchor="__RefHeading___Toc2167578_372815092">
            <w:r>
              <w:rPr>
                <w:webHidden/>
                <w:rStyle w:val="IndexLink"/>
                <w:rtl w:val="true"/>
              </w:rPr>
              <w:t>خانه</w:t>
            </w:r>
            <w:r>
              <w:rPr>
                <w:rStyle w:val="IndexLink"/>
                <w:rtl w:val="true"/>
              </w:rPr>
              <w:tab/>
            </w:r>
            <w:r>
              <w:rPr>
                <w:rStyle w:val="IndexLink"/>
              </w:rPr>
              <w:t>387</w:t>
            </w:r>
          </w:hyperlink>
        </w:p>
        <w:p>
          <w:pPr>
            <w:pStyle w:val="Contents4"/>
            <w:tabs>
              <w:tab w:val="clear" w:pos="8176"/>
              <w:tab w:val="right" w:pos="9026" w:leader="dot"/>
            </w:tabs>
            <w:rPr/>
          </w:pPr>
          <w:hyperlink w:anchor="__RefHeading___Toc2167580_372815092">
            <w:r>
              <w:rPr>
                <w:webHidden/>
                <w:rStyle w:val="IndexLink"/>
                <w:rtl w:val="true"/>
              </w:rPr>
              <w:t>وسيلۀ نقليه</w:t>
            </w:r>
            <w:r>
              <w:rPr>
                <w:rStyle w:val="IndexLink"/>
                <w:rtl w:val="true"/>
              </w:rPr>
              <w:tab/>
            </w:r>
            <w:r>
              <w:rPr>
                <w:rStyle w:val="IndexLink"/>
              </w:rPr>
              <w:t>397</w:t>
            </w:r>
          </w:hyperlink>
        </w:p>
        <w:p>
          <w:pPr>
            <w:pStyle w:val="Contents4"/>
            <w:tabs>
              <w:tab w:val="clear" w:pos="8176"/>
              <w:tab w:val="right" w:pos="9026" w:leader="dot"/>
            </w:tabs>
            <w:rPr/>
          </w:pPr>
          <w:hyperlink w:anchor="__RefHeading___Toc2167582_372815092">
            <w:r>
              <w:rPr>
                <w:webHidden/>
                <w:rStyle w:val="IndexLink"/>
                <w:rtl w:val="true"/>
              </w:rPr>
              <w:t>حقوقِ حقوق بگيران</w:t>
            </w:r>
            <w:r>
              <w:rPr>
                <w:rStyle w:val="IndexLink"/>
                <w:rtl w:val="true"/>
              </w:rPr>
              <w:tab/>
            </w:r>
            <w:r>
              <w:rPr>
                <w:rStyle w:val="IndexLink"/>
              </w:rPr>
              <w:t>400</w:t>
            </w:r>
          </w:hyperlink>
        </w:p>
        <w:p>
          <w:pPr>
            <w:pStyle w:val="Contents4"/>
            <w:tabs>
              <w:tab w:val="clear" w:pos="8176"/>
              <w:tab w:val="right" w:pos="9026" w:leader="dot"/>
            </w:tabs>
            <w:rPr/>
          </w:pPr>
          <w:hyperlink w:anchor="__RefHeading___Toc2167584_372815092">
            <w:r>
              <w:rPr>
                <w:webHidden/>
                <w:rStyle w:val="IndexLink"/>
                <w:rtl w:val="true"/>
              </w:rPr>
              <w:t>دامدارى، كشاورزى و باغدارى</w:t>
            </w:r>
            <w:r>
              <w:rPr>
                <w:rStyle w:val="IndexLink"/>
                <w:rtl w:val="true"/>
              </w:rPr>
              <w:tab/>
            </w:r>
            <w:r>
              <w:rPr>
                <w:rStyle w:val="IndexLink"/>
              </w:rPr>
              <w:t>403</w:t>
            </w:r>
          </w:hyperlink>
        </w:p>
        <w:p>
          <w:pPr>
            <w:pStyle w:val="Contents5"/>
            <w:tabs>
              <w:tab w:val="clear" w:pos="7892"/>
              <w:tab w:val="right" w:pos="9026" w:leader="dot"/>
            </w:tabs>
            <w:rPr/>
          </w:pPr>
          <w:hyperlink w:anchor="__RefHeading___Toc2167586_372815092">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2167588_372815092">
            <w:r>
              <w:rPr>
                <w:webHidden/>
                <w:rStyle w:val="IndexLink"/>
                <w:rtl w:val="true"/>
              </w:rPr>
              <w:t>دامدارى</w:t>
            </w:r>
            <w:r>
              <w:rPr>
                <w:rStyle w:val="IndexLink"/>
                <w:rtl w:val="true"/>
              </w:rPr>
              <w:tab/>
            </w:r>
            <w:r>
              <w:rPr>
                <w:rStyle w:val="IndexLink"/>
              </w:rPr>
              <w:t>404</w:t>
            </w:r>
          </w:hyperlink>
        </w:p>
        <w:p>
          <w:pPr>
            <w:pStyle w:val="Contents6"/>
            <w:tabs>
              <w:tab w:val="clear" w:pos="7609"/>
              <w:tab w:val="right" w:pos="9026" w:leader="dot"/>
            </w:tabs>
            <w:rPr/>
          </w:pPr>
          <w:hyperlink w:anchor="__RefHeading___Toc2167590_372815092">
            <w:r>
              <w:rPr>
                <w:webHidden/>
                <w:rStyle w:val="IndexLink"/>
                <w:rtl w:val="true"/>
              </w:rPr>
              <w:t>دام</w:t>
            </w:r>
            <w:r>
              <w:rPr>
                <w:rStyle w:val="IndexLink"/>
                <w:rtl w:val="true"/>
              </w:rPr>
              <w:tab/>
            </w:r>
            <w:r>
              <w:rPr>
                <w:rStyle w:val="IndexLink"/>
              </w:rPr>
              <w:t>404</w:t>
            </w:r>
          </w:hyperlink>
        </w:p>
        <w:p>
          <w:pPr>
            <w:pStyle w:val="Contents6"/>
            <w:tabs>
              <w:tab w:val="clear" w:pos="7609"/>
              <w:tab w:val="right" w:pos="9026" w:leader="dot"/>
            </w:tabs>
            <w:rPr/>
          </w:pPr>
          <w:hyperlink w:anchor="__RefHeading___Toc2167592_372815092">
            <w:r>
              <w:rPr>
                <w:webHidden/>
                <w:rStyle w:val="IndexLink"/>
                <w:rtl w:val="true"/>
              </w:rPr>
              <w:t>وسايل نگهدارى دام</w:t>
            </w:r>
            <w:r>
              <w:rPr>
                <w:rStyle w:val="IndexLink"/>
                <w:rtl w:val="true"/>
              </w:rPr>
              <w:tab/>
            </w:r>
            <w:r>
              <w:rPr>
                <w:rStyle w:val="IndexLink"/>
              </w:rPr>
              <w:t>406</w:t>
            </w:r>
          </w:hyperlink>
        </w:p>
        <w:p>
          <w:pPr>
            <w:pStyle w:val="Contents5"/>
            <w:tabs>
              <w:tab w:val="clear" w:pos="7892"/>
              <w:tab w:val="right" w:pos="9026" w:leader="dot"/>
            </w:tabs>
            <w:rPr/>
          </w:pPr>
          <w:hyperlink w:anchor="__RefHeading___Toc2167594_372815092">
            <w:r>
              <w:rPr>
                <w:webHidden/>
                <w:rStyle w:val="IndexLink"/>
                <w:rtl w:val="true"/>
              </w:rPr>
              <w:t>كشاورزى</w:t>
            </w:r>
            <w:r>
              <w:rPr>
                <w:rStyle w:val="IndexLink"/>
                <w:rtl w:val="true"/>
              </w:rPr>
              <w:tab/>
            </w:r>
            <w:r>
              <w:rPr>
                <w:rStyle w:val="IndexLink"/>
              </w:rPr>
              <w:t>406</w:t>
            </w:r>
          </w:hyperlink>
        </w:p>
        <w:p>
          <w:pPr>
            <w:pStyle w:val="Contents6"/>
            <w:tabs>
              <w:tab w:val="clear" w:pos="7609"/>
              <w:tab w:val="right" w:pos="9026" w:leader="dot"/>
            </w:tabs>
            <w:rPr/>
          </w:pPr>
          <w:hyperlink w:anchor="__RefHeading___Toc2167596_372815092">
            <w:r>
              <w:rPr>
                <w:webHidden/>
                <w:rStyle w:val="IndexLink"/>
                <w:rtl w:val="true"/>
              </w:rPr>
              <w:t>زمين كشاورزى</w:t>
            </w:r>
            <w:r>
              <w:rPr>
                <w:rStyle w:val="IndexLink"/>
                <w:rtl w:val="true"/>
              </w:rPr>
              <w:tab/>
            </w:r>
            <w:r>
              <w:rPr>
                <w:rStyle w:val="IndexLink"/>
              </w:rPr>
              <w:t>406</w:t>
            </w:r>
          </w:hyperlink>
        </w:p>
        <w:p>
          <w:pPr>
            <w:pStyle w:val="Contents6"/>
            <w:tabs>
              <w:tab w:val="clear" w:pos="7609"/>
              <w:tab w:val="right" w:pos="9026" w:leader="dot"/>
            </w:tabs>
            <w:rPr/>
          </w:pPr>
          <w:hyperlink w:anchor="__RefHeading___Toc2167598_372815092">
            <w:r>
              <w:rPr>
                <w:webHidden/>
                <w:rStyle w:val="IndexLink"/>
                <w:rtl w:val="true"/>
              </w:rPr>
              <w:t>محصولات كشاورزى</w:t>
            </w:r>
            <w:r>
              <w:rPr>
                <w:rStyle w:val="IndexLink"/>
                <w:rtl w:val="true"/>
              </w:rPr>
              <w:tab/>
            </w:r>
            <w:r>
              <w:rPr>
                <w:rStyle w:val="IndexLink"/>
              </w:rPr>
              <w:t>407</w:t>
            </w:r>
          </w:hyperlink>
        </w:p>
        <w:p>
          <w:pPr>
            <w:pStyle w:val="Contents6"/>
            <w:tabs>
              <w:tab w:val="clear" w:pos="7609"/>
              <w:tab w:val="right" w:pos="9026" w:leader="dot"/>
            </w:tabs>
            <w:rPr/>
          </w:pPr>
          <w:hyperlink w:anchor="__RefHeading___Toc2167600_372815092">
            <w:r>
              <w:rPr>
                <w:webHidden/>
                <w:rStyle w:val="IndexLink"/>
                <w:rtl w:val="true"/>
              </w:rPr>
              <w:t>وسايل و آلات كشاورزى</w:t>
            </w:r>
            <w:r>
              <w:rPr>
                <w:rStyle w:val="IndexLink"/>
                <w:rtl w:val="true"/>
              </w:rPr>
              <w:tab/>
            </w:r>
            <w:r>
              <w:rPr>
                <w:rStyle w:val="IndexLink"/>
              </w:rPr>
              <w:t>409</w:t>
            </w:r>
          </w:hyperlink>
        </w:p>
        <w:p>
          <w:pPr>
            <w:pStyle w:val="Contents5"/>
            <w:tabs>
              <w:tab w:val="clear" w:pos="7892"/>
              <w:tab w:val="right" w:pos="9026" w:leader="dot"/>
            </w:tabs>
            <w:rPr/>
          </w:pPr>
          <w:hyperlink w:anchor="__RefHeading___Toc2167602_372815092">
            <w:r>
              <w:rPr>
                <w:webHidden/>
                <w:rStyle w:val="IndexLink"/>
                <w:rtl w:val="true"/>
              </w:rPr>
              <w:t>باغدارى</w:t>
            </w:r>
            <w:r>
              <w:rPr>
                <w:rStyle w:val="IndexLink"/>
                <w:rtl w:val="true"/>
              </w:rPr>
              <w:tab/>
            </w:r>
            <w:r>
              <w:rPr>
                <w:rStyle w:val="IndexLink"/>
              </w:rPr>
              <w:t>409</w:t>
            </w:r>
          </w:hyperlink>
        </w:p>
        <w:p>
          <w:pPr>
            <w:pStyle w:val="Contents6"/>
            <w:tabs>
              <w:tab w:val="clear" w:pos="7609"/>
              <w:tab w:val="right" w:pos="9026" w:leader="dot"/>
            </w:tabs>
            <w:rPr/>
          </w:pPr>
          <w:hyperlink w:anchor="__RefHeading___Toc2167604_372815092">
            <w:r>
              <w:rPr>
                <w:webHidden/>
                <w:rStyle w:val="IndexLink"/>
                <w:rtl w:val="true"/>
              </w:rPr>
              <w:t>باغ</w:t>
            </w:r>
            <w:r>
              <w:rPr>
                <w:rStyle w:val="IndexLink"/>
                <w:rtl w:val="true"/>
              </w:rPr>
              <w:tab/>
            </w:r>
            <w:r>
              <w:rPr>
                <w:rStyle w:val="IndexLink"/>
              </w:rPr>
              <w:t>409</w:t>
            </w:r>
          </w:hyperlink>
        </w:p>
        <w:p>
          <w:pPr>
            <w:pStyle w:val="Contents6"/>
            <w:tabs>
              <w:tab w:val="clear" w:pos="7609"/>
              <w:tab w:val="right" w:pos="9026" w:leader="dot"/>
            </w:tabs>
            <w:rPr/>
          </w:pPr>
          <w:hyperlink w:anchor="__RefHeading___Toc2167606_372815092">
            <w:r>
              <w:rPr>
                <w:webHidden/>
                <w:rStyle w:val="IndexLink"/>
                <w:rtl w:val="true"/>
              </w:rPr>
              <w:t>محصول باغ</w:t>
            </w:r>
            <w:r>
              <w:rPr>
                <w:rStyle w:val="IndexLink"/>
                <w:rtl w:val="true"/>
              </w:rPr>
              <w:tab/>
            </w:r>
            <w:r>
              <w:rPr>
                <w:rStyle w:val="IndexLink"/>
              </w:rPr>
              <w:t>410</w:t>
            </w:r>
          </w:hyperlink>
        </w:p>
        <w:p>
          <w:pPr>
            <w:pStyle w:val="Contents4"/>
            <w:tabs>
              <w:tab w:val="clear" w:pos="8176"/>
              <w:tab w:val="right" w:pos="9026" w:leader="dot"/>
            </w:tabs>
            <w:rPr/>
          </w:pPr>
          <w:hyperlink w:anchor="__RefHeading___Toc2167608_372815092">
            <w:r>
              <w:rPr>
                <w:webHidden/>
                <w:rStyle w:val="IndexLink"/>
                <w:rtl w:val="true"/>
              </w:rPr>
              <w:t>اسباب و وسايل زندگى</w:t>
            </w:r>
            <w:r>
              <w:rPr>
                <w:rStyle w:val="IndexLink"/>
                <w:rtl w:val="true"/>
              </w:rPr>
              <w:tab/>
            </w:r>
            <w:r>
              <w:rPr>
                <w:rStyle w:val="IndexLink"/>
              </w:rPr>
              <w:t>410</w:t>
            </w:r>
          </w:hyperlink>
        </w:p>
        <w:p>
          <w:pPr>
            <w:pStyle w:val="Contents4"/>
            <w:tabs>
              <w:tab w:val="clear" w:pos="8176"/>
              <w:tab w:val="right" w:pos="9026" w:leader="dot"/>
            </w:tabs>
            <w:rPr/>
          </w:pPr>
          <w:hyperlink w:anchor="__RefHeading___Toc2167610_372815092">
            <w:r>
              <w:rPr>
                <w:webHidden/>
                <w:rStyle w:val="IndexLink"/>
                <w:rtl w:val="true"/>
              </w:rPr>
              <w:t>جهيزيه دختر و لوازم زندگى آيندۀ پسر</w:t>
            </w:r>
            <w:r>
              <w:rPr>
                <w:rStyle w:val="IndexLink"/>
                <w:rtl w:val="true"/>
              </w:rPr>
              <w:tab/>
            </w:r>
            <w:r>
              <w:rPr>
                <w:rStyle w:val="IndexLink"/>
              </w:rPr>
              <w:t>413</w:t>
            </w:r>
          </w:hyperlink>
        </w:p>
        <w:p>
          <w:pPr>
            <w:pStyle w:val="Contents4"/>
            <w:tabs>
              <w:tab w:val="clear" w:pos="8176"/>
              <w:tab w:val="right" w:pos="9026" w:leader="dot"/>
            </w:tabs>
            <w:rPr/>
          </w:pPr>
          <w:hyperlink w:anchor="__RefHeading___Toc2167612_372815092">
            <w:r>
              <w:rPr>
                <w:webHidden/>
                <w:rStyle w:val="IndexLink"/>
                <w:rtl w:val="true"/>
              </w:rPr>
              <w:t>مهريه</w:t>
            </w:r>
            <w:r>
              <w:rPr>
                <w:rStyle w:val="IndexLink"/>
                <w:rtl w:val="true"/>
              </w:rPr>
              <w:tab/>
            </w:r>
            <w:r>
              <w:rPr>
                <w:rStyle w:val="IndexLink"/>
              </w:rPr>
              <w:t>415</w:t>
            </w:r>
          </w:hyperlink>
        </w:p>
        <w:p>
          <w:pPr>
            <w:pStyle w:val="Contents4"/>
            <w:tabs>
              <w:tab w:val="clear" w:pos="8176"/>
              <w:tab w:val="right" w:pos="9026" w:leader="dot"/>
            </w:tabs>
            <w:rPr/>
          </w:pPr>
          <w:hyperlink w:anchor="__RefHeading___Toc2167614_372815092">
            <w:r>
              <w:rPr>
                <w:webHidden/>
                <w:rStyle w:val="IndexLink"/>
                <w:rtl w:val="true"/>
              </w:rPr>
              <w:t>مخارج ازدواج</w:t>
            </w:r>
            <w:r>
              <w:rPr>
                <w:rStyle w:val="IndexLink"/>
                <w:rtl w:val="true"/>
              </w:rPr>
              <w:tab/>
            </w:r>
            <w:r>
              <w:rPr>
                <w:rStyle w:val="IndexLink"/>
              </w:rPr>
              <w:t>416</w:t>
            </w:r>
          </w:hyperlink>
        </w:p>
        <w:p>
          <w:pPr>
            <w:pStyle w:val="Contents4"/>
            <w:tabs>
              <w:tab w:val="clear" w:pos="8176"/>
              <w:tab w:val="right" w:pos="9026" w:leader="dot"/>
            </w:tabs>
            <w:rPr/>
          </w:pPr>
          <w:hyperlink w:anchor="__RefHeading___Toc2167616_372815092">
            <w:r>
              <w:rPr>
                <w:webHidden/>
                <w:rStyle w:val="IndexLink"/>
                <w:rtl w:val="true"/>
              </w:rPr>
              <w:t>طلا، جواهر و زينت آلات</w:t>
            </w:r>
            <w:r>
              <w:rPr>
                <w:rStyle w:val="IndexLink"/>
                <w:rtl w:val="true"/>
              </w:rPr>
              <w:tab/>
            </w:r>
            <w:r>
              <w:rPr>
                <w:rStyle w:val="IndexLink"/>
              </w:rPr>
              <w:t>416</w:t>
            </w:r>
          </w:hyperlink>
        </w:p>
        <w:p>
          <w:pPr>
            <w:pStyle w:val="Contents4"/>
            <w:tabs>
              <w:tab w:val="clear" w:pos="8176"/>
              <w:tab w:val="right" w:pos="9026" w:leader="dot"/>
            </w:tabs>
            <w:rPr/>
          </w:pPr>
          <w:hyperlink w:anchor="__RefHeading___Toc2167618_372815092">
            <w:r>
              <w:rPr>
                <w:webHidden/>
                <w:rStyle w:val="IndexLink"/>
                <w:rtl w:val="true"/>
              </w:rPr>
              <w:t>درآمد زنى كه ازدواج كرده</w:t>
            </w:r>
            <w:r>
              <w:rPr>
                <w:rStyle w:val="IndexLink"/>
                <w:rtl w:val="true"/>
              </w:rPr>
              <w:tab/>
            </w:r>
            <w:r>
              <w:rPr>
                <w:rStyle w:val="IndexLink"/>
              </w:rPr>
              <w:t>418</w:t>
            </w:r>
          </w:hyperlink>
        </w:p>
        <w:p>
          <w:pPr>
            <w:pStyle w:val="Contents4"/>
            <w:tabs>
              <w:tab w:val="clear" w:pos="8176"/>
              <w:tab w:val="right" w:pos="9026" w:leader="dot"/>
            </w:tabs>
            <w:rPr/>
          </w:pPr>
          <w:hyperlink w:anchor="__RefHeading___Toc2167620_372815092">
            <w:r>
              <w:rPr>
                <w:webHidden/>
                <w:rStyle w:val="IndexLink"/>
                <w:rtl w:val="true"/>
              </w:rPr>
              <w:t>مخارج تحصيل و خريد كتاب</w:t>
            </w:r>
            <w:r>
              <w:rPr>
                <w:rStyle w:val="IndexLink"/>
                <w:rtl w:val="true"/>
              </w:rPr>
              <w:tab/>
            </w:r>
            <w:r>
              <w:rPr>
                <w:rStyle w:val="IndexLink"/>
              </w:rPr>
              <w:t>420</w:t>
            </w:r>
          </w:hyperlink>
        </w:p>
        <w:p>
          <w:pPr>
            <w:pStyle w:val="Contents4"/>
            <w:tabs>
              <w:tab w:val="clear" w:pos="8176"/>
              <w:tab w:val="right" w:pos="9026" w:leader="dot"/>
            </w:tabs>
            <w:rPr/>
          </w:pPr>
          <w:hyperlink w:anchor="__RefHeading___Toc2167622_372815092">
            <w:r>
              <w:rPr>
                <w:webHidden/>
                <w:rStyle w:val="IndexLink"/>
                <w:rtl w:val="true"/>
              </w:rPr>
              <w:t>هزينۀ حج و سفرهاى زيارتى</w:t>
            </w:r>
            <w:r>
              <w:rPr>
                <w:rStyle w:val="IndexLink"/>
                <w:rtl w:val="true"/>
              </w:rPr>
              <w:tab/>
            </w:r>
            <w:r>
              <w:rPr>
                <w:rStyle w:val="IndexLink"/>
              </w:rPr>
              <w:t>421</w:t>
            </w:r>
          </w:hyperlink>
        </w:p>
        <w:p>
          <w:pPr>
            <w:pStyle w:val="Contents4"/>
            <w:tabs>
              <w:tab w:val="clear" w:pos="8176"/>
              <w:tab w:val="right" w:pos="9026" w:leader="dot"/>
            </w:tabs>
            <w:rPr/>
          </w:pPr>
          <w:hyperlink w:anchor="__RefHeading___Toc2167624_372815092">
            <w:r>
              <w:rPr>
                <w:webHidden/>
                <w:rStyle w:val="IndexLink"/>
                <w:rtl w:val="true"/>
              </w:rPr>
              <w:t>اموال شخص غير مكلّف</w:t>
            </w:r>
            <w:r>
              <w:rPr>
                <w:rStyle w:val="IndexLink"/>
                <w:rtl w:val="true"/>
              </w:rPr>
              <w:tab/>
            </w:r>
            <w:r>
              <w:rPr>
                <w:rStyle w:val="IndexLink"/>
              </w:rPr>
              <w:t>424</w:t>
            </w:r>
          </w:hyperlink>
        </w:p>
        <w:p>
          <w:pPr>
            <w:pStyle w:val="Contents4"/>
            <w:tabs>
              <w:tab w:val="clear" w:pos="8176"/>
              <w:tab w:val="right" w:pos="9026" w:leader="dot"/>
            </w:tabs>
            <w:rPr/>
          </w:pPr>
          <w:hyperlink w:anchor="__RefHeading___Toc2167626_372815092">
            <w:r>
              <w:rPr>
                <w:webHidden/>
                <w:rStyle w:val="IndexLink"/>
                <w:rtl w:val="true"/>
              </w:rPr>
              <w:t>هبه، هديه و جايزه</w:t>
            </w:r>
            <w:r>
              <w:rPr>
                <w:rStyle w:val="IndexLink"/>
                <w:rtl w:val="true"/>
              </w:rPr>
              <w:tab/>
            </w:r>
            <w:r>
              <w:rPr>
                <w:rStyle w:val="IndexLink"/>
              </w:rPr>
              <w:t>426</w:t>
            </w:r>
          </w:hyperlink>
        </w:p>
        <w:p>
          <w:pPr>
            <w:pStyle w:val="Contents5"/>
            <w:tabs>
              <w:tab w:val="clear" w:pos="7892"/>
              <w:tab w:val="right" w:pos="9026" w:leader="dot"/>
            </w:tabs>
            <w:rPr/>
          </w:pPr>
          <w:hyperlink w:anchor="__RefHeading___Toc2167628_372815092">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2167630_372815092">
            <w:r>
              <w:rPr>
                <w:webHidden/>
                <w:rStyle w:val="IndexLink"/>
                <w:rtl w:val="true"/>
              </w:rPr>
              <w:t>گرفتن هبه، هديه و جايزه</w:t>
            </w:r>
            <w:r>
              <w:rPr>
                <w:rStyle w:val="IndexLink"/>
                <w:rtl w:val="true"/>
              </w:rPr>
              <w:tab/>
            </w:r>
            <w:r>
              <w:rPr>
                <w:rStyle w:val="IndexLink"/>
              </w:rPr>
              <w:t>426</w:t>
            </w:r>
          </w:hyperlink>
        </w:p>
        <w:p>
          <w:pPr>
            <w:pStyle w:val="Contents5"/>
            <w:tabs>
              <w:tab w:val="clear" w:pos="7892"/>
              <w:tab w:val="right" w:pos="9026" w:leader="dot"/>
            </w:tabs>
            <w:rPr/>
          </w:pPr>
          <w:hyperlink w:anchor="__RefHeading___Toc2167632_372815092">
            <w:r>
              <w:rPr>
                <w:webHidden/>
                <w:rStyle w:val="IndexLink"/>
                <w:rtl w:val="true"/>
              </w:rPr>
              <w:t>دادن هديه</w:t>
            </w:r>
            <w:r>
              <w:rPr>
                <w:rStyle w:val="IndexLink"/>
                <w:rtl w:val="true"/>
              </w:rPr>
              <w:tab/>
            </w:r>
            <w:r>
              <w:rPr>
                <w:rStyle w:val="IndexLink"/>
              </w:rPr>
              <w:t>429</w:t>
            </w:r>
          </w:hyperlink>
        </w:p>
        <w:p>
          <w:pPr>
            <w:pStyle w:val="Contents4"/>
            <w:tabs>
              <w:tab w:val="clear" w:pos="8176"/>
              <w:tab w:val="right" w:pos="9026" w:leader="dot"/>
            </w:tabs>
            <w:rPr/>
          </w:pPr>
          <w:hyperlink w:anchor="__RefHeading___Toc2167634_372815092">
            <w:r>
              <w:rPr>
                <w:webHidden/>
                <w:rStyle w:val="IndexLink"/>
                <w:rtl w:val="true"/>
              </w:rPr>
              <w:t>طلب</w:t>
            </w:r>
            <w:r>
              <w:rPr>
                <w:rStyle w:val="IndexLink"/>
                <w:rtl w:val="true"/>
              </w:rPr>
              <w:tab/>
            </w:r>
            <w:r>
              <w:rPr>
                <w:rStyle w:val="IndexLink"/>
              </w:rPr>
              <w:t>430</w:t>
            </w:r>
          </w:hyperlink>
        </w:p>
        <w:p>
          <w:pPr>
            <w:pStyle w:val="Contents4"/>
            <w:tabs>
              <w:tab w:val="clear" w:pos="8176"/>
              <w:tab w:val="right" w:pos="9026" w:leader="dot"/>
            </w:tabs>
            <w:rPr/>
          </w:pPr>
          <w:hyperlink w:anchor="__RefHeading___Toc2167636_372815092">
            <w:r>
              <w:rPr>
                <w:webHidden/>
                <w:rStyle w:val="IndexLink"/>
                <w:rtl w:val="true"/>
              </w:rPr>
              <w:t>سپرده</w:t>
            </w:r>
            <w:r>
              <w:rPr>
                <w:rStyle w:val="IndexLink"/>
                <w:rtl w:val="true"/>
              </w:rPr>
              <w:tab/>
            </w:r>
            <w:r>
              <w:rPr>
                <w:rStyle w:val="IndexLink"/>
              </w:rPr>
              <w:t>432</w:t>
            </w:r>
          </w:hyperlink>
        </w:p>
        <w:p>
          <w:pPr>
            <w:pStyle w:val="Contents4"/>
            <w:tabs>
              <w:tab w:val="clear" w:pos="8176"/>
              <w:tab w:val="right" w:pos="9026" w:leader="dot"/>
            </w:tabs>
            <w:rPr/>
          </w:pPr>
          <w:hyperlink w:anchor="__RefHeading___Toc2167638_372815092">
            <w:r>
              <w:rPr>
                <w:webHidden/>
                <w:rStyle w:val="IndexLink"/>
                <w:rtl w:val="true"/>
              </w:rPr>
              <w:t>پس انداز</w:t>
            </w:r>
            <w:r>
              <w:rPr>
                <w:rStyle w:val="IndexLink"/>
                <w:rtl w:val="true"/>
              </w:rPr>
              <w:tab/>
            </w:r>
            <w:r>
              <w:rPr>
                <w:rStyle w:val="IndexLink"/>
              </w:rPr>
              <w:t>432</w:t>
            </w:r>
          </w:hyperlink>
        </w:p>
        <w:p>
          <w:pPr>
            <w:pStyle w:val="Contents4"/>
            <w:tabs>
              <w:tab w:val="clear" w:pos="8176"/>
              <w:tab w:val="right" w:pos="9026" w:leader="dot"/>
            </w:tabs>
            <w:rPr/>
          </w:pPr>
          <w:hyperlink w:anchor="__RefHeading___Toc2167640_372815092">
            <w:r>
              <w:rPr>
                <w:webHidden/>
                <w:rStyle w:val="IndexLink"/>
                <w:rtl w:val="true"/>
              </w:rPr>
              <w:t>وديعۀ مسكن</w:t>
            </w:r>
            <w:r>
              <w:rPr>
                <w:rStyle w:val="IndexLink"/>
                <w:rtl w:val="true"/>
              </w:rPr>
              <w:tab/>
            </w:r>
            <w:r>
              <w:rPr>
                <w:rStyle w:val="IndexLink"/>
              </w:rPr>
              <w:t>434</w:t>
            </w:r>
          </w:hyperlink>
        </w:p>
        <w:p>
          <w:pPr>
            <w:pStyle w:val="Contents4"/>
            <w:tabs>
              <w:tab w:val="clear" w:pos="8176"/>
              <w:tab w:val="right" w:pos="9026" w:leader="dot"/>
            </w:tabs>
            <w:rPr/>
          </w:pPr>
          <w:hyperlink w:anchor="__RefHeading___Toc2167642_372815092">
            <w:r>
              <w:rPr>
                <w:webHidden/>
                <w:rStyle w:val="IndexLink"/>
                <w:rtl w:val="true"/>
              </w:rPr>
              <w:t>قرض و دَين</w:t>
            </w:r>
            <w:r>
              <w:rPr>
                <w:rStyle w:val="IndexLink"/>
                <w:rtl w:val="true"/>
              </w:rPr>
              <w:tab/>
            </w:r>
            <w:r>
              <w:rPr>
                <w:rStyle w:val="IndexLink"/>
              </w:rPr>
              <w:t>434</w:t>
            </w:r>
          </w:hyperlink>
        </w:p>
        <w:p>
          <w:pPr>
            <w:pStyle w:val="Contents4"/>
            <w:tabs>
              <w:tab w:val="clear" w:pos="8176"/>
              <w:tab w:val="right" w:pos="9026" w:leader="dot"/>
            </w:tabs>
            <w:rPr/>
          </w:pPr>
          <w:hyperlink w:anchor="__RefHeading___Toc2167644_372815092">
            <w:r>
              <w:rPr>
                <w:webHidden/>
                <w:rStyle w:val="IndexLink"/>
                <w:rtl w:val="true"/>
              </w:rPr>
              <w:t>اجرتى كه در مقابل آن كارى انجام نشده است</w:t>
            </w:r>
            <w:r>
              <w:rPr>
                <w:rStyle w:val="IndexLink"/>
                <w:rtl w:val="true"/>
              </w:rPr>
              <w:tab/>
            </w:r>
            <w:r>
              <w:rPr>
                <w:rStyle w:val="IndexLink"/>
              </w:rPr>
              <w:t>436</w:t>
            </w:r>
          </w:hyperlink>
        </w:p>
        <w:p>
          <w:pPr>
            <w:pStyle w:val="Contents4"/>
            <w:tabs>
              <w:tab w:val="clear" w:pos="8176"/>
              <w:tab w:val="right" w:pos="9026" w:leader="dot"/>
            </w:tabs>
            <w:rPr/>
          </w:pPr>
          <w:hyperlink w:anchor="__RefHeading___Toc2167646_372815092">
            <w:r>
              <w:rPr>
                <w:webHidden/>
                <w:rStyle w:val="IndexLink"/>
                <w:rtl w:val="true"/>
              </w:rPr>
              <w:t>كفن، قبر و مجلس ترحيم</w:t>
            </w:r>
            <w:r>
              <w:rPr>
                <w:rStyle w:val="IndexLink"/>
                <w:rtl w:val="true"/>
              </w:rPr>
              <w:tab/>
            </w:r>
            <w:r>
              <w:rPr>
                <w:rStyle w:val="IndexLink"/>
              </w:rPr>
              <w:t>437</w:t>
            </w:r>
          </w:hyperlink>
        </w:p>
        <w:p>
          <w:pPr>
            <w:pStyle w:val="Contents4"/>
            <w:tabs>
              <w:tab w:val="clear" w:pos="8176"/>
              <w:tab w:val="right" w:pos="9026" w:leader="dot"/>
            </w:tabs>
            <w:rPr/>
          </w:pPr>
          <w:hyperlink w:anchor="__RefHeading___Toc2167648_372815092">
            <w:r>
              <w:rPr>
                <w:webHidden/>
                <w:rStyle w:val="IndexLink"/>
                <w:rtl w:val="true"/>
              </w:rPr>
              <w:t>تركه، ارث و مال وصيت شده</w:t>
            </w:r>
            <w:r>
              <w:rPr>
                <w:rStyle w:val="IndexLink"/>
                <w:rtl w:val="true"/>
              </w:rPr>
              <w:tab/>
            </w:r>
            <w:r>
              <w:rPr>
                <w:rStyle w:val="IndexLink"/>
              </w:rPr>
              <w:t>438</w:t>
            </w:r>
          </w:hyperlink>
        </w:p>
        <w:p>
          <w:pPr>
            <w:pStyle w:val="Contents4"/>
            <w:tabs>
              <w:tab w:val="clear" w:pos="8176"/>
              <w:tab w:val="right" w:pos="9026" w:leader="dot"/>
            </w:tabs>
            <w:rPr/>
          </w:pPr>
          <w:hyperlink w:anchor="__RefHeading___Toc2167650_372815092">
            <w:r>
              <w:rPr>
                <w:webHidden/>
                <w:rStyle w:val="IndexLink"/>
                <w:rtl w:val="true"/>
              </w:rPr>
              <w:t>مالِ نذر شده</w:t>
            </w:r>
            <w:r>
              <w:rPr>
                <w:rStyle w:val="IndexLink"/>
                <w:rtl w:val="true"/>
              </w:rPr>
              <w:tab/>
            </w:r>
            <w:r>
              <w:rPr>
                <w:rStyle w:val="IndexLink"/>
              </w:rPr>
              <w:t>444</w:t>
            </w:r>
          </w:hyperlink>
        </w:p>
        <w:p>
          <w:pPr>
            <w:pStyle w:val="Contents4"/>
            <w:tabs>
              <w:tab w:val="clear" w:pos="8176"/>
              <w:tab w:val="right" w:pos="9026" w:leader="dot"/>
            </w:tabs>
            <w:rPr/>
          </w:pPr>
          <w:hyperlink w:anchor="__RefHeading___Toc2167652_372815092">
            <w:r>
              <w:rPr>
                <w:webHidden/>
                <w:rStyle w:val="IndexLink"/>
                <w:rtl w:val="true"/>
              </w:rPr>
              <w:t>وجوه شرعى دريافت شده</w:t>
            </w:r>
            <w:r>
              <w:rPr>
                <w:rStyle w:val="IndexLink"/>
                <w:rtl w:val="true"/>
              </w:rPr>
              <w:tab/>
            </w:r>
            <w:r>
              <w:rPr>
                <w:rStyle w:val="IndexLink"/>
              </w:rPr>
              <w:t>445</w:t>
            </w:r>
          </w:hyperlink>
        </w:p>
        <w:p>
          <w:pPr>
            <w:pStyle w:val="Contents4"/>
            <w:tabs>
              <w:tab w:val="clear" w:pos="8176"/>
              <w:tab w:val="right" w:pos="9026" w:leader="dot"/>
            </w:tabs>
            <w:rPr/>
          </w:pPr>
          <w:hyperlink w:anchor="__RefHeading___Toc2167654_372815092">
            <w:r>
              <w:rPr>
                <w:webHidden/>
                <w:rStyle w:val="IndexLink"/>
                <w:rtl w:val="true"/>
              </w:rPr>
              <w:t>اموال هيئت ها، صندوق ها و انجمن هاى خيريه</w:t>
            </w:r>
            <w:r>
              <w:rPr>
                <w:rStyle w:val="IndexLink"/>
                <w:rtl w:val="true"/>
              </w:rPr>
              <w:tab/>
            </w:r>
            <w:r>
              <w:rPr>
                <w:rStyle w:val="IndexLink"/>
              </w:rPr>
              <w:t>446</w:t>
            </w:r>
          </w:hyperlink>
        </w:p>
        <w:p>
          <w:pPr>
            <w:pStyle w:val="Contents4"/>
            <w:tabs>
              <w:tab w:val="clear" w:pos="8176"/>
              <w:tab w:val="right" w:pos="9026" w:leader="dot"/>
            </w:tabs>
            <w:rPr/>
          </w:pPr>
          <w:hyperlink w:anchor="__RefHeading___Toc2167656_372815092">
            <w:r>
              <w:rPr>
                <w:webHidden/>
                <w:rStyle w:val="IndexLink"/>
                <w:rtl w:val="true"/>
              </w:rPr>
              <w:t>ماليات حكومتى</w:t>
            </w:r>
            <w:r>
              <w:rPr>
                <w:rStyle w:val="IndexLink"/>
                <w:rtl w:val="true"/>
              </w:rPr>
              <w:tab/>
            </w:r>
            <w:r>
              <w:rPr>
                <w:rStyle w:val="IndexLink"/>
              </w:rPr>
              <w:t>447</w:t>
            </w:r>
          </w:hyperlink>
        </w:p>
        <w:p>
          <w:pPr>
            <w:pStyle w:val="Contents4"/>
            <w:tabs>
              <w:tab w:val="clear" w:pos="8176"/>
              <w:tab w:val="right" w:pos="9026" w:leader="dot"/>
            </w:tabs>
            <w:rPr/>
          </w:pPr>
          <w:hyperlink w:anchor="__RefHeading___Toc2167658_372815092">
            <w:r>
              <w:rPr>
                <w:webHidden/>
                <w:rStyle w:val="IndexLink"/>
                <w:rtl w:val="true"/>
              </w:rPr>
              <w:t>پولى كه به بيمه داده يا از بيمه گرفته مى شود</w:t>
            </w:r>
            <w:r>
              <w:rPr>
                <w:rStyle w:val="IndexLink"/>
                <w:rtl w:val="true"/>
              </w:rPr>
              <w:tab/>
            </w:r>
            <w:r>
              <w:rPr>
                <w:rStyle w:val="IndexLink"/>
              </w:rPr>
              <w:t>448</w:t>
            </w:r>
          </w:hyperlink>
        </w:p>
        <w:p>
          <w:pPr>
            <w:pStyle w:val="Contents4"/>
            <w:tabs>
              <w:tab w:val="clear" w:pos="8176"/>
              <w:tab w:val="right" w:pos="9026" w:leader="dot"/>
            </w:tabs>
            <w:rPr/>
          </w:pPr>
          <w:hyperlink w:anchor="__RefHeading___Toc2167660_372815092">
            <w:r>
              <w:rPr>
                <w:webHidden/>
                <w:rStyle w:val="IndexLink"/>
                <w:rtl w:val="true"/>
              </w:rPr>
              <w:t>ديه</w:t>
            </w:r>
            <w:r>
              <w:rPr>
                <w:rStyle w:val="IndexLink"/>
                <w:rtl w:val="true"/>
              </w:rPr>
              <w:tab/>
            </w:r>
            <w:r>
              <w:rPr>
                <w:rStyle w:val="IndexLink"/>
              </w:rPr>
              <w:t>449</w:t>
            </w:r>
          </w:hyperlink>
        </w:p>
        <w:p>
          <w:pPr>
            <w:pStyle w:val="Contents3"/>
            <w:tabs>
              <w:tab w:val="clear" w:pos="8459"/>
              <w:tab w:val="right" w:pos="9026" w:leader="dot"/>
            </w:tabs>
            <w:rPr/>
          </w:pPr>
          <w:hyperlink w:anchor="__RefHeading___Toc2167662_372815092">
            <w:r>
              <w:rPr>
                <w:webHidden/>
                <w:rStyle w:val="IndexLink"/>
                <w:rtl w:val="true"/>
              </w:rPr>
              <w:t>امور ديگر مربوط به خمس</w:t>
            </w:r>
            <w:r>
              <w:rPr>
                <w:rStyle w:val="IndexLink"/>
                <w:rtl w:val="true"/>
              </w:rPr>
              <w:tab/>
            </w:r>
            <w:r>
              <w:rPr>
                <w:rStyle w:val="IndexLink"/>
              </w:rPr>
              <w:t>449</w:t>
            </w:r>
          </w:hyperlink>
        </w:p>
        <w:p>
          <w:pPr>
            <w:pStyle w:val="Contents4"/>
            <w:tabs>
              <w:tab w:val="clear" w:pos="8176"/>
              <w:tab w:val="right" w:pos="9026" w:leader="dot"/>
            </w:tabs>
            <w:rPr/>
          </w:pPr>
          <w:hyperlink w:anchor="__RefHeading___Toc2167664_372815092">
            <w:r>
              <w:rPr>
                <w:webHidden/>
                <w:rStyle w:val="IndexLink"/>
                <w:rtl w:val="true"/>
              </w:rPr>
              <w:t>شك در تعلّق و پرداخت خمس</w:t>
            </w:r>
            <w:r>
              <w:rPr>
                <w:rStyle w:val="IndexLink"/>
                <w:rtl w:val="true"/>
              </w:rPr>
              <w:tab/>
            </w:r>
            <w:r>
              <w:rPr>
                <w:rStyle w:val="IndexLink"/>
              </w:rPr>
              <w:t>449</w:t>
            </w:r>
          </w:hyperlink>
        </w:p>
        <w:p>
          <w:pPr>
            <w:pStyle w:val="Contents4"/>
            <w:tabs>
              <w:tab w:val="clear" w:pos="8176"/>
              <w:tab w:val="right" w:pos="9026" w:leader="dot"/>
            </w:tabs>
            <w:rPr/>
          </w:pPr>
          <w:hyperlink w:anchor="__RefHeading___Toc2167666_372815092">
            <w:r>
              <w:rPr>
                <w:webHidden/>
                <w:rStyle w:val="IndexLink"/>
                <w:rtl w:val="true"/>
              </w:rPr>
              <w:t>سال خمسى و زمان محاسبۀ خمس</w:t>
            </w:r>
            <w:r>
              <w:rPr>
                <w:rStyle w:val="IndexLink"/>
                <w:rtl w:val="true"/>
              </w:rPr>
              <w:tab/>
            </w:r>
            <w:r>
              <w:rPr>
                <w:rStyle w:val="IndexLink"/>
              </w:rPr>
              <w:t>450</w:t>
            </w:r>
          </w:hyperlink>
        </w:p>
        <w:p>
          <w:pPr>
            <w:pStyle w:val="Contents4"/>
            <w:tabs>
              <w:tab w:val="clear" w:pos="8176"/>
              <w:tab w:val="right" w:pos="9026" w:leader="dot"/>
            </w:tabs>
            <w:rPr/>
          </w:pPr>
          <w:hyperlink w:anchor="__RefHeading___Toc2167668_372815092">
            <w:r>
              <w:rPr>
                <w:webHidden/>
                <w:rStyle w:val="IndexLink"/>
                <w:rtl w:val="true"/>
              </w:rPr>
              <w:t>خمس را به چه كسى تحويل بدهيم؟</w:t>
            </w:r>
            <w:r>
              <w:rPr>
                <w:rStyle w:val="IndexLink"/>
                <w:rtl w:val="true"/>
              </w:rPr>
              <w:tab/>
            </w:r>
            <w:r>
              <w:rPr>
                <w:rStyle w:val="IndexLink"/>
              </w:rPr>
              <w:t>453</w:t>
            </w:r>
          </w:hyperlink>
        </w:p>
        <w:p>
          <w:pPr>
            <w:pStyle w:val="Contents4"/>
            <w:tabs>
              <w:tab w:val="clear" w:pos="8176"/>
              <w:tab w:val="right" w:pos="9026" w:leader="dot"/>
            </w:tabs>
            <w:rPr/>
          </w:pPr>
          <w:hyperlink w:anchor="__RefHeading___Toc2167670_372815092">
            <w:r>
              <w:rPr>
                <w:webHidden/>
                <w:rStyle w:val="IndexLink"/>
                <w:rtl w:val="true"/>
              </w:rPr>
              <w:t>وظيفۀ كسى كه تاكنون خمس نداده</w:t>
            </w:r>
            <w:r>
              <w:rPr>
                <w:rStyle w:val="IndexLink"/>
                <w:rtl w:val="true"/>
              </w:rPr>
              <w:tab/>
            </w:r>
            <w:r>
              <w:rPr>
                <w:rStyle w:val="IndexLink"/>
              </w:rPr>
              <w:t>454</w:t>
            </w:r>
          </w:hyperlink>
        </w:p>
        <w:p>
          <w:pPr>
            <w:pStyle w:val="Contents4"/>
            <w:tabs>
              <w:tab w:val="clear" w:pos="8176"/>
              <w:tab w:val="right" w:pos="9026" w:leader="dot"/>
            </w:tabs>
            <w:rPr/>
          </w:pPr>
          <w:hyperlink w:anchor="__RefHeading___Toc2167672_372815092">
            <w:r>
              <w:rPr>
                <w:webHidden/>
                <w:rStyle w:val="IndexLink"/>
                <w:rtl w:val="true"/>
              </w:rPr>
              <w:t>گرفتن خمس مالِ كسى كه خمس نمى دهد</w:t>
            </w:r>
            <w:r>
              <w:rPr>
                <w:rStyle w:val="IndexLink"/>
                <w:rtl w:val="true"/>
              </w:rPr>
              <w:tab/>
            </w:r>
            <w:r>
              <w:rPr>
                <w:rStyle w:val="IndexLink"/>
              </w:rPr>
              <w:t>456</w:t>
            </w:r>
          </w:hyperlink>
        </w:p>
        <w:p>
          <w:pPr>
            <w:pStyle w:val="Contents4"/>
            <w:tabs>
              <w:tab w:val="clear" w:pos="8176"/>
              <w:tab w:val="right" w:pos="9026" w:leader="dot"/>
            </w:tabs>
            <w:rPr/>
          </w:pPr>
          <w:hyperlink w:anchor="__RefHeading___Toc2167674_372815092">
            <w:r>
              <w:rPr>
                <w:webHidden/>
                <w:rStyle w:val="IndexLink"/>
                <w:rtl w:val="true"/>
              </w:rPr>
              <w:t>شراكت با كسى كه خمس نمى دهد</w:t>
            </w:r>
            <w:r>
              <w:rPr>
                <w:rStyle w:val="IndexLink"/>
                <w:rtl w:val="true"/>
              </w:rPr>
              <w:tab/>
            </w:r>
            <w:r>
              <w:rPr>
                <w:rStyle w:val="IndexLink"/>
              </w:rPr>
              <w:t>456</w:t>
            </w:r>
          </w:hyperlink>
        </w:p>
        <w:p>
          <w:pPr>
            <w:pStyle w:val="Contents4"/>
            <w:tabs>
              <w:tab w:val="clear" w:pos="8176"/>
              <w:tab w:val="right" w:pos="9026" w:leader="dot"/>
            </w:tabs>
            <w:rPr/>
          </w:pPr>
          <w:hyperlink w:anchor="__RefHeading___Toc2167676_372815092">
            <w:r>
              <w:rPr>
                <w:webHidden/>
                <w:rStyle w:val="IndexLink"/>
                <w:rtl w:val="true"/>
              </w:rPr>
              <w:t>پرداخت خمس از درآمد سال هاى بعد</w:t>
            </w:r>
            <w:r>
              <w:rPr>
                <w:rStyle w:val="IndexLink"/>
                <w:rtl w:val="true"/>
              </w:rPr>
              <w:tab/>
            </w:r>
            <w:r>
              <w:rPr>
                <w:rStyle w:val="IndexLink"/>
              </w:rPr>
              <w:t>457</w:t>
            </w:r>
          </w:hyperlink>
        </w:p>
        <w:p>
          <w:pPr>
            <w:pStyle w:val="Contents4"/>
            <w:tabs>
              <w:tab w:val="clear" w:pos="8176"/>
              <w:tab w:val="right" w:pos="9026" w:leader="dot"/>
            </w:tabs>
            <w:rPr/>
          </w:pPr>
          <w:hyperlink w:anchor="__RefHeading___Toc2167678_372815092">
            <w:r>
              <w:rPr>
                <w:webHidden/>
                <w:rStyle w:val="IndexLink"/>
                <w:rtl w:val="true"/>
              </w:rPr>
              <w:t>تصرّف در خمس و مالى كه خمسش داده نشده</w:t>
            </w:r>
            <w:r>
              <w:rPr>
                <w:rStyle w:val="IndexLink"/>
                <w:rtl w:val="true"/>
              </w:rPr>
              <w:tab/>
            </w:r>
            <w:r>
              <w:rPr>
                <w:rStyle w:val="IndexLink"/>
              </w:rPr>
              <w:t>458</w:t>
            </w:r>
          </w:hyperlink>
        </w:p>
        <w:p>
          <w:pPr>
            <w:pStyle w:val="Contents4"/>
            <w:tabs>
              <w:tab w:val="clear" w:pos="8176"/>
              <w:tab w:val="right" w:pos="9026" w:leader="dot"/>
            </w:tabs>
            <w:rPr/>
          </w:pPr>
          <w:hyperlink w:anchor="__RefHeading___Toc2167680_372815092">
            <w:r>
              <w:rPr>
                <w:webHidden/>
                <w:rStyle w:val="IndexLink"/>
                <w:rtl w:val="true"/>
              </w:rPr>
              <w:t>تلف شدن خمس يا مال متعلّق خمس</w:t>
            </w:r>
            <w:r>
              <w:rPr>
                <w:rStyle w:val="IndexLink"/>
                <w:rtl w:val="true"/>
              </w:rPr>
              <w:tab/>
            </w:r>
            <w:r>
              <w:rPr>
                <w:rStyle w:val="IndexLink"/>
              </w:rPr>
              <w:t>461</w:t>
            </w:r>
          </w:hyperlink>
        </w:p>
        <w:p>
          <w:pPr>
            <w:pStyle w:val="Contents4"/>
            <w:tabs>
              <w:tab w:val="clear" w:pos="8176"/>
              <w:tab w:val="right" w:pos="9026" w:leader="dot"/>
            </w:tabs>
            <w:rPr/>
          </w:pPr>
          <w:hyperlink w:anchor="__RefHeading___Toc2167682_372815092">
            <w:r>
              <w:rPr>
                <w:webHidden/>
                <w:rStyle w:val="IndexLink"/>
                <w:rtl w:val="true"/>
              </w:rPr>
              <w:t>مخلوط شدن مال مخمّس و غير مخمّس</w:t>
            </w:r>
            <w:r>
              <w:rPr>
                <w:rStyle w:val="IndexLink"/>
                <w:rtl w:val="true"/>
              </w:rPr>
              <w:tab/>
            </w:r>
            <w:r>
              <w:rPr>
                <w:rStyle w:val="IndexLink"/>
              </w:rPr>
              <w:t>462</w:t>
            </w:r>
          </w:hyperlink>
        </w:p>
        <w:p>
          <w:pPr>
            <w:pStyle w:val="Contents4"/>
            <w:tabs>
              <w:tab w:val="clear" w:pos="8176"/>
              <w:tab w:val="right" w:pos="9026" w:leader="dot"/>
            </w:tabs>
            <w:rPr/>
          </w:pPr>
          <w:hyperlink w:anchor="__RefHeading___Toc2167684_372815092">
            <w:r>
              <w:rPr>
                <w:webHidden/>
                <w:rStyle w:val="IndexLink"/>
                <w:rtl w:val="true"/>
              </w:rPr>
              <w:t>جبران نمودن پولى كه خمسش داده شده</w:t>
            </w:r>
            <w:r>
              <w:rPr>
                <w:rStyle w:val="IndexLink"/>
                <w:rtl w:val="true"/>
              </w:rPr>
              <w:tab/>
            </w:r>
            <w:r>
              <w:rPr>
                <w:rStyle w:val="IndexLink"/>
              </w:rPr>
              <w:t>462</w:t>
            </w:r>
          </w:hyperlink>
        </w:p>
        <w:p>
          <w:pPr>
            <w:pStyle w:val="Contents4"/>
            <w:tabs>
              <w:tab w:val="clear" w:pos="8176"/>
              <w:tab w:val="right" w:pos="9026" w:leader="dot"/>
            </w:tabs>
            <w:rPr/>
          </w:pPr>
          <w:hyperlink w:anchor="__RefHeading___Toc2167686_372815092">
            <w:r>
              <w:rPr>
                <w:webHidden/>
                <w:rStyle w:val="IndexLink"/>
                <w:rtl w:val="true"/>
              </w:rPr>
              <w:t>مبناى قيمت اموال در محاسبۀ خمس</w:t>
            </w:r>
            <w:r>
              <w:rPr>
                <w:rStyle w:val="IndexLink"/>
                <w:rtl w:val="true"/>
              </w:rPr>
              <w:tab/>
            </w:r>
            <w:r>
              <w:rPr>
                <w:rStyle w:val="IndexLink"/>
              </w:rPr>
              <w:t>463</w:t>
            </w:r>
          </w:hyperlink>
        </w:p>
        <w:p>
          <w:pPr>
            <w:pStyle w:val="Contents4"/>
            <w:tabs>
              <w:tab w:val="clear" w:pos="8176"/>
              <w:tab w:val="right" w:pos="9026" w:leader="dot"/>
            </w:tabs>
            <w:rPr/>
          </w:pPr>
          <w:hyperlink w:anchor="__RefHeading___Toc2167688_372815092">
            <w:r>
              <w:rPr>
                <w:webHidden/>
                <w:rStyle w:val="IndexLink"/>
                <w:rtl w:val="true"/>
              </w:rPr>
              <w:t>كاهش ارزش پول</w:t>
            </w:r>
            <w:r>
              <w:rPr>
                <w:rStyle w:val="IndexLink"/>
                <w:rtl w:val="true"/>
              </w:rPr>
              <w:tab/>
            </w:r>
            <w:r>
              <w:rPr>
                <w:rStyle w:val="IndexLink"/>
              </w:rPr>
              <w:t>465</w:t>
            </w:r>
          </w:hyperlink>
        </w:p>
        <w:p>
          <w:pPr>
            <w:pStyle w:val="Contents4"/>
            <w:tabs>
              <w:tab w:val="clear" w:pos="8176"/>
              <w:tab w:val="right" w:pos="9026" w:leader="dot"/>
            </w:tabs>
            <w:rPr/>
          </w:pPr>
          <w:hyperlink w:anchor="__RefHeading___Toc2167690_372815092">
            <w:r>
              <w:rPr>
                <w:webHidden/>
                <w:rStyle w:val="IndexLink"/>
                <w:rtl w:val="true"/>
              </w:rPr>
              <w:t>تأخير در پرداخت خمس</w:t>
            </w:r>
            <w:r>
              <w:rPr>
                <w:rStyle w:val="IndexLink"/>
                <w:rtl w:val="true"/>
              </w:rPr>
              <w:tab/>
            </w:r>
            <w:r>
              <w:rPr>
                <w:rStyle w:val="IndexLink"/>
              </w:rPr>
              <w:t>465</w:t>
            </w:r>
          </w:hyperlink>
        </w:p>
        <w:p>
          <w:pPr>
            <w:pStyle w:val="Contents4"/>
            <w:tabs>
              <w:tab w:val="clear" w:pos="8176"/>
              <w:tab w:val="right" w:pos="9026" w:leader="dot"/>
            </w:tabs>
            <w:rPr/>
          </w:pPr>
          <w:hyperlink w:anchor="__RefHeading___Toc2167692_372815092">
            <w:r>
              <w:rPr>
                <w:webHidden/>
                <w:rStyle w:val="IndexLink"/>
                <w:rtl w:val="true"/>
              </w:rPr>
              <w:t>مصالحه</w:t>
            </w:r>
            <w:r>
              <w:rPr>
                <w:rStyle w:val="IndexLink"/>
                <w:rtl w:val="true"/>
              </w:rPr>
              <w:tab/>
            </w:r>
            <w:r>
              <w:rPr>
                <w:rStyle w:val="IndexLink"/>
              </w:rPr>
              <w:t>465</w:t>
            </w:r>
          </w:hyperlink>
        </w:p>
        <w:p>
          <w:pPr>
            <w:pStyle w:val="Contents4"/>
            <w:tabs>
              <w:tab w:val="clear" w:pos="8176"/>
              <w:tab w:val="right" w:pos="9026" w:leader="dot"/>
            </w:tabs>
            <w:rPr/>
          </w:pPr>
          <w:hyperlink w:anchor="__RefHeading___Toc2167694_372815092">
            <w:r>
              <w:rPr>
                <w:webHidden/>
                <w:rStyle w:val="IndexLink"/>
                <w:rtl w:val="true"/>
              </w:rPr>
              <w:t>دستگردان</w:t>
            </w:r>
            <w:r>
              <w:rPr>
                <w:rStyle w:val="IndexLink"/>
                <w:rtl w:val="true"/>
              </w:rPr>
              <w:tab/>
            </w:r>
            <w:r>
              <w:rPr>
                <w:rStyle w:val="IndexLink"/>
              </w:rPr>
              <w:t>466</w:t>
            </w:r>
          </w:hyperlink>
        </w:p>
        <w:p>
          <w:pPr>
            <w:pStyle w:val="Contents4"/>
            <w:tabs>
              <w:tab w:val="clear" w:pos="8176"/>
              <w:tab w:val="right" w:pos="9026" w:leader="dot"/>
            </w:tabs>
            <w:rPr/>
          </w:pPr>
          <w:hyperlink w:anchor="__RefHeading___Toc2167696_372815092">
            <w:r>
              <w:rPr>
                <w:webHidden/>
                <w:rStyle w:val="IndexLink"/>
                <w:rtl w:val="true"/>
              </w:rPr>
              <w:t>مصرف خمس</w:t>
            </w:r>
            <w:r>
              <w:rPr>
                <w:rStyle w:val="IndexLink"/>
                <w:rtl w:val="true"/>
              </w:rPr>
              <w:tab/>
            </w:r>
            <w:r>
              <w:rPr>
                <w:rStyle w:val="IndexLink"/>
              </w:rPr>
              <w:t>468</w:t>
            </w:r>
          </w:hyperlink>
        </w:p>
        <w:p>
          <w:pPr>
            <w:pStyle w:val="Contents5"/>
            <w:tabs>
              <w:tab w:val="clear" w:pos="7892"/>
              <w:tab w:val="right" w:pos="9026" w:leader="dot"/>
            </w:tabs>
            <w:rPr/>
          </w:pPr>
          <w:hyperlink w:anchor="__RefHeading___Toc2167698_372815092">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2167700_372815092">
            <w:r>
              <w:rPr>
                <w:webHidden/>
                <w:rStyle w:val="IndexLink"/>
                <w:rtl w:val="true"/>
              </w:rPr>
              <w:t>سهم سادات</w:t>
            </w:r>
            <w:r>
              <w:rPr>
                <w:rStyle w:val="IndexLink"/>
                <w:rtl w:val="true"/>
              </w:rPr>
              <w:tab/>
            </w:r>
            <w:r>
              <w:rPr>
                <w:rStyle w:val="IndexLink"/>
              </w:rPr>
              <w:t>470</w:t>
            </w:r>
          </w:hyperlink>
        </w:p>
        <w:p>
          <w:pPr>
            <w:pStyle w:val="Contents6"/>
            <w:tabs>
              <w:tab w:val="clear" w:pos="7609"/>
              <w:tab w:val="right" w:pos="9026" w:leader="dot"/>
            </w:tabs>
            <w:rPr/>
          </w:pPr>
          <w:hyperlink w:anchor="__RefHeading___Toc2167702_372815092">
            <w:r>
              <w:rPr>
                <w:webHidden/>
                <w:rStyle w:val="IndexLink"/>
                <w:rtl w:val="true"/>
              </w:rPr>
              <w:t>سيادت</w:t>
            </w:r>
            <w:r>
              <w:rPr>
                <w:rStyle w:val="IndexLink"/>
                <w:rtl w:val="true"/>
              </w:rPr>
              <w:tab/>
            </w:r>
            <w:r>
              <w:rPr>
                <w:rStyle w:val="IndexLink"/>
              </w:rPr>
              <w:t>470</w:t>
            </w:r>
          </w:hyperlink>
        </w:p>
        <w:p>
          <w:pPr>
            <w:pStyle w:val="Contents6"/>
            <w:tabs>
              <w:tab w:val="clear" w:pos="7609"/>
              <w:tab w:val="right" w:pos="9026" w:leader="dot"/>
            </w:tabs>
            <w:rPr/>
          </w:pPr>
          <w:hyperlink w:anchor="__RefHeading___Toc2167704_372815092">
            <w:r>
              <w:rPr>
                <w:webHidden/>
                <w:rStyle w:val="IndexLink"/>
                <w:rtl w:val="true"/>
              </w:rPr>
              <w:t>مصرف سهم سادات</w:t>
            </w:r>
            <w:r>
              <w:rPr>
                <w:rStyle w:val="IndexLink"/>
                <w:rtl w:val="true"/>
              </w:rPr>
              <w:tab/>
            </w:r>
            <w:r>
              <w:rPr>
                <w:rStyle w:val="IndexLink"/>
              </w:rPr>
              <w:t>471</w:t>
            </w:r>
          </w:hyperlink>
        </w:p>
        <w:p>
          <w:pPr>
            <w:pStyle w:val="Contents5"/>
            <w:tabs>
              <w:tab w:val="clear" w:pos="7892"/>
              <w:tab w:val="right" w:pos="9026" w:leader="dot"/>
            </w:tabs>
            <w:rPr/>
          </w:pPr>
          <w:hyperlink w:anchor="__RefHeading___Toc2167706_372815092">
            <w:r>
              <w:rPr>
                <w:webHidden/>
                <w:rStyle w:val="IndexLink"/>
                <w:rtl w:val="true"/>
              </w:rPr>
              <w:t>سهم مبارك امام عليه السلام</w:t>
            </w:r>
            <w:r>
              <w:rPr>
                <w:rStyle w:val="IndexLink"/>
                <w:rtl w:val="true"/>
              </w:rPr>
              <w:tab/>
            </w:r>
            <w:r>
              <w:rPr>
                <w:rStyle w:val="IndexLink"/>
              </w:rPr>
              <w:t>475</w:t>
            </w:r>
          </w:hyperlink>
        </w:p>
        <w:p>
          <w:pPr>
            <w:pStyle w:val="Contents6"/>
            <w:tabs>
              <w:tab w:val="clear" w:pos="7609"/>
              <w:tab w:val="right" w:pos="9026" w:leader="dot"/>
            </w:tabs>
            <w:rPr/>
          </w:pPr>
          <w:hyperlink w:anchor="__RefHeading___Toc2167708_372815092">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2167710_372815092">
            <w:r>
              <w:rPr>
                <w:webHidden/>
                <w:rStyle w:val="IndexLink"/>
                <w:rtl w:val="true"/>
              </w:rPr>
              <w:t>مصرف سهم مبارك امام عليه السلام و بعضى وجوهات شرعى ديگر</w:t>
            </w:r>
            <w:r>
              <w:rPr>
                <w:rStyle w:val="IndexLink"/>
                <w:rtl w:val="true"/>
              </w:rPr>
              <w:tab/>
            </w:r>
            <w:r>
              <w:rPr>
                <w:rStyle w:val="IndexLink"/>
              </w:rPr>
              <w:t>475</w:t>
            </w:r>
          </w:hyperlink>
        </w:p>
        <w:p>
          <w:pPr>
            <w:pStyle w:val="Contents3"/>
            <w:tabs>
              <w:tab w:val="clear" w:pos="8459"/>
              <w:tab w:val="right" w:pos="9026" w:leader="dot"/>
            </w:tabs>
            <w:rPr/>
          </w:pPr>
          <w:hyperlink w:anchor="__RefHeading___Toc2167712_372815092">
            <w:r>
              <w:rPr>
                <w:webHidden/>
                <w:rStyle w:val="IndexLink"/>
                <w:rtl w:val="true"/>
              </w:rPr>
              <w:t>ديگر مسائل خمس</w:t>
            </w:r>
            <w:r>
              <w:rPr>
                <w:rStyle w:val="IndexLink"/>
                <w:rtl w:val="true"/>
              </w:rPr>
              <w:tab/>
            </w:r>
            <w:r>
              <w:rPr>
                <w:rStyle w:val="IndexLink"/>
              </w:rPr>
              <w:t>478</w:t>
            </w:r>
          </w:hyperlink>
        </w:p>
        <w:p>
          <w:pPr>
            <w:pStyle w:val="Contents2"/>
            <w:tabs>
              <w:tab w:val="clear" w:pos="8743"/>
              <w:tab w:val="right" w:pos="9026" w:leader="dot"/>
            </w:tabs>
            <w:rPr/>
          </w:pPr>
          <w:hyperlink w:anchor="__RefHeading___Toc2167714_372815092">
            <w:r>
              <w:rPr>
                <w:webHidden/>
                <w:rStyle w:val="IndexLink"/>
                <w:rtl w:val="true"/>
              </w:rPr>
              <w:t>زكات</w:t>
            </w:r>
            <w:r>
              <w:rPr>
                <w:rStyle w:val="IndexLink"/>
                <w:rtl w:val="true"/>
              </w:rPr>
              <w:tab/>
            </w:r>
            <w:r>
              <w:rPr>
                <w:rStyle w:val="IndexLink"/>
              </w:rPr>
              <w:t>480</w:t>
            </w:r>
          </w:hyperlink>
        </w:p>
        <w:p>
          <w:pPr>
            <w:pStyle w:val="Contents3"/>
            <w:tabs>
              <w:tab w:val="clear" w:pos="8459"/>
              <w:tab w:val="right" w:pos="9026" w:leader="dot"/>
            </w:tabs>
            <w:rPr/>
          </w:pPr>
          <w:hyperlink w:anchor="__RefHeading___Toc2167716_372815092">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2167718_372815092">
            <w:r>
              <w:rPr>
                <w:webHidden/>
                <w:rStyle w:val="IndexLink"/>
                <w:rtl w:val="true"/>
              </w:rPr>
              <w:t>زكات مال</w:t>
            </w:r>
            <w:r>
              <w:rPr>
                <w:rStyle w:val="IndexLink"/>
                <w:rtl w:val="true"/>
              </w:rPr>
              <w:tab/>
            </w:r>
            <w:r>
              <w:rPr>
                <w:rStyle w:val="IndexLink"/>
              </w:rPr>
              <w:t>482</w:t>
            </w:r>
          </w:hyperlink>
        </w:p>
        <w:p>
          <w:pPr>
            <w:pStyle w:val="Contents4"/>
            <w:tabs>
              <w:tab w:val="clear" w:pos="8176"/>
              <w:tab w:val="right" w:pos="9026" w:leader="dot"/>
            </w:tabs>
            <w:rPr/>
          </w:pPr>
          <w:hyperlink w:anchor="__RefHeading___Toc2167720_372815092">
            <w:r>
              <w:rPr>
                <w:webHidden/>
                <w:rStyle w:val="IndexLink"/>
                <w:rtl w:val="true"/>
              </w:rPr>
              <w:t>وجوب زكات</w:t>
            </w:r>
            <w:r>
              <w:rPr>
                <w:rStyle w:val="IndexLink"/>
                <w:rtl w:val="true"/>
              </w:rPr>
              <w:tab/>
            </w:r>
            <w:r>
              <w:rPr>
                <w:rStyle w:val="IndexLink"/>
              </w:rPr>
              <w:t>482</w:t>
            </w:r>
          </w:hyperlink>
        </w:p>
        <w:p>
          <w:pPr>
            <w:pStyle w:val="Contents4"/>
            <w:tabs>
              <w:tab w:val="clear" w:pos="8176"/>
              <w:tab w:val="right" w:pos="9026" w:leader="dot"/>
            </w:tabs>
            <w:rPr/>
          </w:pPr>
          <w:hyperlink w:anchor="__RefHeading___Toc2167722_372815092">
            <w:r>
              <w:rPr>
                <w:webHidden/>
                <w:rStyle w:val="IndexLink"/>
                <w:rtl w:val="true"/>
              </w:rPr>
              <w:t>نيّت زكات</w:t>
            </w:r>
            <w:r>
              <w:rPr>
                <w:rStyle w:val="IndexLink"/>
                <w:rtl w:val="true"/>
              </w:rPr>
              <w:tab/>
            </w:r>
            <w:r>
              <w:rPr>
                <w:rStyle w:val="IndexLink"/>
              </w:rPr>
              <w:t>482</w:t>
            </w:r>
          </w:hyperlink>
        </w:p>
        <w:p>
          <w:pPr>
            <w:pStyle w:val="Contents4"/>
            <w:tabs>
              <w:tab w:val="clear" w:pos="8176"/>
              <w:tab w:val="right" w:pos="9026" w:leader="dot"/>
            </w:tabs>
            <w:rPr/>
          </w:pPr>
          <w:hyperlink w:anchor="__RefHeading___Toc2167724_372815092">
            <w:r>
              <w:rPr>
                <w:webHidden/>
                <w:rStyle w:val="IndexLink"/>
                <w:rtl w:val="true"/>
              </w:rPr>
              <w:t>اموالى كه زكاتشان واجب است</w:t>
            </w:r>
            <w:r>
              <w:rPr>
                <w:rStyle w:val="IndexLink"/>
                <w:rtl w:val="true"/>
              </w:rPr>
              <w:tab/>
            </w:r>
            <w:r>
              <w:rPr>
                <w:rStyle w:val="IndexLink"/>
              </w:rPr>
              <w:t>483</w:t>
            </w:r>
          </w:hyperlink>
        </w:p>
        <w:p>
          <w:pPr>
            <w:pStyle w:val="Contents5"/>
            <w:tabs>
              <w:tab w:val="clear" w:pos="7892"/>
              <w:tab w:val="right" w:pos="9026" w:leader="dot"/>
            </w:tabs>
            <w:rPr/>
          </w:pPr>
          <w:hyperlink w:anchor="__RefHeading___Toc2167726_372815092">
            <w:r>
              <w:rPr>
                <w:webHidden/>
                <w:rStyle w:val="IndexLink"/>
                <w:rtl w:val="true"/>
              </w:rPr>
              <w:t>زكات غلّات</w:t>
            </w:r>
            <w:r>
              <w:rPr>
                <w:rStyle w:val="IndexLink"/>
                <w:rtl w:val="true"/>
              </w:rPr>
              <w:tab/>
            </w:r>
            <w:r>
              <w:rPr>
                <w:rStyle w:val="IndexLink"/>
              </w:rPr>
              <w:t>483</w:t>
            </w:r>
          </w:hyperlink>
        </w:p>
        <w:p>
          <w:pPr>
            <w:pStyle w:val="Contents5"/>
            <w:tabs>
              <w:tab w:val="clear" w:pos="7892"/>
              <w:tab w:val="right" w:pos="9026" w:leader="dot"/>
            </w:tabs>
            <w:rPr/>
          </w:pPr>
          <w:hyperlink w:anchor="__RefHeading___Toc2167728_372815092">
            <w:r>
              <w:rPr>
                <w:webHidden/>
                <w:rStyle w:val="IndexLink"/>
                <w:rtl w:val="true"/>
              </w:rPr>
              <w:t>زكات دام</w:t>
            </w:r>
            <w:r>
              <w:rPr>
                <w:rStyle w:val="IndexLink"/>
                <w:rtl w:val="true"/>
              </w:rPr>
              <w:tab/>
            </w:r>
            <w:r>
              <w:rPr>
                <w:rStyle w:val="IndexLink"/>
              </w:rPr>
              <w:t>486</w:t>
            </w:r>
          </w:hyperlink>
        </w:p>
        <w:p>
          <w:pPr>
            <w:pStyle w:val="Contents5"/>
            <w:tabs>
              <w:tab w:val="clear" w:pos="7892"/>
              <w:tab w:val="right" w:pos="9026" w:leader="dot"/>
            </w:tabs>
            <w:rPr/>
          </w:pPr>
          <w:hyperlink w:anchor="__RefHeading___Toc2167730_372815092">
            <w:r>
              <w:rPr>
                <w:webHidden/>
                <w:rStyle w:val="IndexLink"/>
                <w:rtl w:val="true"/>
              </w:rPr>
              <w:t>زكات طلا و نقره</w:t>
            </w:r>
            <w:r>
              <w:rPr>
                <w:rStyle w:val="IndexLink"/>
                <w:rtl w:val="true"/>
              </w:rPr>
              <w:tab/>
            </w:r>
            <w:r>
              <w:rPr>
                <w:rStyle w:val="IndexLink"/>
              </w:rPr>
              <w:t>487</w:t>
            </w:r>
          </w:hyperlink>
        </w:p>
        <w:p>
          <w:pPr>
            <w:pStyle w:val="Contents4"/>
            <w:tabs>
              <w:tab w:val="clear" w:pos="8176"/>
              <w:tab w:val="right" w:pos="9026" w:leader="dot"/>
            </w:tabs>
            <w:rPr/>
          </w:pPr>
          <w:hyperlink w:anchor="__RefHeading___Toc2167732_372815092">
            <w:r>
              <w:rPr>
                <w:webHidden/>
                <w:rStyle w:val="IndexLink"/>
                <w:rtl w:val="true"/>
              </w:rPr>
              <w:t>مصرف زكات</w:t>
            </w:r>
            <w:r>
              <w:rPr>
                <w:rStyle w:val="IndexLink"/>
                <w:rtl w:val="true"/>
              </w:rPr>
              <w:tab/>
            </w:r>
            <w:r>
              <w:rPr>
                <w:rStyle w:val="IndexLink"/>
              </w:rPr>
              <w:t>488</w:t>
            </w:r>
          </w:hyperlink>
        </w:p>
        <w:p>
          <w:pPr>
            <w:pStyle w:val="Contents5"/>
            <w:tabs>
              <w:tab w:val="clear" w:pos="7892"/>
              <w:tab w:val="right" w:pos="9026" w:leader="dot"/>
            </w:tabs>
            <w:rPr/>
          </w:pPr>
          <w:hyperlink w:anchor="__RefHeading___Toc2167734_372815092">
            <w:r>
              <w:rPr>
                <w:webHidden/>
                <w:rStyle w:val="IndexLink"/>
                <w:rtl w:val="true"/>
              </w:rPr>
              <w:t>صرف كردن زكات بدون اجازۀ مجتهد</w:t>
            </w:r>
            <w:r>
              <w:rPr>
                <w:rStyle w:val="IndexLink"/>
                <w:rtl w:val="true"/>
              </w:rPr>
              <w:tab/>
            </w:r>
            <w:r>
              <w:rPr>
                <w:rStyle w:val="IndexLink"/>
              </w:rPr>
              <w:t>488</w:t>
            </w:r>
          </w:hyperlink>
        </w:p>
        <w:p>
          <w:pPr>
            <w:pStyle w:val="Contents5"/>
            <w:tabs>
              <w:tab w:val="clear" w:pos="7892"/>
              <w:tab w:val="right" w:pos="9026" w:leader="dot"/>
            </w:tabs>
            <w:rPr/>
          </w:pPr>
          <w:hyperlink w:anchor="__RefHeading___Toc2167736_372815092">
            <w:r>
              <w:rPr>
                <w:webHidden/>
                <w:rStyle w:val="IndexLink"/>
                <w:rtl w:val="true"/>
              </w:rPr>
              <w:t>زكات را در چه راه هايى مى توان صرف نمود؟</w:t>
            </w:r>
            <w:r>
              <w:rPr>
                <w:rStyle w:val="IndexLink"/>
                <w:rtl w:val="true"/>
              </w:rPr>
              <w:tab/>
            </w:r>
            <w:r>
              <w:rPr>
                <w:rStyle w:val="IndexLink"/>
              </w:rPr>
              <w:t>488</w:t>
            </w:r>
          </w:hyperlink>
        </w:p>
        <w:p>
          <w:pPr>
            <w:pStyle w:val="Contents5"/>
            <w:tabs>
              <w:tab w:val="clear" w:pos="7892"/>
              <w:tab w:val="right" w:pos="9026" w:leader="dot"/>
            </w:tabs>
            <w:rPr/>
          </w:pPr>
          <w:hyperlink w:anchor="__RefHeading___Toc2167738_372815092">
            <w:r>
              <w:rPr>
                <w:webHidden/>
                <w:rStyle w:val="IndexLink"/>
                <w:rtl w:val="true"/>
              </w:rPr>
              <w:t>چه مقدار از زكات را مى توان به فقير داد؟</w:t>
            </w:r>
            <w:r>
              <w:rPr>
                <w:rStyle w:val="IndexLink"/>
                <w:rtl w:val="true"/>
              </w:rPr>
              <w:tab/>
            </w:r>
            <w:r>
              <w:rPr>
                <w:rStyle w:val="IndexLink"/>
              </w:rPr>
              <w:t>492</w:t>
            </w:r>
          </w:hyperlink>
        </w:p>
        <w:p>
          <w:pPr>
            <w:pStyle w:val="Contents4"/>
            <w:tabs>
              <w:tab w:val="clear" w:pos="8176"/>
              <w:tab w:val="right" w:pos="9026" w:leader="dot"/>
            </w:tabs>
            <w:rPr/>
          </w:pPr>
          <w:hyperlink w:anchor="__RefHeading___Toc2167740_372815092">
            <w:r>
              <w:rPr>
                <w:webHidden/>
                <w:rStyle w:val="IndexLink"/>
                <w:rtl w:val="true"/>
              </w:rPr>
              <w:t>ديگر احكام زكات</w:t>
            </w:r>
            <w:r>
              <w:rPr>
                <w:rStyle w:val="IndexLink"/>
                <w:rtl w:val="true"/>
              </w:rPr>
              <w:tab/>
            </w:r>
            <w:r>
              <w:rPr>
                <w:rStyle w:val="IndexLink"/>
              </w:rPr>
              <w:t>492</w:t>
            </w:r>
          </w:hyperlink>
        </w:p>
        <w:p>
          <w:pPr>
            <w:pStyle w:val="Contents5"/>
            <w:tabs>
              <w:tab w:val="clear" w:pos="7892"/>
              <w:tab w:val="right" w:pos="9026" w:leader="dot"/>
            </w:tabs>
            <w:rPr/>
          </w:pPr>
          <w:hyperlink w:anchor="__RefHeading___Toc2167742_372815092">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2167744_372815092">
            <w:r>
              <w:rPr>
                <w:webHidden/>
                <w:rStyle w:val="IndexLink"/>
                <w:rtl w:val="true"/>
              </w:rPr>
              <w:t>گرفتن زكات از كسى كه زكات نمى دهد</w:t>
            </w:r>
            <w:r>
              <w:rPr>
                <w:rStyle w:val="IndexLink"/>
                <w:rtl w:val="true"/>
              </w:rPr>
              <w:tab/>
            </w:r>
            <w:r>
              <w:rPr>
                <w:rStyle w:val="IndexLink"/>
              </w:rPr>
              <w:t>493</w:t>
            </w:r>
          </w:hyperlink>
        </w:p>
        <w:p>
          <w:pPr>
            <w:pStyle w:val="Contents5"/>
            <w:tabs>
              <w:tab w:val="clear" w:pos="7892"/>
              <w:tab w:val="right" w:pos="9026" w:leader="dot"/>
            </w:tabs>
            <w:rPr/>
          </w:pPr>
          <w:hyperlink w:anchor="__RefHeading___Toc2167746_372815092">
            <w:r>
              <w:rPr>
                <w:webHidden/>
                <w:rStyle w:val="IndexLink"/>
                <w:rtl w:val="true"/>
              </w:rPr>
              <w:t>زكات اموال وقفى</w:t>
            </w:r>
            <w:r>
              <w:rPr>
                <w:rStyle w:val="IndexLink"/>
                <w:rtl w:val="true"/>
              </w:rPr>
              <w:tab/>
            </w:r>
            <w:r>
              <w:rPr>
                <w:rStyle w:val="IndexLink"/>
              </w:rPr>
              <w:t>493</w:t>
            </w:r>
          </w:hyperlink>
        </w:p>
        <w:p>
          <w:pPr>
            <w:pStyle w:val="Contents5"/>
            <w:tabs>
              <w:tab w:val="clear" w:pos="7892"/>
              <w:tab w:val="right" w:pos="9026" w:leader="dot"/>
            </w:tabs>
            <w:rPr/>
          </w:pPr>
          <w:hyperlink w:anchor="__RefHeading___Toc2167748_372815092">
            <w:r>
              <w:rPr>
                <w:webHidden/>
                <w:rStyle w:val="IndexLink"/>
                <w:rtl w:val="true"/>
              </w:rPr>
              <w:t>زكات طلب</w:t>
            </w:r>
            <w:r>
              <w:rPr>
                <w:rStyle w:val="IndexLink"/>
                <w:rtl w:val="true"/>
              </w:rPr>
              <w:tab/>
            </w:r>
            <w:r>
              <w:rPr>
                <w:rStyle w:val="IndexLink"/>
              </w:rPr>
              <w:t>493</w:t>
            </w:r>
          </w:hyperlink>
        </w:p>
        <w:p>
          <w:pPr>
            <w:pStyle w:val="Contents5"/>
            <w:tabs>
              <w:tab w:val="clear" w:pos="7892"/>
              <w:tab w:val="right" w:pos="9026" w:leader="dot"/>
            </w:tabs>
            <w:rPr/>
          </w:pPr>
          <w:hyperlink w:anchor="__RefHeading___Toc2167750_372815092">
            <w:r>
              <w:rPr>
                <w:webHidden/>
                <w:rStyle w:val="IndexLink"/>
                <w:rtl w:val="true"/>
              </w:rPr>
              <w:t>زكات مستحب</w:t>
            </w:r>
            <w:r>
              <w:rPr>
                <w:rStyle w:val="IndexLink"/>
                <w:rtl w:val="true"/>
              </w:rPr>
              <w:tab/>
            </w:r>
            <w:r>
              <w:rPr>
                <w:rStyle w:val="IndexLink"/>
              </w:rPr>
              <w:t>494</w:t>
            </w:r>
          </w:hyperlink>
        </w:p>
        <w:p>
          <w:pPr>
            <w:pStyle w:val="Contents5"/>
            <w:tabs>
              <w:tab w:val="clear" w:pos="7892"/>
              <w:tab w:val="right" w:pos="9026" w:leader="dot"/>
            </w:tabs>
            <w:rPr/>
          </w:pPr>
          <w:hyperlink w:anchor="__RefHeading___Toc2167752_372815092">
            <w:r>
              <w:rPr>
                <w:webHidden/>
                <w:rStyle w:val="IndexLink"/>
                <w:rtl w:val="true"/>
              </w:rPr>
              <w:t>تصرّف در مالى كه زكاتش داده نشده</w:t>
            </w:r>
            <w:r>
              <w:rPr>
                <w:rStyle w:val="IndexLink"/>
                <w:rtl w:val="true"/>
              </w:rPr>
              <w:tab/>
            </w:r>
            <w:r>
              <w:rPr>
                <w:rStyle w:val="IndexLink"/>
              </w:rPr>
              <w:t>494</w:t>
            </w:r>
          </w:hyperlink>
        </w:p>
        <w:p>
          <w:pPr>
            <w:pStyle w:val="Contents5"/>
            <w:tabs>
              <w:tab w:val="clear" w:pos="7892"/>
              <w:tab w:val="right" w:pos="9026" w:leader="dot"/>
            </w:tabs>
            <w:rPr/>
          </w:pPr>
          <w:hyperlink w:anchor="__RefHeading___Toc2167754_372815092">
            <w:r>
              <w:rPr>
                <w:webHidden/>
                <w:rStyle w:val="IndexLink"/>
                <w:rtl w:val="true"/>
              </w:rPr>
              <w:t>تصرّف در زكات جدا شده</w:t>
            </w:r>
            <w:r>
              <w:rPr>
                <w:rStyle w:val="IndexLink"/>
                <w:rtl w:val="true"/>
              </w:rPr>
              <w:tab/>
            </w:r>
            <w:r>
              <w:rPr>
                <w:rStyle w:val="IndexLink"/>
              </w:rPr>
              <w:t>494</w:t>
            </w:r>
          </w:hyperlink>
        </w:p>
        <w:p>
          <w:pPr>
            <w:pStyle w:val="Contents3"/>
            <w:tabs>
              <w:tab w:val="clear" w:pos="8459"/>
              <w:tab w:val="right" w:pos="9026" w:leader="dot"/>
            </w:tabs>
            <w:rPr/>
          </w:pPr>
          <w:hyperlink w:anchor="__RefHeading___Toc2167756_372815092">
            <w:r>
              <w:rPr>
                <w:webHidden/>
                <w:rStyle w:val="IndexLink"/>
                <w:rtl w:val="true"/>
              </w:rPr>
              <w:t>زكات فطره</w:t>
            </w:r>
            <w:r>
              <w:rPr>
                <w:rStyle w:val="IndexLink"/>
                <w:rtl w:val="true"/>
              </w:rPr>
              <w:tab/>
            </w:r>
            <w:r>
              <w:rPr>
                <w:rStyle w:val="IndexLink"/>
              </w:rPr>
              <w:t>494</w:t>
            </w:r>
          </w:hyperlink>
        </w:p>
        <w:p>
          <w:pPr>
            <w:pStyle w:val="Contents4"/>
            <w:tabs>
              <w:tab w:val="clear" w:pos="8176"/>
              <w:tab w:val="right" w:pos="9026" w:leader="dot"/>
            </w:tabs>
            <w:rPr/>
          </w:pPr>
          <w:hyperlink w:anchor="__RefHeading___Toc2167758_372815092">
            <w:r>
              <w:rPr>
                <w:webHidden/>
                <w:rStyle w:val="IndexLink"/>
                <w:rtl w:val="true"/>
              </w:rPr>
              <w:t>پرداخت زكات فطره بر عهدۀ چه كسى است؟</w:t>
            </w:r>
            <w:r>
              <w:rPr>
                <w:rStyle w:val="IndexLink"/>
                <w:rtl w:val="true"/>
              </w:rPr>
              <w:tab/>
            </w:r>
            <w:r>
              <w:rPr>
                <w:rStyle w:val="IndexLink"/>
              </w:rPr>
              <w:t>494</w:t>
            </w:r>
          </w:hyperlink>
        </w:p>
        <w:p>
          <w:pPr>
            <w:pStyle w:val="Contents4"/>
            <w:tabs>
              <w:tab w:val="clear" w:pos="8176"/>
              <w:tab w:val="right" w:pos="9026" w:leader="dot"/>
            </w:tabs>
            <w:rPr/>
          </w:pPr>
          <w:hyperlink w:anchor="__RefHeading___Toc2167760_372815092">
            <w:r>
              <w:rPr>
                <w:webHidden/>
                <w:rStyle w:val="IndexLink"/>
                <w:rtl w:val="true"/>
              </w:rPr>
              <w:t>واسطه در پرداخت زكات فطره</w:t>
            </w:r>
            <w:r>
              <w:rPr>
                <w:rStyle w:val="IndexLink"/>
                <w:rtl w:val="true"/>
              </w:rPr>
              <w:tab/>
            </w:r>
            <w:r>
              <w:rPr>
                <w:rStyle w:val="IndexLink"/>
              </w:rPr>
              <w:t>496</w:t>
            </w:r>
          </w:hyperlink>
        </w:p>
        <w:p>
          <w:pPr>
            <w:pStyle w:val="Contents4"/>
            <w:tabs>
              <w:tab w:val="clear" w:pos="8176"/>
              <w:tab w:val="right" w:pos="9026" w:leader="dot"/>
            </w:tabs>
            <w:rPr/>
          </w:pPr>
          <w:hyperlink w:anchor="__RefHeading___Toc2167762_372815092">
            <w:r>
              <w:rPr>
                <w:webHidden/>
                <w:rStyle w:val="IndexLink"/>
                <w:rtl w:val="true"/>
              </w:rPr>
              <w:t>دادن جنس ديگر و يا پول به جاى زكات فطره</w:t>
            </w:r>
            <w:r>
              <w:rPr>
                <w:rStyle w:val="IndexLink"/>
                <w:rtl w:val="true"/>
              </w:rPr>
              <w:tab/>
            </w:r>
            <w:r>
              <w:rPr>
                <w:rStyle w:val="IndexLink"/>
              </w:rPr>
              <w:t>497</w:t>
            </w:r>
          </w:hyperlink>
        </w:p>
        <w:p>
          <w:pPr>
            <w:pStyle w:val="Contents4"/>
            <w:tabs>
              <w:tab w:val="clear" w:pos="8176"/>
              <w:tab w:val="right" w:pos="9026" w:leader="dot"/>
            </w:tabs>
            <w:rPr/>
          </w:pPr>
          <w:hyperlink w:anchor="__RefHeading___Toc2167764_372815092">
            <w:r>
              <w:rPr>
                <w:webHidden/>
                <w:rStyle w:val="IndexLink"/>
                <w:rtl w:val="true"/>
              </w:rPr>
              <w:t>مصرف زكات فطره</w:t>
            </w:r>
            <w:r>
              <w:rPr>
                <w:rStyle w:val="IndexLink"/>
                <w:rtl w:val="true"/>
              </w:rPr>
              <w:tab/>
            </w:r>
            <w:r>
              <w:rPr>
                <w:rStyle w:val="IndexLink"/>
              </w:rPr>
              <w:t>498</w:t>
            </w:r>
          </w:hyperlink>
        </w:p>
        <w:p>
          <w:pPr>
            <w:pStyle w:val="Contents4"/>
            <w:tabs>
              <w:tab w:val="clear" w:pos="8176"/>
              <w:tab w:val="right" w:pos="9026" w:leader="dot"/>
            </w:tabs>
            <w:rPr/>
          </w:pPr>
          <w:hyperlink w:anchor="__RefHeading___Toc2167766_372815092">
            <w:r>
              <w:rPr>
                <w:webHidden/>
                <w:rStyle w:val="IndexLink"/>
                <w:rtl w:val="true"/>
              </w:rPr>
              <w:t>ديگر مسائل زكات فطره</w:t>
            </w:r>
            <w:r>
              <w:rPr>
                <w:rStyle w:val="IndexLink"/>
                <w:rtl w:val="true"/>
              </w:rPr>
              <w:tab/>
            </w:r>
            <w:r>
              <w:rPr>
                <w:rStyle w:val="IndexLink"/>
              </w:rPr>
              <w:t>499</w:t>
            </w:r>
          </w:hyperlink>
        </w:p>
        <w:p>
          <w:pPr>
            <w:pStyle w:val="Contents2"/>
            <w:tabs>
              <w:tab w:val="clear" w:pos="8743"/>
              <w:tab w:val="right" w:pos="9026" w:leader="dot"/>
            </w:tabs>
            <w:rPr/>
          </w:pPr>
          <w:hyperlink w:anchor="__RefHeading___Toc2167768_372815092">
            <w:r>
              <w:rPr>
                <w:webHidden/>
                <w:rStyle w:val="IndexLink"/>
                <w:rtl w:val="true"/>
              </w:rPr>
              <w:t>حج</w:t>
            </w:r>
            <w:r>
              <w:rPr>
                <w:rStyle w:val="IndexLink"/>
                <w:rtl w:val="true"/>
              </w:rPr>
              <w:tab/>
            </w:r>
            <w:r>
              <w:rPr>
                <w:rStyle w:val="IndexLink"/>
              </w:rPr>
              <w:t>502</w:t>
            </w:r>
          </w:hyperlink>
        </w:p>
        <w:p>
          <w:pPr>
            <w:pStyle w:val="Contents3"/>
            <w:tabs>
              <w:tab w:val="clear" w:pos="8459"/>
              <w:tab w:val="right" w:pos="9026" w:leader="dot"/>
            </w:tabs>
            <w:rPr/>
          </w:pPr>
          <w:hyperlink w:anchor="__RefHeading___Toc2167770_372815092">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2167772_372815092">
            <w:r>
              <w:rPr>
                <w:webHidden/>
                <w:rStyle w:val="IndexLink"/>
                <w:rtl w:val="true"/>
              </w:rPr>
              <w:t>حَجّة الاسلام</w:t>
            </w:r>
            <w:r>
              <w:rPr>
                <w:rStyle w:val="IndexLink"/>
                <w:rtl w:val="true"/>
              </w:rPr>
              <w:tab/>
            </w:r>
            <w:r>
              <w:rPr>
                <w:rStyle w:val="IndexLink"/>
              </w:rPr>
              <w:t>504</w:t>
            </w:r>
          </w:hyperlink>
        </w:p>
        <w:p>
          <w:pPr>
            <w:pStyle w:val="Contents4"/>
            <w:tabs>
              <w:tab w:val="clear" w:pos="8176"/>
              <w:tab w:val="right" w:pos="9026" w:leader="dot"/>
            </w:tabs>
            <w:rPr/>
          </w:pPr>
          <w:hyperlink w:anchor="__RefHeading___Toc2167774_372815092">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167776_372815092">
            <w:r>
              <w:rPr>
                <w:webHidden/>
                <w:rStyle w:val="IndexLink"/>
                <w:rtl w:val="true"/>
              </w:rPr>
              <w:t>استطاعت</w:t>
            </w:r>
            <w:r>
              <w:rPr>
                <w:rStyle w:val="IndexLink"/>
                <w:rtl w:val="true"/>
              </w:rPr>
              <w:tab/>
            </w:r>
            <w:r>
              <w:rPr>
                <w:rStyle w:val="IndexLink"/>
              </w:rPr>
              <w:t>506</w:t>
            </w:r>
          </w:hyperlink>
        </w:p>
        <w:p>
          <w:pPr>
            <w:pStyle w:val="Contents5"/>
            <w:tabs>
              <w:tab w:val="clear" w:pos="7892"/>
              <w:tab w:val="right" w:pos="9026" w:leader="dot"/>
            </w:tabs>
            <w:rPr/>
          </w:pPr>
          <w:hyperlink w:anchor="__RefHeading___Toc2167778_372815092">
            <w:r>
              <w:rPr>
                <w:webHidden/>
                <w:rStyle w:val="IndexLink"/>
                <w:rtl w:val="true"/>
              </w:rPr>
              <w:t>استطاعت مالى</w:t>
            </w:r>
            <w:r>
              <w:rPr>
                <w:rStyle w:val="IndexLink"/>
                <w:rtl w:val="true"/>
              </w:rPr>
              <w:tab/>
            </w:r>
            <w:r>
              <w:rPr>
                <w:rStyle w:val="IndexLink"/>
              </w:rPr>
              <w:t>506</w:t>
            </w:r>
          </w:hyperlink>
        </w:p>
        <w:p>
          <w:pPr>
            <w:pStyle w:val="Contents6"/>
            <w:tabs>
              <w:tab w:val="clear" w:pos="7609"/>
              <w:tab w:val="right" w:pos="9026" w:leader="dot"/>
            </w:tabs>
            <w:rPr/>
          </w:pPr>
          <w:hyperlink w:anchor="__RefHeading___Toc2167780_372815092">
            <w:r>
              <w:rPr>
                <w:webHidden/>
                <w:rStyle w:val="IndexLink"/>
                <w:rtl w:val="true"/>
              </w:rPr>
              <w:t>اشاره</w:t>
            </w:r>
            <w:r>
              <w:rPr>
                <w:rStyle w:val="IndexLink"/>
                <w:rtl w:val="true"/>
              </w:rPr>
              <w:tab/>
            </w:r>
            <w:r>
              <w:rPr>
                <w:rStyle w:val="IndexLink"/>
              </w:rPr>
              <w:t>506</w:t>
            </w:r>
          </w:hyperlink>
        </w:p>
        <w:p>
          <w:pPr>
            <w:pStyle w:val="Contents6"/>
            <w:tabs>
              <w:tab w:val="clear" w:pos="7609"/>
              <w:tab w:val="right" w:pos="9026" w:leader="dot"/>
            </w:tabs>
            <w:rPr/>
          </w:pPr>
          <w:hyperlink w:anchor="__RefHeading___Toc2167782_372815092">
            <w:r>
              <w:rPr>
                <w:webHidden/>
                <w:rStyle w:val="IndexLink"/>
                <w:rtl w:val="true"/>
              </w:rPr>
              <w:t>حجّ بذلى</w:t>
            </w:r>
            <w:r>
              <w:rPr>
                <w:rStyle w:val="IndexLink"/>
                <w:rtl w:val="true"/>
              </w:rPr>
              <w:tab/>
            </w:r>
            <w:r>
              <w:rPr>
                <w:rStyle w:val="IndexLink"/>
              </w:rPr>
              <w:t>512</w:t>
            </w:r>
          </w:hyperlink>
        </w:p>
        <w:p>
          <w:pPr>
            <w:pStyle w:val="Contents5"/>
            <w:tabs>
              <w:tab w:val="clear" w:pos="7892"/>
              <w:tab w:val="right" w:pos="9026" w:leader="dot"/>
            </w:tabs>
            <w:rPr/>
          </w:pPr>
          <w:hyperlink w:anchor="__RefHeading___Toc2167784_372815092">
            <w:r>
              <w:rPr>
                <w:webHidden/>
                <w:rStyle w:val="IndexLink"/>
                <w:rtl w:val="true"/>
              </w:rPr>
              <w:t>استطاعت بدنى</w:t>
            </w:r>
            <w:r>
              <w:rPr>
                <w:rStyle w:val="IndexLink"/>
                <w:rtl w:val="true"/>
              </w:rPr>
              <w:tab/>
            </w:r>
            <w:r>
              <w:rPr>
                <w:rStyle w:val="IndexLink"/>
              </w:rPr>
              <w:t>514</w:t>
            </w:r>
          </w:hyperlink>
        </w:p>
        <w:p>
          <w:pPr>
            <w:pStyle w:val="Contents5"/>
            <w:tabs>
              <w:tab w:val="clear" w:pos="7892"/>
              <w:tab w:val="right" w:pos="9026" w:leader="dot"/>
            </w:tabs>
            <w:rPr/>
          </w:pPr>
          <w:hyperlink w:anchor="__RefHeading___Toc2167786_372815092">
            <w:r>
              <w:rPr>
                <w:webHidden/>
                <w:rStyle w:val="IndexLink"/>
                <w:rtl w:val="true"/>
              </w:rPr>
              <w:t>استطاعت طريقى و زمانى</w:t>
            </w:r>
            <w:r>
              <w:rPr>
                <w:rStyle w:val="IndexLink"/>
                <w:rtl w:val="true"/>
              </w:rPr>
              <w:tab/>
            </w:r>
            <w:r>
              <w:rPr>
                <w:rStyle w:val="IndexLink"/>
              </w:rPr>
              <w:t>515</w:t>
            </w:r>
          </w:hyperlink>
        </w:p>
        <w:p>
          <w:pPr>
            <w:pStyle w:val="Contents5"/>
            <w:tabs>
              <w:tab w:val="clear" w:pos="7892"/>
              <w:tab w:val="right" w:pos="9026" w:leader="dot"/>
            </w:tabs>
            <w:rPr/>
          </w:pPr>
          <w:hyperlink w:anchor="__RefHeading___Toc2167788_372815092">
            <w:r>
              <w:rPr>
                <w:webHidden/>
                <w:rStyle w:val="IndexLink"/>
                <w:rtl w:val="true"/>
              </w:rPr>
              <w:t>رجوع به كفايت</w:t>
            </w:r>
            <w:r>
              <w:rPr>
                <w:rStyle w:val="IndexLink"/>
                <w:rtl w:val="true"/>
              </w:rPr>
              <w:tab/>
            </w:r>
            <w:r>
              <w:rPr>
                <w:rStyle w:val="IndexLink"/>
              </w:rPr>
              <w:t>516</w:t>
            </w:r>
          </w:hyperlink>
        </w:p>
        <w:p>
          <w:pPr>
            <w:pStyle w:val="Contents5"/>
            <w:tabs>
              <w:tab w:val="clear" w:pos="7892"/>
              <w:tab w:val="right" w:pos="9026" w:leader="dot"/>
            </w:tabs>
            <w:rPr/>
          </w:pPr>
          <w:hyperlink w:anchor="__RefHeading___Toc2167790_372815092">
            <w:r>
              <w:rPr>
                <w:webHidden/>
                <w:rStyle w:val="IndexLink"/>
                <w:rtl w:val="true"/>
              </w:rPr>
              <w:t>مسائل ديگر استطاعت</w:t>
            </w:r>
            <w:r>
              <w:rPr>
                <w:rStyle w:val="IndexLink"/>
                <w:rtl w:val="true"/>
              </w:rPr>
              <w:tab/>
            </w:r>
            <w:r>
              <w:rPr>
                <w:rStyle w:val="IndexLink"/>
              </w:rPr>
              <w:t>516</w:t>
            </w:r>
          </w:hyperlink>
        </w:p>
        <w:p>
          <w:pPr>
            <w:pStyle w:val="Contents4"/>
            <w:tabs>
              <w:tab w:val="clear" w:pos="8176"/>
              <w:tab w:val="right" w:pos="9026" w:leader="dot"/>
            </w:tabs>
            <w:rPr/>
          </w:pPr>
          <w:hyperlink w:anchor="__RefHeading___Toc2167792_372815092">
            <w:r>
              <w:rPr>
                <w:webHidden/>
                <w:rStyle w:val="IndexLink"/>
                <w:rtl w:val="true"/>
              </w:rPr>
              <w:t>استقرار حج</w:t>
            </w:r>
            <w:r>
              <w:rPr>
                <w:rStyle w:val="IndexLink"/>
                <w:rtl w:val="true"/>
              </w:rPr>
              <w:tab/>
            </w:r>
            <w:r>
              <w:rPr>
                <w:rStyle w:val="IndexLink"/>
              </w:rPr>
              <w:t>517</w:t>
            </w:r>
          </w:hyperlink>
        </w:p>
        <w:p>
          <w:pPr>
            <w:pStyle w:val="Contents3"/>
            <w:tabs>
              <w:tab w:val="clear" w:pos="8459"/>
              <w:tab w:val="right" w:pos="9026" w:leader="dot"/>
            </w:tabs>
            <w:rPr/>
          </w:pPr>
          <w:hyperlink w:anchor="__RefHeading___Toc2167794_372815092">
            <w:r>
              <w:rPr>
                <w:webHidden/>
                <w:rStyle w:val="IndexLink"/>
                <w:rtl w:val="true"/>
              </w:rPr>
              <w:t>حجّ نذرى</w:t>
            </w:r>
            <w:r>
              <w:rPr>
                <w:rStyle w:val="IndexLink"/>
                <w:rtl w:val="true"/>
              </w:rPr>
              <w:tab/>
            </w:r>
            <w:r>
              <w:rPr>
                <w:rStyle w:val="IndexLink"/>
              </w:rPr>
              <w:t>519</w:t>
            </w:r>
          </w:hyperlink>
        </w:p>
        <w:p>
          <w:pPr>
            <w:pStyle w:val="Contents3"/>
            <w:tabs>
              <w:tab w:val="clear" w:pos="8459"/>
              <w:tab w:val="right" w:pos="9026" w:leader="dot"/>
            </w:tabs>
            <w:rPr/>
          </w:pPr>
          <w:hyperlink w:anchor="__RefHeading___Toc2167796_372815092">
            <w:r>
              <w:rPr>
                <w:webHidden/>
                <w:rStyle w:val="IndexLink"/>
                <w:rtl w:val="true"/>
              </w:rPr>
              <w:t>حجّ استحبابى</w:t>
            </w:r>
            <w:r>
              <w:rPr>
                <w:rStyle w:val="IndexLink"/>
                <w:rtl w:val="true"/>
              </w:rPr>
              <w:tab/>
            </w:r>
            <w:r>
              <w:rPr>
                <w:rStyle w:val="IndexLink"/>
              </w:rPr>
              <w:t>520</w:t>
            </w:r>
          </w:hyperlink>
        </w:p>
        <w:p>
          <w:pPr>
            <w:pStyle w:val="Contents3"/>
            <w:tabs>
              <w:tab w:val="clear" w:pos="8459"/>
              <w:tab w:val="right" w:pos="9026" w:leader="dot"/>
            </w:tabs>
            <w:rPr/>
          </w:pPr>
          <w:hyperlink w:anchor="__RefHeading___Toc2167798_372815092">
            <w:r>
              <w:rPr>
                <w:webHidden/>
                <w:rStyle w:val="IndexLink"/>
                <w:rtl w:val="true"/>
              </w:rPr>
              <w:t>وصيت به حج</w:t>
            </w:r>
            <w:r>
              <w:rPr>
                <w:rStyle w:val="IndexLink"/>
                <w:rtl w:val="true"/>
              </w:rPr>
              <w:tab/>
            </w:r>
            <w:r>
              <w:rPr>
                <w:rStyle w:val="IndexLink"/>
              </w:rPr>
              <w:t>521</w:t>
            </w:r>
          </w:hyperlink>
        </w:p>
        <w:p>
          <w:pPr>
            <w:pStyle w:val="Contents3"/>
            <w:tabs>
              <w:tab w:val="clear" w:pos="8459"/>
              <w:tab w:val="right" w:pos="9026" w:leader="dot"/>
            </w:tabs>
            <w:rPr/>
          </w:pPr>
          <w:hyperlink w:anchor="__RefHeading___Toc2167800_372815092">
            <w:r>
              <w:rPr>
                <w:webHidden/>
                <w:rStyle w:val="IndexLink"/>
                <w:rtl w:val="true"/>
              </w:rPr>
              <w:t>نيابت در حج</w:t>
            </w:r>
            <w:r>
              <w:rPr>
                <w:rStyle w:val="IndexLink"/>
                <w:rtl w:val="true"/>
              </w:rPr>
              <w:tab/>
            </w:r>
            <w:r>
              <w:rPr>
                <w:rStyle w:val="IndexLink"/>
              </w:rPr>
              <w:t>523</w:t>
            </w:r>
          </w:hyperlink>
        </w:p>
        <w:p>
          <w:pPr>
            <w:pStyle w:val="Contents3"/>
            <w:tabs>
              <w:tab w:val="clear" w:pos="8459"/>
              <w:tab w:val="right" w:pos="9026" w:leader="dot"/>
            </w:tabs>
            <w:rPr/>
          </w:pPr>
          <w:hyperlink w:anchor="__RefHeading___Toc2167802_372815092">
            <w:r>
              <w:rPr>
                <w:webHidden/>
                <w:rStyle w:val="IndexLink"/>
                <w:rtl w:val="true"/>
              </w:rPr>
              <w:t>ميقات</w:t>
            </w:r>
            <w:r>
              <w:rPr>
                <w:rStyle w:val="IndexLink"/>
                <w:rtl w:val="true"/>
              </w:rPr>
              <w:tab/>
            </w:r>
            <w:r>
              <w:rPr>
                <w:rStyle w:val="IndexLink"/>
              </w:rPr>
              <w:t>528</w:t>
            </w:r>
          </w:hyperlink>
        </w:p>
        <w:p>
          <w:pPr>
            <w:pStyle w:val="Contents4"/>
            <w:tabs>
              <w:tab w:val="clear" w:pos="8176"/>
              <w:tab w:val="right" w:pos="9026" w:leader="dot"/>
            </w:tabs>
            <w:rPr/>
          </w:pPr>
          <w:hyperlink w:anchor="__RefHeading___Toc2167804_372815092">
            <w:r>
              <w:rPr>
                <w:webHidden/>
                <w:rStyle w:val="IndexLink"/>
                <w:rtl w:val="true"/>
              </w:rPr>
              <w:t>احرام قبل از ميقات</w:t>
            </w:r>
            <w:r>
              <w:rPr>
                <w:rStyle w:val="IndexLink"/>
                <w:rtl w:val="true"/>
              </w:rPr>
              <w:tab/>
            </w:r>
            <w:r>
              <w:rPr>
                <w:rStyle w:val="IndexLink"/>
              </w:rPr>
              <w:t>528</w:t>
            </w:r>
          </w:hyperlink>
        </w:p>
        <w:p>
          <w:pPr>
            <w:pStyle w:val="Contents4"/>
            <w:tabs>
              <w:tab w:val="clear" w:pos="8176"/>
              <w:tab w:val="right" w:pos="9026" w:leader="dot"/>
            </w:tabs>
            <w:rPr/>
          </w:pPr>
          <w:hyperlink w:anchor="__RefHeading___Toc2167806_372815092">
            <w:r>
              <w:rPr>
                <w:webHidden/>
                <w:rStyle w:val="IndexLink"/>
                <w:rtl w:val="true"/>
              </w:rPr>
              <w:t>ميقات عمرۀ تمتّع و عمرۀ مفرده</w:t>
            </w:r>
            <w:r>
              <w:rPr>
                <w:rStyle w:val="IndexLink"/>
                <w:rtl w:val="true"/>
              </w:rPr>
              <w:tab/>
            </w:r>
            <w:r>
              <w:rPr>
                <w:rStyle w:val="IndexLink"/>
              </w:rPr>
              <w:t>529</w:t>
            </w:r>
          </w:hyperlink>
        </w:p>
        <w:p>
          <w:pPr>
            <w:pStyle w:val="Contents4"/>
            <w:tabs>
              <w:tab w:val="clear" w:pos="8176"/>
              <w:tab w:val="right" w:pos="9026" w:leader="dot"/>
            </w:tabs>
            <w:rPr/>
          </w:pPr>
          <w:hyperlink w:anchor="__RefHeading___Toc2167808_372815092">
            <w:r>
              <w:rPr>
                <w:webHidden/>
                <w:rStyle w:val="IndexLink"/>
                <w:rtl w:val="true"/>
              </w:rPr>
              <w:t>ميقات مسجد شجره</w:t>
            </w:r>
            <w:r>
              <w:rPr>
                <w:rStyle w:val="IndexLink"/>
                <w:rtl w:val="true"/>
              </w:rPr>
              <w:tab/>
            </w:r>
            <w:r>
              <w:rPr>
                <w:rStyle w:val="IndexLink"/>
              </w:rPr>
              <w:t>530</w:t>
            </w:r>
          </w:hyperlink>
        </w:p>
        <w:p>
          <w:pPr>
            <w:pStyle w:val="Contents4"/>
            <w:tabs>
              <w:tab w:val="clear" w:pos="8176"/>
              <w:tab w:val="right" w:pos="9026" w:leader="dot"/>
            </w:tabs>
            <w:rPr/>
          </w:pPr>
          <w:hyperlink w:anchor="__RefHeading___Toc2167810_372815092">
            <w:r>
              <w:rPr>
                <w:webHidden/>
                <w:rStyle w:val="IndexLink"/>
                <w:rtl w:val="true"/>
              </w:rPr>
              <w:t>ميقات يلملم</w:t>
            </w:r>
            <w:r>
              <w:rPr>
                <w:rStyle w:val="IndexLink"/>
                <w:rtl w:val="true"/>
              </w:rPr>
              <w:tab/>
            </w:r>
            <w:r>
              <w:rPr>
                <w:rStyle w:val="IndexLink"/>
              </w:rPr>
              <w:t>531</w:t>
            </w:r>
          </w:hyperlink>
        </w:p>
        <w:p>
          <w:pPr>
            <w:pStyle w:val="Contents4"/>
            <w:tabs>
              <w:tab w:val="clear" w:pos="8176"/>
              <w:tab w:val="right" w:pos="9026" w:leader="dot"/>
            </w:tabs>
            <w:rPr/>
          </w:pPr>
          <w:hyperlink w:anchor="__RefHeading___Toc2167812_372815092">
            <w:r>
              <w:rPr>
                <w:webHidden/>
                <w:rStyle w:val="IndexLink"/>
                <w:rtl w:val="true"/>
              </w:rPr>
              <w:t>احرام از وادى السيل</w:t>
            </w:r>
            <w:r>
              <w:rPr>
                <w:rStyle w:val="IndexLink"/>
                <w:rtl w:val="true"/>
              </w:rPr>
              <w:tab/>
            </w:r>
            <w:r>
              <w:rPr>
                <w:rStyle w:val="IndexLink"/>
              </w:rPr>
              <w:t>531</w:t>
            </w:r>
          </w:hyperlink>
        </w:p>
        <w:p>
          <w:pPr>
            <w:pStyle w:val="Contents4"/>
            <w:tabs>
              <w:tab w:val="clear" w:pos="8176"/>
              <w:tab w:val="right" w:pos="9026" w:leader="dot"/>
            </w:tabs>
            <w:rPr/>
          </w:pPr>
          <w:hyperlink w:anchor="__RefHeading___Toc2167814_372815092">
            <w:r>
              <w:rPr>
                <w:webHidden/>
                <w:rStyle w:val="IndexLink"/>
                <w:rtl w:val="true"/>
              </w:rPr>
              <w:t>احرام از جدّه و رابُغ</w:t>
            </w:r>
            <w:r>
              <w:rPr>
                <w:rStyle w:val="IndexLink"/>
                <w:rtl w:val="true"/>
              </w:rPr>
              <w:tab/>
            </w:r>
            <w:r>
              <w:rPr>
                <w:rStyle w:val="IndexLink"/>
              </w:rPr>
              <w:t>531</w:t>
            </w:r>
          </w:hyperlink>
        </w:p>
        <w:p>
          <w:pPr>
            <w:pStyle w:val="Contents4"/>
            <w:tabs>
              <w:tab w:val="clear" w:pos="8176"/>
              <w:tab w:val="right" w:pos="9026" w:leader="dot"/>
            </w:tabs>
            <w:rPr/>
          </w:pPr>
          <w:hyperlink w:anchor="__RefHeading___Toc2167816_372815092">
            <w:r>
              <w:rPr>
                <w:webHidden/>
                <w:rStyle w:val="IndexLink"/>
                <w:rtl w:val="true"/>
              </w:rPr>
              <w:t>احرام از مكه</w:t>
            </w:r>
            <w:r>
              <w:rPr>
                <w:rStyle w:val="IndexLink"/>
                <w:rtl w:val="true"/>
              </w:rPr>
              <w:tab/>
            </w:r>
            <w:r>
              <w:rPr>
                <w:rStyle w:val="IndexLink"/>
              </w:rPr>
              <w:t>532</w:t>
            </w:r>
          </w:hyperlink>
        </w:p>
        <w:p>
          <w:pPr>
            <w:pStyle w:val="Contents4"/>
            <w:tabs>
              <w:tab w:val="clear" w:pos="8176"/>
              <w:tab w:val="right" w:pos="9026" w:leader="dot"/>
            </w:tabs>
            <w:rPr/>
          </w:pPr>
          <w:hyperlink w:anchor="__RefHeading___Toc2167818_372815092">
            <w:r>
              <w:rPr>
                <w:webHidden/>
                <w:rStyle w:val="IndexLink"/>
                <w:rtl w:val="true"/>
              </w:rPr>
              <w:t>احرام از غير ميقات</w:t>
            </w:r>
            <w:r>
              <w:rPr>
                <w:rStyle w:val="IndexLink"/>
                <w:rtl w:val="true"/>
              </w:rPr>
              <w:tab/>
            </w:r>
            <w:r>
              <w:rPr>
                <w:rStyle w:val="IndexLink"/>
              </w:rPr>
              <w:t>533</w:t>
            </w:r>
          </w:hyperlink>
        </w:p>
        <w:p>
          <w:pPr>
            <w:pStyle w:val="Contents3"/>
            <w:tabs>
              <w:tab w:val="clear" w:pos="8459"/>
              <w:tab w:val="right" w:pos="9026" w:leader="dot"/>
            </w:tabs>
            <w:rPr/>
          </w:pPr>
          <w:hyperlink w:anchor="__RefHeading___Toc2167820_372815092">
            <w:r>
              <w:rPr>
                <w:webHidden/>
                <w:rStyle w:val="IndexLink"/>
                <w:rtl w:val="true"/>
              </w:rPr>
              <w:t>اعمال عمره و حج</w:t>
            </w:r>
            <w:r>
              <w:rPr>
                <w:rStyle w:val="IndexLink"/>
                <w:rtl w:val="true"/>
              </w:rPr>
              <w:tab/>
            </w:r>
            <w:r>
              <w:rPr>
                <w:rStyle w:val="IndexLink"/>
              </w:rPr>
              <w:t>534</w:t>
            </w:r>
          </w:hyperlink>
        </w:p>
        <w:p>
          <w:pPr>
            <w:pStyle w:val="Contents4"/>
            <w:tabs>
              <w:tab w:val="clear" w:pos="8176"/>
              <w:tab w:val="right" w:pos="9026" w:leader="dot"/>
            </w:tabs>
            <w:rPr/>
          </w:pPr>
          <w:hyperlink w:anchor="__RefHeading___Toc2167822_372815092">
            <w:r>
              <w:rPr>
                <w:webHidden/>
                <w:rStyle w:val="IndexLink"/>
                <w:rtl w:val="true"/>
              </w:rPr>
              <w:t>احرام</w:t>
            </w:r>
            <w:r>
              <w:rPr>
                <w:rStyle w:val="IndexLink"/>
                <w:rtl w:val="true"/>
              </w:rPr>
              <w:tab/>
            </w:r>
            <w:r>
              <w:rPr>
                <w:rStyle w:val="IndexLink"/>
              </w:rPr>
              <w:t>534</w:t>
            </w:r>
          </w:hyperlink>
        </w:p>
        <w:p>
          <w:pPr>
            <w:pStyle w:val="Contents5"/>
            <w:tabs>
              <w:tab w:val="clear" w:pos="7892"/>
              <w:tab w:val="right" w:pos="9026" w:leader="dot"/>
            </w:tabs>
            <w:rPr/>
          </w:pPr>
          <w:hyperlink w:anchor="__RefHeading___Toc2167824_372815092">
            <w:r>
              <w:rPr>
                <w:webHidden/>
                <w:rStyle w:val="IndexLink"/>
                <w:rtl w:val="true"/>
              </w:rPr>
              <w:t>مستحبّات و واجبات احرام</w:t>
            </w:r>
            <w:r>
              <w:rPr>
                <w:rStyle w:val="IndexLink"/>
                <w:rtl w:val="true"/>
              </w:rPr>
              <w:tab/>
            </w:r>
            <w:r>
              <w:rPr>
                <w:rStyle w:val="IndexLink"/>
              </w:rPr>
              <w:t>534</w:t>
            </w:r>
          </w:hyperlink>
        </w:p>
        <w:p>
          <w:pPr>
            <w:pStyle w:val="Contents6"/>
            <w:tabs>
              <w:tab w:val="clear" w:pos="7609"/>
              <w:tab w:val="right" w:pos="9026" w:leader="dot"/>
            </w:tabs>
            <w:rPr/>
          </w:pPr>
          <w:hyperlink w:anchor="__RefHeading___Toc2167826_372815092">
            <w:r>
              <w:rPr>
                <w:webHidden/>
                <w:rStyle w:val="IndexLink"/>
                <w:rtl w:val="true"/>
              </w:rPr>
              <w:t>غسل احرام</w:t>
            </w:r>
            <w:r>
              <w:rPr>
                <w:rStyle w:val="IndexLink"/>
                <w:rtl w:val="true"/>
              </w:rPr>
              <w:tab/>
            </w:r>
            <w:r>
              <w:rPr>
                <w:rStyle w:val="IndexLink"/>
              </w:rPr>
              <w:t>534</w:t>
            </w:r>
          </w:hyperlink>
        </w:p>
        <w:p>
          <w:pPr>
            <w:pStyle w:val="Contents6"/>
            <w:tabs>
              <w:tab w:val="clear" w:pos="7609"/>
              <w:tab w:val="right" w:pos="9026" w:leader="dot"/>
            </w:tabs>
            <w:rPr/>
          </w:pPr>
          <w:hyperlink w:anchor="__RefHeading___Toc2167828_372815092">
            <w:r>
              <w:rPr>
                <w:webHidden/>
                <w:rStyle w:val="IndexLink"/>
                <w:rtl w:val="true"/>
              </w:rPr>
              <w:t>نيّت احرام</w:t>
            </w:r>
            <w:r>
              <w:rPr>
                <w:rStyle w:val="IndexLink"/>
                <w:rtl w:val="true"/>
              </w:rPr>
              <w:tab/>
            </w:r>
            <w:r>
              <w:rPr>
                <w:rStyle w:val="IndexLink"/>
              </w:rPr>
              <w:t>534</w:t>
            </w:r>
          </w:hyperlink>
        </w:p>
        <w:p>
          <w:pPr>
            <w:pStyle w:val="Contents6"/>
            <w:tabs>
              <w:tab w:val="clear" w:pos="7609"/>
              <w:tab w:val="right" w:pos="9026" w:leader="dot"/>
            </w:tabs>
            <w:rPr/>
          </w:pPr>
          <w:hyperlink w:anchor="__RefHeading___Toc2167830_372815092">
            <w:r>
              <w:rPr>
                <w:webHidden/>
                <w:rStyle w:val="IndexLink"/>
                <w:rtl w:val="true"/>
              </w:rPr>
              <w:t>لباس احرام</w:t>
            </w:r>
            <w:r>
              <w:rPr>
                <w:rStyle w:val="IndexLink"/>
                <w:rtl w:val="true"/>
              </w:rPr>
              <w:tab/>
            </w:r>
            <w:r>
              <w:rPr>
                <w:rStyle w:val="IndexLink"/>
              </w:rPr>
              <w:t>536</w:t>
            </w:r>
          </w:hyperlink>
        </w:p>
        <w:p>
          <w:pPr>
            <w:pStyle w:val="Contents6"/>
            <w:tabs>
              <w:tab w:val="clear" w:pos="7609"/>
              <w:tab w:val="right" w:pos="9026" w:leader="dot"/>
            </w:tabs>
            <w:rPr/>
          </w:pPr>
          <w:hyperlink w:anchor="__RefHeading___Toc2167832_372815092">
            <w:r>
              <w:rPr>
                <w:webHidden/>
                <w:rStyle w:val="IndexLink"/>
                <w:rtl w:val="true"/>
              </w:rPr>
              <w:t xml:space="preserve">تلبيه </w:t>
            </w:r>
            <w:r>
              <w:rPr>
                <w:rStyle w:val="IndexLink"/>
                <w:rtl w:val="true"/>
              </w:rPr>
              <w:t>(</w:t>
            </w:r>
            <w:r>
              <w:rPr>
                <w:rStyle w:val="IndexLink"/>
                <w:rtl w:val="true"/>
              </w:rPr>
              <w:t>لبيك گفتن</w:t>
            </w:r>
            <w:r>
              <w:rPr>
                <w:rStyle w:val="IndexLink"/>
                <w:rtl w:val="true"/>
              </w:rPr>
              <w:t>)</w:t>
              <w:tab/>
            </w:r>
            <w:r>
              <w:rPr>
                <w:rStyle w:val="IndexLink"/>
              </w:rPr>
              <w:t>538</w:t>
            </w:r>
          </w:hyperlink>
        </w:p>
        <w:p>
          <w:pPr>
            <w:pStyle w:val="Contents4"/>
            <w:tabs>
              <w:tab w:val="clear" w:pos="8176"/>
              <w:tab w:val="right" w:pos="9026" w:leader="dot"/>
            </w:tabs>
            <w:rPr/>
          </w:pPr>
          <w:hyperlink w:anchor="__RefHeading___Toc2167834_372815092">
            <w:r>
              <w:rPr>
                <w:webHidden/>
                <w:rStyle w:val="IndexLink"/>
                <w:rtl w:val="true"/>
              </w:rPr>
              <w:t>محرّمات احرام</w:t>
            </w:r>
            <w:r>
              <w:rPr>
                <w:rStyle w:val="IndexLink"/>
                <w:rtl w:val="true"/>
              </w:rPr>
              <w:tab/>
            </w:r>
            <w:r>
              <w:rPr>
                <w:rStyle w:val="IndexLink"/>
              </w:rPr>
              <w:t>538</w:t>
            </w:r>
          </w:hyperlink>
        </w:p>
        <w:p>
          <w:pPr>
            <w:pStyle w:val="Contents5"/>
            <w:tabs>
              <w:tab w:val="clear" w:pos="7892"/>
              <w:tab w:val="right" w:pos="9026" w:leader="dot"/>
            </w:tabs>
            <w:rPr/>
          </w:pPr>
          <w:hyperlink w:anchor="__RefHeading___Toc2167836_372815092">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2167838_372815092">
            <w:r>
              <w:rPr>
                <w:webHidden/>
                <w:rStyle w:val="IndexLink"/>
                <w:rtl w:val="true"/>
              </w:rPr>
              <w:t>مسائل زناشويى</w:t>
            </w:r>
            <w:r>
              <w:rPr>
                <w:rStyle w:val="IndexLink"/>
                <w:rtl w:val="true"/>
              </w:rPr>
              <w:tab/>
            </w:r>
            <w:r>
              <w:rPr>
                <w:rStyle w:val="IndexLink"/>
              </w:rPr>
              <w:t>539</w:t>
            </w:r>
          </w:hyperlink>
        </w:p>
        <w:p>
          <w:pPr>
            <w:pStyle w:val="Contents5"/>
            <w:tabs>
              <w:tab w:val="clear" w:pos="7892"/>
              <w:tab w:val="right" w:pos="9026" w:leader="dot"/>
            </w:tabs>
            <w:rPr/>
          </w:pPr>
          <w:hyperlink w:anchor="__RefHeading___Toc2167840_372815092">
            <w:r>
              <w:rPr>
                <w:webHidden/>
                <w:rStyle w:val="IndexLink"/>
                <w:rtl w:val="true"/>
              </w:rPr>
              <w:t>استعمال بوى خوش</w:t>
            </w:r>
            <w:r>
              <w:rPr>
                <w:rStyle w:val="IndexLink"/>
                <w:rtl w:val="true"/>
              </w:rPr>
              <w:tab/>
            </w:r>
            <w:r>
              <w:rPr>
                <w:rStyle w:val="IndexLink"/>
              </w:rPr>
              <w:t>539</w:t>
            </w:r>
          </w:hyperlink>
        </w:p>
        <w:p>
          <w:pPr>
            <w:pStyle w:val="Contents5"/>
            <w:tabs>
              <w:tab w:val="clear" w:pos="7892"/>
              <w:tab w:val="right" w:pos="9026" w:leader="dot"/>
            </w:tabs>
            <w:rPr/>
          </w:pPr>
          <w:hyperlink w:anchor="__RefHeading___Toc2167842_372815092">
            <w:r>
              <w:rPr>
                <w:webHidden/>
                <w:rStyle w:val="IndexLink"/>
                <w:rtl w:val="true"/>
              </w:rPr>
              <w:t>ماليدن روغن به بدن</w:t>
            </w:r>
            <w:r>
              <w:rPr>
                <w:rStyle w:val="IndexLink"/>
                <w:rtl w:val="true"/>
              </w:rPr>
              <w:tab/>
            </w:r>
            <w:r>
              <w:rPr>
                <w:rStyle w:val="IndexLink"/>
              </w:rPr>
              <w:t>539</w:t>
            </w:r>
          </w:hyperlink>
        </w:p>
        <w:p>
          <w:pPr>
            <w:pStyle w:val="Contents5"/>
            <w:tabs>
              <w:tab w:val="clear" w:pos="7892"/>
              <w:tab w:val="right" w:pos="9026" w:leader="dot"/>
            </w:tabs>
            <w:rPr/>
          </w:pPr>
          <w:hyperlink w:anchor="__RefHeading___Toc2167844_372815092">
            <w:r>
              <w:rPr>
                <w:webHidden/>
                <w:rStyle w:val="IndexLink"/>
                <w:rtl w:val="true"/>
              </w:rPr>
              <w:t>زينت كردن</w:t>
            </w:r>
            <w:r>
              <w:rPr>
                <w:rStyle w:val="IndexLink"/>
                <w:rtl w:val="true"/>
              </w:rPr>
              <w:tab/>
            </w:r>
            <w:r>
              <w:rPr>
                <w:rStyle w:val="IndexLink"/>
              </w:rPr>
              <w:t>540</w:t>
            </w:r>
          </w:hyperlink>
        </w:p>
        <w:p>
          <w:pPr>
            <w:pStyle w:val="Contents5"/>
            <w:tabs>
              <w:tab w:val="clear" w:pos="7892"/>
              <w:tab w:val="right" w:pos="9026" w:leader="dot"/>
            </w:tabs>
            <w:rPr/>
          </w:pPr>
          <w:hyperlink w:anchor="__RefHeading___Toc2167846_372815092">
            <w:r>
              <w:rPr>
                <w:webHidden/>
                <w:rStyle w:val="IndexLink"/>
                <w:rtl w:val="true"/>
              </w:rPr>
              <w:t>نگاه كردن در آينه</w:t>
            </w:r>
            <w:r>
              <w:rPr>
                <w:rStyle w:val="IndexLink"/>
                <w:rtl w:val="true"/>
              </w:rPr>
              <w:tab/>
            </w:r>
            <w:r>
              <w:rPr>
                <w:rStyle w:val="IndexLink"/>
              </w:rPr>
              <w:t>540</w:t>
            </w:r>
          </w:hyperlink>
        </w:p>
        <w:p>
          <w:pPr>
            <w:pStyle w:val="Contents5"/>
            <w:tabs>
              <w:tab w:val="clear" w:pos="7892"/>
              <w:tab w:val="right" w:pos="9026" w:leader="dot"/>
            </w:tabs>
            <w:rPr/>
          </w:pPr>
          <w:hyperlink w:anchor="__RefHeading___Toc2167848_372815092">
            <w:r>
              <w:rPr>
                <w:webHidden/>
                <w:rStyle w:val="IndexLink"/>
                <w:rtl w:val="true"/>
              </w:rPr>
              <w:t>جدال</w:t>
            </w:r>
            <w:r>
              <w:rPr>
                <w:rStyle w:val="IndexLink"/>
                <w:rtl w:val="true"/>
              </w:rPr>
              <w:tab/>
            </w:r>
            <w:r>
              <w:rPr>
                <w:rStyle w:val="IndexLink"/>
              </w:rPr>
              <w:t>540</w:t>
            </w:r>
          </w:hyperlink>
        </w:p>
        <w:p>
          <w:pPr>
            <w:pStyle w:val="Contents5"/>
            <w:tabs>
              <w:tab w:val="clear" w:pos="7892"/>
              <w:tab w:val="right" w:pos="9026" w:leader="dot"/>
            </w:tabs>
            <w:rPr/>
          </w:pPr>
          <w:hyperlink w:anchor="__RefHeading___Toc2167850_372815092">
            <w:r>
              <w:rPr>
                <w:webHidden/>
                <w:rStyle w:val="IndexLink"/>
                <w:rtl w:val="true"/>
              </w:rPr>
              <w:t>پوشيدن لباس دوخته</w:t>
            </w:r>
            <w:r>
              <w:rPr>
                <w:rStyle w:val="IndexLink"/>
                <w:rtl w:val="true"/>
              </w:rPr>
              <w:tab/>
            </w:r>
            <w:r>
              <w:rPr>
                <w:rStyle w:val="IndexLink"/>
              </w:rPr>
              <w:t>541</w:t>
            </w:r>
          </w:hyperlink>
        </w:p>
        <w:p>
          <w:pPr>
            <w:pStyle w:val="Contents5"/>
            <w:tabs>
              <w:tab w:val="clear" w:pos="7892"/>
              <w:tab w:val="right" w:pos="9026" w:leader="dot"/>
            </w:tabs>
            <w:rPr/>
          </w:pPr>
          <w:hyperlink w:anchor="__RefHeading___Toc2167852_372815092">
            <w:r>
              <w:rPr>
                <w:webHidden/>
                <w:rStyle w:val="IndexLink"/>
                <w:rtl w:val="true"/>
              </w:rPr>
              <w:t>پوشاندن تمام روى پا</w:t>
            </w:r>
            <w:r>
              <w:rPr>
                <w:rStyle w:val="IndexLink"/>
                <w:rtl w:val="true"/>
              </w:rPr>
              <w:tab/>
            </w:r>
            <w:r>
              <w:rPr>
                <w:rStyle w:val="IndexLink"/>
              </w:rPr>
              <w:t>542</w:t>
            </w:r>
          </w:hyperlink>
        </w:p>
        <w:p>
          <w:pPr>
            <w:pStyle w:val="Contents5"/>
            <w:tabs>
              <w:tab w:val="clear" w:pos="7892"/>
              <w:tab w:val="right" w:pos="9026" w:leader="dot"/>
            </w:tabs>
            <w:rPr/>
          </w:pPr>
          <w:hyperlink w:anchor="__RefHeading___Toc2167854_372815092">
            <w:r>
              <w:rPr>
                <w:webHidden/>
                <w:rStyle w:val="IndexLink"/>
                <w:rtl w:val="true"/>
              </w:rPr>
              <w:t>پوشاندن سر</w:t>
            </w:r>
            <w:r>
              <w:rPr>
                <w:rStyle w:val="IndexLink"/>
                <w:rtl w:val="true"/>
              </w:rPr>
              <w:tab/>
            </w:r>
            <w:r>
              <w:rPr>
                <w:rStyle w:val="IndexLink"/>
              </w:rPr>
              <w:t>542</w:t>
            </w:r>
          </w:hyperlink>
        </w:p>
        <w:p>
          <w:pPr>
            <w:pStyle w:val="Contents5"/>
            <w:tabs>
              <w:tab w:val="clear" w:pos="7892"/>
              <w:tab w:val="right" w:pos="9026" w:leader="dot"/>
            </w:tabs>
            <w:rPr/>
          </w:pPr>
          <w:hyperlink w:anchor="__RefHeading___Toc2167856_372815092">
            <w:r>
              <w:rPr>
                <w:webHidden/>
                <w:rStyle w:val="IndexLink"/>
                <w:rtl w:val="true"/>
              </w:rPr>
              <w:t>پوشاندن صورت</w:t>
            </w:r>
            <w:r>
              <w:rPr>
                <w:rStyle w:val="IndexLink"/>
                <w:rtl w:val="true"/>
              </w:rPr>
              <w:tab/>
            </w:r>
            <w:r>
              <w:rPr>
                <w:rStyle w:val="IndexLink"/>
              </w:rPr>
              <w:t>543</w:t>
            </w:r>
          </w:hyperlink>
        </w:p>
        <w:p>
          <w:pPr>
            <w:pStyle w:val="Contents5"/>
            <w:tabs>
              <w:tab w:val="clear" w:pos="7892"/>
              <w:tab w:val="right" w:pos="9026" w:leader="dot"/>
            </w:tabs>
            <w:rPr/>
          </w:pPr>
          <w:hyperlink w:anchor="__RefHeading___Toc2167858_372815092">
            <w:r>
              <w:rPr>
                <w:webHidden/>
                <w:rStyle w:val="IndexLink"/>
                <w:rtl w:val="true"/>
              </w:rPr>
              <w:t>سايه بر سر قرار دادن</w:t>
            </w:r>
            <w:r>
              <w:rPr>
                <w:rStyle w:val="IndexLink"/>
                <w:rtl w:val="true"/>
              </w:rPr>
              <w:tab/>
            </w:r>
            <w:r>
              <w:rPr>
                <w:rStyle w:val="IndexLink"/>
              </w:rPr>
              <w:t>544</w:t>
            </w:r>
          </w:hyperlink>
        </w:p>
        <w:p>
          <w:pPr>
            <w:pStyle w:val="Contents5"/>
            <w:tabs>
              <w:tab w:val="clear" w:pos="7892"/>
              <w:tab w:val="right" w:pos="9026" w:leader="dot"/>
            </w:tabs>
            <w:rPr/>
          </w:pPr>
          <w:hyperlink w:anchor="__RefHeading___Toc2167860_372815092">
            <w:r>
              <w:rPr>
                <w:webHidden/>
                <w:rStyle w:val="IndexLink"/>
                <w:rtl w:val="true"/>
              </w:rPr>
              <w:t>حمل سلاح</w:t>
            </w:r>
            <w:r>
              <w:rPr>
                <w:rStyle w:val="IndexLink"/>
                <w:rtl w:val="true"/>
              </w:rPr>
              <w:tab/>
            </w:r>
            <w:r>
              <w:rPr>
                <w:rStyle w:val="IndexLink"/>
              </w:rPr>
              <w:t>545</w:t>
            </w:r>
          </w:hyperlink>
        </w:p>
        <w:p>
          <w:pPr>
            <w:pStyle w:val="Contents5"/>
            <w:tabs>
              <w:tab w:val="clear" w:pos="7892"/>
              <w:tab w:val="right" w:pos="9026" w:leader="dot"/>
            </w:tabs>
            <w:rPr/>
          </w:pPr>
          <w:hyperlink w:anchor="__RefHeading___Toc2167862_372815092">
            <w:r>
              <w:rPr>
                <w:webHidden/>
                <w:rStyle w:val="IndexLink"/>
                <w:rtl w:val="true"/>
              </w:rPr>
              <w:t>كشتن حيوانات</w:t>
            </w:r>
            <w:r>
              <w:rPr>
                <w:rStyle w:val="IndexLink"/>
                <w:rtl w:val="true"/>
              </w:rPr>
              <w:tab/>
            </w:r>
            <w:r>
              <w:rPr>
                <w:rStyle w:val="IndexLink"/>
              </w:rPr>
              <w:t>545</w:t>
            </w:r>
          </w:hyperlink>
        </w:p>
        <w:p>
          <w:pPr>
            <w:pStyle w:val="Contents4"/>
            <w:tabs>
              <w:tab w:val="clear" w:pos="8176"/>
              <w:tab w:val="right" w:pos="9026" w:leader="dot"/>
            </w:tabs>
            <w:rPr/>
          </w:pPr>
          <w:hyperlink w:anchor="__RefHeading___Toc2167864_372815092">
            <w:r>
              <w:rPr>
                <w:webHidden/>
                <w:rStyle w:val="IndexLink"/>
                <w:rtl w:val="true"/>
              </w:rPr>
              <w:t>مسائل ديگر احرام</w:t>
            </w:r>
            <w:r>
              <w:rPr>
                <w:rStyle w:val="IndexLink"/>
                <w:rtl w:val="true"/>
              </w:rPr>
              <w:tab/>
            </w:r>
            <w:r>
              <w:rPr>
                <w:rStyle w:val="IndexLink"/>
              </w:rPr>
              <w:t>545</w:t>
            </w:r>
          </w:hyperlink>
        </w:p>
        <w:p>
          <w:pPr>
            <w:pStyle w:val="Contents4"/>
            <w:tabs>
              <w:tab w:val="clear" w:pos="8176"/>
              <w:tab w:val="right" w:pos="9026" w:leader="dot"/>
            </w:tabs>
            <w:rPr/>
          </w:pPr>
          <w:hyperlink w:anchor="__RefHeading___Toc2167866_372815092">
            <w:r>
              <w:rPr>
                <w:webHidden/>
                <w:rStyle w:val="IndexLink"/>
                <w:rtl w:val="true"/>
              </w:rPr>
              <w:t>كفّارات</w:t>
            </w:r>
            <w:r>
              <w:rPr>
                <w:rStyle w:val="IndexLink"/>
                <w:rtl w:val="true"/>
              </w:rPr>
              <w:tab/>
            </w:r>
            <w:r>
              <w:rPr>
                <w:rStyle w:val="IndexLink"/>
              </w:rPr>
              <w:t>546</w:t>
            </w:r>
          </w:hyperlink>
        </w:p>
        <w:p>
          <w:pPr>
            <w:pStyle w:val="Contents3"/>
            <w:tabs>
              <w:tab w:val="clear" w:pos="8459"/>
              <w:tab w:val="right" w:pos="9026" w:leader="dot"/>
            </w:tabs>
            <w:rPr/>
          </w:pPr>
          <w:hyperlink w:anchor="__RefHeading___Toc2167868_372815092">
            <w:r>
              <w:rPr>
                <w:webHidden/>
                <w:rStyle w:val="IndexLink"/>
                <w:rtl w:val="true"/>
              </w:rPr>
              <w:t>طواف</w:t>
            </w:r>
            <w:r>
              <w:rPr>
                <w:rStyle w:val="IndexLink"/>
                <w:rtl w:val="true"/>
              </w:rPr>
              <w:tab/>
            </w:r>
            <w:r>
              <w:rPr>
                <w:rStyle w:val="IndexLink"/>
              </w:rPr>
              <w:t>547</w:t>
            </w:r>
          </w:hyperlink>
        </w:p>
        <w:p>
          <w:pPr>
            <w:pStyle w:val="Contents4"/>
            <w:tabs>
              <w:tab w:val="clear" w:pos="8176"/>
              <w:tab w:val="right" w:pos="9026" w:leader="dot"/>
            </w:tabs>
            <w:rPr/>
          </w:pPr>
          <w:hyperlink w:anchor="__RefHeading___Toc2167870_372815092">
            <w:r>
              <w:rPr>
                <w:webHidden/>
                <w:rStyle w:val="IndexLink"/>
                <w:rtl w:val="true"/>
              </w:rPr>
              <w:t>شرايط و واجبات طواف</w:t>
            </w:r>
            <w:r>
              <w:rPr>
                <w:rStyle w:val="IndexLink"/>
                <w:rtl w:val="true"/>
              </w:rPr>
              <w:tab/>
            </w:r>
            <w:r>
              <w:rPr>
                <w:rStyle w:val="IndexLink"/>
              </w:rPr>
              <w:t>547</w:t>
            </w:r>
          </w:hyperlink>
        </w:p>
        <w:p>
          <w:pPr>
            <w:pStyle w:val="Contents5"/>
            <w:tabs>
              <w:tab w:val="clear" w:pos="7892"/>
              <w:tab w:val="right" w:pos="9026" w:leader="dot"/>
            </w:tabs>
            <w:rPr/>
          </w:pPr>
          <w:hyperlink w:anchor="__RefHeading___Toc2167872_372815092">
            <w:r>
              <w:rPr>
                <w:webHidden/>
                <w:rStyle w:val="IndexLink"/>
                <w:rtl w:val="true"/>
              </w:rPr>
              <w:t>پاك بودن از حدث اكبر و اصغر</w:t>
            </w:r>
            <w:r>
              <w:rPr>
                <w:rStyle w:val="IndexLink"/>
                <w:rtl w:val="true"/>
              </w:rPr>
              <w:tab/>
            </w:r>
            <w:r>
              <w:rPr>
                <w:rStyle w:val="IndexLink"/>
              </w:rPr>
              <w:t>547</w:t>
            </w:r>
          </w:hyperlink>
        </w:p>
        <w:p>
          <w:pPr>
            <w:pStyle w:val="Contents5"/>
            <w:tabs>
              <w:tab w:val="clear" w:pos="7892"/>
              <w:tab w:val="right" w:pos="9026" w:leader="dot"/>
            </w:tabs>
            <w:rPr/>
          </w:pPr>
          <w:hyperlink w:anchor="__RefHeading___Toc2167874_372815092">
            <w:r>
              <w:rPr>
                <w:webHidden/>
                <w:rStyle w:val="IndexLink"/>
                <w:rtl w:val="true"/>
              </w:rPr>
              <w:t>پاك بودن بدن و لباس از نجاست</w:t>
            </w:r>
            <w:r>
              <w:rPr>
                <w:rStyle w:val="IndexLink"/>
                <w:rtl w:val="true"/>
              </w:rPr>
              <w:tab/>
            </w:r>
            <w:r>
              <w:rPr>
                <w:rStyle w:val="IndexLink"/>
              </w:rPr>
              <w:t>550</w:t>
            </w:r>
          </w:hyperlink>
        </w:p>
        <w:p>
          <w:pPr>
            <w:pStyle w:val="Contents5"/>
            <w:tabs>
              <w:tab w:val="clear" w:pos="7892"/>
              <w:tab w:val="right" w:pos="9026" w:leader="dot"/>
            </w:tabs>
            <w:rPr/>
          </w:pPr>
          <w:hyperlink w:anchor="__RefHeading___Toc2167876_372815092">
            <w:r>
              <w:rPr>
                <w:webHidden/>
                <w:rStyle w:val="IndexLink"/>
                <w:rtl w:val="true"/>
              </w:rPr>
              <w:t>ستر</w:t>
            </w:r>
            <w:r>
              <w:rPr>
                <w:rStyle w:val="IndexLink"/>
                <w:rtl w:val="true"/>
              </w:rPr>
              <w:tab/>
            </w:r>
            <w:r>
              <w:rPr>
                <w:rStyle w:val="IndexLink"/>
              </w:rPr>
              <w:t>550</w:t>
            </w:r>
          </w:hyperlink>
        </w:p>
        <w:p>
          <w:pPr>
            <w:pStyle w:val="Contents5"/>
            <w:tabs>
              <w:tab w:val="clear" w:pos="7892"/>
              <w:tab w:val="right" w:pos="9026" w:leader="dot"/>
            </w:tabs>
            <w:rPr/>
          </w:pPr>
          <w:hyperlink w:anchor="__RefHeading___Toc2167878_372815092">
            <w:r>
              <w:rPr>
                <w:webHidden/>
                <w:rStyle w:val="IndexLink"/>
                <w:rtl w:val="true"/>
              </w:rPr>
              <w:t>بيرون بودن از كعبه و اجزاى آن</w:t>
            </w:r>
            <w:r>
              <w:rPr>
                <w:rStyle w:val="IndexLink"/>
                <w:rtl w:val="true"/>
              </w:rPr>
              <w:tab/>
            </w:r>
            <w:r>
              <w:rPr>
                <w:rStyle w:val="IndexLink"/>
              </w:rPr>
              <w:t>550</w:t>
            </w:r>
          </w:hyperlink>
        </w:p>
        <w:p>
          <w:pPr>
            <w:pStyle w:val="Contents5"/>
            <w:tabs>
              <w:tab w:val="clear" w:pos="7892"/>
              <w:tab w:val="right" w:pos="9026" w:leader="dot"/>
            </w:tabs>
            <w:rPr/>
          </w:pPr>
          <w:hyperlink w:anchor="__RefHeading___Toc2167880_372815092">
            <w:r>
              <w:rPr>
                <w:webHidden/>
                <w:rStyle w:val="IndexLink"/>
                <w:rtl w:val="true"/>
              </w:rPr>
              <w:t>گرديدن به دور حجر اسماعيل</w:t>
            </w:r>
            <w:r>
              <w:rPr>
                <w:rStyle w:val="IndexLink"/>
                <w:rtl w:val="true"/>
              </w:rPr>
              <w:tab/>
            </w:r>
            <w:r>
              <w:rPr>
                <w:rStyle w:val="IndexLink"/>
              </w:rPr>
              <w:t>550</w:t>
            </w:r>
          </w:hyperlink>
        </w:p>
        <w:p>
          <w:pPr>
            <w:pStyle w:val="Contents5"/>
            <w:tabs>
              <w:tab w:val="clear" w:pos="7892"/>
              <w:tab w:val="right" w:pos="9026" w:leader="dot"/>
            </w:tabs>
            <w:rPr/>
          </w:pPr>
          <w:hyperlink w:anchor="__RefHeading___Toc2167882_372815092">
            <w:r>
              <w:rPr>
                <w:webHidden/>
                <w:rStyle w:val="IndexLink"/>
                <w:rtl w:val="true"/>
              </w:rPr>
              <w:t>هفت دور طواف كردن</w:t>
            </w:r>
            <w:r>
              <w:rPr>
                <w:rStyle w:val="IndexLink"/>
                <w:rtl w:val="true"/>
              </w:rPr>
              <w:tab/>
            </w:r>
            <w:r>
              <w:rPr>
                <w:rStyle w:val="IndexLink"/>
              </w:rPr>
              <w:t>551</w:t>
            </w:r>
          </w:hyperlink>
        </w:p>
        <w:p>
          <w:pPr>
            <w:pStyle w:val="Contents4"/>
            <w:tabs>
              <w:tab w:val="clear" w:pos="8176"/>
              <w:tab w:val="right" w:pos="9026" w:leader="dot"/>
            </w:tabs>
            <w:rPr/>
          </w:pPr>
          <w:hyperlink w:anchor="__RefHeading___Toc2167884_372815092">
            <w:r>
              <w:rPr>
                <w:webHidden/>
                <w:rStyle w:val="IndexLink"/>
                <w:rtl w:val="true"/>
              </w:rPr>
              <w:t>مستحبّات طواف</w:t>
            </w:r>
            <w:r>
              <w:rPr>
                <w:rStyle w:val="IndexLink"/>
                <w:rtl w:val="true"/>
              </w:rPr>
              <w:tab/>
            </w:r>
            <w:r>
              <w:rPr>
                <w:rStyle w:val="IndexLink"/>
              </w:rPr>
              <w:t>551</w:t>
            </w:r>
          </w:hyperlink>
        </w:p>
        <w:p>
          <w:pPr>
            <w:pStyle w:val="Contents5"/>
            <w:tabs>
              <w:tab w:val="clear" w:pos="7892"/>
              <w:tab w:val="right" w:pos="9026" w:leader="dot"/>
            </w:tabs>
            <w:rPr/>
          </w:pPr>
          <w:hyperlink w:anchor="__RefHeading___Toc2167886_372815092">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2167888_372815092">
            <w:r>
              <w:rPr>
                <w:webHidden/>
                <w:rStyle w:val="IndexLink"/>
                <w:rtl w:val="true"/>
              </w:rPr>
              <w:t>حدّ مطاف</w:t>
            </w:r>
            <w:r>
              <w:rPr>
                <w:rStyle w:val="IndexLink"/>
                <w:rtl w:val="true"/>
              </w:rPr>
              <w:tab/>
            </w:r>
            <w:r>
              <w:rPr>
                <w:rStyle w:val="IndexLink"/>
              </w:rPr>
              <w:t>552</w:t>
            </w:r>
          </w:hyperlink>
        </w:p>
        <w:p>
          <w:pPr>
            <w:pStyle w:val="Contents5"/>
            <w:tabs>
              <w:tab w:val="clear" w:pos="7892"/>
              <w:tab w:val="right" w:pos="9026" w:leader="dot"/>
            </w:tabs>
            <w:rPr/>
          </w:pPr>
          <w:hyperlink w:anchor="__RefHeading___Toc2167890_372815092">
            <w:r>
              <w:rPr>
                <w:webHidden/>
                <w:rStyle w:val="IndexLink"/>
                <w:rtl w:val="true"/>
              </w:rPr>
              <w:t>شك در طواف</w:t>
            </w:r>
            <w:r>
              <w:rPr>
                <w:rStyle w:val="IndexLink"/>
                <w:rtl w:val="true"/>
              </w:rPr>
              <w:tab/>
            </w:r>
            <w:r>
              <w:rPr>
                <w:rStyle w:val="IndexLink"/>
              </w:rPr>
              <w:t>552</w:t>
            </w:r>
          </w:hyperlink>
        </w:p>
        <w:p>
          <w:pPr>
            <w:pStyle w:val="Contents5"/>
            <w:tabs>
              <w:tab w:val="clear" w:pos="7892"/>
              <w:tab w:val="right" w:pos="9026" w:leader="dot"/>
            </w:tabs>
            <w:rPr/>
          </w:pPr>
          <w:hyperlink w:anchor="__RefHeading___Toc2167892_372815092">
            <w:r>
              <w:rPr>
                <w:webHidden/>
                <w:rStyle w:val="IndexLink"/>
                <w:rtl w:val="true"/>
              </w:rPr>
              <w:t>انجام دادن كارهاى حرام در حال طواف</w:t>
            </w:r>
            <w:r>
              <w:rPr>
                <w:rStyle w:val="IndexLink"/>
                <w:rtl w:val="true"/>
              </w:rPr>
              <w:tab/>
            </w:r>
            <w:r>
              <w:rPr>
                <w:rStyle w:val="IndexLink"/>
              </w:rPr>
              <w:t>552</w:t>
            </w:r>
          </w:hyperlink>
        </w:p>
        <w:p>
          <w:pPr>
            <w:pStyle w:val="Contents5"/>
            <w:tabs>
              <w:tab w:val="clear" w:pos="7892"/>
              <w:tab w:val="right" w:pos="9026" w:leader="dot"/>
            </w:tabs>
            <w:rPr/>
          </w:pPr>
          <w:hyperlink w:anchor="__RefHeading___Toc2167894_372815092">
            <w:r>
              <w:rPr>
                <w:webHidden/>
                <w:rStyle w:val="IndexLink"/>
                <w:rtl w:val="true"/>
              </w:rPr>
              <w:t>مسائل ديگر طواف</w:t>
            </w:r>
            <w:r>
              <w:rPr>
                <w:rStyle w:val="IndexLink"/>
                <w:rtl w:val="true"/>
              </w:rPr>
              <w:tab/>
            </w:r>
            <w:r>
              <w:rPr>
                <w:rStyle w:val="IndexLink"/>
              </w:rPr>
              <w:t>553</w:t>
            </w:r>
          </w:hyperlink>
        </w:p>
        <w:p>
          <w:pPr>
            <w:pStyle w:val="Contents5"/>
            <w:tabs>
              <w:tab w:val="clear" w:pos="7892"/>
              <w:tab w:val="right" w:pos="9026" w:leader="dot"/>
            </w:tabs>
            <w:rPr/>
          </w:pPr>
          <w:hyperlink w:anchor="__RefHeading___Toc2167896_372815092">
            <w:r>
              <w:rPr>
                <w:webHidden/>
                <w:rStyle w:val="IndexLink"/>
                <w:rtl w:val="true"/>
              </w:rPr>
              <w:t>طواف نساء</w:t>
            </w:r>
            <w:r>
              <w:rPr>
                <w:rStyle w:val="IndexLink"/>
                <w:rtl w:val="true"/>
              </w:rPr>
              <w:tab/>
            </w:r>
            <w:r>
              <w:rPr>
                <w:rStyle w:val="IndexLink"/>
              </w:rPr>
              <w:t>555</w:t>
            </w:r>
          </w:hyperlink>
        </w:p>
        <w:p>
          <w:pPr>
            <w:pStyle w:val="Contents3"/>
            <w:tabs>
              <w:tab w:val="clear" w:pos="8459"/>
              <w:tab w:val="right" w:pos="9026" w:leader="dot"/>
            </w:tabs>
            <w:rPr/>
          </w:pPr>
          <w:hyperlink w:anchor="__RefHeading___Toc2167898_372815092">
            <w:r>
              <w:rPr>
                <w:webHidden/>
                <w:rStyle w:val="IndexLink"/>
                <w:rtl w:val="true"/>
              </w:rPr>
              <w:t>نماز طواف</w:t>
            </w:r>
            <w:r>
              <w:rPr>
                <w:rStyle w:val="IndexLink"/>
                <w:rtl w:val="true"/>
              </w:rPr>
              <w:tab/>
            </w:r>
            <w:r>
              <w:rPr>
                <w:rStyle w:val="IndexLink"/>
              </w:rPr>
              <w:t>556</w:t>
            </w:r>
          </w:hyperlink>
        </w:p>
        <w:p>
          <w:pPr>
            <w:pStyle w:val="Contents4"/>
            <w:tabs>
              <w:tab w:val="clear" w:pos="8176"/>
              <w:tab w:val="right" w:pos="9026" w:leader="dot"/>
            </w:tabs>
            <w:rPr/>
          </w:pPr>
          <w:hyperlink w:anchor="__RefHeading___Toc2167900_372815092">
            <w:r>
              <w:rPr>
                <w:webHidden/>
                <w:rStyle w:val="IndexLink"/>
                <w:rtl w:val="true"/>
              </w:rPr>
              <w:t>شرايط و واجبات نماز طواف</w:t>
            </w:r>
            <w:r>
              <w:rPr>
                <w:rStyle w:val="IndexLink"/>
                <w:rtl w:val="true"/>
              </w:rPr>
              <w:tab/>
            </w:r>
            <w:r>
              <w:rPr>
                <w:rStyle w:val="IndexLink"/>
              </w:rPr>
              <w:t>556</w:t>
            </w:r>
          </w:hyperlink>
        </w:p>
        <w:p>
          <w:pPr>
            <w:pStyle w:val="Contents5"/>
            <w:tabs>
              <w:tab w:val="clear" w:pos="7892"/>
              <w:tab w:val="right" w:pos="9026" w:leader="dot"/>
            </w:tabs>
            <w:rPr/>
          </w:pPr>
          <w:hyperlink w:anchor="__RefHeading___Toc2167902_372815092">
            <w:r>
              <w:rPr>
                <w:webHidden/>
                <w:rStyle w:val="IndexLink"/>
                <w:rtl w:val="true"/>
              </w:rPr>
              <w:t>مكان نماز طواف</w:t>
            </w:r>
            <w:r>
              <w:rPr>
                <w:rStyle w:val="IndexLink"/>
                <w:rtl w:val="true"/>
              </w:rPr>
              <w:tab/>
            </w:r>
            <w:r>
              <w:rPr>
                <w:rStyle w:val="IndexLink"/>
              </w:rPr>
              <w:t>556</w:t>
            </w:r>
          </w:hyperlink>
        </w:p>
        <w:p>
          <w:pPr>
            <w:pStyle w:val="Contents5"/>
            <w:tabs>
              <w:tab w:val="clear" w:pos="7892"/>
              <w:tab w:val="right" w:pos="9026" w:leader="dot"/>
            </w:tabs>
            <w:rPr/>
          </w:pPr>
          <w:hyperlink w:anchor="__RefHeading___Toc2167904_372815092">
            <w:r>
              <w:rPr>
                <w:webHidden/>
                <w:rStyle w:val="IndexLink"/>
                <w:rtl w:val="true"/>
              </w:rPr>
              <w:t>قرائت در نماز طواف</w:t>
            </w:r>
            <w:r>
              <w:rPr>
                <w:rStyle w:val="IndexLink"/>
                <w:rtl w:val="true"/>
              </w:rPr>
              <w:tab/>
            </w:r>
            <w:r>
              <w:rPr>
                <w:rStyle w:val="IndexLink"/>
              </w:rPr>
              <w:t>556</w:t>
            </w:r>
          </w:hyperlink>
        </w:p>
        <w:p>
          <w:pPr>
            <w:pStyle w:val="Contents5"/>
            <w:tabs>
              <w:tab w:val="clear" w:pos="7892"/>
              <w:tab w:val="right" w:pos="9026" w:leader="dot"/>
            </w:tabs>
            <w:rPr/>
          </w:pPr>
          <w:hyperlink w:anchor="__RefHeading___Toc2167906_372815092">
            <w:r>
              <w:rPr>
                <w:webHidden/>
                <w:rStyle w:val="IndexLink"/>
                <w:rtl w:val="true"/>
              </w:rPr>
              <w:t>موالات بين طواف و نماز طواف</w:t>
            </w:r>
            <w:r>
              <w:rPr>
                <w:rStyle w:val="IndexLink"/>
                <w:rtl w:val="true"/>
              </w:rPr>
              <w:tab/>
            </w:r>
            <w:r>
              <w:rPr>
                <w:rStyle w:val="IndexLink"/>
              </w:rPr>
              <w:t>557</w:t>
            </w:r>
          </w:hyperlink>
        </w:p>
        <w:p>
          <w:pPr>
            <w:pStyle w:val="Contents4"/>
            <w:tabs>
              <w:tab w:val="clear" w:pos="8176"/>
              <w:tab w:val="right" w:pos="9026" w:leader="dot"/>
            </w:tabs>
            <w:rPr/>
          </w:pPr>
          <w:hyperlink w:anchor="__RefHeading___Toc2167908_372815092">
            <w:r>
              <w:rPr>
                <w:webHidden/>
                <w:rStyle w:val="IndexLink"/>
                <w:rtl w:val="true"/>
              </w:rPr>
              <w:t>شك در نماز طواف</w:t>
            </w:r>
            <w:r>
              <w:rPr>
                <w:rStyle w:val="IndexLink"/>
                <w:rtl w:val="true"/>
              </w:rPr>
              <w:tab/>
            </w:r>
            <w:r>
              <w:rPr>
                <w:rStyle w:val="IndexLink"/>
              </w:rPr>
              <w:t>557</w:t>
            </w:r>
          </w:hyperlink>
        </w:p>
        <w:p>
          <w:pPr>
            <w:pStyle w:val="Contents4"/>
            <w:tabs>
              <w:tab w:val="clear" w:pos="8176"/>
              <w:tab w:val="right" w:pos="9026" w:leader="dot"/>
            </w:tabs>
            <w:rPr/>
          </w:pPr>
          <w:hyperlink w:anchor="__RefHeading___Toc2167910_372815092">
            <w:r>
              <w:rPr>
                <w:webHidden/>
                <w:rStyle w:val="IndexLink"/>
                <w:rtl w:val="true"/>
              </w:rPr>
              <w:t>نماز طواف نايب</w:t>
            </w:r>
            <w:r>
              <w:rPr>
                <w:rStyle w:val="IndexLink"/>
                <w:rtl w:val="true"/>
              </w:rPr>
              <w:tab/>
            </w:r>
            <w:r>
              <w:rPr>
                <w:rStyle w:val="IndexLink"/>
              </w:rPr>
              <w:t>558</w:t>
            </w:r>
          </w:hyperlink>
        </w:p>
        <w:p>
          <w:pPr>
            <w:pStyle w:val="Contents4"/>
            <w:tabs>
              <w:tab w:val="clear" w:pos="8176"/>
              <w:tab w:val="right" w:pos="9026" w:leader="dot"/>
            </w:tabs>
            <w:rPr/>
          </w:pPr>
          <w:hyperlink w:anchor="__RefHeading___Toc2167912_372815092">
            <w:r>
              <w:rPr>
                <w:webHidden/>
                <w:rStyle w:val="IndexLink"/>
                <w:rtl w:val="true"/>
              </w:rPr>
              <w:t>مسائل ديگر نماز طواف</w:t>
            </w:r>
            <w:r>
              <w:rPr>
                <w:rStyle w:val="IndexLink"/>
                <w:rtl w:val="true"/>
              </w:rPr>
              <w:tab/>
            </w:r>
            <w:r>
              <w:rPr>
                <w:rStyle w:val="IndexLink"/>
              </w:rPr>
              <w:t>558</w:t>
            </w:r>
          </w:hyperlink>
        </w:p>
        <w:p>
          <w:pPr>
            <w:pStyle w:val="Contents3"/>
            <w:tabs>
              <w:tab w:val="clear" w:pos="8459"/>
              <w:tab w:val="right" w:pos="9026" w:leader="dot"/>
            </w:tabs>
            <w:rPr/>
          </w:pPr>
          <w:hyperlink w:anchor="__RefHeading___Toc2167914_372815092">
            <w:r>
              <w:rPr>
                <w:webHidden/>
                <w:rStyle w:val="IndexLink"/>
                <w:rtl w:val="true"/>
              </w:rPr>
              <w:t>سعى</w:t>
            </w:r>
            <w:r>
              <w:rPr>
                <w:rStyle w:val="IndexLink"/>
                <w:rtl w:val="true"/>
              </w:rPr>
              <w:tab/>
            </w:r>
            <w:r>
              <w:rPr>
                <w:rStyle w:val="IndexLink"/>
              </w:rPr>
              <w:t>560</w:t>
            </w:r>
          </w:hyperlink>
        </w:p>
        <w:p>
          <w:pPr>
            <w:pStyle w:val="Contents3"/>
            <w:tabs>
              <w:tab w:val="clear" w:pos="8459"/>
              <w:tab w:val="right" w:pos="9026" w:leader="dot"/>
            </w:tabs>
            <w:rPr/>
          </w:pPr>
          <w:hyperlink w:anchor="__RefHeading___Toc2167916_372815092">
            <w:r>
              <w:rPr>
                <w:webHidden/>
                <w:rStyle w:val="IndexLink"/>
                <w:rtl w:val="true"/>
              </w:rPr>
              <w:t>مسائل بين عمرۀ تمتّع و حجّ تمتّع</w:t>
            </w:r>
            <w:r>
              <w:rPr>
                <w:rStyle w:val="IndexLink"/>
                <w:rtl w:val="true"/>
              </w:rPr>
              <w:tab/>
            </w:r>
            <w:r>
              <w:rPr>
                <w:rStyle w:val="IndexLink"/>
              </w:rPr>
              <w:t>562</w:t>
            </w:r>
          </w:hyperlink>
        </w:p>
        <w:p>
          <w:pPr>
            <w:pStyle w:val="Contents3"/>
            <w:tabs>
              <w:tab w:val="clear" w:pos="8459"/>
              <w:tab w:val="right" w:pos="9026" w:leader="dot"/>
            </w:tabs>
            <w:rPr/>
          </w:pPr>
          <w:hyperlink w:anchor="__RefHeading___Toc2167918_372815092">
            <w:r>
              <w:rPr>
                <w:webHidden/>
                <w:rStyle w:val="IndexLink"/>
                <w:rtl w:val="true"/>
              </w:rPr>
              <w:t>تقديم اعمال مكه</w:t>
            </w:r>
            <w:r>
              <w:rPr>
                <w:rStyle w:val="IndexLink"/>
                <w:rtl w:val="true"/>
              </w:rPr>
              <w:tab/>
            </w:r>
            <w:r>
              <w:rPr>
                <w:rStyle w:val="IndexLink"/>
              </w:rPr>
              <w:t>563</w:t>
            </w:r>
          </w:hyperlink>
        </w:p>
        <w:p>
          <w:pPr>
            <w:pStyle w:val="Contents3"/>
            <w:tabs>
              <w:tab w:val="clear" w:pos="8459"/>
              <w:tab w:val="right" w:pos="9026" w:leader="dot"/>
            </w:tabs>
            <w:rPr/>
          </w:pPr>
          <w:hyperlink w:anchor="__RefHeading___Toc2167920_372815092">
            <w:r>
              <w:rPr>
                <w:webHidden/>
                <w:rStyle w:val="IndexLink"/>
                <w:rtl w:val="true"/>
              </w:rPr>
              <w:t>عرفات، مشعر الحرام و منى‌</w:t>
            </w:r>
            <w:r>
              <w:rPr>
                <w:rStyle w:val="IndexLink"/>
                <w:rtl w:val="true"/>
              </w:rPr>
              <w:tab/>
            </w:r>
            <w:r>
              <w:rPr>
                <w:rStyle w:val="IndexLink"/>
              </w:rPr>
              <w:t>564</w:t>
            </w:r>
          </w:hyperlink>
        </w:p>
        <w:p>
          <w:pPr>
            <w:pStyle w:val="Contents3"/>
            <w:tabs>
              <w:tab w:val="clear" w:pos="8459"/>
              <w:tab w:val="right" w:pos="9026" w:leader="dot"/>
            </w:tabs>
            <w:rPr/>
          </w:pPr>
          <w:hyperlink w:anchor="__RefHeading___Toc2167922_372815092">
            <w:r>
              <w:rPr>
                <w:webHidden/>
                <w:rStyle w:val="IndexLink"/>
                <w:rtl w:val="true"/>
              </w:rPr>
              <w:t>واجبات منى‌</w:t>
            </w:r>
            <w:r>
              <w:rPr>
                <w:rStyle w:val="IndexLink"/>
                <w:rtl w:val="true"/>
              </w:rPr>
              <w:tab/>
            </w:r>
            <w:r>
              <w:rPr>
                <w:rStyle w:val="IndexLink"/>
              </w:rPr>
              <w:t>567</w:t>
            </w:r>
          </w:hyperlink>
        </w:p>
        <w:p>
          <w:pPr>
            <w:pStyle w:val="Contents4"/>
            <w:tabs>
              <w:tab w:val="clear" w:pos="8176"/>
              <w:tab w:val="right" w:pos="9026" w:leader="dot"/>
            </w:tabs>
            <w:rPr/>
          </w:pPr>
          <w:hyperlink w:anchor="__RefHeading___Toc2167924_372815092">
            <w:r>
              <w:rPr>
                <w:webHidden/>
                <w:rStyle w:val="IndexLink"/>
                <w:rtl w:val="true"/>
              </w:rPr>
              <w:t>رمى</w:t>
            </w:r>
            <w:r>
              <w:rPr>
                <w:rStyle w:val="IndexLink"/>
                <w:rtl w:val="true"/>
              </w:rPr>
              <w:tab/>
            </w:r>
            <w:r>
              <w:rPr>
                <w:rStyle w:val="IndexLink"/>
              </w:rPr>
              <w:t>567</w:t>
            </w:r>
          </w:hyperlink>
        </w:p>
        <w:p>
          <w:pPr>
            <w:pStyle w:val="Contents4"/>
            <w:tabs>
              <w:tab w:val="clear" w:pos="8176"/>
              <w:tab w:val="right" w:pos="9026" w:leader="dot"/>
            </w:tabs>
            <w:rPr/>
          </w:pPr>
          <w:hyperlink w:anchor="__RefHeading___Toc2167926_372815092">
            <w:r>
              <w:rPr>
                <w:webHidden/>
                <w:rStyle w:val="IndexLink"/>
                <w:rtl w:val="true"/>
              </w:rPr>
              <w:t>قربانى</w:t>
            </w:r>
            <w:r>
              <w:rPr>
                <w:rStyle w:val="IndexLink"/>
                <w:rtl w:val="true"/>
              </w:rPr>
              <w:tab/>
            </w:r>
            <w:r>
              <w:rPr>
                <w:rStyle w:val="IndexLink"/>
              </w:rPr>
              <w:t>570</w:t>
            </w:r>
          </w:hyperlink>
        </w:p>
        <w:p>
          <w:pPr>
            <w:pStyle w:val="Contents5"/>
            <w:tabs>
              <w:tab w:val="clear" w:pos="7892"/>
              <w:tab w:val="right" w:pos="9026" w:leader="dot"/>
            </w:tabs>
            <w:rPr/>
          </w:pPr>
          <w:hyperlink w:anchor="__RefHeading___Toc2167928_372815092">
            <w:r>
              <w:rPr>
                <w:webHidden/>
                <w:rStyle w:val="IndexLink"/>
                <w:rtl w:val="true"/>
              </w:rPr>
              <w:t>اشاره</w:t>
            </w:r>
            <w:r>
              <w:rPr>
                <w:rStyle w:val="IndexLink"/>
                <w:rtl w:val="true"/>
              </w:rPr>
              <w:tab/>
            </w:r>
            <w:r>
              <w:rPr>
                <w:rStyle w:val="IndexLink"/>
              </w:rPr>
              <w:t>570</w:t>
            </w:r>
          </w:hyperlink>
        </w:p>
        <w:p>
          <w:pPr>
            <w:pStyle w:val="Contents5"/>
            <w:tabs>
              <w:tab w:val="clear" w:pos="7892"/>
              <w:tab w:val="right" w:pos="9026" w:leader="dot"/>
            </w:tabs>
            <w:rPr/>
          </w:pPr>
          <w:hyperlink w:anchor="__RefHeading___Toc2167930_372815092">
            <w:r>
              <w:rPr>
                <w:webHidden/>
                <w:rStyle w:val="IndexLink"/>
                <w:rtl w:val="true"/>
              </w:rPr>
              <w:t>وقت قربانى</w:t>
            </w:r>
            <w:r>
              <w:rPr>
                <w:rStyle w:val="IndexLink"/>
                <w:rtl w:val="true"/>
              </w:rPr>
              <w:tab/>
            </w:r>
            <w:r>
              <w:rPr>
                <w:rStyle w:val="IndexLink"/>
              </w:rPr>
              <w:t>571</w:t>
            </w:r>
          </w:hyperlink>
        </w:p>
        <w:p>
          <w:pPr>
            <w:pStyle w:val="Contents5"/>
            <w:tabs>
              <w:tab w:val="clear" w:pos="7892"/>
              <w:tab w:val="right" w:pos="9026" w:leader="dot"/>
            </w:tabs>
            <w:rPr/>
          </w:pPr>
          <w:hyperlink w:anchor="__RefHeading___Toc2167932_372815092">
            <w:r>
              <w:rPr>
                <w:webHidden/>
                <w:rStyle w:val="IndexLink"/>
                <w:rtl w:val="true"/>
              </w:rPr>
              <w:t>شرايط حيوان قربانى</w:t>
            </w:r>
            <w:r>
              <w:rPr>
                <w:rStyle w:val="IndexLink"/>
                <w:rtl w:val="true"/>
              </w:rPr>
              <w:tab/>
            </w:r>
            <w:r>
              <w:rPr>
                <w:rStyle w:val="IndexLink"/>
              </w:rPr>
              <w:t>572</w:t>
            </w:r>
          </w:hyperlink>
        </w:p>
        <w:p>
          <w:pPr>
            <w:pStyle w:val="Contents5"/>
            <w:tabs>
              <w:tab w:val="clear" w:pos="7892"/>
              <w:tab w:val="right" w:pos="9026" w:leader="dot"/>
            </w:tabs>
            <w:rPr/>
          </w:pPr>
          <w:hyperlink w:anchor="__RefHeading___Toc2167934_372815092">
            <w:r>
              <w:rPr>
                <w:webHidden/>
                <w:rStyle w:val="IndexLink"/>
                <w:rtl w:val="true"/>
              </w:rPr>
              <w:t>نيابت در قربانى</w:t>
            </w:r>
            <w:r>
              <w:rPr>
                <w:rStyle w:val="IndexLink"/>
                <w:rtl w:val="true"/>
              </w:rPr>
              <w:tab/>
            </w:r>
            <w:r>
              <w:rPr>
                <w:rStyle w:val="IndexLink"/>
              </w:rPr>
              <w:t>572</w:t>
            </w:r>
          </w:hyperlink>
        </w:p>
        <w:p>
          <w:pPr>
            <w:pStyle w:val="Contents5"/>
            <w:tabs>
              <w:tab w:val="clear" w:pos="7892"/>
              <w:tab w:val="right" w:pos="9026" w:leader="dot"/>
            </w:tabs>
            <w:rPr/>
          </w:pPr>
          <w:hyperlink w:anchor="__RefHeading___Toc2167936_372815092">
            <w:r>
              <w:rPr>
                <w:webHidden/>
                <w:rStyle w:val="IndexLink"/>
                <w:rtl w:val="true"/>
              </w:rPr>
              <w:t>مصرف قربانى</w:t>
            </w:r>
            <w:r>
              <w:rPr>
                <w:rStyle w:val="IndexLink"/>
                <w:rtl w:val="true"/>
              </w:rPr>
              <w:tab/>
            </w:r>
            <w:r>
              <w:rPr>
                <w:rStyle w:val="IndexLink"/>
              </w:rPr>
              <w:t>572</w:t>
            </w:r>
          </w:hyperlink>
        </w:p>
        <w:p>
          <w:pPr>
            <w:pStyle w:val="Contents5"/>
            <w:tabs>
              <w:tab w:val="clear" w:pos="7892"/>
              <w:tab w:val="right" w:pos="9026" w:leader="dot"/>
            </w:tabs>
            <w:rPr/>
          </w:pPr>
          <w:hyperlink w:anchor="__RefHeading___Toc2167938_372815092">
            <w:r>
              <w:rPr>
                <w:webHidden/>
                <w:rStyle w:val="IndexLink"/>
                <w:rtl w:val="true"/>
              </w:rPr>
              <w:t>مسائل ديگر قربانى</w:t>
            </w:r>
            <w:r>
              <w:rPr>
                <w:rStyle w:val="IndexLink"/>
                <w:rtl w:val="true"/>
              </w:rPr>
              <w:tab/>
            </w:r>
            <w:r>
              <w:rPr>
                <w:rStyle w:val="IndexLink"/>
              </w:rPr>
              <w:t>573</w:t>
            </w:r>
          </w:hyperlink>
        </w:p>
        <w:p>
          <w:pPr>
            <w:pStyle w:val="Contents4"/>
            <w:tabs>
              <w:tab w:val="clear" w:pos="8176"/>
              <w:tab w:val="right" w:pos="9026" w:leader="dot"/>
            </w:tabs>
            <w:rPr/>
          </w:pPr>
          <w:hyperlink w:anchor="__RefHeading___Toc2167940_372815092">
            <w:r>
              <w:rPr>
                <w:webHidden/>
                <w:rStyle w:val="IndexLink"/>
                <w:rtl w:val="true"/>
              </w:rPr>
              <w:t>حلق و تقصير</w:t>
            </w:r>
            <w:r>
              <w:rPr>
                <w:rStyle w:val="IndexLink"/>
                <w:rtl w:val="true"/>
              </w:rPr>
              <w:tab/>
            </w:r>
            <w:r>
              <w:rPr>
                <w:rStyle w:val="IndexLink"/>
              </w:rPr>
              <w:t>573</w:t>
            </w:r>
          </w:hyperlink>
        </w:p>
        <w:p>
          <w:pPr>
            <w:pStyle w:val="Contents5"/>
            <w:tabs>
              <w:tab w:val="clear" w:pos="7892"/>
              <w:tab w:val="right" w:pos="9026" w:leader="dot"/>
            </w:tabs>
            <w:rPr/>
          </w:pPr>
          <w:hyperlink w:anchor="__RefHeading___Toc2167942_372815092">
            <w:r>
              <w:rPr>
                <w:webHidden/>
                <w:rStyle w:val="IndexLink"/>
                <w:rtl w:val="true"/>
              </w:rPr>
              <w:t>وقت حلق و تقصير در حج</w:t>
            </w:r>
            <w:r>
              <w:rPr>
                <w:rStyle w:val="IndexLink"/>
                <w:rtl w:val="true"/>
              </w:rPr>
              <w:tab/>
            </w:r>
            <w:r>
              <w:rPr>
                <w:rStyle w:val="IndexLink"/>
              </w:rPr>
              <w:t>573</w:t>
            </w:r>
          </w:hyperlink>
        </w:p>
        <w:p>
          <w:pPr>
            <w:pStyle w:val="Contents5"/>
            <w:tabs>
              <w:tab w:val="clear" w:pos="7892"/>
              <w:tab w:val="right" w:pos="9026" w:leader="dot"/>
            </w:tabs>
            <w:rPr/>
          </w:pPr>
          <w:hyperlink w:anchor="__RefHeading___Toc2167944_372815092">
            <w:r>
              <w:rPr>
                <w:webHidden/>
                <w:rStyle w:val="IndexLink"/>
                <w:rtl w:val="true"/>
              </w:rPr>
              <w:t>مكان حلق و تقصير در حج</w:t>
            </w:r>
            <w:r>
              <w:rPr>
                <w:rStyle w:val="IndexLink"/>
                <w:rtl w:val="true"/>
              </w:rPr>
              <w:tab/>
            </w:r>
            <w:r>
              <w:rPr>
                <w:rStyle w:val="IndexLink"/>
              </w:rPr>
              <w:t>574</w:t>
            </w:r>
          </w:hyperlink>
        </w:p>
        <w:p>
          <w:pPr>
            <w:pStyle w:val="Contents5"/>
            <w:tabs>
              <w:tab w:val="clear" w:pos="7892"/>
              <w:tab w:val="right" w:pos="9026" w:leader="dot"/>
            </w:tabs>
            <w:rPr/>
          </w:pPr>
          <w:hyperlink w:anchor="__RefHeading___Toc2167946_372815092">
            <w:r>
              <w:rPr>
                <w:webHidden/>
                <w:rStyle w:val="IndexLink"/>
                <w:rtl w:val="true"/>
              </w:rPr>
              <w:t>مسائل ديگر حلق و تقصير در حج و عمره</w:t>
            </w:r>
            <w:r>
              <w:rPr>
                <w:rStyle w:val="IndexLink"/>
                <w:rtl w:val="true"/>
              </w:rPr>
              <w:tab/>
            </w:r>
            <w:r>
              <w:rPr>
                <w:rStyle w:val="IndexLink"/>
              </w:rPr>
              <w:t>574</w:t>
            </w:r>
          </w:hyperlink>
        </w:p>
        <w:p>
          <w:pPr>
            <w:pStyle w:val="Contents4"/>
            <w:tabs>
              <w:tab w:val="clear" w:pos="8176"/>
              <w:tab w:val="right" w:pos="9026" w:leader="dot"/>
            </w:tabs>
            <w:rPr/>
          </w:pPr>
          <w:hyperlink w:anchor="__RefHeading___Toc2167948_372815092">
            <w:r>
              <w:rPr>
                <w:webHidden/>
                <w:rStyle w:val="IndexLink"/>
                <w:rtl w:val="true"/>
              </w:rPr>
              <w:t>بيتوته در منى‌</w:t>
            </w:r>
            <w:r>
              <w:rPr>
                <w:rStyle w:val="IndexLink"/>
                <w:rtl w:val="true"/>
              </w:rPr>
              <w:tab/>
            </w:r>
            <w:r>
              <w:rPr>
                <w:rStyle w:val="IndexLink"/>
              </w:rPr>
              <w:t>575</w:t>
            </w:r>
          </w:hyperlink>
        </w:p>
        <w:p>
          <w:pPr>
            <w:pStyle w:val="Contents3"/>
            <w:tabs>
              <w:tab w:val="clear" w:pos="8459"/>
              <w:tab w:val="right" w:pos="9026" w:leader="dot"/>
            </w:tabs>
            <w:rPr/>
          </w:pPr>
          <w:hyperlink w:anchor="__RefHeading___Toc2167950_372815092">
            <w:r>
              <w:rPr>
                <w:webHidden/>
                <w:rStyle w:val="IndexLink"/>
                <w:rtl w:val="true"/>
              </w:rPr>
              <w:t>مسائل ديگر مربوط به عمرۀ تمتّع، عمرۀ مفرده و حج</w:t>
            </w:r>
            <w:r>
              <w:rPr>
                <w:rStyle w:val="IndexLink"/>
                <w:rtl w:val="true"/>
              </w:rPr>
              <w:tab/>
            </w:r>
            <w:r>
              <w:rPr>
                <w:rStyle w:val="IndexLink"/>
              </w:rPr>
              <w:t>576</w:t>
            </w:r>
          </w:hyperlink>
        </w:p>
        <w:p>
          <w:pPr>
            <w:pStyle w:val="Contents3"/>
            <w:tabs>
              <w:tab w:val="clear" w:pos="8459"/>
              <w:tab w:val="right" w:pos="9026" w:leader="dot"/>
            </w:tabs>
            <w:rPr/>
          </w:pPr>
          <w:hyperlink w:anchor="__RefHeading___Toc2167952_372815092">
            <w:r>
              <w:rPr>
                <w:webHidden/>
                <w:rStyle w:val="IndexLink"/>
                <w:rtl w:val="true"/>
              </w:rPr>
              <w:t>مساجد مكه و مدينه و نماز در آنها</w:t>
            </w:r>
            <w:r>
              <w:rPr>
                <w:rStyle w:val="IndexLink"/>
                <w:rtl w:val="true"/>
              </w:rPr>
              <w:tab/>
            </w:r>
            <w:r>
              <w:rPr>
                <w:rStyle w:val="IndexLink"/>
              </w:rPr>
              <w:t>580</w:t>
            </w:r>
          </w:hyperlink>
        </w:p>
        <w:p>
          <w:pPr>
            <w:pStyle w:val="Contents2"/>
            <w:tabs>
              <w:tab w:val="clear" w:pos="8743"/>
              <w:tab w:val="right" w:pos="9026" w:leader="dot"/>
            </w:tabs>
            <w:rPr/>
          </w:pPr>
          <w:hyperlink w:anchor="__RefHeading___Toc2167954_372815092">
            <w:r>
              <w:rPr>
                <w:webHidden/>
                <w:rStyle w:val="IndexLink"/>
                <w:rtl w:val="true"/>
              </w:rPr>
              <w:t>لغات و اصطلاحات فقهى</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6_75608"/>
      <w:bookmarkStart w:id="1" w:name="pg6956_75608"/>
      <w:bookmarkEnd w:id="1"/>
    </w:p>
    <w:p>
      <w:pPr>
        <w:pStyle w:val="Heading2"/>
        <w:numPr>
          <w:ilvl w:val="1"/>
          <w:numId w:val="1"/>
        </w:numPr>
        <w:rPr/>
      </w:pPr>
      <w:bookmarkStart w:id="2" w:name="pg6956_75608"/>
      <w:bookmarkStart w:id="3" w:name="__RefHeading___Toc216694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اردبیلی، سیدعبدالکریم،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موسوی اردبیلی ؛ گردآوری و تنظیم رضا قبادلو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2891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1159840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ركورد كامل </w:t>
      </w:r>
      <w:bookmarkStart w:id="5" w:name="pg6956_75609"/>
    </w:p>
    <w:p>
      <w:pPr>
        <w:pStyle w:val="Heading2"/>
        <w:numPr>
          <w:ilvl w:val="1"/>
          <w:numId w:val="1"/>
        </w:numPr>
        <w:rPr/>
      </w:pPr>
      <w:bookmarkStart w:id="6" w:name="__RefHeading___Toc2166946_372815092"/>
      <w:bookmarkStart w:id="7" w:name="_Toc2"/>
      <w:bookmarkEnd w:id="5"/>
      <w:bookmarkEnd w:id="6"/>
      <w:r>
        <w:rPr>
          <w:rtl w:val="true"/>
        </w:rPr>
        <w:t>تكليف، اجتهاد و تقليد</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2166948_372815092"/>
      <w:bookmarkStart w:id="9" w:name="_Toc3"/>
      <w:bookmarkEnd w:id="8"/>
      <w:r>
        <w:rPr>
          <w:rtl w:val="true"/>
        </w:rPr>
        <w:t>اشاره</w:t>
      </w:r>
      <w:bookmarkStart w:id="10" w:name="pg6956_75610"/>
      <w:bookmarkEnd w:id="9"/>
    </w:p>
    <w:p>
      <w:pPr>
        <w:pStyle w:val="Heading3"/>
        <w:numPr>
          <w:ilvl w:val="2"/>
          <w:numId w:val="1"/>
        </w:numPr>
        <w:rPr/>
      </w:pPr>
      <w:bookmarkStart w:id="11" w:name="__RefHeading___Toc2166950_372815092"/>
      <w:bookmarkStart w:id="12" w:name="_Toc4"/>
      <w:bookmarkEnd w:id="10"/>
      <w:bookmarkEnd w:id="11"/>
      <w:r>
        <w:rPr>
          <w:rtl w:val="true"/>
        </w:rPr>
        <w:t>تكليف</w:t>
      </w:r>
      <w:bookmarkEnd w:id="12"/>
    </w:p>
    <w:p>
      <w:pPr>
        <w:pStyle w:val="Heading4"/>
        <w:numPr>
          <w:ilvl w:val="3"/>
          <w:numId w:val="1"/>
        </w:numPr>
        <w:rPr/>
      </w:pPr>
      <w:bookmarkStart w:id="13" w:name="__RefHeading___Toc2166952_372815092"/>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سكنۀ كشور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ساكن كشورهاى ديگر و بخصوص كفّار آنها، ملزم به احكام اسلامى مى باشند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جا كه باشند، ملزم به رعايت احكام اسلامى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مكلّف بودن كفّار به فروع دين معلوم نيست؛ ولى هنگام ورود به جامعۀ اسلامى، مى توان آنها را ملزم به رعايت شئونات جامعه اسلامى، مثل حفظ حجاب و جلوگيرى از شرب خمرِ علنى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جاهل و 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ملتفت، در عمل به احكام شرعى، با يكديگر و با شخص عالم متفاوت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معيارى نسبت به تمام احكام وجود ندارد و ممكن است به حسب موارد فرق كند</w:t>
      </w:r>
      <w:r>
        <w:rPr>
          <w:rFonts w:eastAsia="IRNazanin" w:cs="IRNazanin"/>
          <w:color w:val="111111"/>
          <w:sz w:val="28"/>
          <w:szCs w:val="28"/>
          <w:rtl w:val="true"/>
          <w:lang w:bidi="fa-IR"/>
        </w:rPr>
        <w:t>.</w:t>
      </w:r>
    </w:p>
    <w:p>
      <w:pPr>
        <w:pStyle w:val="Heading4"/>
        <w:numPr>
          <w:ilvl w:val="3"/>
          <w:numId w:val="1"/>
        </w:numPr>
        <w:rPr/>
      </w:pPr>
      <w:bookmarkStart w:id="15" w:name="__RefHeading___Toc2166954_372815092"/>
      <w:bookmarkStart w:id="16" w:name="_Toc6"/>
      <w:bookmarkEnd w:id="15"/>
      <w:r>
        <w:rPr>
          <w:rtl w:val="true"/>
        </w:rPr>
        <w:t>بلوغ، رشد و تميز</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مبين اسلام براى پسران، سنّ بلوغ را اتمام پانزده سال قمرى و براى دختران، اتمام نُه سال قمرى معيّن نموده است و از طرفى نظر فقهاى عظام اين است كه بعد از فرا رسيدن سنّ بلوغ، نمى توان كسى را به عنوان جنون يا عدم رشد، </w:t>
      </w:r>
    </w:p>
    <w:p>
      <w:pPr>
        <w:pStyle w:val="BookText"/>
        <w:rPr/>
      </w:pPr>
      <w:r>
        <w:rPr>
          <w:rFonts w:ascii="IRNazanin" w:hAnsi="IRNazanin" w:eastAsia="IRNazanin"/>
          <w:color w:val="111111"/>
          <w:sz w:val="28"/>
          <w:sz w:val="28"/>
          <w:szCs w:val="28"/>
          <w:rtl w:val="true"/>
          <w:lang w:bidi="fa-IR"/>
        </w:rPr>
        <w:t>محجور نمود، مگر اين كه عدم رشد يا جنون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بلوغ، همان بلوغ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جسمى براى عمل زناشويى و حاملگى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بلوغ عقلى و رشد عقلانى؟ و آيا مى توان بين بلوغ در تكاليف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در روابط اجتماعى از قبيل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حد و سنّ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پانزده سال تمام قمرى و براى دختر، نُه سال تمام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كه مشكلى وجود ندارد و در مورد امور مالى و معاملات، رشد فكرى مناسب لازم است و در مورد ازدواج و توابع آن بهتر است رشد فكرى و جسمانى لحاظ شود، اگر چه در بعضى از احكام، رعايت آنها لازم است و در مورد روزه، چنانچه باعث عسر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نيست روزه بگيرد و اگر بتواند يك روز يا چند روز در ميان روزه بگيرد، بايد آن روزها را روزه بگيرد و اگر توانست، تا ماه رمضان سال آينده، روزه هاى نگرفته را قضا نمايد و اگر نتوانست، در سال هاى بعد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حدود الهى و مجازات، اضافه بر بلوغ سِنّى، رشد عقلى به حسب مورد و علم به حرمت نيز لازم است و با احراز اين شرايط، جاى تخفيف نيست، مگر اين كه خطر مرگ يا مرض شديد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موارد مى توان تخفيف قائل شد؛ ولى در حقّ‌الناس، چنانچه مستند به او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پانزده سال در پسر و نُه سال در دختر، سال قمرى است، فرق آن با سال شمسى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قمرى، حدود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كمتر از پانزده سال شمسى و نُه سال قمرى،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كمتر از نُه سال شمسى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دختر از حيث بلوغ، مى توان بين عبادات و معاملات تفاوتى قائل شد؟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رشد داشته باشد، تفاوتى نيست و اگر رشد نداشته باشد، بايد در امور مالى و بعضى امور ديگر كه درك كافى در آنها شرط است، رشد را در نظر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رابطۀ بلوغ و رشد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دو صفت بلوغ و رشد، شرعاً ملازمه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جدا بودن صفت بلوغ از وصف رشد، آيا سنّ بلوغ مى تواند امارۀ رشد قرار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امارۀ رشد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در چه سنّى داراى رشد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غير از بلوغ است و گاهى به همراه بلوغ و گاهى بعد از بلوغ، حاصل مى شود و سنّ خاصّى را نمى توان براى آن تعيين كرد و زمان آن به حسب استعداد افراد،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چه سنّى مميّز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داراى معيار واحدى نيست و به حسب اختلاف استعداد بچه ها و اختلاف زمان و مكان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و مجتهدين فتوا داده اند كه نماز بچۀ مميّز، مخصوصاً در زمان فعلى و بعد از انقلاب كه رشد فكرى و فرهنگى بالا رفته است، محكوم به صحّت است و با بزرگ سالان در صحّت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اين مورد چيست؟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عبادت طفل مميّز صحيح است</w:t>
      </w:r>
      <w:r>
        <w:rPr>
          <w:rFonts w:eastAsia="IRNazanin" w:cs="IRNazanin"/>
          <w:color w:val="111111"/>
          <w:sz w:val="28"/>
          <w:szCs w:val="28"/>
          <w:rtl w:val="true"/>
          <w:lang w:bidi="fa-IR"/>
        </w:rPr>
        <w:t xml:space="preserve">. </w:t>
      </w:r>
      <w:bookmarkStart w:id="17" w:name="pg6956_75613"/>
    </w:p>
    <w:p>
      <w:pPr>
        <w:pStyle w:val="Heading4"/>
        <w:numPr>
          <w:ilvl w:val="3"/>
          <w:numId w:val="1"/>
        </w:numPr>
        <w:rPr/>
      </w:pPr>
      <w:bookmarkStart w:id="18" w:name="__RefHeading___Toc2166956_372815092"/>
      <w:bookmarkStart w:id="19" w:name="_Toc7"/>
      <w:bookmarkEnd w:id="17"/>
      <w:bookmarkEnd w:id="18"/>
      <w:r>
        <w:rPr>
          <w:rtl w:val="true"/>
        </w:rPr>
        <w:t>عقل</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عقب ماندگى ذهنى كه قدرت درك و تميز را مختل كند، آيا مانند جنون، رافع تكاليف شرعى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و افراد خبره چنين شخصى را مجنون بدانند، حكم مجنون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حدّى از بيمارى ها و اختلالات روحى و روانى، باعث ساقط شدن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پزشك متخصّصِ مورد اطمينان، بيمار مذكور را مجنون تشخيص دهد، تكاليف از او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توان ذهنى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اين كه سنّ عقلى آنان در مقايسه با افراد عادى همسنّ خود پايين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سنّ آنها دوازده سال، ولى سنّ عقلى آنها هشت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سنّ تكليف اين دانش آموزان، مانند افراد عادى، همان نُه سال قمرى در دختران و پانزده سال قمرى در پسران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تكليف، به حسب افراد فرق نمى كند؛ لكن براى اين كه تكليف، متوجه كسى شود، بايد مجنون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افرادى كه دركشان خيلى پايين باشد، مادامى كه توان فهم دستورات الهى و لزوم اطاعت و درك عواقب نافرمانى را ندارند و شبيه مجانين هستند، تكليف از آنان ساقط است</w:t>
      </w:r>
      <w:r>
        <w:rPr>
          <w:rFonts w:eastAsia="IRNazanin" w:cs="IRNazanin"/>
          <w:color w:val="111111"/>
          <w:sz w:val="28"/>
          <w:szCs w:val="28"/>
          <w:rtl w:val="true"/>
          <w:lang w:bidi="fa-IR"/>
        </w:rPr>
        <w:t>.</w:t>
      </w:r>
    </w:p>
    <w:p>
      <w:pPr>
        <w:pStyle w:val="Heading3"/>
        <w:numPr>
          <w:ilvl w:val="2"/>
          <w:numId w:val="1"/>
        </w:numPr>
        <w:rPr/>
      </w:pPr>
      <w:bookmarkStart w:id="20" w:name="__RefHeading___Toc2166958_372815092"/>
      <w:bookmarkStart w:id="21" w:name="_Toc8"/>
      <w:bookmarkEnd w:id="20"/>
      <w:r>
        <w:rPr>
          <w:rtl w:val="true"/>
        </w:rPr>
        <w:t>اجتهاد و مرجعيت</w:t>
      </w:r>
      <w:bookmarkEnd w:id="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چه كسى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كسى است كه توان علمى او در استخراج احكام دين به حدّى است كه مى تواند با كوشش و سعى خود، احكام دين را از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تمسّك به مقاصد شريعت اسلام، در استنباط احكام شرعى ممكن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مقاصد شريعت و مصالح و مفاسد احكام شرعى به طور قطعى در اغلب موارد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استنباط احكام شرعى بايد به كتاب و سنّت و اجماع و عقل كه منابع استنباط احكام هستند، مراجعه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رسيدن زن را به مرتبۀ اجتهاد و مرجعيت و افتاء صحيح مى 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زن، بنا بر مشهور صحيح نيست؛ ولى رسيدن زن به مرتبۀ اجتهاد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مجتهد در مسأله اى تغيير كرد، آيا لازم است كه به مقلّدين خود اعلام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سابق، خلاف احتياط و يا موجب عسر باشد، لازم است اعلام نمايد و در هر حال، براى اصلاح رسالۀ چاپ شده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مرجع تقليد و ولى فقيه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مجتهدى كه شرايط مذكور در رسالۀ عمليه را داشته باشد، صلاحيت دارد كه مرجع تقليد شود و اگر به عنوان رهبر برگزيده شود، امور مربوط به رهبرى را كه در قانون اساسى ذكر شده، عهده دار مى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مراجع درگذشته، مانند آيات عظام امام خمينى رحمه الله، آقاى گلپايگانى رحمه الله و آقاى خويى رحمه الله و رسالۀ مراجع حاضر، يكى از شرايط مرجع تقليد را عاقل بودن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عاقل بودن چيست؟ آيا منظور همان قوۀ ادراك و تشخيص خوب و بد است؟ مراد از ديوانه چيست؟ آيا تشخيص اين موارد با عرف است يا اين كه تعريف فقهى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ديوانه بودن، عرفى است و تعريف فقهى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 و مراجع تقليد و پيشوايان مسلمانان در يك زمان و عصر، از يك نفر بيشتر هستند، در صورتى كه در زمان حضرت رسول اللّه صلى الله عليه و آله و سلم و بعد از آن حضرت، در زمان امامان عليهم السلام يك نفر به عنوان امام و پيشواى مؤمنان حكومت مى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پيشوايان دين با رسول اللّه صلى الله عليه و آله و سلم و ائمۀ معصومين عليهم السلام فرق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هر زمان يكى بيشتر قرار نداده بود؛ ولى علما اين چنين نيستند، چنان كه پيامبران پيشين هم اين چنين نبودند؛ يعنى در يك زمان بيش از يك پيغمبر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ذهنم را مشغول كرده اين است كه امروزه تعداد زيادى توضيح المسائل در جامعه ديده مى شود كه اكثر آنها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نبود مانند گذشته، چهار پنج مرجع و توضيح المسائل مى بود تا مردم به راحتى بتوانند مرجع خود را انتخاب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پيشرفت و ترقى علم و دانش است و در رشته هاى مختلف، مانند 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نظران فراوانى مى باشند و بسيارى بر خود لازم مى دانند كه نظريات و دانش خود را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دغدغۀ شما موضوع قابل توجهى است و مناسب ترين راه براى رسيدن به اين هدف، آن است كه مردم در انتخاب مرجع تقليد، تحقيق بيشترى بنمايند و افراد برتر و صاحب تخصّص بيشتر را براى مرجعيت برگزينند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نمودن به مجتهد جامع الشرائط چه حكمى دارد و آيا موجب خروج از دين و حد مى شود؟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هر مؤمنى، تا چه رسد به مجتهد جامع الشرائط، حرام است؛ ولى موجب كفر و حد نمى شود؛ بلكه قابل تعزير است</w:t>
      </w:r>
      <w:r>
        <w:rPr>
          <w:rFonts w:eastAsia="IRNazanin" w:cs="IRNazanin"/>
          <w:color w:val="111111"/>
          <w:sz w:val="28"/>
          <w:szCs w:val="28"/>
          <w:rtl w:val="true"/>
          <w:lang w:bidi="fa-IR"/>
        </w:rPr>
        <w:t xml:space="preserve">. </w:t>
      </w:r>
      <w:bookmarkStart w:id="22" w:name="pg6956_75616"/>
    </w:p>
    <w:p>
      <w:pPr>
        <w:pStyle w:val="Heading3"/>
        <w:numPr>
          <w:ilvl w:val="2"/>
          <w:numId w:val="1"/>
        </w:numPr>
        <w:rPr/>
      </w:pPr>
      <w:bookmarkStart w:id="23" w:name="__RefHeading___Toc2166960_372815092"/>
      <w:bookmarkStart w:id="24" w:name="_Toc9"/>
      <w:bookmarkEnd w:id="22"/>
      <w:bookmarkEnd w:id="23"/>
      <w:r>
        <w:rPr>
          <w:rtl w:val="true"/>
        </w:rPr>
        <w:t>تقليد</w:t>
      </w:r>
      <w:bookmarkEnd w:id="24"/>
    </w:p>
    <w:p>
      <w:pPr>
        <w:pStyle w:val="Heading4"/>
        <w:numPr>
          <w:ilvl w:val="3"/>
          <w:numId w:val="1"/>
        </w:numPr>
        <w:rPr/>
      </w:pPr>
      <w:bookmarkStart w:id="25" w:name="__RefHeading___Toc2166962_372815092"/>
      <w:bookmarkStart w:id="26" w:name="_Toc10"/>
      <w:bookmarkEnd w:id="25"/>
      <w:r>
        <w:rPr>
          <w:rtl w:val="true"/>
        </w:rPr>
        <w:t>اشاره</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احكام، التزام به پيروى از فتواى مجتهد، در هنگام عمل است و همين معنا مبناى جواز بقا بر تقليد ميّت و عدم جواز احتياطى در عدول به مجتهد زندۀ مساوى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مسائل شرعى بايد تقليد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انسان به دين و مذهبى اعتقاد پيدا كرد و نيز فهميد كه در آن، دستورات و تكاليفى وجود دارد، ناچار بايد نسبت به آنها يا احتياط كند يا مجتهد شود و يا تقليد نمايد و چون اجتهاد براى همه مقدور نيست و راه احتياط را همۀ افراد نمى دانند و يا دچار مشكل مى شوند، بنا بر اين بعضى مجتهد مى شوند و بقيه تقليد مى كنند و رجوع غير عالم به عالم در همۀ امور و فنون، در ميان عقلا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قلمرو تقليد را در زندگى انسان بيان فرماييد؛ يعنى در چه مواردى بايد از مرجع تقليد تبعيت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عبادات و معاملات، بلكه تمامى كارهاى انجام دادنى يا ترك كردنى كه مورد احتياج است، اگر از مسائل ضرورى و اعتقادات نباشد و مكلّف، يقين به حكم آنها نداشته باشد، قلمرو تقليد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سوره و آياتى را كه بر انسان مكلّف واجب كرده تا در احكام دين، تقليد نمايد، ذكر فرماييد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در سوره هاى قرآن مورد تمسّك قرار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اجتهاد كسى حاصل شد، ولى عدالت او ثابت نشد و همچنين اگر عدالت شخصى محرز گشت، ولى اجتهاد او ثابت نگشت، آيا مى توان بنا را بر عادل يا مجتهد بودن اين شخص گذاشت و از او تقليد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عدالت، بايد از طرق شرعى ثابت شوند، والّا نمى شود تقليد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تقليد از زنى كه مجتهد است، صحيح است؟ تقليد زنان از وى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تقليد كه استناد عمل به مجتهد معيّنى است، در مسائل 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صدق مى كند يا بايد در مسائل اختلافى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التزام به فتواى مجتهد در حين عمل است و در مسائل ضرورى، تقليد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اجماعى هم تعيين شخصى كه از او تقليد مى شود، لزومى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نيّتش اين باشد كه من از فلانى تقليد مى كنم و توجه به اين موضوع ندارد كه تقليد، انجام عمل مستند به فتواى مجتهد است، آيا به واسطۀ نيّت، تقليد محقّق شده است يا خير؟ و آيا مى تواند در اين جا از مجتهد ديگرى تقليد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تقليد، التزام در حين عمل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التزام در حين عمل صدق كند، تقليد انجام شده است و نمى تواند از ديگرى تقليد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بعضى از مسائل سياسى موجود، آيا تقليد يا بقا بر تقليد از بعضى مراجع جايز است و آيا با توجه به مسائل مذكور، مى توان به ايشان اهانت نمود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تقليد و بقا بر تقليد، در رسالۀ توضيح المسائل نوشته شده است؛ اما اهانت كردن، نه تنها به مرجع تقليد، بلكه به هر مسلمان ديگرى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يكى از فرقه هاى دراويش اظهار مى دارد كه من در احكام تقليد، از قطب خودم كه مجتهد جامع الشرائط است، تقليد مى نمايم و قطب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رساله ندارم، شما تحقيق كنيد و رسالۀ هر مجتهدى را كه مى خواهيد تهيه و به آن عمل نمائيد؛ ولى در خصوص خمس و زكات و سؤالات جديد، به اذن خودم عمل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حكمى از طرف قطب جايز است يا خير؟ آيا شخصى كه به رسالۀ يك مجتهد عمل مى نمايد، مى تواند خمس را به اذن مجتهد ديگر محاسبه و پرداخت نمايد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قطب، مجتهد جامع الشرائط و عادل باشد، مى شود از او تقليد كرد و من چنين قطبى را نمى شناسم و كسى كه مجتهدى را اعلم و عادل تشخيص داده است و از او تقليد مى نمايد، بايد در تمام احكام، به فتواى او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تا زمان حيات امام خمينى رحمه الله چهارده سال بيشتر نداشتم و خيال مى كردم كه بالغ نشده ام، غافل از اين كه دو علامت ديگر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و در آوردن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بودم و تصميم داشتم هنگام رسيدن به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تقليد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تصميم به تقليد را مؤثر مى دانيد، آيا بنده مى توانم از امام خمينى رحمه الله تقليد نمايم؟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تقليد، التزام به هنگام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فرض سؤال، نمى توانيد از ايشان تقليد كنيد و بايد از مجتهد زنده تقليد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شوهردار مى تواند مرجع تقليدى غير از مرجع شوهرش داشته باشد و آيا اين امر، منافاتى با لزوم اطاعت زن از شوهر ندارد؟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مرجع تقليد ديگر، منافاتى با لزوم اطاعت زن از شوهر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 خانواده، در امر تقليد، تابع سرپرست خانواده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مكلّف بايد شخصاً تحقيق و تفحّص كند و از مجتهد واجد شرايط تقليد كند، مگر اين كه تقليد سرپرست خانواده، موجب اطمينان افراد خانواده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تقليد گذشته و مقلِّد شك مى كند كه آيا اعمالش برطبق تقليدِ صحيح بوده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نسبت به اعمال گذشته و اعمالى كه از اين به بعد مى خواهد انجام دهد،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آينده، جهت تقليد، بايد تحقيق و تفحّص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اعمال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شك، از جهت عدم التفات مكلّف يا جهل او به حكم باشد، مسأله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چند سال اولِ بعد از بلوغ، عمل به تقليد نكرده باشد و اين تقليد نكردن از روى جهل و عدم آگاهى به مسائل واجب باشد، آيا بعد از آگاهى و شروع به تقليد، واجبات قبلى، مانند نماز و روزه را بايد قضا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تكاليفى را كه انجام نداده، بايد انجام دهد و تكاليفى را كه بى تقليد انجام داده، اگر اعمالش مطابق فتواى كسى باشد كه در آن زمان وظيفه اش تقليد از او بوده يا مطابق فتواى كسى باشد كه فعلاً وظيفه اش تقليد از اوست، كافى است و در خصوص نماز، اگر خللى در اركان نماز واقع نشده، اعاده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مدتى اعمال خود را بدون تقليد انجام داده و حالا تقليد مى كند، آيا لازم است تحقيق كند كه اعمال گذشته اش مطابق فتواى مجتهدى كه وظيفه اش تقليد از او بوده يا مطابق فتواى مجتهدى كه فعلاً وظيفه اش تقليد از اوست، بوده يا خير؟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تحقيق كند و اگر اطمينان پيدا كرد كه موافق فتواى هيچ كدام از آن دو نفر نبوده، بايد اعاده كند و در مورد نماز، اگر اركان نماز مختل نبوده، </w:t>
      </w:r>
    </w:p>
    <w:p>
      <w:pPr>
        <w:pStyle w:val="BookText"/>
        <w:rPr/>
      </w:pP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پانزده توضيح المسائل جناب عالى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مقلّدى كه اهل فضل و آگاه به فقه است، در مسأله اى يقين و يا ظن پيدا كند كه نظر مرجع تقليد او خلاف واقع است، نمى تواند در آن مسأله از او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اين است كه اگر مرجع تقليد، در آن مسأله احتياط نكرده باشد تا بتوان به مرجع ديگر رجوع كرد، بلكه فتوا داده باشد، مقلّد مذكور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 حكم مسأله يقين ندارد، احتياط كند و يا به مرجع ديگرى كه يقين و ظن بر خلاف نظر او ندارد، با رعايت الأعلم فالأعلم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بچۀ مميز از مجتهد جامع الشرائط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بالغ نشده، تقليد بر او واجب نيست؛ ولى اگر تقليد كند،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تقليد در احكام شرعى از مراجع غير از رهبر، اعم از اين كه ولايت عامّۀ فقيه را قبول داشته باشند يا نداشته باشند،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واجد شرايط مذكور در رساله باشند،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مسألۀ ولايت فقيه نيز بايد تقليد كرد و نظر مبارك در مورد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مسألۀ ولايت فقيه، مسأله اى فقهى است، بايد هر كس از مرجع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ولايت فقيه ثابت است، لكن مسأله داراى تفصيلاتى است كه موكول به محلّ خود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رسالۀ عمليۀ مرجع تقليد ديگرى غير از مرجع خودش يا در كتب مراجع گذشته يا فقهاى قديم، به عمل مستحبّى برخورد كند، آيا عمل به آن مطلوب و صحيح است و ثوابى دارد يا خير؟ اگر مرجع تقليد ما آن عمل را مستحب نداند، چه </w:t>
      </w:r>
      <w:bookmarkStart w:id="27" w:name="pg6956_75621"/>
    </w:p>
    <w:p>
      <w:pPr>
        <w:pStyle w:val="BookText"/>
        <w:rPr/>
      </w:pPr>
      <w:bookmarkEnd w:id="27"/>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در سؤال، جايز است عمل مذكور را به قصد رجا به جا بياورد و ثواب هم به او داده مى شود، ان شاء اللّه</w:t>
      </w:r>
      <w:r>
        <w:rPr>
          <w:rFonts w:eastAsia="IRNazanin" w:cs="IRNazanin"/>
          <w:color w:val="111111"/>
          <w:sz w:val="28"/>
          <w:szCs w:val="28"/>
          <w:rtl w:val="true"/>
          <w:lang w:bidi="fa-IR"/>
        </w:rPr>
        <w:t>.</w:t>
      </w:r>
    </w:p>
    <w:p>
      <w:pPr>
        <w:pStyle w:val="Heading4"/>
        <w:numPr>
          <w:ilvl w:val="3"/>
          <w:numId w:val="1"/>
        </w:numPr>
        <w:rPr/>
      </w:pPr>
      <w:bookmarkStart w:id="28" w:name="__RefHeading___Toc2166964_372815092"/>
      <w:bookmarkStart w:id="29" w:name="_Toc11"/>
      <w:bookmarkEnd w:id="28"/>
      <w:r>
        <w:rPr>
          <w:rtl w:val="true"/>
        </w:rPr>
        <w:t>تقليد از مجتهد اعلم</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تقليد اعلم لازم نيست، چون اعلم را نمى شود تعيين كرد و چيزهاى ديگرى هست كه از اعلم بودن لازم تر است، مانند آگاهى از مبانى سياسى و مسائل برون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مى شود از غير اعلم تقليد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اعلم در هر دوره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تعيين اعلم ممكن باشد، مكلّف او را معيّن نمايد و به فتواى او عمل كند و اگر ممكن نشد، از آن كس كه گمان به اعلميت او مى رود، تقليد كند و اگر آن نيز امكان نداشت، از كسى كه احتمال اعلميت او را مى دهد، تقليد كند و اگر چند نفر در احتمال اعلميت مساوى باشند، در تقليد از افراد مورد شبهۀ اعلميت، مخيّر است و چيزهاى ديگر را به جاى اعلميت نمى توان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علماى موجود، كدام مرجع، اعلم است و تقليد از كدام يك از آقايان محترم مُبْرئ ذمّه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دربارۀ اين مطلب، به عهدۀ مكلّف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تصدّى يك عالم براى مرجعيت، به معنى اعتقاد او به اعلميت خود است؟ نظر شما در مورد كسى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اعلميت، موردش علوم محسوسه است، نه خصوص عقليات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نوشتن رساله و اعتقاد به اعلميتِ خود ملازمه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محقّق نمى شود، جز با مراجعه كردن مقلدين به مرجع و مراجعه كردن به شخصى و تقليد از او جايز نيست، مگر اين كه واجد شرايط تقليد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w:t>
      </w:r>
    </w:p>
    <w:p>
      <w:pPr>
        <w:pStyle w:val="BookText"/>
        <w:rPr/>
      </w:pPr>
      <w:r>
        <w:rPr>
          <w:rFonts w:ascii="Amiri" w:hAnsi="Amiri" w:eastAsia="Amiri" w:cs="Amiri"/>
          <w:color w:val="111111"/>
          <w:sz w:val="28"/>
          <w:sz w:val="28"/>
          <w:szCs w:val="28"/>
          <w:rtl w:val="true"/>
          <w:lang w:bidi="ar-SA"/>
        </w:rPr>
        <w:t>شناختن اعلم در رساله هاى عمليه آمده است و مراد از اعلم كسى است كه آشناتر به قواعد و مدارك مسأله و داراى اطلاعات بيشتر در نظائر آن و داراى فهم بهتر و خوب تر در مورد اخبار و روايات و درك و تشخيص بيشتر در موضوعات باشد و محلّ رجوع براى تعيين اعلم، اهل خبره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ملاك اصلى براى تشخيص مجتهد اعلم، براى عامّۀ مردم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همان راه هاى سه گانه است كه در رساله ها نوشته شده و فرقى بين زمان حاضر و گذشته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 اعلم بودن كسى را از كجا مى توان فهميد؟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مى توان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اهل علم باشد و بتواند مجتهد و اعلم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دو عالم خبره و عادل، در شرايط آزاد و بدون ترس و طمع، مجتهد بودن يا اعلم بودن او را گواهى دهند، مشروط به آن كه دو نفر عالم خبره و عادل ديگر، با نظر آنان مخالفت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در ميان علما و محافل علمى به طورى باشد كه از اين شهرت، براى انسان علم حاصل شود و اگر شناختن اعلم مشكل باشد، به احتياط واجب بايد از مظنون الأعلميه تقليد كند؛ بلكه اگر احتمال ضعيفى هم بدهد كه مجتهدى اعلم است و بداند كس ديگرى از او اعلم نيست، به احتياط واجب بايد از او تقليد نمايد و اگر چند نفر در نظر او اعلم از ديگران و با يكديگر مساوى باشند، بايد از يكى از آنان تقليد كند و احتياط مستحب اين است كه از باتقواترين آنها تقليد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خبره كه به شهادت آنان اعلميت مجتهدى ثابت مى شود، چه كسانى هستند؟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اثر تحصيل و تحقيق در علوم دينى، توانايى تشخيص اعلم را پيدا كرده و عادل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شهادت يك نفر از اهل خبره كه مورد وثوق و اطمينان است، اعلميت ثابت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ثبوت اعلميت، شهادت دو نفر خبرۀ عادل شرط است، مگر اين كه انسان از گفتۀ يك نفر اطمينان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اهل خبره، نسبت به اعلميت مجتهدين،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اگر يك بيّنه از حيث علم بالاتر باشد، مقدّم است، وگرنه هر دو بيّنه ساقط مى شوند و بايد به ترتيبى كه در مسألۀ دهم توضيح المسائل ذكر شده، عمل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سى نفر يا بيشتر از اهل خبره شهادت دهند كه تقليد از فردى جايز است و عدۀ معدودى، مثلاً پنج نفر اهل خبرۀ ديگر بگويند كه تقليد از او جايز نيست، مى توان از وى تقليد كرد يا خير؟ و اگر انسان از وى تقليد كرد و بعد متوجه شد كه عدّۀ كمى تقليد از او را جايز نمى دانند، آيا لازم است برگردد؟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بيّنه ها، اگر يك طرف مُرجّحى داشته باشد، مقدّم است و اگر طرف تجويز كننده، بر طرف ديگر ترجيحى نداشته باشد، نمى توان تقليد نمود و زيادى و كمى افراد، هميشه مُرجّح نيست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روى روزنامه ها و اعلاميه تقليد كرده و بعد كه به اهل خبره رجوع كرده، كسى ديگر را تعيين كرده اند و اكنون تصميم گرفته از شخصى كه اهل خبره تعيين كرده اند،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آيا مى تواند چنين كارى بكند يا خير؟ و ثانياً تكليف اعمال گذشته اش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اعلاميه ها را خودش مى شناخته و آنها را به عنوان اهل خبرۀ عادل قبول داشته، گفتن آنها خود، بيّنه و حجّت است و رجوع لازم نيست و اگر نمى شناخته و فقط به عنوان عمومى شنيده و يا شنيده كه علما يا مدرّسان يا فضلا چنين گفته اند، بدون آن كه شخص آنها را بشناسد و صلاحيت آنها را بداند، بايد از كسى كه بيّنه، معيّن كرده، تقليد نمايد و راجع به اعمال گذشته، اگر با فتواى كسى كه اكنون از او تقليد مى كند يا با فتواى كسى كه در آن زمان وظيفه اش تقليد از او بوده، مطابق باشد، كفايت مى كند و اگر مخالف باشد، بايد اعمال مخالفش را از نو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نماز، اگر خللى به اركان آن وارد نشده باشد، اعاده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نفر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گمان به صدق آن پيدا كنيم تا در حقّ ما معتبر شود و اگر به واسطۀ قرائنى گمان بر خلاف بيّنه پيدا كرديم، آيا باز هم بيّنه معتبر است؟ اگر علم بر خلاف بيّنه پيدا كرديم،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معتبر است، مگر آن كه معارض با بيّنۀ ديگر باشد، يا علم بر خلاف آن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روى شياع و شهرت تقليد كرده است و بعد، اهل خبره شخص ديگرى را 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كدام بايد تقليد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شياع، مفيد علم و اطمينان باشد، مقدّم است، والّا بايد به گفتۀ اهل خبره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از مجتهدى كه از نظر علم، پايين تر از ديگرى، ولى از نظر تقوا بالاتر است، تقليد نمود؟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 فتوا بايد از اعلم تقليد كرد و تقليد از غير اعلم جايز نيست، گرچه اتقى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از مجتهدى تقليد نموده و سپس متوجه شده كه مجتهد ديگرى اعلم است، آيا اعمال گذشته اش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تقليد از مجتهد اول، بر اساس تحقيقات و موازين شرعى بوده و يا عمل مقلّد، مطابق با فتواى اعلم باشد،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اعمال مقلّد، مانند نماز، روزه و حج يا بعضى از معاملات وى، بر طبق فتواى مرجع تقليدش باطل بوده است؛ ولى همين اعمال بعد از فوت مرجع و رجوع به حىّ اعلم، بر طبق نظر مرجع دوم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اين فرض، مى توان حكم به صحّت اين اعمال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مرجع تقليد فعلى، اعلم است و حكم به صحّت نموده،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عملى از مقلّد، مطابق با فتواى مرجع تقليدش باشد و پس از فوت مرجع و تقليد از مجتهد حىّ اعلم، همان عمل از نظر مجتهد ثانى باطل باشد، آيا اعادۀ عمل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تقليد از مجتهد قبلى، طبق موازين بوده، صحيح است و اعاده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تقليد كردن از مجتهد غير اعلم، در مسائلى كه فتواى او موافق فتواى اعلم است يا مخالفت فتواى او با فتواى اعلم معلوم نيست،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موافقت، جايز است و در غير اين صورت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تقليد از اعلم را واجب نداند، آيا مى توان از غير اعلم تقليد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اشكال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بعد از تقليد نمودن از غير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واسطۀ اين كه امكان شناخت اعلم </w:t>
      </w:r>
    </w:p>
    <w:p>
      <w:pPr>
        <w:pStyle w:val="BookText"/>
        <w:rPr/>
      </w:pPr>
      <w:r>
        <w:rPr>
          <w:rFonts w:ascii="IRNazanin" w:hAnsi="IRNazanin" w:eastAsia="IRNazanin"/>
          <w:color w:val="111111"/>
          <w:sz w:val="28"/>
          <w:sz w:val="28"/>
          <w:szCs w:val="28"/>
          <w:rtl w:val="true"/>
          <w:lang w:bidi="fa-IR"/>
        </w:rPr>
        <w:t>را پيدا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 به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امكان شناخت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اعلم را از طرق شرعى تشخيص داد، بايد به اعلم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مدتى قبل، براى شناخت مجتهد اعلم به اهل خبره مراجعه كرد؛ ولى كسى به عنوان اعلم يا محتمل الأعلميه برايش ثابت نشد و سپس از يكى از مجتهدين جامع الشرائط كه مساوى با ديگران در علم بود،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گذشت چند سال، احتمال مى دهد و يا اين كه اطمينان دارد كه با تحقيق دوباره از اهل خبره، مى تواند اعلم را تشخيص دهد، آيا بر چنين شخصى تحقيق كردن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اطمينان دارد با تحقيق كردن، اعلم مشخص مى شود، لازم است مجدّداً تحقيق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مرجع تقليدِ بچۀ مميّز، اعلم بودن نيز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تقليد بر او واجب نيست، از غير اعلم هم مى تواند تقليد كند؛ ولى بعد از بلوغ، بايد به اعلم رجوع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اثبات اعلميت به خبر عدل واحد، مشروط به افادۀ ظن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عدل واحد، اعلميت ثابت نمى شود، مگر اين كه موجب حصول اطمينان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ظنّى كه در ثبوت اعلميت مجتهد حجّت است و همان، سبب لزوم تقدّم وى بر غير او مى شود، از ظنون خاصّه است يا ظنّ مطلق؟</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اعلميت ثابت نمى شود؛ ولى اگر نتوانست اعلم را بشناسد، مظنون الأعلميه بر ديگران مقدّم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غير عالم، ولى مورد وثوق و اطمينان انسان است، با استفاده از راه هاى شناختِ مجتهد اعلم كه در اول رسالۀ عمليه آمده، مجتهد اعلم را بشناسد و يا </w:t>
      </w:r>
    </w:p>
    <w:p>
      <w:pPr>
        <w:pStyle w:val="BookText"/>
        <w:rPr/>
      </w:pPr>
      <w:r>
        <w:rPr>
          <w:rFonts w:ascii="IRNazanin" w:hAnsi="IRNazanin" w:eastAsia="IRNazanin"/>
          <w:color w:val="111111"/>
          <w:sz w:val="28"/>
          <w:sz w:val="28"/>
          <w:szCs w:val="28"/>
          <w:rtl w:val="true"/>
          <w:lang w:bidi="fa-IR"/>
        </w:rPr>
        <w:t>احتمال قوى بدهد كه يك يا دو نفر از مجتهدين اعلم هستند، آيا با گفتۀ او اعلميت يا احتمال اعلميت ثابت مى شود و مى توان به گفتۀ او عمل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گفتۀ او عمل كرد، مگر بدانيم كه آن فرد در كارش خيلى با دقت و احتياط است و براى انسان، اطمينان به صحّت گفته هاى او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مجتهدى كه با ولايت فقيه مخالف است، با فرض اعلم بودن او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مرجع تقليد، در توضيح المسائل به طور مفصّل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مراجعه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 عملى را به احتياط واجب نهى كرده باشد و ما بدانيم كه در ميان مراجع زندۀ ديگر، كسى هست كه اين عمل را جايز مى داند، ولى آن مرجع را مشخصاً نشناسيم، آيا مى توانيم در اين مسأله به مرجعِ غير مشخص رجوع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رجوع به مرجعِ غير مشخص كه واجد شرايط است، با رعايت الأعلم فالأعلم جايز است؛ يعنى اعلم از او فتواى به عدم جواز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 در علم مساوى باشند، آيا براى مكلّف جايز است از يكى از آنها تقليد نمايد و در احتياطات واجب به ديگرى رجوع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علم با هم مساوى باشند و واجد ساير شرايط ديگر تقليد نيز باشند،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احتياطهاى واجب شما به كدام يك از آيات عظام مراجعه كنيم؟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را به مجتهد مساوى و اگر نبود به الأعلم فالأعلم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تشخيص آن در رسالۀ عمليه آمده است</w:t>
      </w:r>
      <w:r>
        <w:rPr>
          <w:rFonts w:eastAsia="IRNazanin" w:cs="IRNazanin"/>
          <w:color w:val="111111"/>
          <w:sz w:val="28"/>
          <w:szCs w:val="28"/>
          <w:rtl w:val="true"/>
          <w:lang w:bidi="fa-IR"/>
        </w:rPr>
        <w:t xml:space="preserve">. </w:t>
      </w:r>
      <w:bookmarkStart w:id="30" w:name="pg6956_75628"/>
    </w:p>
    <w:p>
      <w:pPr>
        <w:pStyle w:val="Heading4"/>
        <w:numPr>
          <w:ilvl w:val="3"/>
          <w:numId w:val="1"/>
        </w:numPr>
        <w:rPr/>
      </w:pPr>
      <w:bookmarkStart w:id="31" w:name="__RefHeading___Toc2166966_372815092"/>
      <w:bookmarkStart w:id="32" w:name="_Toc12"/>
      <w:bookmarkEnd w:id="30"/>
      <w:bookmarkEnd w:id="31"/>
      <w:r>
        <w:rPr>
          <w:rtl w:val="true"/>
        </w:rPr>
        <w:t>به دست آوردن فتواى مجتهد</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به حكم شرعى صادر شده از طرف مرجع تقليد خود، ظن يا اطمينان پيدا كرد، آيا براى عمل كردن، كافى و مُجْزى است يا اين كه بايد به فتواى مجتهد، يقين حاصل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كافى نيست؛ ولى اطمينان از هر طريق حاصل شود،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عالم از يك مرجع تقليد واحد، دو فتواى متضاد نقل مى كنند، وظيفۀ ما تحقيق كامل است يا با عمل به يكى از آنها تكليف ساقط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ثقه و مورد اعتماد باشند، بايد تحقيق كامل نماييد تا اطمينان به يك طرف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سرعت بالاى اينترنت در انتقال مطالب و احتمال جعل، آيا استفتائاتى كه با اينترنت جواب داده مى شود، حجيّت شرعى و قابليت استناد به حضرت عالى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آور باشد، حجّت است و اگر احتمال جعل بدهند، تحقيق كنند و از دفتر اين جانب سؤال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فتواى حضرت عالى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رسالۀ توضيح المسائل اختلاف داشت، كدام يك مقدّم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فتوا، آخرين نظر معتبر است و اگر نتوانستيد نظر آخر را به دست آوريد، از دفتر اين جانب سؤال نماييد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موضوعاتى كه مربوط به مستنبطات ادلّۀ شرعيه نيست، آيا با عرف است؟ و اگر چنين است، آيا مجتهد مى تواند تعيين مصداق كند؟ و اگر نظر مجتهد و مقلّد، در تعيين مصداق متفاوت بود، چه بايد كرد؟ </w:t>
      </w:r>
      <w:bookmarkStart w:id="33" w:name="pg6956_75629"/>
    </w:p>
    <w:p>
      <w:pPr>
        <w:pStyle w:val="BookText"/>
        <w:rPr/>
      </w:pPr>
      <w:bookmarkEnd w:id="3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تشخيص با عرف است و در مورد اختلاف، اگر مقلّد، اهل تشخيص باشد، نظرش براى خودش معتبر است و اگر مقلّد، اهل تشخيص نباشد، مى تواند از گفتۀ مجتهد تبعيت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ضرورت كه عمل به بعضى از مسائل شرعى به آن بستگى دارد، آيا بر عهدۀ خود مكلّف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معانى مختلفى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مورد نظر مجتهد را بايد از او بپرسد؛ ولى تطبيق بر مورد، بر عهدۀ خود مكلّف است</w:t>
      </w:r>
      <w:r>
        <w:rPr>
          <w:rFonts w:eastAsia="IRNazanin" w:cs="IRNazanin"/>
          <w:color w:val="111111"/>
          <w:sz w:val="28"/>
          <w:szCs w:val="28"/>
          <w:rtl w:val="true"/>
          <w:lang w:bidi="fa-IR"/>
        </w:rPr>
        <w:t>.</w:t>
      </w:r>
    </w:p>
    <w:p>
      <w:pPr>
        <w:pStyle w:val="Heading4"/>
        <w:numPr>
          <w:ilvl w:val="3"/>
          <w:numId w:val="1"/>
        </w:numPr>
        <w:rPr/>
      </w:pPr>
      <w:bookmarkStart w:id="34" w:name="__RefHeading___Toc2166968_372815092"/>
      <w:bookmarkStart w:id="35" w:name="_Toc13"/>
      <w:bookmarkEnd w:id="34"/>
      <w:r>
        <w:rPr>
          <w:rtl w:val="true"/>
        </w:rPr>
        <w:t>تبعيض در تقليد</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تبعيض در تقليد در يك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مصرف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آيا تبعيض، استمرارى است؛ يعنى در همان مسأله كه عمل كرده، مى تواند به مجتهد مساوى رجوع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در تقليد، در ابتدا در صورت تساوى مجتهدين، بى اشكال است؛ ولى اگر در مسأله اى تقليد كرد، احتياطاً نمى تواند به مجتهد ديگر رجوع كند، مگر دومى اعلم از اولى باشد كه در اين صورت، رجوع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مقلّد يك مرجع است، آيا مى تواند در عين حال كه به فتواى مرجع خود عمل مى كند، به فتواى مرجع ديگر هم عمل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مرجعى كه از ايشان تقليد مى كنيد، اعلم باشد و فتوا بدهد، نمى توانيد به فتواى ديگرى عمل كنيد و اگر فتوا نداده و احتياط واجب فرموده، مى توانيد به فتواى مجتهد ديگر با رعايت الأعلم فالأعلم عمل نماييد و در صورت تساوى، در مسائلى كه از يكى از آنان تقليد كرده ايد، احتياطاً نمى توانيد از ديگرى تقليد نماييد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مقلّد يك مرجع است، مى تواند در يك يا دو يا چند مسألۀ </w:t>
      </w:r>
    </w:p>
    <w:p>
      <w:pPr>
        <w:pStyle w:val="BookText"/>
        <w:rPr/>
      </w:pPr>
      <w:r>
        <w:rPr>
          <w:rFonts w:ascii="IRNazanin" w:hAnsi="IRNazanin" w:eastAsia="IRNazanin"/>
          <w:color w:val="111111"/>
          <w:sz w:val="28"/>
          <w:sz w:val="28"/>
          <w:szCs w:val="28"/>
          <w:rtl w:val="true"/>
          <w:lang w:bidi="fa-IR"/>
        </w:rPr>
        <w:t>محدود، از مرجع ديگر تقليد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مرجع از لحاظ علمى مساوى باشند و قبلاً در اين مسأله از مرجع اول، تقليد نكرده است، مى تواند از او تقليد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تحرير الوسيلۀ امام خمينى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مسألۀ هشتم از فروع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دو مجتهد از نظر علمى با هم مساوى باشند، مقلّد مخيّر است به هر كدام از آن دو كه بخواهد رجوع كند، همچنان كه مى تواند بعضى از مسائل را از يكى و بعضى ديگر را از ديگرى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تقليد را صحيح و جايز مى 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تقليد از دو مجتهد مساوى، مكلّف مخيّر است و نيز مى تواند در ابتدا بعضى از مسائل را از يكى و بعض ديگر را از مجتهد ديگرى تقليد نمايد؛ ولى اگر از يكى از آنان در مسأله اى تقليد كرده باشد، رجوع به ديگرى در آن مسأله احتياطاً جايز نيست، مگر ثابت شود كه ديگرى اعلم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مقلّد مى تواند در مسائلى كه در رسالۀ مرجعش موجود نيست و نمى تواند نظر مرجعش در آن مسائل را به دست آورد، از مجتهد ديگرى كه از نظر علم با مرجعش مساوى است، تقليد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مسائل تا كنون از مرجع خود تقليد نكرده باشد، مى تواند در آن مسائل از مجتهدى كه از نظر علم مساوى با مرجع تقليدش است، تقليد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مقلّد مى تواند در نماز و روزه از دو نفر تقليد كند، به اين صورت كه به فتواى يك مرجع در محل كار، نماز را شكسته بخواند و به فتواى مرجع ديگر روزه بگيرد يا به عكس، نماز را تمام بخواند و روزه نگيرد؟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در تقليد، در مجتهدين مساوى جايز است؛ ولى بايد موجب علم به بطلان عمل، ولو به صورت علم اجمالى نباشد</w:t>
      </w:r>
      <w:r>
        <w:rPr>
          <w:rFonts w:eastAsia="IRNazanin" w:cs="IRNazanin"/>
          <w:color w:val="111111"/>
          <w:sz w:val="28"/>
          <w:szCs w:val="28"/>
          <w:rtl w:val="true"/>
          <w:lang w:bidi="fa-IR"/>
        </w:rPr>
        <w:t xml:space="preserve">. </w:t>
      </w:r>
      <w:bookmarkStart w:id="36" w:name="pg6956_75631"/>
    </w:p>
    <w:p>
      <w:pPr>
        <w:pStyle w:val="Heading4"/>
        <w:numPr>
          <w:ilvl w:val="3"/>
          <w:numId w:val="1"/>
        </w:numPr>
        <w:rPr/>
      </w:pPr>
      <w:bookmarkStart w:id="37" w:name="__RefHeading___Toc2166970_372815092"/>
      <w:bookmarkStart w:id="38" w:name="_Toc14"/>
      <w:bookmarkEnd w:id="36"/>
      <w:bookmarkEnd w:id="37"/>
      <w:r>
        <w:rPr>
          <w:rtl w:val="true"/>
        </w:rPr>
        <w:t>عدول در تقليد</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عدول از مرجع تقليد حى به حىّ مساوى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مسائلى كه از مرجعِ خودش تقليد نكرده،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مرجعى هستم و بنا به دلايلى به اين نتيجه رسيده ام كه از آن مرجع بزرگوار به مرجع بزرگوار ديگرى عدول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را مى توانم انجام دهم؟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تحقيق كافى، به اعلميت دومى رسيده باشيد يا اين كه مرجع تقليد اول شما واجد تمام شرايط تقليد نباشد، نمى توانيد به تقليد اولى باقى باشيد و بايد به ديگرى كه واجد شرايط باشد، رجوع كنيد و در صورت تساوى، در خصوص مسائلى كه تقليد نكرده ايد، مى توانيد از دومى تقليد كنيد؛ اما در مسائلى كه تقليد كرده ايد، بنا بر احتياط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شرايط لازم مرجع تقليد و شناخت اعلم و راه هاى رسيدن به آن در اوايل توضيح المسائل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مجتهدى تقليد كرده و اكنون مى خواهد از او رجوع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تقليد اولش از روى ميزان صحيح بوده و اكنون نيز در اجتهاد و اعلميت و عدالت او شك نكرده، نمى تواند رجوع كند و اگر تقليد اولش از روى ميزان صحيح نبوده يا اكنون اعلميت و عدالت او در نظرش زير سؤال رفته است و دومى را عادل و اعلم مى داند، واجب است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مجتهدى تقليد مى كند كه عدول را حتى به مجتهد اعلم حرام مى داند، آيا مى تواند به مجتهد اعلم رجوع كند يا بايد بر تقليد اين مجتهد باقى بماند؟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مجتهد اعلم رجوع كند، مگر آن كه مجتهد اعلم، تقليد غير اعلم </w:t>
      </w:r>
    </w:p>
    <w:p>
      <w:pPr>
        <w:pStyle w:val="BookText"/>
        <w:rPr/>
      </w:pPr>
      <w:r>
        <w:rPr>
          <w:rFonts w:ascii="Amiri" w:hAnsi="Amiri" w:eastAsia="Amiri" w:cs="Amiri"/>
          <w:color w:val="111111"/>
          <w:sz w:val="28"/>
          <w:sz w:val="28"/>
          <w:szCs w:val="28"/>
          <w:rtl w:val="true"/>
          <w:lang w:bidi="ar-SA"/>
        </w:rPr>
        <w:t>را جايز بداند كه در اين صورت مى تواند از غير اعلم تقليد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مقلّد آيت اللّه خويى رحمه الله بوده و پس از وفات ايشان به آيت اللّه سبزوارى رحمه الله عدول نموده و بعد از فوت ايشان به آيت اللّه گلپايگانى رحمه الله عدول كرده و پس از درگذشت آيت اللّه گلپايگانى رحمه الله با اجازۀ يكى از آقايان، به تقليد از آيت اللّه خويى رحمه الله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بوده و تكليف اعمالى كه در مدت عدول از آيت اللّه خويى رحمه الله تا رجوع مجدّد انجام شده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اعلميت آيت اللّه خويى رحمه الله نسبت به ساير علماى ذكر شده است، لازم است بر تقليد ايشان باقى بماند و در صورت عدول نمودن نيز رجوع واجب است و اعمالى كه در اين مدت انجام داده، اگر خللى در آن وارد نشده و مطابق با فتواى ايشان باشد، صحيح است و در خصوص نماز، اگر خللى به ركن نماز وارد نشده باشد، اعاده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خوف و واهمه از باطل بودن اعمال گذشته، مى تواند مجوّز عدول نكردن از يك مرجع به مرجع ديگر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جايز نيست، مگر با شرايطى كه در رساله ها ذكر شده است و اگر شرايط عدول موجود باشد، توهّم فوق، تأثيرى در حكم عدول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عدول از تقليد يك مجتهد حى به مجتهد حىّ ديگر را كه فاقد رسالۀ عمليه است و ليكن امكان سؤال در كليۀ احكام اختلافى از وى وجود دارد، جايز مى دانيد؟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رسالۀ عمليه شرط نيست؛ لكن در عدول از مجتهدى به مجتهدى ديگر و يا در اصل تقليد، شرايطى وجود دارد كه در رساله هاى عمليه آمده است</w:t>
      </w:r>
      <w:r>
        <w:rPr>
          <w:rFonts w:eastAsia="IRNazanin" w:cs="IRNazanin"/>
          <w:color w:val="111111"/>
          <w:sz w:val="28"/>
          <w:szCs w:val="28"/>
          <w:rtl w:val="true"/>
          <w:lang w:bidi="fa-IR"/>
        </w:rPr>
        <w:t xml:space="preserve">. </w:t>
      </w:r>
      <w:bookmarkStart w:id="39" w:name="pg6956_75633"/>
    </w:p>
    <w:p>
      <w:pPr>
        <w:pStyle w:val="Heading4"/>
        <w:numPr>
          <w:ilvl w:val="3"/>
          <w:numId w:val="1"/>
        </w:numPr>
        <w:rPr/>
      </w:pPr>
      <w:bookmarkStart w:id="40" w:name="__RefHeading___Toc2166972_372815092"/>
      <w:bookmarkStart w:id="41" w:name="_Toc15"/>
      <w:bookmarkEnd w:id="39"/>
      <w:bookmarkEnd w:id="40"/>
      <w:r>
        <w:rPr>
          <w:rtl w:val="true"/>
        </w:rPr>
        <w:t>تقليد ابتدايى از ميّت</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اين كه رجوع به مجتهد، براى به دست آوردن احكام الهى از باب طريقيت است نه اين كه خودش موضوعيت داشته باشد و وجوب تقليد از اعلم هم از اين باب است كه مطمئن ترين طريق براى رسيدن به احكام واقعى است، چگونه است كه فقهاى عظام، تقليد ابتدايى را از مجتهد ميّتى مانند علامۀ حلّى و مقدّس اردبيلى كه ممكن است از حيث علم و تقوا، نسبت به فقهاى عظام فعلى بالاتر باشند و اعتماد و اطمينان براى به دست آوردن حكم واقعى از طريق ايشان بيشتر باشد، جايز نمى 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جواب تفصيلى به كتب استدلالى مراجعه شود ولكن تحقّق چنين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اعلميت از تمامى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 توجه به آسان تر شدن طريق تحصيل علم،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مرجعيت، فقط براى بيان امور و سؤالات جزيى نيست؛ بلكه زعامت دينى نيز مطرح است و لازم است زعيم امّت 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ابتدايى از مجتهد ميّتى كه اعلم از فقهاى زنده است، چه صورتى دارد؟ در فرض حرمت، اگر شناخت فقيه زندۀ اعلم مشكل باشد و موجب عسر و حرج گردد، تقليد ابتدايى از مجتهد ميّتى كه اعلم از فقهاى زنده است،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ابتدايى از ميّت اعلم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حىّ اعلم را تشخيص داد، از او تقليد كند، والّا از مظنون الأعلميه و اگر آن را هم نتوانست تشخيص دهد، از محتمل الأعلميه در بين فقهاى زنده تقليد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تقليد ابتدايى از مجتهد ميّت، نظير امام خمينى رحمه الله جايز است؟ در صورت اعلميت مجتهد ميّت نسبت به مجتهدين حى، براى كسانى كه تازه به تكليف رسيده اند، وظيفه چيست؟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ابتدائاً از ميّت تقليد كرد، هر چند مجتهد ميّت از مجتهد حى، اعلم باشد</w:t>
      </w:r>
      <w:r>
        <w:rPr>
          <w:rFonts w:eastAsia="IRNazanin" w:cs="IRNazanin"/>
          <w:color w:val="111111"/>
          <w:sz w:val="28"/>
          <w:szCs w:val="28"/>
          <w:rtl w:val="true"/>
          <w:lang w:bidi="fa-IR"/>
        </w:rPr>
        <w:t xml:space="preserve">. </w:t>
      </w:r>
      <w:bookmarkStart w:id="42" w:name="pg6956_75634"/>
    </w:p>
    <w:p>
      <w:pPr>
        <w:pStyle w:val="Heading4"/>
        <w:numPr>
          <w:ilvl w:val="3"/>
          <w:numId w:val="1"/>
        </w:numPr>
        <w:rPr/>
      </w:pPr>
      <w:bookmarkStart w:id="43" w:name="__RefHeading___Toc2166974_372815092"/>
      <w:bookmarkStart w:id="44" w:name="_Toc16"/>
      <w:bookmarkEnd w:id="42"/>
      <w:bookmarkEnd w:id="43"/>
      <w:r>
        <w:rPr>
          <w:rtl w:val="true"/>
        </w:rPr>
        <w:t>بقا بر تقليد ميّت</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 تقليد مجتهدى كه از دنيا رفته و نسبت به مجتهدين زنده اعلم است، باقى ماند؟ در صورت جايز بودن، در مسائل جديدى كه نمى توان نظر او را به دست آورد، چگونه بايد عمل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تقليد ميّتِ اعلم واجب است و در مسائل جديد يا مسائلى كه در آنها از مجتهد متوفّا تقليد نكرده، بايد از اعلمِ در بين مجتهدين زنده تقليد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در زمان حيات مرحوم آيت اللّه گلپايگانى رحمه الله از ايشان تقليد مى كردم و بعد از فوت ايشان، بدون اذن مجتهدى بر تقليد ايشان 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فتاواى حضرت عالى و فتاواى آن مرحوم مبنى بر جواز بقا بر تقليد ميّت، آيا تقليد اين جانب صحيح است يا خير؟ و آيا بايد از مجتهد زنده اى اجازه بگيرم يا اين كه بايد از مجتهد زنده تقليد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در زمان حيات ايشان در آنها از ايشان تقليد كرده ايد، مى توانيد بر تقليد آن مرحوم باقى بمانيد و از زمان وفات آن مرحوم تا حال، اگر در غير از مسائلى كه در زمان حيات ايشان در آنها از ايشان تقليد كرده بوديد، به فتواى آن مرحوم عمل كرده باشيد، عمل شما به شرطى درست است كه مطابق با فتواى كسى باشد كه در آن زمان وظيفۀ شما تقليد از وى بوده است و يا مطابق با فتواى كسى باشد كه فعلاً وظيفۀ شما تقليد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قبلاً از حضرت امام خمينى رحمه الله تقليد مى كرده و بعد از رحلت ايشان مقلّد آيت اللّه اراكى رحمه الله شده و در قسمتى از مسائل، باقى بر امام رحمه الله بوده است، حال كه مقلّد حضرت عالى شده، آيا مى تواند در برخى مسائل از امام تقليد كند و در برخى از مسائل از آيت اللّه اراكى و در برخى از حضرت عالى؟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تقليد كرده ايد، مى توانيد بر تقليد خود از آن دو مرحوم باقى بمانيد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فرض اعلميتِ مجتهد ميّت نسبت به مجتهدين حى و وجوب تقليد از او، مى توان در بعضى از مسائل از مجتهد حى تقليد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از مجتهد ميّتِ اعلم تقليد كرده، نمى تواند از حى تقليد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بقا بر تقليد ميّت، مكلّف مى تواند در مسائلى كه در آنها تقليد ننموده، از ميّت تقليد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بقا بر تقليد ميّت را مطلقاً جايز مى 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مجتهدى كه از دنيا رفته است، اعلم از مجتهدين زنده باشد، بقا بر تقليد او در مسائلى كه در آنها از او تقليد كرده، واجب است و چنانچه مساوى با احيا باشد، رجوع اشكال ندارد و اگر مجتهد زنده اعلم باشد، بقا بر تقليد ميّت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زمانى بقا بر تقليد ميّت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مجتهد زندۀ اعلم اجازه بدهد، بقا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را به عنوان مرجع تقليد برگزيديم و ملتزم شديم كه در تمام احكام شرعى از او تقليد نماييم، آيا مى توانيم در مسائلى كه فتواى آن مجتهد را اصلاً نشنيده و ياد نگرفته ايم، پس از فوت وى، به شرط اعلميت، از او تقليد نماييم؟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مسائلى كه در آنها از آن مجتهد تقليد نكرده ايد، بايد به مجتهد زنده رجوع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اجازۀ مجتهد زنده، بر فتواى مجتهدى كه فوت كرده،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مى تواند از مجتهد ديگرى تقليد نمايد؟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زندۀ اول، اعلم از دوم باشد، نمى تواند از دومى تقليد كند و </w:t>
      </w:r>
    </w:p>
    <w:p>
      <w:pPr>
        <w:pStyle w:val="BookText"/>
        <w:rPr/>
      </w:pPr>
      <w:r>
        <w:rPr>
          <w:rFonts w:ascii="IRNazanin" w:hAnsi="IRNazanin" w:eastAsia="IRNazanin"/>
          <w:color w:val="111111"/>
          <w:sz w:val="28"/>
          <w:sz w:val="28"/>
          <w:szCs w:val="28"/>
          <w:rtl w:val="true"/>
          <w:lang w:bidi="fa-IR"/>
        </w:rPr>
        <w:t>اگر دومى اعلم باشد، بايد به تقليد او عدول كند و اگر مجتهد زندۀ اول و دوم مساوى باشند، در مسألۀ بقا بر تقليد ميّت، بنا بر احتياط نمى تواند از مجتهد اول به دوم عدول كند؛ ولى در بقيۀ مسائل، جايز بودن تقليد از مجتهد دوم يا عدم جواز آن، بستگى به نظر مجتهد اول در مسألۀ بقا بر تقليد ميّت و فروع مسأله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و عمل به رساله هاى مراجع محترم تقليد متوفّا، بخصوص حضرت امام خمينى رحمه الله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در زمان زنده بودن، از ايشان در آن مسائل تقليد كرده اند،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بقا بر تقليد ميّت نيز رجوع به مجتهد حىِّ اعلم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با غير اعلم در اين مسأله موافق باشند و هر دو عادل باشند، تعيين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مراجع تقليد فعلى، بقا بر تقليد ميّت را جايز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بدون رجوع به مرجع خاصّى بر تقليد ميّت باقى 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بقا بر تقليد ميّت را همه جايز مى دانند، رجوع به مجتهد معيّن لازم نيست؛ ولى در كيفيت بقا، بايد به نظر مجتهد اعلم عمل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مقلّد امام خمينى رحمه الله بوده ام و بعد از ايشان به فتواى آيت اللّه اراكى رحمه الله بر تقليد از امام باقى ماندم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الآن هم مى توانم بر تقليد امام باقى بمانم؟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از ايشان در زمان حياتشان تقليد كرده ايد، مى توانيد باقى بمانيد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مقلّد امام خمينى رحمه الله بوده و پس از ارتحال ايشان با تقليد از آيت اللّه اراكى رحمه الله در مسألۀ بقا بر تقليد ميّت، بر تقليد از امام رحمه الله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5" w:name="pg6956_75637"/>
    </w:p>
    <w:p>
      <w:pPr>
        <w:pStyle w:val="BookText"/>
        <w:rPr/>
      </w:pPr>
      <w:bookmarkEnd w:id="45"/>
      <w:r>
        <w:rPr>
          <w:rFonts w:ascii="IRNazanin" w:hAnsi="IRNazanin" w:eastAsia="IRNazanin"/>
          <w:color w:val="111111"/>
          <w:sz w:val="28"/>
          <w:sz w:val="28"/>
          <w:szCs w:val="28"/>
          <w:rtl w:val="true"/>
          <w:lang w:bidi="fa-IR"/>
        </w:rPr>
        <w:t>صورتى كه اين فرد در زمان حيات آيت اللّه اراكى رحمه الله به جز مسألۀ بقا بر تقليد مجتهد ميّت، در مسأله ديگرى از ايشان تقليد ننموده باشد، آيا مى تواند در حال حاضر در مسائل ديگر، نظير تمام بودن نماز شخص كثير السفر از آيت اللّه اراكى رحمه الله تقليد نمايد، در صورتى كه بر اصل تقليد خود از امام رحمه الله نيز باقى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كسى كه از روى جهل، بدون اجازۀ مجتهد زنده، بر تقليد ميّت باقى بماند، چيست؟ اگر عمداً باقى بماند، عمل او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تقليد ميّت در مسائلى كه در زمان حيات مجتهد در آنها از وى تقليد كرده، جايز است، مگر اين كه مجتهد زنده، اعلم باشد</w:t>
      </w:r>
      <w:r>
        <w:rPr>
          <w:rFonts w:eastAsia="IRNazanin" w:cs="IRNazanin"/>
          <w:color w:val="111111"/>
          <w:sz w:val="28"/>
          <w:szCs w:val="28"/>
          <w:rtl w:val="true"/>
          <w:lang w:bidi="fa-IR"/>
        </w:rPr>
        <w:t>.</w:t>
      </w:r>
    </w:p>
    <w:p>
      <w:pPr>
        <w:pStyle w:val="Heading4"/>
        <w:numPr>
          <w:ilvl w:val="3"/>
          <w:numId w:val="1"/>
        </w:numPr>
        <w:rPr/>
      </w:pPr>
      <w:bookmarkStart w:id="46" w:name="__RefHeading___Toc2166976_372815092"/>
      <w:bookmarkStart w:id="47" w:name="_Toc17"/>
      <w:bookmarkEnd w:id="46"/>
      <w:r>
        <w:rPr>
          <w:rtl w:val="true"/>
        </w:rPr>
        <w:t>سؤالات ديگر تقليد</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مسأله اى از فتواى مرجع تقليدش جويا شد، آيا مى توانيم با اين كه فتواى مرجع مورد نظر را مى دانيم، جواب سؤال را بر طبق فتواى مرجع ديگرى كه به نظر ما اعلم است، بدهيم يا بايد فتواى مرجع خودش را بگوييم؟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نمى توانيد؛ ولى مى توانيد پاسخ او را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طرف ميّت، عملى را انجام دهد، مثل حج نيابتى يا نماز استيجارى، آيا در مسائل مربوط، بايد از مرجعِ خود تقليد نمايد يا از مرجع تقليد ميّت؟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رأى مرجع خود عمل نمايد؛ ولى بهتر است به رأيى از ميان رأى اين دو مرجع كه با احتياط موافق تر است،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حكم چه تفاوتى با يكديگر دارند؟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را مجتهد مى دهد و براى خودِ مجتهد و مقلّدين او واجب الإتّباع است نه براى ديگران؛ اما حكم را مجتهد بر طبق مصالح وقت صادر مى كند و </w:t>
      </w:r>
    </w:p>
    <w:p>
      <w:pPr>
        <w:pStyle w:val="BookText"/>
        <w:rPr/>
      </w:pPr>
      <w:r>
        <w:rPr>
          <w:rFonts w:ascii="IRNazanin" w:hAnsi="IRNazanin" w:eastAsia="IRNazanin"/>
          <w:color w:val="111111"/>
          <w:sz w:val="28"/>
          <w:sz w:val="28"/>
          <w:szCs w:val="28"/>
          <w:rtl w:val="true"/>
          <w:lang w:bidi="fa-IR"/>
        </w:rPr>
        <w:t>بر همه لازم است عمل كنند؛ ولى براى كسى كه مدرك حكم را مى داند و به نظر او صحيح نيست، حكمِ وجوبِ عمل،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بيان حكم كلّى شرعى و از قبيل اخبار است؛ ولى حكم از قبيل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ديگرى هم بين فتوا و حكم وجود دارد كه در محلّ خودش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مسأله اى پيش آيد كه مقلّد حكم آن را نمى داند،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طرف، موافق با احتياط باشد و مكلّف آگاهى به راه احتياط داشته باشد، همان طرف را انتخاب كند، و گرنه به يكى از دو طرف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او موافق با فتواى مرجعش بوده، صحيح است و اگر مخالف بوده،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معامله، مقلّد دو مرجع باشند كه يكى حكم به صحّت اين معامله و مجتهد ديگر حكم به بطلان آن مى كند، متعاملين چگونه رفتار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آثار صحّت، نسبت به قائل به صحّت،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مرجع تقليد زن، كارى واجب يا حرام نيست؛ ولى به فتواى مرجع تقليد شوهرش آن كار، واجب يا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صورت شوهر مى تواند همسر خود را به انجام دادن يا ترك كردن آن كار مجبور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شوهر حقّ مجبور كردن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از مرجع تقليد، داراى اجازه در بعضى از امور است، آيا پس از فوت نمودن مرجع، لازم است كه براى ابقاى اجازۀ خود به مجتهد زنده رجوع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مقلّد مى تواند به روايات شريفه اى كه در مثل كتب اربعۀ شيعه در </w:t>
      </w:r>
    </w:p>
    <w:p>
      <w:pPr>
        <w:pStyle w:val="BookText"/>
        <w:rPr/>
      </w:pPr>
      <w:r>
        <w:rPr>
          <w:rFonts w:ascii="Amiri" w:hAnsi="Amiri" w:eastAsia="Amiri" w:cs="Amiri"/>
          <w:color w:val="111111"/>
          <w:sz w:val="28"/>
          <w:sz w:val="28"/>
          <w:szCs w:val="28"/>
          <w:rtl w:val="true"/>
          <w:lang w:bidi="ar-SA"/>
        </w:rPr>
        <w:t>مسائل حلال و حرام وجود دارد، عمل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مجتهد، در باب تكاليف، نمى تواند رأساً به فهم خود از روايات عمل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نظرتان را در مورد مسألۀ ولايت فقيه و مطلقه يا عدم مطلقه بودن آن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ولايت فقيه مسلّم است؛ ولى تفصيل آن در اين جا ميسّر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تبعيت از ولايت فقيه در احكامِ موضوعات سياسى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فقيه اعلم جامع الشرائط، در تمام احكام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شركت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ولى فقيه و ديگر مراجع، اختلاف نظر پيش آيد، حكم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مرجع تقليد خودش كسب تكليف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يا غير او، تقاضاى تعليم مسائل اعتقادى و احكام شرعى را نمايند، آيا تعليم دادن،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مسائل اعتقادى و واجبات و محرّمات شرعى، هنگام طلب كردن، واجب كفايى است و در اين مسأله فرقى بين زن انسان و ديگران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بچه يا ارحام و فاميل كسى، آموزش و تعليم مسائل فقهى و احكام شرعى را از او طلب نكنند، آيا آموزش بر او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طلب نكنند، تعليم و آموزش دادن بر او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نكردن به دستور احتياط واجب، موجب گناه و عقاب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 مطابق با واقع نباشد، عقاب ندارد؛ ليكن چون واقع براى ما معلوم نيست، عمل به احتياط لازم است</w:t>
      </w:r>
      <w:r>
        <w:rPr>
          <w:rFonts w:eastAsia="IRNazanin" w:cs="IRNazanin"/>
          <w:color w:val="111111"/>
          <w:sz w:val="28"/>
          <w:szCs w:val="28"/>
          <w:rtl w:val="true"/>
          <w:lang w:bidi="fa-IR"/>
        </w:rPr>
        <w:t xml:space="preserve">. </w:t>
      </w:r>
      <w:bookmarkStart w:id="48" w:name="pg6956_75640"/>
    </w:p>
    <w:p>
      <w:pPr>
        <w:pStyle w:val="BookText"/>
        <w:rPr/>
      </w:pPr>
      <w:bookmarkEnd w:id="48"/>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احتياط واجب، به معنى احتمال واجب يا حرام بودنِ يك مسأله در نظر فقيه است؟ مثل اين كه احتمال واجب يا حرام بودن آن، بين چهل تا شصت در صد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گاهى احتياط در فتواست و گاهى فتوا به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احتياط در مورد شك در مكلّفٌ به، و شك در سقوط تكليف قطعى است؛ اما احتياط در فتوا به معناى احتياط فقيه در فتوا به خاطر عدم اطمينان به دليل شرعى است و تفصيل آن را در كتاب هاى اصول فقه مى توان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احتياط در فتوا و فتواى به احتياط چيست و در كدام يك از آنها مقلّد مى تواند به غير مراجعه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دو در پاسخ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احتياط در فتوا مى توان به غير رجوع كرد؛ اما در فتواى به احتياط نمى توان به ديگرى رجوع نمود و بايد به فتواى مرجع عمل شود</w:t>
      </w:r>
      <w:r>
        <w:rPr>
          <w:rFonts w:eastAsia="IRNazanin" w:cs="IRNazanin"/>
          <w:color w:val="111111"/>
          <w:sz w:val="28"/>
          <w:szCs w:val="28"/>
          <w:rtl w:val="true"/>
          <w:lang w:bidi="fa-IR"/>
        </w:rPr>
        <w:t>.</w:t>
      </w:r>
    </w:p>
    <w:p>
      <w:pPr>
        <w:pStyle w:val="Heading3"/>
        <w:numPr>
          <w:ilvl w:val="2"/>
          <w:numId w:val="1"/>
        </w:numPr>
        <w:rPr/>
      </w:pPr>
      <w:bookmarkStart w:id="49" w:name="__RefHeading___Toc2166978_372815092"/>
      <w:bookmarkStart w:id="50" w:name="_Toc18"/>
      <w:bookmarkEnd w:id="49"/>
      <w:r>
        <w:rPr>
          <w:rtl w:val="true"/>
        </w:rPr>
        <w:t>عمل به احتياط‌</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فرد غير مجتهد، عمل به احتياط نيز احتياج به تقليد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مكلّف، در خصوص مسألۀ جواز و عدم جواز احتياط، مجتهد يا مقلّد باشد ولكن اگر بدون اجتهاد و تقليد احتياط كند، مجزى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احتياط نمودن به نحوى كه مستلزم تكرار عمل باشد،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مجتهدى در بيان مسأله اى نظر قطعى مى دهد؛ اما مجتهدين ديگر احتياط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آيا مى توان از مجتهدى پيروى </w:t>
      </w:r>
    </w:p>
    <w:p>
      <w:pPr>
        <w:pStyle w:val="BookText"/>
        <w:rPr/>
      </w:pPr>
      <w:r>
        <w:rPr>
          <w:rFonts w:ascii="IRNazanin" w:hAnsi="IRNazanin" w:eastAsia="IRNazanin"/>
          <w:color w:val="111111"/>
          <w:sz w:val="28"/>
          <w:sz w:val="28"/>
          <w:szCs w:val="28"/>
          <w:rtl w:val="true"/>
          <w:lang w:bidi="fa-IR"/>
        </w:rPr>
        <w:t>كرد كه نظر قطعى داده يا بايد به رأى اكثريت توجه كرد؟ و در اين حالت كسى كه مى خواهد عمل به احتياط كند، چگونه بايد عمل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احتياط، عبارت از اين است كه مقلّد عملى را انجام دهد كه بداند برئ الذمّه شده است و اگر آن ممكن نشد يا نتوانست آن را تشخيص دهد، در مواردى كه برخى از مجتهدين فتوا مى دهند و برخى احتياط مى كنند، مى تواند از آن كه فتوا مى دهد، تقليد كند و اكثريت مُرجّح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فوت مرجع تقليد و تعيين مرجع جديد، مكلّف چگونه بايد عمل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عمل به احتياط كند و اگر احتياط ممكن نباشد، مى تواند تا علم به اعلم پيدا كند، در تقليد ميّت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شخصى كه عمل به احتياط مى كند، حدود دايرۀ احتياط، بين فتاواى همۀ فقهاى زنده است يا اين كه داخل كردن فتاواى فقهاى گذشته نيز واجب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به احتياط مى كند، اگر خواهان درك واقع است، بايد در ميان جميع احتمالات، احتياط كند و اگر مقصودش درك حجّت است، احتياط بين فتاواى مجتهدين زنده كه احتمال اعلميت آنان وجود دارد، كافى است</w:t>
      </w:r>
      <w:r>
        <w:rPr>
          <w:rFonts w:eastAsia="IRNazanin" w:cs="IRNazanin"/>
          <w:color w:val="111111"/>
          <w:sz w:val="28"/>
          <w:szCs w:val="28"/>
          <w:rtl w:val="true"/>
          <w:lang w:bidi="fa-IR"/>
        </w:rPr>
        <w:t xml:space="preserve">. </w:t>
      </w:r>
      <w:bookmarkStart w:id="51" w:name="pg6956_75642"/>
    </w:p>
    <w:p>
      <w:pPr>
        <w:pStyle w:val="Heading2"/>
        <w:numPr>
          <w:ilvl w:val="1"/>
          <w:numId w:val="1"/>
        </w:numPr>
        <w:rPr/>
      </w:pPr>
      <w:bookmarkStart w:id="52" w:name="__RefHeading___Toc2166980_372815092"/>
      <w:bookmarkStart w:id="53" w:name="_Toc19"/>
      <w:bookmarkEnd w:id="51"/>
      <w:bookmarkEnd w:id="52"/>
      <w:r>
        <w:rPr>
          <w:rtl w:val="true"/>
        </w:rPr>
        <w:t>طهارت</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166982_372815092"/>
      <w:bookmarkStart w:id="55" w:name="_Toc20"/>
      <w:bookmarkEnd w:id="54"/>
      <w:r>
        <w:rPr>
          <w:rtl w:val="true"/>
        </w:rPr>
        <w:t>اشاره</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6956_75644"/>
      <w:bookmarkStart w:id="57" w:name="pg6956_75644"/>
      <w:bookmarkEnd w:id="57"/>
    </w:p>
    <w:p>
      <w:pPr>
        <w:pStyle w:val="Heading3"/>
        <w:numPr>
          <w:ilvl w:val="2"/>
          <w:numId w:val="1"/>
        </w:numPr>
        <w:rPr/>
      </w:pPr>
      <w:bookmarkStart w:id="58" w:name="pg6956_75644"/>
      <w:bookmarkStart w:id="59" w:name="__RefHeading___Toc2166984_372815092"/>
      <w:bookmarkStart w:id="60" w:name="_Toc21"/>
      <w:bookmarkEnd w:id="58"/>
      <w:bookmarkEnd w:id="59"/>
      <w:r>
        <w:rPr>
          <w:rtl w:val="true"/>
        </w:rPr>
        <w:t>احكام آب ها</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چاهى كه با پمپ كشيده و در جوى آب جارى مى شود، در حكم آب چاه است يا آب جارى؟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با آب جارى، يك حكم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ظرفى آب قليل باشد و بعد با آب بسيار باريكى كه از شير مى ريزد به آب كر وصل شود، آيا اين مقدار اتصال، كافى است تا حكم كر را پيدا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صورتى كه اتصال صدق كند، كافى است و حكم آب كر را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آبى كه از شير منازل خارج مى شود، به سبب اضافه كردن كُلُر براى ضدّ عفونى نمودن، رنگ آن كاملاً تغيير مى كند؛ ولى با مختصرى مكث كردن به رنگ طبيعى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تطهير، وضو و غسل با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واسطۀ اضافه كردن كُلُر از مطلق بودن خارج نمى شود و وضو و غسل و تطهير با آن صحيح است، مگر آن كه به حدّى اضافه شده باشد كه به مخلوط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مطلق و بدون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گفته نشود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كر يا قليلى كه به سبب نجاست، بو يا رنگ يا مزۀ آن تغيير كرده است، اگر به خودى خود، بو و رنگ و مزۀ آن به حالت سابق برگردد، پاك مى شود يا نه؟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آبى كه شك در مضاف يا غصبى بودن آن داريم، مى توانيم رفع حَدَث يا خَبَث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در مضاف و مطلق بودن آب وجود داشته باشد، نمى شود با آن رفع حَدَث و خَبَث نمود، مگر آن كه آب، قبلاً مطلق باشد؛ اما نسبت به غصبى بودن، اگر آب، صاحب داشته باشد، بايد احراز رضايت شود، مگر در نهرهاى بزرگ كه در صورت شك هم تصرّف جايز است و اگر معلوم نباشد آب، صاحب دارد يا نه و صرفاً احتمال غصبى بودن و مباح بودن وجود داشته باشد، مى 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منع استفاده از آب غصبى براى رفع نجاست، صرفاً تكليفى است، والّا نجاست رفع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آب پاكى كه در اختيار ما بوده است، شك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با آن آب، غسل و وضو به جا آوريم يا ازالۀ نجاست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كشورهاى خارجى، آب فاضلاب را تصفيه نموده، دوباره مورد استفاده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اين آب جايز است؟ وضو و غسل با آن و استفاده هاى ديگر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نجس شده را تصفيه كنند و به كُر و يا آب لوله كشىِ جارى متصل نمايند، پاك مى شود و وضو و غسل و آشاميدن مانعى ندارد و اگر يقين به نجاست آن ندارند، محكوم به طهارت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تطهير بدن، با آب قليل غسل جنابت كنيم، حكم آبى كه به سبب غسل كردن از بدن جدا مى شود، از نظر نجاست و پاكى و از جهت استعمال دوباره چيست؟ </w:t>
      </w:r>
      <w:bookmarkStart w:id="61" w:name="pg6956_75646"/>
    </w:p>
    <w:p>
      <w:pPr>
        <w:pStyle w:val="BookText"/>
        <w:rPr/>
      </w:pPr>
      <w:bookmarkEnd w:id="6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نيست و استعمال دوباره آن در غسل و يا وضو اشكال ندارد، مگر اين كه پس از غسل، مضاف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آب استنجاء، مى توان وضو و غسل به جا آورد يا نجاستى را برطرف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استنجاء، وضو گرفتن و غسل كردن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نجاست هم با آب استنجاء، خالى از اشكال نيست</w:t>
      </w:r>
      <w:r>
        <w:rPr>
          <w:rFonts w:eastAsia="IRNazanin" w:cs="IRNazanin"/>
          <w:color w:val="111111"/>
          <w:sz w:val="28"/>
          <w:szCs w:val="28"/>
          <w:rtl w:val="true"/>
          <w:lang w:bidi="fa-IR"/>
        </w:rPr>
        <w:t>.</w:t>
      </w:r>
    </w:p>
    <w:p>
      <w:pPr>
        <w:pStyle w:val="Heading3"/>
        <w:numPr>
          <w:ilvl w:val="2"/>
          <w:numId w:val="1"/>
        </w:numPr>
        <w:rPr/>
      </w:pPr>
      <w:bookmarkStart w:id="62" w:name="__RefHeading___Toc2166986_372815092"/>
      <w:bookmarkStart w:id="63" w:name="_Toc22"/>
      <w:bookmarkEnd w:id="62"/>
      <w:r>
        <w:rPr>
          <w:rtl w:val="true"/>
        </w:rPr>
        <w:t>نجاسات</w:t>
      </w:r>
      <w:bookmarkEnd w:id="63"/>
    </w:p>
    <w:p>
      <w:pPr>
        <w:pStyle w:val="Heading4"/>
        <w:numPr>
          <w:ilvl w:val="3"/>
          <w:numId w:val="1"/>
        </w:numPr>
        <w:rPr/>
      </w:pPr>
      <w:bookmarkStart w:id="64" w:name="__RefHeading___Toc2166988_372815092"/>
      <w:bookmarkStart w:id="65" w:name="_Toc23"/>
      <w:bookmarkEnd w:id="64"/>
      <w:r>
        <w:rPr>
          <w:rtl w:val="true"/>
        </w:rPr>
        <w:t>چيزهاى نجس</w:t>
      </w:r>
      <w:bookmarkEnd w:id="65"/>
    </w:p>
    <w:p>
      <w:pPr>
        <w:pStyle w:val="Heading5"/>
        <w:numPr>
          <w:ilvl w:val="4"/>
          <w:numId w:val="1"/>
        </w:numPr>
        <w:rPr/>
      </w:pPr>
      <w:bookmarkStart w:id="66" w:name="__RefHeading___Toc2166990_372815092"/>
      <w:bookmarkStart w:id="67" w:name="_Toc24"/>
      <w:bookmarkEnd w:id="66"/>
      <w:r>
        <w:rPr>
          <w:rtl w:val="true"/>
        </w:rPr>
        <w:t xml:space="preserve">بول </w:t>
      </w:r>
      <w:r>
        <w:rPr>
          <w:rtl w:val="true"/>
        </w:rPr>
        <w:t>(</w:t>
      </w:r>
      <w:r>
        <w:rPr>
          <w:rtl w:val="true"/>
        </w:rPr>
        <w:t>ادرار</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حتى بعد از استبراء، قطراتى بول از او خارج مى شود،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دارد كه بول است، بايد تطهير كند؛ ولى اگر وسوسه باشد، نبايد به آن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انسان رطوبتى پيدا شود، از كجا بفهمد كه بول است يا رطوبتى ديگر؟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طرفِ احتمال، رطوبتِ پاك باشد، اجتناب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 از بول يا منى استبراء نكرده باشد و رطوبت مشتبهى خارج شود، اجتناب لازم است، حتى اگر به لباس هم نرسيده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رطوبت يا چرك هايى كه از مخرج بول و غائط خارج شده و مى دانيم كه بول و غائط و منى نيست يا شك داريم كه يكى از اين سه تاست يا شك </w:t>
      </w:r>
      <w:bookmarkStart w:id="68" w:name="pg6956_75647"/>
    </w:p>
    <w:p>
      <w:pPr>
        <w:pStyle w:val="BookText"/>
        <w:rPr/>
      </w:pPr>
      <w:bookmarkEnd w:id="68"/>
      <w:r>
        <w:rPr>
          <w:rFonts w:ascii="IRNazanin" w:hAnsi="IRNazanin" w:eastAsia="IRNazanin"/>
          <w:color w:val="111111"/>
          <w:sz w:val="28"/>
          <w:sz w:val="28"/>
          <w:szCs w:val="28"/>
          <w:rtl w:val="true"/>
          <w:lang w:bidi="fa-IR"/>
        </w:rPr>
        <w:t>داريم كه مخلوط با يكى از اينهاست، از نظر طهارت و پاكى و باطل كردن وضو و غسل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كه بول و غائط نيست، ولو احتمال اختلاط بدهيد، محكوم به طهارت است و مبطل نيست و اگر احتمال بول يا منى بدهيد، به حسب استبراء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استبراء نكرده، نجس و مبطل است و با احتمال غائط بودن، حكم به طهارت مى شود و مبطل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ترشحى از داخل توالت به لباس انسان سرايت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نجاست آن رطوبت نداشته باشد، محكوم به پاكى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گذاردن پا بر مكانى كه با بول نجس شده، باعث نجاست پا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رطوبتى از پا به آن مكان يا از آن مكان به پا سرايت كند، پا نجس مى شود، وگرنه تماس بدون سرايت رطوبت، باعث نجاست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كردن در استخرهايى كه احياناً ممكن است آلوده به بول باشد،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69" w:name="__RefHeading___Toc2166992_372815092"/>
      <w:bookmarkStart w:id="70" w:name="_Toc25"/>
      <w:bookmarkEnd w:id="69"/>
      <w:r>
        <w:rPr>
          <w:rtl w:val="true"/>
        </w:rPr>
        <w:t xml:space="preserve">غائط </w:t>
      </w:r>
      <w:r>
        <w:rPr>
          <w:rtl w:val="true"/>
        </w:rPr>
        <w:t>(</w:t>
      </w:r>
      <w:r>
        <w:rPr>
          <w:rtl w:val="true"/>
        </w:rPr>
        <w:t>مدفوع</w:t>
      </w:r>
      <w:r>
        <w:rPr>
          <w:rtl w:val="true"/>
        </w:rPr>
        <w:t>)</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حيوان حلال گوشت، توسط حيوان ديگرى غير از جنس خودش از حلال گوشت يا حرام گوشت يا توسط انسان غير بالغ، تأثيرى در حكم بول و غائط و گوشت آن حيوان دارد يا خير؟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حلال گوشت، به وطى حيوان ديگر، گوشتش حرام نمى شود؛ ولى به وطى انسان، گوشت آن حرام مى شود و فرقى بين انسان بالغ و غير بالغ نيست و بول و غائط آن نيز بنا بر احتياط واجب به واسطۀ وطى انسان، نجس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كه انسان فرو مى برد، بدون هضم شدن و به صورت اوليه از مخرج غائط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نخود، لپه، هستۀ خرما و هستۀ بعضى ميوه ها، مانند گيلاس و آلبالو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چيزها غائط محسوب مى شود و نجس است و وضو را باطل مى كند يا اين طور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غائط حساب نمى شوند و مبطل وضو و غسل نيستند؛ ولى اگر همراه با نجاست باشند، نجس هستند و قهراً وضو نيز به جهت خارج شدن نجاست،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گاهى از مخرج غائط خارج مى شود، ولى رنگ و بوى نجاست را ندارد،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مخلوط به نجاست نباشد،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برنجى كه در آن فضلۀ موش پيدا شده است، آيا لازم است قبل از آرد كردن آنها مورد جستجو قرار گيرند تا اگر فضلۀ ديگرى در آنها وجود دارد، جدا شود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در بودن فضلۀ موش ديگرى در بقيۀ گندم و يا برنج و يا حبوبات ديگر، جستجو و تفحّص لازم نيست و آرد آن،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نان پخته شده، فضلۀ موش يا چيز نجس ديگرى پيدا شود، حكم آن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عقلايى داده شود كه فضلۀ موش و يا نجاست ديگر، روى نان افتاده است، در اين صورت از موضعِ ملاقات اجتناب شود و بقيۀ نان، محكوم به طهارت است</w:t>
      </w:r>
      <w:r>
        <w:rPr>
          <w:rFonts w:eastAsia="IRNazanin" w:cs="IRNazanin"/>
          <w:color w:val="111111"/>
          <w:sz w:val="28"/>
          <w:szCs w:val="28"/>
          <w:rtl w:val="true"/>
          <w:lang w:bidi="fa-IR"/>
        </w:rPr>
        <w:t xml:space="preserve">. </w:t>
      </w:r>
      <w:bookmarkStart w:id="71" w:name="pg6956_75649"/>
    </w:p>
    <w:p>
      <w:pPr>
        <w:pStyle w:val="BookText"/>
        <w:rPr/>
      </w:pPr>
      <w:bookmarkEnd w:id="71"/>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فضلۀ لاك پشت از نظر نجاست و پاكى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لاك پشت دم سائله ندارد، فضله اش نجس نيست؛ ولى احتياط، در اجتناب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استفتايى دربارۀ فضلۀ لاك پشت پرسيدم و جواب فرموديد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لاك پشت دم سائله ندارد، فضله اش نجس نيست؛ ولى احتياط، در اجتناب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بفرماييد كه آيا اين احتياط، از باب شبهۀ موضوعيه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علماى طبيعى لاك پشت را داراى دَم سائله بدانند، فضله اش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شبهۀ حكميه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از باب شبهۀ موضوعيه است و اگر ثابت شود كه دم سائله دارد، فضله اش نجس است</w:t>
      </w:r>
      <w:r>
        <w:rPr>
          <w:rFonts w:eastAsia="IRNazanin" w:cs="IRNazanin"/>
          <w:color w:val="111111"/>
          <w:sz w:val="28"/>
          <w:szCs w:val="28"/>
          <w:rtl w:val="true"/>
          <w:lang w:bidi="fa-IR"/>
        </w:rPr>
        <w:t>.</w:t>
      </w:r>
    </w:p>
    <w:p>
      <w:pPr>
        <w:pStyle w:val="Heading5"/>
        <w:numPr>
          <w:ilvl w:val="4"/>
          <w:numId w:val="1"/>
        </w:numPr>
        <w:rPr/>
      </w:pPr>
      <w:bookmarkStart w:id="72" w:name="__RefHeading___Toc2166994_372815092"/>
      <w:bookmarkStart w:id="73" w:name="_Toc26"/>
      <w:bookmarkEnd w:id="72"/>
      <w:r>
        <w:rPr>
          <w:rtl w:val="true"/>
        </w:rPr>
        <w:t>مَنى</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بعد از بول، آبى غليظ و هم رنگ با منى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ندارد كه منى است، غسل ندارد و اگر مى داند بول هم نيست، پاك است؛ ولى اگر استبراء ننموده و احتمال مى دهد بول است، حكم بول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بعد از خروج منى بول نموده؛ ولى استبراء نكرده و بعد، آب مشكوكى كه مشتبه بين بول و منى و آب پاك است،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غسل كند يا وضو بگيرد يا اين كه وظيفه اى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مشكوك در فرض سؤال، در حكم بول است؛ ولى اگر يقين داشته باشد كه بول نيست، محكوم به طهارت است و وظيفه اى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مايع زلال و بى رنگى كه قبل از منى و معمولاً با شهوت از انسان خارج </w:t>
      </w:r>
      <w:bookmarkStart w:id="74" w:name="pg6956_75650"/>
    </w:p>
    <w:p>
      <w:pPr>
        <w:pStyle w:val="BookText"/>
        <w:rPr/>
      </w:pPr>
      <w:bookmarkEnd w:id="74"/>
      <w:r>
        <w:rPr>
          <w:rFonts w:ascii="IRNazanin" w:hAnsi="IRNazanin" w:eastAsia="IRNazanin"/>
          <w:color w:val="111111"/>
          <w:sz w:val="28"/>
          <w:sz w:val="28"/>
          <w:szCs w:val="28"/>
          <w:rtl w:val="true"/>
          <w:lang w:bidi="fa-IR"/>
        </w:rPr>
        <w:t>مى شود، پاك است يا باعث جنابت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مايعى كه قبل از منى خارج مى شود، پاك است و موجب جنابت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هستم كه تازه ازدواج كرده و در حال عقد به سر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اثر ملاعبه با همسرم، آبى بدون فشار و به صورت قطره قطره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پاك است يا نجس است و غسل لازم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مرد به هنگام ملاعبه خارج مى شود، اگر نشانه هاى منى را كه در توضيح المسائل آمده، نداشته باشد، حكم منى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 سفيد لزج مانندى كه به مقدار كم از رحم زن، به هنگام ملاعبه با همسر خارج مى شود، حكم منى را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رطوبتى كه از زن خارج مى شود، چنانچه نشانه هاى منى را كه در رساله ذكر شده، نداشته باشد، حكم منى را ندارد و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آيا پاك هستند يا نجس و خروج آنها موجب بطلان وضو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خصوصيات، به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ولى اين آب ها طاهرند و وضو را باطل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ميهمانى جنب شد و به واسطۀ آن، رختخواب نجس گرديد، آيا واجب است ميزبان را مطلع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p>
    <w:p>
      <w:pPr>
        <w:pStyle w:val="Heading5"/>
        <w:numPr>
          <w:ilvl w:val="4"/>
          <w:numId w:val="1"/>
        </w:numPr>
        <w:rPr/>
      </w:pPr>
      <w:bookmarkStart w:id="75" w:name="__RefHeading___Toc2166996_372815092"/>
      <w:bookmarkStart w:id="76" w:name="_Toc27"/>
      <w:bookmarkEnd w:id="75"/>
      <w:r>
        <w:rPr>
          <w:rtl w:val="true"/>
        </w:rPr>
        <w:t>خون</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مايعى كه پس از طهارت و برطرف كردن خون، محل زخم را فرا مى گيرد، چه حكمى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و يا مايعى كه با خون مخلوط است، نباشد،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رطوبت ها يا چركى كه از زخم يا دمل خارج مى شود،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به همراه آن نباشد و با خون و نجاست اطراف زخم برخورد نكرده باشد، محكوم به طهارت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جدارى كه روى زخمها به وجود مى آيد و معمولاً متشكل از خون و ترشحات زخم است، حكم نجاست را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خون در زير پرده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يا استحاله شده باشد و لايه اى كه به آن خون گفته نمى شود، تشكيل شده باشد، حكم نجاست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خون خشك شدۀ روى زخم،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بدون رطوبت، باعث نجس شدن نمى شود؛ ولى تماس با رطوبت با خودِ خون، موجب نجس شدن مى شود، مگر اين كه خون در زير پوست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خون مردۀ زير ناخن يا زير پوست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ناخن يا زير پوست است و تماس مستقيم با آن حاصل نمى شود، تماس با آن باعث نجاست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عمل خونگيرى، سوزنِ سرنگ به داخل رگ فرو مى رود و به خون آغشته مى شود؛ ولى به علت اين كه خون به داخل سرنگ جريان نمى يابد يا مقدار آن كافى نيست، لازم مى شود كه از محلّ ديگرى مبادرت به خونگيرى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سوزن نجس مى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همراه سوزنِ سرنگ بيرون نيامده باشد و بر روى سوزن مشاهده نشود، تماس در داخل اشكال ندارد و سوزنِ سرنگ نجس نمى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خونى كه از لاى دندان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بيمارى يا مسواك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حرام است و چنانچه در آب دهان از بين برود، بنا بر احتياط بايد از خوردن آب دهان نيز اجتناب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كه از بين دندان ها بيرون مى آيد يا خونى كه از خارج دهان وارد آن مى شود و هر كدام با آب دهان مخلوط مى شود و از بين مى رود، آيا باعث نجس شدن دهان و آب دهان مى شود و آيا مى توان آب دهان را فرو برد يا بايد بيرون ريخت؟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در آب دهان مستهلك شود، پاك است؛ ولى فرو بردن آن، محلّ اشكال است و در صورت دوم بهتر است كه دهان نيز آب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گوشتى را با تيراندازى صيد كنيم، آيا خونى كه در بدن حيوان باقى مانده است،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اجتناب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ذبح حيوان حلال گوشت، شك مى كنيم خونى كه در بدن حيوان است، باقى ماندۀ خون حيوان است يا خون هنگام ذبح است كه به داخل بدن حيوان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اقوى پاك بودن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حرام گوشت را ذبح شرعى كنيم و خون متعارف از بدن او خارج شود، آيا خون باقى مانده در بدن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باقى مانده در بدن حيوان حلال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باقى مانده در بدن حيوان حرام گوشت، به احتياط واجب نجس است</w:t>
      </w:r>
      <w:r>
        <w:rPr>
          <w:rFonts w:eastAsia="IRNazanin" w:cs="IRNazanin"/>
          <w:color w:val="111111"/>
          <w:sz w:val="28"/>
          <w:szCs w:val="28"/>
          <w:rtl w:val="true"/>
          <w:lang w:bidi="fa-IR"/>
        </w:rPr>
        <w:t xml:space="preserve">. </w:t>
      </w:r>
      <w:bookmarkStart w:id="77" w:name="pg6956_75653"/>
    </w:p>
    <w:p>
      <w:pPr>
        <w:pStyle w:val="Heading5"/>
        <w:numPr>
          <w:ilvl w:val="4"/>
          <w:numId w:val="1"/>
        </w:numPr>
        <w:rPr/>
      </w:pPr>
      <w:bookmarkStart w:id="78" w:name="__RefHeading___Toc2166998_372815092"/>
      <w:bookmarkStart w:id="79" w:name="_Toc28"/>
      <w:bookmarkEnd w:id="77"/>
      <w:bookmarkEnd w:id="78"/>
      <w:r>
        <w:rPr>
          <w:rtl w:val="true"/>
        </w:rPr>
        <w:t>مردار</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بافت هاى مُردۀ مجاورِ عضو زنده و سالم، براى مراقبت و جلوگيرى از عفونت، بريده 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اين بافت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جدا شده از زنده، نجس است، هر چند قبل از جدا شدن، مرده باشد، مگر اجزايى كه روح در آنها دميده نشده باشد، مثل مو و ناخن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بيخ مويى كه به واسطۀ كندن از بدن و به همراه احساس درد، جدا شده،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 مو، مثل بقيۀ آن پاك است، مگر آن كه همراه جزئى كه روح دارد كنده شده باشد كه با جدا كردن آن و آب كشيدن، مو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جدا كردن پوست هايى كه كاملاً به بدن متصل است و لازم مى شود كه آنها را جدا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پوست پاشنه يا پوست هاى كنارۀ ناخن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مانند چيدن مو است و با هيچ گونه درد و سوزشى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پوست هاى جدا شده،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بسيار كوچك باشد، نجس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سقط شده كه چهار ماه آن تمام نشده است، پاك است يا نجس؟ و آيا لمس نمودن آن، موجب غسل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نجس است؛ ولى غسل مسّ ميّت، به جهت لمس نمودن آن، مستحب است، 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تماس اشياى خيس با بدن ميّت، قبل و بعد از سرد شدن بدن، باعث نجاست آن چيزها مى 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چيزهاى خيس با بدن ميّت، موجب نجاست آنها مى شود، خواه قبل از سرد شدن بدن ميّت باشد و يا بعد از سرد شدن بدن او، به شرط اين كه </w:t>
      </w:r>
    </w:p>
    <w:p>
      <w:pPr>
        <w:pStyle w:val="BookText"/>
        <w:rPr/>
      </w:pPr>
      <w:r>
        <w:rPr>
          <w:rFonts w:ascii="IRNazanin" w:hAnsi="IRNazanin" w:eastAsia="IRNazanin"/>
          <w:color w:val="111111"/>
          <w:sz w:val="28"/>
          <w:sz w:val="28"/>
          <w:szCs w:val="28"/>
          <w:rtl w:val="true"/>
          <w:lang w:bidi="fa-IR"/>
        </w:rPr>
        <w:t>قبل از اغسال ثلاثه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بيابان به استخوانى برخورد كرديم كه معلوم نيست مربوط به انسان است يا حيوان، نجس است يا پاك؟ و همچنين اگر به پوست حيوانى برخورد كرديم،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سوال، استخوان محكوم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احتمال بدهيم پوست حيوان، از حيوانى است كه خون جهنده ندارد،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دانيم خون جهنده داشته است يا نه،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پوست حيوانى كه ذبح شرعى نشده، با دبّاغى پاك مى شود؟ در صورت پاك نشدن، آيا راهى براى پاك شدن آن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حيوانى كه ذبح شرعى نشده، راهى براى پاك شدن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گوشت يا پوست حيوان حلال گوشت را از شخصى كه معلوم نيست كافر است يا مسلمان، خريدارى نموده و مورد استفاده قرار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اسلامى، در حكم خريد از مسلمان است و در مملكت غير اسلامى، در حكم خريد از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كفش و كيف ساخته شده از چرم طبيعى كه در كشورهاى اروپايى ساخته مى شود، چگونه است و آيا پاك هستند يا خير؟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و كيف ساخته شده از چرم طبيعى كه از بازار مسلمانان خريدارى مى شود و يا از دست مسلمانى كه مقيّد به جهات شرعى است، گرفته مى شود، پاك است؛ ولى اگر از كافر يا بازار كفّار گرفته شود و خريدار، رسيدگى نكند كه از حيوانى است كه به دستور شرع ذبح شده يا نه، محكوم به نجاست است</w:t>
      </w:r>
      <w:r>
        <w:rPr>
          <w:rFonts w:eastAsia="IRNazanin" w:cs="IRNazanin"/>
          <w:color w:val="111111"/>
          <w:sz w:val="28"/>
          <w:szCs w:val="28"/>
          <w:rtl w:val="true"/>
          <w:lang w:bidi="fa-IR"/>
        </w:rPr>
        <w:t xml:space="preserve">. </w:t>
      </w:r>
      <w:bookmarkStart w:id="80" w:name="pg6956_75655"/>
    </w:p>
    <w:p>
      <w:pPr>
        <w:pStyle w:val="BookText"/>
        <w:rPr/>
      </w:pPr>
      <w:bookmarkEnd w:id="80"/>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بلاد كفر، پوست و چرم فراوانى از كشورهاى اسلامى خريدارى مى كنند و با آن كيف و كفش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 به نحوى كه احتمال داده مى شود اين گونه وسايل كه در بازار آنها موجود است، از پوست حيوان مذكّى تهيه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اين وسايل پاك هستند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ميته و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شكار كردن، حيوان حرام گوشت، تذكيه مى شود و مى توان از پوست آن استفاده كرد؟ خونى كه در بدن حيوان باقى مانده،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سگ و خوك، اگر حيوان حرام گوشتى را كه مانند گرگ و پلنگ، درنده و گوشتخوار است، به دستورى كه در احكامِ سربريدن ذكر شده، سر ببُرند يا با تير و مانند آن شكار كنند، تمام بدن، حتى اجزاى داخلى آن پاك است؛ ولى از خون باقى مانده، بنا بر احتياط بايد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گوشت آن حلال نمى شود؛ اما ساير انتفاعات، جايز است، مگر به حسب مورد، منع خاصّى داشته باشد؛ ولى اگر با سگ شكارى آن را شكار كرده باشند، پاك شدن بدن هم محلّ اشكال است</w:t>
      </w:r>
      <w:r>
        <w:rPr>
          <w:rFonts w:eastAsia="IRNazanin" w:cs="IRNazanin"/>
          <w:color w:val="111111"/>
          <w:sz w:val="28"/>
          <w:szCs w:val="28"/>
          <w:rtl w:val="true"/>
          <w:lang w:bidi="fa-IR"/>
        </w:rPr>
        <w:t>.</w:t>
      </w:r>
    </w:p>
    <w:p>
      <w:pPr>
        <w:pStyle w:val="Heading5"/>
        <w:numPr>
          <w:ilvl w:val="4"/>
          <w:numId w:val="1"/>
        </w:numPr>
        <w:rPr/>
      </w:pPr>
      <w:bookmarkStart w:id="81" w:name="__RefHeading___Toc2167000_372815092"/>
      <w:bookmarkStart w:id="82" w:name="_Toc29"/>
      <w:bookmarkEnd w:id="81"/>
      <w:r>
        <w:rPr>
          <w:rtl w:val="true"/>
        </w:rPr>
        <w:t>كافر</w:t>
      </w:r>
      <w:bookmarkEnd w:id="82"/>
    </w:p>
    <w:p>
      <w:pPr>
        <w:pStyle w:val="Heading6"/>
        <w:numPr>
          <w:ilvl w:val="5"/>
          <w:numId w:val="1"/>
        </w:numPr>
        <w:rPr/>
      </w:pPr>
      <w:bookmarkStart w:id="83" w:name="__RefHeading___Toc2167002_372815092"/>
      <w:bookmarkStart w:id="84" w:name="_Toc30"/>
      <w:bookmarkEnd w:id="83"/>
      <w:r>
        <w:rPr>
          <w:rtl w:val="true"/>
        </w:rPr>
        <w:t>اشاره</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مطلقاً قائل به طهارت انسان هستيد؟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اين جانب اين گونه نيست و تفصيل مطلب، در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كافر در بخش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ضرورى دين يا ضرورى مذهب، به جهت اين كه ضرورى دين يا ضرورى مذهب است، موجب ارتداد مى شود يا به جهت اين كه موجب تكذيب پيامبر اسلام صلى الله عليه و آله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ضرورى دين يا ضرورى مذهب از طرف مسلمان، در صورتى كه انكار كننده بداند كه ضرورى دين يا ضرورى مذهب است و موجب انكار خدا </w:t>
      </w:r>
    </w:p>
    <w:p>
      <w:pPr>
        <w:pStyle w:val="BookText"/>
        <w:rPr/>
      </w:pPr>
      <w:r>
        <w:rPr>
          <w:rFonts w:ascii="IRNazanin" w:hAnsi="IRNazanin" w:eastAsia="IRNazanin"/>
          <w:color w:val="111111"/>
          <w:sz w:val="28"/>
          <w:sz w:val="28"/>
          <w:szCs w:val="28"/>
          <w:rtl w:val="true"/>
          <w:lang w:bidi="fa-IR"/>
        </w:rPr>
        <w:t>يا توحيد يا نبوّت گردد، موجب ارتداد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معاد، موجب كفر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موجب كفر مى شود كه منكر معاد، ملتفت باشد كه معاد از ضروريات دين است و انكار آن، موجب انكار خدا، توحيد و يا پيامبر اكرم صلى الله عليه و آله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سابّ الائمّه با سابّ النبى يكى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الائمه، مانند سابّ النبى نجس است؛ چون سب، مستلزم ناصبى شدن است و واجب است سب كننده، كشته شود، مگر آن كه خطرى خودِ كشنده را تهديد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گفتار، موجب كفر و ارتداد است يا عمل هم موجب ارتداد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دلالت بر ارتداد مى كند؛ ولى صرف عمل به تنهايى، دلالت بر ارتداد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مكلّفى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بر زبان جارى مى كند كه موجب ارتداد مى شود؛ ولى ملتفت اين مطلب نيست و اگر ملتفت بود، هرگز اين كلمات را بر زبان جارى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گفتن اين كلمات، حكم به ارتداد او مى شود يا در جميع احكام، حكم مسلمان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گفتن اين كلمات، با عدم توجه به معناى آن، موجب ارتداد نمى شود؛ بلكه انكار خداوند متعال يا وحدانيت خداوند يا نبوّت پيامبر اكرم صلى الله عليه و آله يا انكار چيزى كه از دين است و علم دارد كه جزء دين است و انكار آن مستلزم انكار خدا، توحيد يا نبوّت باشد، باعث ارتداد مى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طور شوخى و نه از روى قصد واقعى، بعضى از كارهاى </w:t>
      </w:r>
    </w:p>
    <w:p>
      <w:pPr>
        <w:pStyle w:val="BookText"/>
        <w:rPr/>
      </w:pPr>
      <w:r>
        <w:rPr>
          <w:rFonts w:ascii="IRNazanin" w:hAnsi="IRNazanin" w:eastAsia="IRNazanin"/>
          <w:color w:val="111111"/>
          <w:sz w:val="28"/>
          <w:sz w:val="28"/>
          <w:szCs w:val="28"/>
          <w:rtl w:val="true"/>
          <w:lang w:bidi="fa-IR"/>
        </w:rPr>
        <w:t>خداوند يا پيامبر اكرم يا ائمۀ اطهار عليهم السلام را مسخره مى كند،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يا كارهاى شوخى او اگر موجب شك در كفر او گردد، به كفر او حكم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إضلال الشيطان و التمسخر بأفعال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خوبى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بى دين است يا از بين اصول دين، فقط خدا را قبول دارد، در صورتى كه اظهار عقيده نكند، آيا به صرفِ داشتن موى بلند سر، مى توان او را مؤاخذه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احكام مرتد بر او جارى نمى گردد و صرفِ بلندى موى سر، موجب مؤاخذه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پدر و مادر او مسلمان بودند، در اواخر عمر در يك مقطع از زمان، متهم به بهائيت مى شود و سپس فوت مى نمايد و در قبرستان مسلمانان دفن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مسلمان بودن او قبل از اتهام، و دفن در قبرستان مسلمانان، آيا وى محكوم به اسلام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بهائيت او ثابت نشده باشد، محكوم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مسلمانان با دو گروه وهّابيت و بهائيت، چگونه بايد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آگاهى و توانايى لازم را نداشته باشند و خطر انحراف وجود داشته باشد، اشكال دارد و بهايى ها نجس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شخصى كه نمى دانيم كافر است يا مسلمان، از جهت نجاست و پاكى چگونه برخورد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لازم نيست و بنا بر طهارت، گذارده مى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اى كه از زن و مرد مسلمان و به سبب زنا به وجود مى آيد، آيا مانند </w:t>
      </w:r>
      <w:bookmarkStart w:id="85" w:name="pg6956_75658"/>
    </w:p>
    <w:p>
      <w:pPr>
        <w:pStyle w:val="BookText"/>
        <w:rPr/>
      </w:pPr>
      <w:bookmarkEnd w:id="85"/>
      <w:r>
        <w:rPr>
          <w:rFonts w:ascii="IRNazanin" w:hAnsi="IRNazanin" w:eastAsia="IRNazanin"/>
          <w:color w:val="111111"/>
          <w:sz w:val="28"/>
          <w:sz w:val="28"/>
          <w:szCs w:val="28"/>
          <w:rtl w:val="true"/>
          <w:lang w:bidi="fa-IR"/>
        </w:rPr>
        <w:t>ديگر مسلمانان، پاك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آمده است كه بچۀ مرتدّ ملّى و مرتدّ فطرى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بچۀ مورد نظر، فرزندى است كه قبل از ارتداد به دنيا آمده است يا فرزند بعد از ارتداد را هم شامل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موردى كه مرتد، كافر غير كتابى شود و پس از آن، نطفه منعقد شده باشد،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ولد الزنا كه از دو كافر به وجود آمده،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الزنا از دو كافرِ غير اهل كتاب به وجود آمده باشد، بنا بر احتياط محكوم به نجاست است تا وقتى كه مسلمان يا اهل كتاب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فرموده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كافر يك دستور فرهنگى و سياسى براى پرهيز از معاشرت و تحت تأثير واقع شدن و آلودگى انديشه ها و سلطۀ كفّار 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رابطه با بعضى از كفّار، قضيه به عكس باشد و شخص مسلمان بتواند كافر را تحت تأثير قرار دهد، آيا حكم نجاست چنين كافرى در رابطه با اين مسلمان برداشته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همان طور كه در رساله ذكر شده، اين جهت، حكمت است نه علت، و حكمت، در غالب و نوع افراد است؛ ولى حكم، در جميع موارد جارى است، بر خلاف علت منحصر كه حكم، داير مدار آن است</w:t>
      </w:r>
      <w:r>
        <w:rPr>
          <w:rFonts w:eastAsia="IRNazanin" w:cs="IRNazanin"/>
          <w:color w:val="111111"/>
          <w:sz w:val="28"/>
          <w:szCs w:val="28"/>
          <w:rtl w:val="true"/>
          <w:lang w:bidi="fa-IR"/>
        </w:rPr>
        <w:t>.</w:t>
      </w:r>
    </w:p>
    <w:p>
      <w:pPr>
        <w:pStyle w:val="Heading6"/>
        <w:numPr>
          <w:ilvl w:val="5"/>
          <w:numId w:val="1"/>
        </w:numPr>
        <w:rPr/>
      </w:pPr>
      <w:bookmarkStart w:id="86" w:name="__RefHeading___Toc2167004_372815092"/>
      <w:bookmarkStart w:id="87" w:name="_Toc31"/>
      <w:bookmarkEnd w:id="86"/>
      <w:r>
        <w:rPr>
          <w:rtl w:val="true"/>
        </w:rPr>
        <w:t>اهل كتاب</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 محدودۀ اهل كتاب و مصاديق آن را بيان فرماييد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و اقسام آن و نصرانى واقسام آن و زرتشتى و اقسام آن، اهل كتاب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كتاب پاك اند يا نجس؟ هندوها، بودايى ها، مشركين، كفّار، وهّابى ها، دراويش، و خوارج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اهل كتاب، يعنى يهوديان، مسيحيان و زرتشتيان پاك اند و مشركين به تمام اقسامشان نجس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ها و صوفيان نيز اگر ناصبى نباشند و همچنين چيزى را كه مى دانند جزء دين است و انكار آن موجب انكار توحيد يا رسالت مى شود، انكار نكنند، نجس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ارتباط با طهارت و يا نجاست اهل كتاب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طهارت ذاتى دارند و نجاست آنها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علم نداشته باشد كه آنها به وسيلۀ شراب يا نجاسات ديگر نجس شده اند، مى تواند معاملۀ طهارت با آنها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مسلمانان با پيروان ديگر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يهودى و زرتشتى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شارع مقدّس چگونه است؟ آيا از غذاها و نان آنها مى توان مصرف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اهل كتاب طهارت ذاتى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غذاى آنها متنجّس نشده باشد، استفاده از آن بى اشكال است، مگر در مورد گوشت كه بايد اطمينان به مأكول بودن و تذكيۀ آن وجود داشته باشد و معاشرت با آنها در صورتى كه خطر تأثير پذيرى و انحراف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اهل كتاب و هم غذا شدن با آنها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پاك هستند و نجاست عرضى دارند و معاشرت زياد و هم غذا شدن با آنها روا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از صابئين در خوزستان مى باشند، آيا اين افراد، اهل كتاب هستند؟ نظر مباركتان در مورد پاكى و نجاست آنان چيست؟ </w:t>
      </w:r>
      <w:bookmarkStart w:id="88" w:name="pg6956_75660"/>
    </w:p>
    <w:p>
      <w:pPr>
        <w:pStyle w:val="BookText"/>
        <w:rPr/>
      </w:pPr>
      <w:bookmarkEnd w:id="8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در اول انقلاب به تهران آمدند و ادعا كردند كه ما از صابئين هستيم و اهل كتابيم و ما را نيز جزء اقليت هاى مذهبى به حساب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كافى براى گفته هايشان نداشتند، سخنشان مورد قبول واقع نشد و اگر كافرِ غير كتابى بودنِ آنها معلوم نباشد، محكوم به طهارت هستند</w:t>
      </w:r>
      <w:r>
        <w:rPr>
          <w:rFonts w:eastAsia="IRNazanin" w:cs="IRNazanin"/>
          <w:color w:val="111111"/>
          <w:sz w:val="28"/>
          <w:szCs w:val="28"/>
          <w:rtl w:val="true"/>
          <w:lang w:bidi="fa-IR"/>
        </w:rPr>
        <w:t>.</w:t>
      </w:r>
    </w:p>
    <w:p>
      <w:pPr>
        <w:pStyle w:val="Heading5"/>
        <w:numPr>
          <w:ilvl w:val="4"/>
          <w:numId w:val="1"/>
        </w:numPr>
        <w:rPr/>
      </w:pPr>
      <w:bookmarkStart w:id="89" w:name="__RefHeading___Toc2167006_372815092"/>
      <w:bookmarkStart w:id="90" w:name="_Toc32"/>
      <w:bookmarkEnd w:id="89"/>
      <w:r>
        <w:rPr>
          <w:rtl w:val="true"/>
        </w:rPr>
        <w:t>شراب، الكل و</w:t>
      </w:r>
      <w:r>
        <w:rPr>
          <w:rtl w:val="true"/>
        </w:rPr>
        <w:t>...</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شراب، كارى كنيم كه ديگر مست كننده نباشد، آيا پاك و خوردن آن حلال مى شود؟ و اگر با مايع پاكى كه مست كننده نيست، كارى كنيم كه مست كننده شود، آيا نجس و خوردنش حرام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پاك نمى گردد و خوردنش حرام است و در فرض دوم، نجس مى شود و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مخلوط كردن الكل سفيد با آب، مايع مست كننده به دست آيد، با اين فرض، آيا الكل سفيد،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حالتى كه مست كنندگى داشته باشد، حرام و نجس است و تشخيص موضوع، با خود مكلّف و كارشناسِ مورد وثوق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صنعتى و طبى و الكل اتيليك خالص،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معلوم نيست؛ ولى احتياط،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الكلى كه جهت ضدّ عفونى در تزريقات به كار برده مى شود،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نجس نيست؛ ولى احتياط،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يا خوراكى ديگر از الكل استفاده شود، آيا نجس است؟ استفاده از آن، چه حكمى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اطمينان حاصل شود كه اين الكل از نوع الكل مست كننده </w:t>
      </w:r>
      <w:bookmarkStart w:id="91" w:name="pg6956_75661"/>
    </w:p>
    <w:p>
      <w:pPr>
        <w:pStyle w:val="BookText"/>
        <w:rPr/>
      </w:pPr>
      <w:bookmarkEnd w:id="91"/>
      <w:r>
        <w:rPr>
          <w:rFonts w:ascii="Amiri" w:hAnsi="Amiri" w:eastAsia="Amiri" w:cs="Amiri"/>
          <w:color w:val="111111"/>
          <w:sz w:val="28"/>
          <w:sz w:val="28"/>
          <w:szCs w:val="28"/>
          <w:rtl w:val="true"/>
          <w:lang w:bidi="ar-SA"/>
        </w:rPr>
        <w:t>است، نجس است و بر غذاى مذكور، احكام متنجّس مترتّب است، والّا اشكال ندارد و تحقيق و تفحّص هم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اودكلن هايى كه از كشورهاى خارجى وارد مى شود،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در آن دانه هاى انگور ريخته شده و جوشانده شده، پاك است؟ خوردن اين آب و دانه هاى انگور جوشانده شده،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آبى كه دانه هاى انگور در آن جوشانده شده، با آب انگور جوشيده، مخلوط شده باشد، پاك، ولى خوردن آن قبل از كم شدن دو ثُلث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كشمشى را كه در روغن سرخ مى كنند يا در پختن بعضى از غذاها از آنها استفاده مى كنند، به طورى كه به جوش مى آيد، از حيث نجاست و پاكى و خوردن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اگر با پختن جوش بيايد، به احتياط واجب، خوردن آن حرام است و اگر مُسكر نباشد،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مسألۀ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اگر آب انگور، خود به خود جوش بيايد، خوردن آن حرام و احتياط واجب، اجتناب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حرمت و وجوب اجتناب، در صورتى كه آب انگور جوش آمده، مست كننده هم نباشد، ثابت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مسألۀ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موردى است كه مست كننده نباشد؛ ولى اگر مست كننده باشد، قطعاً نجس و حرام است</w:t>
      </w:r>
      <w:r>
        <w:rPr>
          <w:rFonts w:eastAsia="IRNazanin" w:cs="IRNazanin"/>
          <w:color w:val="111111"/>
          <w:sz w:val="28"/>
          <w:szCs w:val="28"/>
          <w:rtl w:val="true"/>
          <w:lang w:bidi="fa-IR"/>
        </w:rPr>
        <w:t>.</w:t>
      </w:r>
    </w:p>
    <w:p>
      <w:pPr>
        <w:pStyle w:val="Heading5"/>
        <w:numPr>
          <w:ilvl w:val="4"/>
          <w:numId w:val="1"/>
        </w:numPr>
        <w:rPr/>
      </w:pPr>
      <w:bookmarkStart w:id="92" w:name="__RefHeading___Toc2167008_372815092"/>
      <w:bookmarkStart w:id="93" w:name="_Toc33"/>
      <w:bookmarkEnd w:id="92"/>
      <w:r>
        <w:rPr>
          <w:rtl w:val="true"/>
        </w:rPr>
        <w:t>حيوان نجاستخوار</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عرق شتر نجاستخوارى كه به خوردن نجاستى غير از مدفوع انسان عادت كرده، نجس است يا خير؟ و عرق شترى كه به خوردن بول انسان عادت كرده، چه </w:t>
      </w:r>
      <w:bookmarkStart w:id="94" w:name="pg6956_75662"/>
    </w:p>
    <w:p>
      <w:pPr>
        <w:pStyle w:val="BookText"/>
        <w:rPr/>
      </w:pPr>
      <w:bookmarkEnd w:id="94"/>
      <w:r>
        <w:rPr>
          <w:rFonts w:ascii="Amiri" w:hAnsi="Amiri" w:eastAsia="Amiri" w:cs="Amiri"/>
          <w:color w:val="111111"/>
          <w:sz w:val="28"/>
          <w:sz w:val="28"/>
          <w:szCs w:val="28"/>
          <w:rtl w:val="true"/>
          <w:lang w:bidi="ar-SA"/>
        </w:rPr>
        <w:t>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شترى كه به خوردن نجاستى غير از مدفوع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كرده، نجس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گوشت حيوان حلال گوشت كه نجاستخوار شده است، پاك است يا نجس و خوردن آن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حيوان نجاستخوار پاك است؛ ولى قبل از استبراء، خوردن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گوشتى را به خوردن نجاستى مانند شراب عادت دهند، آيا بول و غائط او پاك است و مى توان از گوشت او استفاده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عادت به خوردن شراب، بول و غائط حيوان، نجس نمى شود و گوشتش هم حرام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عرق، ادار، مدفوع، گوشت و تخم حيوانى كه به خوردن مدفوع حيوان حرام گوشتى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كرده است،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اعتياد به خوردن مدفوع غير انسان، نجاست و حرمت عارض نمى شود</w:t>
      </w:r>
      <w:r>
        <w:rPr>
          <w:rFonts w:eastAsia="IRNazanin" w:cs="IRNazanin"/>
          <w:color w:val="111111"/>
          <w:sz w:val="28"/>
          <w:szCs w:val="28"/>
          <w:rtl w:val="true"/>
          <w:lang w:bidi="fa-IR"/>
        </w:rPr>
        <w:t>.</w:t>
      </w:r>
    </w:p>
    <w:p>
      <w:pPr>
        <w:pStyle w:val="Heading4"/>
        <w:numPr>
          <w:ilvl w:val="3"/>
          <w:numId w:val="1"/>
        </w:numPr>
        <w:rPr/>
      </w:pPr>
      <w:bookmarkStart w:id="95" w:name="__RefHeading___Toc2167010_372815092"/>
      <w:bookmarkStart w:id="96" w:name="_Toc34"/>
      <w:bookmarkEnd w:id="95"/>
      <w:r>
        <w:rPr>
          <w:rtl w:val="true"/>
        </w:rPr>
        <w:t>ثابت شدن نجاست</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نجاست يا پاكى چيزى، دو نفر شهادت بر پاكى و دو نفر ديگر شهادت بر نجاست دهند، آن چيز پاك است يا نجس؟ و اگر در يك طرف دو نفر و در طرف ديگر سه يا چهار نفر باشند، حكم آن چيست؟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يكى از بيّنه ها مستند به علم باشد، مقدّم است، وگرنه هر دو ساقط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 شىء محكوم به طهارت است، مگر آن كه علم به نجاست سابق آن داشته باشيم؛ و زيادى و كمى نفرات بيّنه، در اعتبار آن </w:t>
      </w:r>
    </w:p>
    <w:p>
      <w:pPr>
        <w:pStyle w:val="BookText"/>
        <w:rPr/>
      </w:pPr>
      <w:r>
        <w:rPr>
          <w:rFonts w:ascii="Amiri" w:hAnsi="Amiri" w:eastAsia="Amiri" w:cs="Amiri"/>
          <w:color w:val="111111"/>
          <w:sz w:val="28"/>
          <w:sz w:val="28"/>
          <w:szCs w:val="28"/>
          <w:rtl w:val="true"/>
          <w:lang w:bidi="ar-SA"/>
        </w:rPr>
        <w:t>فرقى ايجاد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يك نفر به ما خبر دهد كه چيزى نجس است، وظيفۀ ما در آن مورد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گفتۀ او اطمينان حاصل شود، نجاست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انسان بگويد كه چيزى در خانه نجس است، ولى خادم خانه بگويد پاك است، حرف كدام يك مقدّم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يك نفر از آنها نسبت به آن چيز ذواليد است و متّهم نيست، قول او مقدّم است، وگرنه قول هر دو ساقط مى شود و محكوم به طهارت است، مگر اين كه بدانيم قبلاً نجس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خانه به مرد خانه بگويد كه لباس هاى داخل كمد پاك است، ولى خدمتكار خانه بگويد يكى از لباس ها نجس است، آيا مرد مى تواند با آن لباس ها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هر كدام كه اطمينان آور است، به آن عمل كند و اگر هر دو مثل هم هستند، چنانچه يكى از آنها ذواليد است و متّهم نيست، قول او مقدّم است، والّا قول هر دو ساقط مى شود و اصل،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كافر يا فاسقى خبر از نجاست يا پاكى چيزى مى دهد كه در دست اوست و شخص مسلمان و عادلى بر خلاف او خبر مى دهد، ما با آن چيز بايد معاملۀ پاكى كنيم يا نجاست؟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واقع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قرائنى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حاصل نشود، قول ذواليد مقدّم است، مگر آن كه متهم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استعمال چيزى مشروط به طهارت آن است و شك در طهارت آن چيز داريم و به راحتى مى توانيم به پاك يا نجس بودن آن پى ببريم، آيا </w:t>
      </w:r>
      <w:bookmarkStart w:id="97" w:name="pg6956_75664"/>
    </w:p>
    <w:p>
      <w:pPr>
        <w:pStyle w:val="BookText"/>
        <w:rPr/>
      </w:pPr>
      <w:bookmarkEnd w:id="97"/>
      <w:r>
        <w:rPr>
          <w:rFonts w:ascii="IRNazanin" w:hAnsi="IRNazanin" w:eastAsia="IRNazanin"/>
          <w:color w:val="111111"/>
          <w:sz w:val="28"/>
          <w:sz w:val="28"/>
          <w:szCs w:val="28"/>
          <w:rtl w:val="true"/>
          <w:lang w:bidi="fa-IR"/>
        </w:rPr>
        <w:t>جستجو كردن از پاكى و نجاست آن واجب است يا مى توانيم بنا را بر پاكى گذاشته و آن چيز را مورد استفاده قرار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شك در طهارت و نجاست چيزى در شبهۀ موضوعيه، تفحّص لازم نيست، اگر چه خيلى راحت باشد و بنا بر طهارت آن چيز گذاشته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باعث نجس شدن بدن يا لباس يا وسايل كسى شويم، آيا لازم است كه به او اعلام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شىء مورد نظر در جايى كه طهارت در آن شرط است، استفاده شود، احتياطاً بايد به او بگوييد</w:t>
      </w:r>
      <w:r>
        <w:rPr>
          <w:rFonts w:eastAsia="IRNazanin" w:cs="IRNazanin"/>
          <w:color w:val="111111"/>
          <w:sz w:val="28"/>
          <w:szCs w:val="28"/>
          <w:rtl w:val="true"/>
          <w:lang w:bidi="fa-IR"/>
        </w:rPr>
        <w:t>.</w:t>
      </w:r>
    </w:p>
    <w:p>
      <w:pPr>
        <w:pStyle w:val="Heading4"/>
        <w:numPr>
          <w:ilvl w:val="3"/>
          <w:numId w:val="1"/>
        </w:numPr>
        <w:rPr/>
      </w:pPr>
      <w:bookmarkStart w:id="98" w:name="__RefHeading___Toc2167012_372815092"/>
      <w:bookmarkStart w:id="99" w:name="_Toc35"/>
      <w:bookmarkEnd w:id="98"/>
      <w:r>
        <w:rPr>
          <w:rtl w:val="true"/>
        </w:rPr>
        <w:t>نجس شدن چيزهاى پاك</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با تماس يك نقطه از مايع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نجاست، تمام آن مايع نجس مى شود؛ ولى در جامد، به شرط سرايت رطوبت، تنها محلّ برخورد،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ميزان در جامد يا مايع بودن چيست؟ و مواردى مانند شيره و ماست و عسل و روغن كه گاهى سفت و گاهى شل است، ملحق به جامد است يا مايع؟</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مايع بودن، اين است كه اگر از چيزى مقدارى برداشته شود، چنانچه فوراً جايش پر شود و اصلاً خالى نماند، مايع است، والّا جامد است و اگر شيئى در حال جامد بودن، با نجس ملاقات كند و محلّ ملاقات، نجس و سپس مايع شود، لازم است از هر مقدار كه مايع شده و اطراف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يا چيزى كه رطوبت مختصرى روى آن وجود دارد، آيا به واسطۀ نجس شدن بخشى از آن، نجاست به جاهاى ديگر هم سرايت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سرايت نمى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ملاقات با نجاست در باطن بدن، باعث نجس شدن مى شود يا خير، </w:t>
      </w:r>
    </w:p>
    <w:p>
      <w:pPr>
        <w:pStyle w:val="BookText"/>
        <w:rPr/>
      </w:pPr>
      <w:r>
        <w:rPr>
          <w:rFonts w:ascii="Amiri" w:hAnsi="Amiri" w:eastAsia="Amiri" w:cs="Amiri"/>
          <w:color w:val="111111"/>
          <w:sz w:val="28"/>
          <w:sz w:val="28"/>
          <w:szCs w:val="28"/>
          <w:rtl w:val="true"/>
          <w:lang w:bidi="ar-SA"/>
        </w:rPr>
        <w:t>مثل فرو بردن دست در دهان و بينى و تماس با خون، بدون اين كه موقع بيرون آوردن دست، خونى بر آن مشاهده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در قسمتى از ابتداى دهان يا بينى است كه به طور معمول ديده مى شود، بنا بر احتياط بايد از آن اجتناب كرد، وگرنه اجتناب كردن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مصنوعى، در خارج از دهان متنجّس شود و عين نجاست بر روى دندان موجود نباشد، آيا آب دهان كه با اين دندان تماس پيدا مى كند، نجس است يا پاك و آيا مى توان آب دهان را فرو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مصنوعى بايد آب كشيده شود؛ ولى در فرض سؤال كه عين نجاست وجود ندارد، آب دهان پاك است و مى شود آن را فرو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شخصى كه غذا يا مايع نجسى را خورده، دهانش نجس شده است و بايد آب بكشد يا اصلاً دهان، نجس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نجاست در دهان باقى مانده باشد، بايد آن را خارج كند و آب كشيدن دهان لازم نيست؛ ولى قسمت جلوى دهان را كه معمولاً ديده مى شود، بنا بر احتياط بايد آب بكشد و چنانچه در دهان جسم خارجى، مثل دندان مصنوعى يا دندان پر كرده وجود داشته باشد، آن نيز بنا بر احتياط واجب بايد آب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انسان با ريختن قطرۀ نجس در آن، متنجّس مى شود و آب كشيدن لازم دارد يا از باطن بدن محسوب مى شود و با برطرف شدن قطرۀ نجس، پاك مى شود و آب كشيدن لازم ندارد؟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چشم، از باطن است و نجس نمى شود؛ اما محلّ تلاقى پلك هاى چشم مشكل است كه از باطن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احتياط واجب آب بكشند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مرطوبى كه بخشى از آن نجس است و فردى بر روى آن راه مى رود و كفش يا پايش مرطوب مى شود، آيا كفش يا پاى او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نداشته باشد كه پا يا كفش را بر قسمت نجس گذاشته، پا و كفش، محكوم به طهارت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دو ظرف يا دو لباس نجس داشته باشد و يكى از دو ظرف يا دو لباس را آب بكشد و بعد فراموش كند كه كدام است، آيا مى تواند از ظرف ها استفاده نمايد يا با لباس ها نماز بخواند؟ و اگر چيز ديگرى كه مرطوب است با يكى از دو ظرف يا دو لباس تماس پيدا كند،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چيز ديگرى فقط با يكى از اين دو ظرف يا دو لباس ملاقات كند،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اين لباس در چيزى كه شرط آن طهارت است، استفاده كند، مثلاً با آن نماز بخواند، بايد در هر دو لباس، نماز را تكرار كند؛ ولى از هيچ يك از ظرف ها نمى تواند براى خوردن يا آشاميدن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كلاس درسى كه يك صندلىِ غير معيّن آن نجس است، روى يك صندلى مى نشينيم و به واسطۀ عرق كردن، رطوبت از بدن ما به صندلى منتقل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وظيفه اى بر عهده ما ثابت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كننده با بعضى از اطراف شبهه،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دو ظرف جداگانه، پلو و خورشت برداشت و با هم مخلوط نمود و بعد متوجۀ فضلۀ موشى شد كه نمى داند از كدام ظرف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اش چيست؟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 خورشت و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 xml:space="preserve">. </w:t>
      </w:r>
      <w:bookmarkStart w:id="100" w:name="pg6956_75667"/>
    </w:p>
    <w:p>
      <w:pPr>
        <w:pStyle w:val="Heading4"/>
        <w:numPr>
          <w:ilvl w:val="3"/>
          <w:numId w:val="1"/>
        </w:numPr>
        <w:rPr/>
      </w:pPr>
      <w:bookmarkStart w:id="101" w:name="__RefHeading___Toc2167014_372815092"/>
      <w:bookmarkStart w:id="102" w:name="_Toc36"/>
      <w:bookmarkEnd w:id="100"/>
      <w:bookmarkEnd w:id="101"/>
      <w:r>
        <w:rPr>
          <w:rtl w:val="true"/>
        </w:rPr>
        <w:t>ديگر احكام نجاسات</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شرعى در مورد افراد وسواسى، در مقايسه با افراد معمولى، يكسان است يا متفاوت؟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از شيطان است و انسان جايز نيست به آن اعتنا كند؛ بلكه بايد در طهارت و نجاست و غسل و وضو، مثل مردم متعارف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بسيارى از مسائل، دچار شك يا وسوسه مى شود، براى رهايى از اين مشكل كه گاهى زندگى را بر انسان بسيار تنگ مى كند،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به شك و وسوسه اعتنا نكند و مثل مردم متعارف رفتار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تفاوت شبهۀ محصوره و غير محصوره و حكم هر كدام را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داراى جوانبى باشد كه تمام آنها مورد ابتلا باشد و در آن، احتمال انطباق معلوم بالاجمال، با فرد مختار، به جهت كثرت اطراف شبهه، ضعيف باشد، به گونه اى كه عقلا به آن اعتنا نكنند، شبهۀ غير محصوره است، وگرنه شبهۀ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بايد از تمام اطراف شبهه اجتناب شود؛ ولى در شبهۀ غير محصوره، ارتكاب فرد مختار،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كيسۀ بزرگ گندم يا برنج، چند دانۀ نجس گندم يا برنج مخلوط شود، چه بايد كرد؟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گندم ها و برنج ها متفرق نيستند و دانه دانه مصرف نمى شوند، بلكه مثلاً كيلو كيلو مصرف مى شوند و همۀ آنها در معرض ابتلا قرار دارند، از قبيل شبهۀ محصوره است و اجتناب از آن لازم است، مگر اين كه تصرّفات ديگرى انجام دهد، مثل اين كه براى زراعت به زمين بپاشد و يا امثال آن؛ ولى از آرد كردن و خوردن آن پرهيز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هاى گوناگونى كه از مخرج بول و غائط خارج مى شود و غير از بول و غائط و منى است، چه حكمى دارد؟ آيا وضو و غسل را باطل مى كند يا نه؟ اين رطوبت ها هنگامى كه شك داريم در داخل بدن با بول و غائط و منى برخورد كرده يا اين كه مى دانيم برخورد نموده،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با بول و غائط و منى مخلوط نباشند، پاك اند و مبطل وضو و غسل نيستند، و ملاقات با نجاست در داخل بدن، باعث نجس شدن آنها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از شىء نجس متصاعد مى شود، مانند بخار و دود،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پاك است و همچنين بخار؛ لكن اگر بخار، دوباره تبديل به مايع شود، احوط، 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نجس، به بخار تبديل شود و دوباره به صورت آب درآيد، بخار مذكور و آب جديد، پاك است يا نجس؟ و اگر بخار به يخ تبديل شود، مانند بخارات داخل يخچال، و بعد به آب تبديل شود، حكم يخ و اين آب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پاك است؛ ولى اگر بعد، بخار تبديل به يخ و يا آب شود، بنا بر احتياط واجب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يا زراعت را با آب متنجّس آبيارى كنند، ثمرۀ آن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از حناى نجس براى رنگ كردن موى سر و ريش چگونه است و رنگ باقى مانده، پاك است يا نجس؟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حناى نجس، براى رنگ كردن اشكال ندارد و خودِ مو و </w:t>
      </w:r>
      <w:bookmarkStart w:id="103" w:name="pg6956_75669"/>
    </w:p>
    <w:p>
      <w:pPr>
        <w:pStyle w:val="BookText"/>
        <w:rPr/>
      </w:pPr>
      <w:bookmarkEnd w:id="103"/>
      <w:r>
        <w:rPr>
          <w:rFonts w:ascii="IRNazanin" w:hAnsi="IRNazanin" w:eastAsia="IRNazanin"/>
          <w:color w:val="111111"/>
          <w:sz w:val="28"/>
          <w:sz w:val="28"/>
          <w:szCs w:val="28"/>
          <w:rtl w:val="true"/>
          <w:lang w:bidi="fa-IR"/>
        </w:rPr>
        <w:t>رنگى كه باقى مانده، با آب قابل تطهير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لباس به مغازه هاى لباسشويى، با توجه به اين كه بسيارى از افرادى كه رعايت پاكى و نجاست را نمى كنند، لباس خود را به اين مغازه ها مى دهند،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 و آمد به منزل شخصى لااُبالى كه مقيّد به رعايت نجاست و پاكى نيست و هم غذا شدن با او و خوردن غذا از منزل او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نداشته باشيد كه در اثر ملاقات با نجاست، نجس شده است، پاك است و رفت و آمد نمودن و هم غذا شدن، مانعى ندارد و بهتر آن است كه اگر رفت و آمد و معاشرت، موجب نهى از منكر نمى شود، رفت و آمد ترك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 مسلمان، طعام متنجّس را مى تواند به كافر بخوراند يا براى خوردن به او بفروشد؟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خوراندن طعام متنجّس به كافر احتياطاً جايز نيست؛ ولى فروش آن به كافر، ولو با علم به اين كه او آن را خواهد خورد، جايز است</w:t>
      </w:r>
      <w:r>
        <w:rPr>
          <w:rFonts w:eastAsia="IRNazanin" w:cs="IRNazanin"/>
          <w:color w:val="111111"/>
          <w:sz w:val="28"/>
          <w:szCs w:val="28"/>
          <w:rtl w:val="true"/>
          <w:lang w:bidi="fa-IR"/>
        </w:rPr>
        <w:t>.</w:t>
      </w:r>
    </w:p>
    <w:p>
      <w:pPr>
        <w:pStyle w:val="Heading4"/>
        <w:numPr>
          <w:ilvl w:val="3"/>
          <w:numId w:val="1"/>
        </w:numPr>
        <w:rPr/>
      </w:pPr>
      <w:bookmarkStart w:id="104" w:name="__RefHeading___Toc2167016_372815092"/>
      <w:bookmarkStart w:id="105" w:name="_Toc37"/>
      <w:bookmarkEnd w:id="104"/>
      <w:r>
        <w:rPr>
          <w:rtl w:val="true"/>
        </w:rPr>
        <w:t>تخلّى</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مدفوع سفت باشد و پس از تخلّى اثرى از نجاست در ظاهر مخرج غائط ديده نشود، تطهير مخرج غائط، لازم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تطهير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انحرافِ سنگ توالت در منزلى، نسبت به قبله كم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آيا مى توان از اين توالت استفاده كرد يا خير؟ </w:t>
      </w:r>
      <w:bookmarkStart w:id="106" w:name="pg6956_75670"/>
    </w:p>
    <w:p>
      <w:pPr>
        <w:pStyle w:val="BookText"/>
        <w:rPr/>
      </w:pPr>
      <w:bookmarkEnd w:id="10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صدق نكند كه اين شخص رو به قبله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تخلّى يا وضو گرفتن در مسجد يا مدرسه اى كه نمى دانيم وقف نمازگزاران يا محصّلين شده است يا نه،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آن كه اطمينان به عموميت وقف و يا اذن متولّى پيدا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علتى، موقع تخلّى مجبور شويم كه رو يا پشت به قبله باشيم، آيا رو به قبله بنشينيم يا پشت به قبله؟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مضطر به يكى از دو امر شويد، مخيّر هستيد، اگر چه احتياط استحبابى، استدبار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بيابان است و نمى داند قبله در كدام طرف است، هنگام تخلّى وظيفه اى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مردّد بين چهار طرف باشد، تكليف ساقط است</w:t>
      </w:r>
      <w:r>
        <w:rPr>
          <w:rFonts w:eastAsia="IRNazanin" w:cs="IRNazanin"/>
          <w:color w:val="111111"/>
          <w:sz w:val="28"/>
          <w:szCs w:val="28"/>
          <w:rtl w:val="true"/>
          <w:lang w:bidi="fa-IR"/>
        </w:rPr>
        <w:t>.</w:t>
      </w:r>
    </w:p>
    <w:p>
      <w:pPr>
        <w:pStyle w:val="Heading3"/>
        <w:numPr>
          <w:ilvl w:val="2"/>
          <w:numId w:val="1"/>
        </w:numPr>
        <w:rPr/>
      </w:pPr>
      <w:bookmarkStart w:id="107" w:name="__RefHeading___Toc2167018_372815092"/>
      <w:bookmarkStart w:id="108" w:name="_Toc38"/>
      <w:bookmarkEnd w:id="107"/>
      <w:r>
        <w:rPr>
          <w:rtl w:val="true"/>
        </w:rPr>
        <w:t>پاك شدن چيزهاى نجس</w:t>
      </w:r>
      <w:bookmarkEnd w:id="108"/>
    </w:p>
    <w:p>
      <w:pPr>
        <w:pStyle w:val="Heading4"/>
        <w:numPr>
          <w:ilvl w:val="3"/>
          <w:numId w:val="1"/>
        </w:numPr>
        <w:rPr/>
      </w:pPr>
      <w:bookmarkStart w:id="109" w:name="__RefHeading___Toc2167020_372815092"/>
      <w:bookmarkStart w:id="110" w:name="_Toc39"/>
      <w:bookmarkEnd w:id="109"/>
      <w:r>
        <w:rPr>
          <w:rtl w:val="true"/>
        </w:rPr>
        <w:t>اشاره</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مميّزى كه آشناى به احكام است، چيز نجسى را آب بكشد، تطهير دوباره لازم است يا همان تطهير اول،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حاصل نشود كه درست آب كشيده،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ريختن آب به صورت قطرات مداوم بر روى چيز نجس، مى توان آن را پاك كرد؟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قطرات، به صورت فشرده و پيوسته باشد، به طورى كه آب، بر آن چيزِ نجس احاطه پيدا كند، ظاهراً پاك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به بول نجس شده، يك بار بشويند، ولى شستن آن را طول دهند، به طورى كه مقدار آب و زمان اين يك بار شستن، از دو بار شستن به صورت عادى بيشتر شود، چيز نجس پاك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بودن آب و طول دادن زمان شستن، ملاك نيست و در موارد لزوم، بايد تعدّد مراعات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را كه نمى دانيم توسط بول، نجس شده است يا غير بول، آيا براى پاك شدن آن، يك بار شستن كافى است يا بايد دو بار شسته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مراعات احتياط را كند و حكم نجسى كه نجاستش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نمايد و آن چيز را دو بار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جيوۀ متنجّس را مى توان تطهير كرد و اگر در ظرفى ريخته شود، آيا ظرف نجس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جيوه به حالت مايع است، اگر بتوان آن را به صورت جامد درآورد، ظاهر آن قابل تطهير است، وگرنه قابل تطهير نيست و اگر جيوۀ متنجّس در ظرفى ريخته شود كه رطوبت داشته باشد، ظرف، نجس مى شود، والّا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استحاله، انقلاب و استهلاك كه در بحث مطهرات به كار برده مى شود، چيست و آيا از نظر حكم با هم تفاوت 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آن است كه شىء، تبديل به جنس ديگرى گردد، مثل اين كه سگ در نمكزار به نمك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است كه از نظر صفات و خاصّيت تبديل شود، مثل اين كه شراب به سركه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استهلاك آن است كه اجزاى يك شىء در شىء ديگرى به نحوى متفرق شود و از بين برود كه اصلاً معلوم نباشد، مثل خونِ در دهان كه با آب دهان، مخلوط و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هر يك تفاوت دارد و در رسالۀ توضيح المسائل آمده است</w:t>
      </w:r>
      <w:r>
        <w:rPr>
          <w:rFonts w:eastAsia="IRNazanin" w:cs="IRNazanin"/>
          <w:color w:val="111111"/>
          <w:sz w:val="28"/>
          <w:szCs w:val="28"/>
          <w:rtl w:val="true"/>
          <w:lang w:bidi="fa-IR"/>
        </w:rPr>
        <w:t xml:space="preserve">. </w:t>
      </w:r>
      <w:bookmarkStart w:id="111" w:name="pg6956_75672"/>
    </w:p>
    <w:p>
      <w:pPr>
        <w:pStyle w:val="Heading4"/>
        <w:numPr>
          <w:ilvl w:val="3"/>
          <w:numId w:val="1"/>
        </w:numPr>
        <w:rPr/>
      </w:pPr>
      <w:bookmarkStart w:id="112" w:name="__RefHeading___Toc2167022_372815092"/>
      <w:bookmarkStart w:id="113" w:name="_Toc40"/>
      <w:bookmarkEnd w:id="111"/>
      <w:bookmarkEnd w:id="112"/>
      <w:r>
        <w:rPr>
          <w:rtl w:val="true"/>
        </w:rPr>
        <w:t>پاك شدن خوردنى ها</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بادام را در آب كمتر از كُر خيس مى كنيم تا آب به داخل آن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نجس ما با آب برخورد مى كند و آب نجس مى شود؛ ولى بلافاصله آب را خالى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فقط ظاهر بادام ها نجس است يا باطن آنها هم نجس شده است و چگونه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باطن آن نجس نمى شود و فقط با شستن ظاهر،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آبگوشتى كه در حال جوشيدن است، قطره اى نجاست بيفتد، آيا بعد از پختن، مى توان گوشت آن را تطهير نمود و مورد استفاده قرار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مى توان گوشت را تطهير نمود، به شرط آن كه آب پاك كُر، به مقدارى كه آب نجس نفوذ كرده، نفوذ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روغن متنجّس، قابل تطهير است؟ اگر قابل تطهير است، طريقۀ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نجس، قابل تطهير نيست، مگر جامد باشد، و اگر جامد باشد، محلّ نجس شده را بردارند و بقيه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روغن نجسى كه در آب كُرِ داغ، ريخته شده و تمام اجزاى آن، از يكديگر جدا شده و با آب كُر ملاقات مى كند، با اين كار پاك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آب به عمق ذرّات روغن نفوذ نمى كند، ولو ظاهر آن با آب ملاقات كند، و بر فرض آن كه نفوذ پيدا كند، ظاهراً مطلق باقى نمى ماند و مضاف خواهد شد، و نيز روغن، در آب مستهلك نمى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خربزه يا هندوانه يا موارد مانند آن، نجس شود، چگونه تطهير مى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موضع نجس شده را در آب كُر يا جارى قرار دهند، به طورى كه آب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نجاست نفوذ كرده، برسد، پاك مى شود؛ ولى بهتر اين است كه محلّ نجس شده را جدا كنند و بقيه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شيره را با آب انگور مخلوط كنيم و بجوشانيم، شيرۀ جديدى كه به دست مى آيد،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به واسطۀ پختن جوش بيايد، به نظر اين جانب قبل از ذهاب ثلثين، پاك، ولى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فرض سؤال، اگر ذهاب ثلثين بشود، پاك و خوردنش جايز است و اگر قبل از ذهاب ثلثين باشد، پاك، ولى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انگورى كه بر اثر غلظت و شيرينى زياد، قبل از اين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 شود، تبديل به شيره مى شود، آيا حلال است؟ در صورت حرام بودن، آيا راهى براى حلّيت آن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حرام است و براى حلال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كم شدن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سوختگى شيره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مقدارى آب اضافه كنند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 شود،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شير نجس با پنير شدن، و آرد نجس با نان شدن، پاك مى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راهى براى تطهير و استفاده از شير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 تغيير دادن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شير نجس ممكن نيست، مگر اين كه در آب كُر يا جارى مستهلك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همسايه اين جانب كه كافر است و اهل كتاب نيست، مقدارى </w:t>
      </w:r>
      <w:bookmarkStart w:id="114" w:name="pg6956_75674"/>
    </w:p>
    <w:p>
      <w:pPr>
        <w:pStyle w:val="BookText"/>
        <w:rPr/>
      </w:pPr>
      <w:bookmarkEnd w:id="114"/>
      <w:r>
        <w:rPr>
          <w:rFonts w:ascii="IRNazanin" w:hAnsi="IRNazanin" w:eastAsia="IRNazanin"/>
          <w:color w:val="111111"/>
          <w:sz w:val="28"/>
          <w:sz w:val="28"/>
          <w:szCs w:val="28"/>
          <w:rtl w:val="true"/>
          <w:lang w:bidi="fa-IR"/>
        </w:rPr>
        <w:t>شير گاو به من هديه شده كه يقين دارم با دست افرادى كه نجس هستند، دوشيده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شير را تبديل به پنير كرد و با قرار دادن در آب كر و يا جارى، به طورى كه به تمام اعماق آن نفوذ كند، آن را تطهير نمود و مورد استفاده قرار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پنير مورد سؤال، چنانچه يقين به نجاست شير داريد، مورد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قالب يخ، نجس شود و قسمت نجس شده، به تدريج آب شده، از يخ جدا گردد، آيا در پاك شدن يخ كافى است يا اين كه آب كشيدن هم لازم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آب كشيدن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يخى كه ظاهر آن نجس شده است، آيا با آب قليل، پاك مى شود؟ اگر آب قليل، گرم باشد و به هنگام ريختن روى يخ، مقدارى از آن را آب كند، آيا يخ،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يخ نجس شود، با آب كشيدن با آب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شرايط تطهير، پاك مى شود</w:t>
      </w:r>
      <w:r>
        <w:rPr>
          <w:rFonts w:eastAsia="IRNazanin" w:cs="IRNazanin"/>
          <w:color w:val="111111"/>
          <w:sz w:val="28"/>
          <w:szCs w:val="28"/>
          <w:rtl w:val="true"/>
          <w:lang w:bidi="fa-IR"/>
        </w:rPr>
        <w:t>.</w:t>
      </w:r>
    </w:p>
    <w:p>
      <w:pPr>
        <w:pStyle w:val="Heading4"/>
        <w:numPr>
          <w:ilvl w:val="3"/>
          <w:numId w:val="1"/>
        </w:numPr>
        <w:rPr/>
      </w:pPr>
      <w:bookmarkStart w:id="115" w:name="__RefHeading___Toc2167024_372815092"/>
      <w:bookmarkStart w:id="116" w:name="_Toc41"/>
      <w:bookmarkEnd w:id="115"/>
      <w:r>
        <w:rPr>
          <w:rtl w:val="true"/>
        </w:rPr>
        <w:t>پاك شدن بدن انسان</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را كاملاً خيس كنيم و بر چيز نجسى كه فشردن لازم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بدن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بكشيم، به طورى كه كمى آب هم جارى شود، چيز نجس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تطهير با آن خصوصيات كه ذكر شده، مشكل است؛ بلكه بايد آب بريزيد كه غسالۀ آن به طور متعارف منفصل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بدن انسان نجس گردد و پس از داخل شدن در آب كُر، ازالۀ نجاست شود، آيا براى پاك شدن، بيرون آمدن از آب لازم است يا خير؟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از آب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خونى شدن دهان، دندان مصنوعى نيز با خون تماس پيدا كند، آيا لازم است براى تطهير نمودن، آن را از دهان خارج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تطهير لازم باشد، اگر نتوان آن را در دهان آب كشيد، بيرون آوردن لازم است، وگرنه ضرورتى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دهان به واسطۀ خون دهان يا نجاست بيرونى نجس شود، آيا با خوردن آب كر يا جارى،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احتياجى به آب كشيدن دهان نيست و اگر عين نجاست از بين رفته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و ريش، زياد بلند باشد و نجس شود، آيا براى برطرف كردن نجاست آن، علاوه بر آب كشيدن، فشردن هم لازم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موقع خونگيرى از بيمار، خون با دست گيرندۀ خون تماس پيدا مى كند، آيا با پنبۀ الكلى مى توان محل را تطهير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با دست، تماس پيدا كرده و آن را نجس نموده، بايد دست را با آب تطهير كرد و الكل، نجاست را برطرف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مخرج بول و غائط را با يخ يا برف تطهير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يخ و برف نمى توان مخرج بول و يا غائط را تطهير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يخ و برف بماند و به آب تبديل شود، با آن مى توان تطهير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پاك شدن مخرج بول، دست ماليدن هم لازم است يا خير؟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كافى به پوست برسد، دست ماليدن لازم نيست</w:t>
      </w:r>
      <w:r>
        <w:rPr>
          <w:rFonts w:eastAsia="IRNazanin" w:cs="IRNazanin"/>
          <w:color w:val="111111"/>
          <w:sz w:val="28"/>
          <w:szCs w:val="28"/>
          <w:rtl w:val="true"/>
          <w:lang w:bidi="fa-IR"/>
        </w:rPr>
        <w:t xml:space="preserve">. </w:t>
      </w:r>
      <w:bookmarkStart w:id="117" w:name="pg6956_75676"/>
    </w:p>
    <w:p>
      <w:pPr>
        <w:pStyle w:val="Heading4"/>
        <w:numPr>
          <w:ilvl w:val="3"/>
          <w:numId w:val="1"/>
        </w:numPr>
        <w:rPr/>
      </w:pPr>
      <w:bookmarkStart w:id="118" w:name="__RefHeading___Toc2167026_372815092"/>
      <w:bookmarkStart w:id="119" w:name="_Toc42"/>
      <w:bookmarkEnd w:id="117"/>
      <w:bookmarkEnd w:id="118"/>
      <w:r>
        <w:rPr>
          <w:rtl w:val="true"/>
        </w:rPr>
        <w:t>پاك شدن لباس، فرش و</w:t>
      </w:r>
      <w:r>
        <w:rPr>
          <w:rtl w:val="true"/>
        </w:rPr>
        <w:t>...</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براى پاك كردن چيز نجس، لازم است آن را فشار دهند تا غسالۀ آن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تطهير فرش و تطهير لباس با آب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جاى فشار دادن، آن را رها كنند تا خشك شود، آيا كافى است و باعث تطهير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غساله، با آويزان كردن يا كج قرار دادنِ چيزى كه شسته شده، خارج شود، كفايت مى كند؛ ولى اگر خارج نشود، بلكه تبخير شود و آن چيز خشك شود،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لباسشويى، بعد از شستن لباس و تخليۀ آب، معلوم نباشد كه بر اثر فشار دادن يا چرخش سريع دستگاه، غسالۀ لباس را خارج مى كند يا خير، آيا لباس نجس را پاك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آب لوله كشىِ جارى كه به وسيلۀ ماشين لباسشويى به لباس مى رسد و آن را مى شويد، پس از زوال عين نجاست، در حال اتصال، به همۀ اجزاى لباس برسد، كافى است و لباس پاك مى شود و محتاج به فشار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فرشى كه گرد و خاك نجس بر آن نشسته و هر دو خشك هستند، چگونه پاك مى شود و آيا با اين لباس، مى توان نماز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به هر صورتى كه گرد و خاك نجس برطرف شود، كافى است و برطرف كردن، منحصر به شستن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چنين لباسى كه گرد و خاك نجس دارد، محلّ اشكال است؛ ولى نسبت به فرش، اگر سرايت نجاست به لباس و بدن نمازگزار در بين نباشد و بر مُهر پاك سجده نمايد، اشكال ندارد</w:t>
      </w:r>
      <w:r>
        <w:rPr>
          <w:rFonts w:eastAsia="IRNazanin" w:cs="IRNazanin"/>
          <w:color w:val="111111"/>
          <w:sz w:val="28"/>
          <w:szCs w:val="28"/>
          <w:rtl w:val="true"/>
          <w:lang w:bidi="fa-IR"/>
        </w:rPr>
        <w:t>.</w:t>
      </w:r>
    </w:p>
    <w:p>
      <w:pPr>
        <w:pStyle w:val="Heading4"/>
        <w:numPr>
          <w:ilvl w:val="3"/>
          <w:numId w:val="1"/>
        </w:numPr>
        <w:rPr/>
      </w:pPr>
      <w:bookmarkStart w:id="120" w:name="__RefHeading___Toc2167028_372815092"/>
      <w:bookmarkStart w:id="121" w:name="_Toc43"/>
      <w:bookmarkEnd w:id="120"/>
      <w:r>
        <w:rPr>
          <w:rtl w:val="true"/>
        </w:rPr>
        <w:t>پاك شدن ساختمان، زمين و خاك</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سقف نجس با باريدن باران و چكيدن قطرات باران از سقف پاك </w:t>
      </w:r>
      <w:bookmarkStart w:id="122" w:name="pg6956_75677"/>
    </w:p>
    <w:p>
      <w:pPr>
        <w:pStyle w:val="BookText"/>
        <w:rPr/>
      </w:pPr>
      <w:bookmarkEnd w:id="122"/>
      <w:r>
        <w:rPr>
          <w:rFonts w:ascii="IRNazanin" w:hAnsi="IRNazanin" w:eastAsia="IRNazanin"/>
          <w:color w:val="111111"/>
          <w:sz w:val="28"/>
          <w:sz w:val="28"/>
          <w:szCs w:val="28"/>
          <w:rtl w:val="true"/>
          <w:lang w:bidi="fa-IR"/>
        </w:rPr>
        <w:t>مى شود يا خير؟ و قطراتى كه از سقف مى چكد، پاك است يا نجس؟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باريدن باران، قطرات از سقف بريزد، پاك است، به شرط آن كه عين نجس در قطرات نباشد و در فرض سؤال، سقف نيز اگر عين نجاست در آن نباشد،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از حوض كوچكى كه آب آن كمتر از كُر است، آب بخورد، آيا براى پاك شدن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خاك مالى هست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كوچك، حكم ظرف را ندارد و خاك مالى لازم نيست و اگر شير باز شود و متصل به آب حوض گردد،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خاك يا گل نجس، با بارش باران پاك مى شود يا نه؟ در صورت پاك نشدن، چگونه مى توان آن را پاك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به صورت آب، به قسمت نجس خاك و گل برسد، نه اين كه فقط رطوبت باشد،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سختى كه امكان گود كردن ندارد و جايى هم براى خروج آب در آن موجود نيست، پس از آب كشيدن با آب قليل و جمع كردن غسالۀ آن،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پاك مى شود</w:t>
      </w:r>
      <w:r>
        <w:rPr>
          <w:rFonts w:eastAsia="IRNazanin" w:cs="IRNazanin"/>
          <w:color w:val="111111"/>
          <w:sz w:val="28"/>
          <w:szCs w:val="28"/>
          <w:rtl w:val="true"/>
          <w:lang w:bidi="fa-IR"/>
        </w:rPr>
        <w:t>.</w:t>
      </w:r>
    </w:p>
    <w:p>
      <w:pPr>
        <w:pStyle w:val="Heading3"/>
        <w:numPr>
          <w:ilvl w:val="2"/>
          <w:numId w:val="1"/>
        </w:numPr>
        <w:rPr/>
      </w:pPr>
      <w:bookmarkStart w:id="123" w:name="__RefHeading___Toc2167030_372815092"/>
      <w:bookmarkStart w:id="124" w:name="_Toc44"/>
      <w:bookmarkEnd w:id="123"/>
      <w:r>
        <w:rPr>
          <w:rtl w:val="true"/>
        </w:rPr>
        <w:t>وضو</w:t>
      </w:r>
      <w:bookmarkEnd w:id="124"/>
    </w:p>
    <w:p>
      <w:pPr>
        <w:pStyle w:val="Heading4"/>
        <w:numPr>
          <w:ilvl w:val="3"/>
          <w:numId w:val="1"/>
        </w:numPr>
        <w:rPr/>
      </w:pPr>
      <w:bookmarkStart w:id="125" w:name="__RefHeading___Toc2167032_372815092"/>
      <w:bookmarkStart w:id="126" w:name="_Toc45"/>
      <w:bookmarkEnd w:id="125"/>
      <w:r>
        <w:rPr>
          <w:rtl w:val="true"/>
        </w:rPr>
        <w:t>افعال وضو</w:t>
      </w:r>
      <w:bookmarkEnd w:id="126"/>
    </w:p>
    <w:p>
      <w:pPr>
        <w:pStyle w:val="Heading5"/>
        <w:numPr>
          <w:ilvl w:val="4"/>
          <w:numId w:val="1"/>
        </w:numPr>
        <w:rPr/>
      </w:pPr>
      <w:bookmarkStart w:id="127" w:name="__RefHeading___Toc2167034_372815092"/>
      <w:bookmarkStart w:id="128" w:name="_Toc46"/>
      <w:bookmarkEnd w:id="127"/>
      <w:r>
        <w:rPr>
          <w:rtl w:val="true"/>
        </w:rPr>
        <w:t>نيّت و غايت در وضو</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روحانى ها مى گويند كه براى نيّت در وضو و نماز، نه لازم </w:t>
      </w:r>
    </w:p>
    <w:p>
      <w:pPr>
        <w:pStyle w:val="BookText"/>
        <w:rPr/>
      </w:pPr>
      <w:r>
        <w:rPr>
          <w:rFonts w:ascii="IRNazanin" w:hAnsi="IRNazanin" w:eastAsia="IRNazanin"/>
          <w:color w:val="111111"/>
          <w:sz w:val="28"/>
          <w:sz w:val="28"/>
          <w:szCs w:val="28"/>
          <w:rtl w:val="true"/>
          <w:lang w:bidi="fa-IR"/>
        </w:rPr>
        <w:t>است نيّت را به زبان بياوريم و نه لازم است كه آن را از ذهن و قلب خود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اين مطلب را توضيح دهيد و بگوييد نيّت كردن چه طور حاصل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قصد انجام دادن فعل است؛ و نشانۀ آن اين است كه اگر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طورى غافل باشد كه در وقت سؤال مذكور، متحيّر بماند، در اين صورت، نيّت حاصل نشده است و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طور كه در غسل، چندين غسل واجب و مستحب را مى توان با چندين نيّت و در قالب يك غسل به جا آورد، در وضو هم مى توان اين كار را انجام داد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وضو با چند غايت، كافى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براى با طهارت بودن، وضو گرفته است و هيچ چيز ديگرى را در نظر نداشته، آيا مى تواند با اين وضو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وضو مى 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چند ساعت قبل از داخل شدن وقت نماز وضو مى گيرد، به قصد اين كه پس از داخل شدن وقت، با آن وضو نماز بخواند، وضويش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چون وضو استحباب نفسى دارد و قصد خواندن نماز بعد، ضررى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وضو را به اميد اين كه مطلوب پروردگار و مستحب باشد به جا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احتمال مى دهد وضو گرفتن بعد از خروج مَذْى، مستحب باشد و وضو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اين وضوى احتمالى، نماز خواندن، صحيح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وضويش صحيح است و مى تواند با آن نماز بخواند</w:t>
      </w:r>
      <w:r>
        <w:rPr>
          <w:rFonts w:eastAsia="IRNazanin" w:cs="IRNazanin"/>
          <w:color w:val="111111"/>
          <w:sz w:val="28"/>
          <w:szCs w:val="28"/>
          <w:rtl w:val="true"/>
          <w:lang w:bidi="fa-IR"/>
        </w:rPr>
        <w:t xml:space="preserve">. </w:t>
      </w:r>
      <w:bookmarkStart w:id="129" w:name="pg6956_75679"/>
    </w:p>
    <w:p>
      <w:pPr>
        <w:pStyle w:val="Heading5"/>
        <w:numPr>
          <w:ilvl w:val="4"/>
          <w:numId w:val="1"/>
        </w:numPr>
        <w:rPr/>
      </w:pPr>
      <w:bookmarkStart w:id="130" w:name="__RefHeading___Toc2167036_372815092"/>
      <w:bookmarkStart w:id="131" w:name="_Toc47"/>
      <w:bookmarkEnd w:id="129"/>
      <w:bookmarkEnd w:id="130"/>
      <w:r>
        <w:rPr>
          <w:rtl w:val="true"/>
        </w:rPr>
        <w:t>شستن صورت و دست ها</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در موقعى كه علاوه بر آب وضو، آب باران هم بر روى اعضاى وضو مى ريزد،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وضو گرفتن، قصد كند كه هم با آب معمولى و هم با آب باران كه از آسمان به اعضاى وضو مى رسد، وضو بگيرد و اين نيّت تا آخر وضو باقى باشد و بعد از شستن دست چپ، نگذارد آب باران به كف دست ها برسد، وضويش صحيح است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هنگام مسح نمودن بايد محلّ آن خشك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سهوى از پايين به بالا در وضو، مخلّ وضو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شستن، باطل است و هر عضوى كه اين طور شسته شده باشد، بايد دوباره از بالا به پايين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در وضو، موقع شستن دست، به جاى آب ريختن و دست كشيدن، دستمان را زير شير آب بگيريم؟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يا صورت را به نيّت وضو زير شير آب قرار دهيد، به طورى كه آب از بالا به پايين به همه جاى آن برسد و جارى شود، اشكال ندارد و كشيدن دست براى جارى كردن آب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ريختن آب بر وسط يا پايين صورت و دست ها، ولى كشيدن دست از قسمت بالا به پايين، وضوى صحيح محقّق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ريختن آب به عنوان شستن دست يا صورت نباشد، بلكه مقدّمۀ شستن باشد و شستن از بالا به پايين تحقّق پيدا كند، وضو صحيح است، وگرنه صحيح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شستن بار سومِ صورت يا دست ها به قصد وضو، باطل كنندۀ وضو است </w:t>
      </w:r>
    </w:p>
    <w:p>
      <w:pPr>
        <w:pStyle w:val="BookText"/>
        <w:rPr/>
      </w:pPr>
      <w:r>
        <w:rPr>
          <w:rFonts w:ascii="Amiri" w:hAnsi="Amiri" w:eastAsia="Amiri" w:cs="Amiri"/>
          <w:color w:val="111111"/>
          <w:sz w:val="28"/>
          <w:sz w:val="28"/>
          <w:szCs w:val="28"/>
          <w:rtl w:val="true"/>
          <w:lang w:bidi="ar-SA"/>
        </w:rPr>
        <w:t>يا فقط معصيت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و دست راست را به قصد وضو، براى مرتبۀ سوم بشويد، حرام است؛ ولى وضو باطل نيست و اگر دست چپ را براى مرتبۀ سوم به قصد وضو بشويد، هم حرام است و هم وضو باطل مى شود؛ زيرا مسح، اشكال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بعد از شستن دست ها تا نوك انگشتان، انگشتر را حركت دهيم تا آب به زير آن برسد، آيا شستن از بالا به پايين صدق مى كند يا اين كه در وضو مشكل ايجاد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انگشتى كه انگشتر دارد، پس از رساندن آب به زير انگشتر، بايد پايين تر از انگشتر را تا سر انگشت به قصد وضو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دست انسان به حالتى شود كه آب وضو به طرف آرنج دست برگردد، ايرادى به وضو وارد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عضو با شرايط وضو شسته شود، بازگشت آب ضررى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هنگام شستن صورت، اشك از چشم ها جارى شده و با آب وضو مخلوط شود، وضو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شستن دست و صورت به هنگام وضو، به طور مرتّب دستش را پايين و بالا ببرد، ولى نيّتش اين گونه باشد كه فقط وقتى دستش از بالا به پايين مى آيد، قصد شستن به عنوان وضو را داشته باشد، وضويش صحيح است يا خير؟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مى شويد كه عرفاً صدق مى كند كه دستهايش را از آرنج به پايين مى شويد، اشكال ندارد</w:t>
      </w:r>
      <w:r>
        <w:rPr>
          <w:rFonts w:eastAsia="IRNazanin" w:cs="IRNazanin"/>
          <w:color w:val="111111"/>
          <w:sz w:val="28"/>
          <w:szCs w:val="28"/>
          <w:rtl w:val="true"/>
          <w:lang w:bidi="fa-IR"/>
        </w:rPr>
        <w:t xml:space="preserve">. </w:t>
      </w:r>
      <w:bookmarkStart w:id="132" w:name="pg6956_75681"/>
    </w:p>
    <w:p>
      <w:pPr>
        <w:pStyle w:val="Heading5"/>
        <w:numPr>
          <w:ilvl w:val="4"/>
          <w:numId w:val="1"/>
        </w:numPr>
        <w:rPr/>
      </w:pPr>
      <w:bookmarkStart w:id="133" w:name="__RefHeading___Toc2167038_372815092"/>
      <w:bookmarkStart w:id="134" w:name="_Toc48"/>
      <w:bookmarkEnd w:id="132"/>
      <w:bookmarkEnd w:id="133"/>
      <w:r>
        <w:rPr>
          <w:rtl w:val="true"/>
        </w:rPr>
        <w:t>مسح سر و پاها</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وضو، هر مسح را عمداً بيش از يك بار انجام مى دهد، وضويش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تشريع كند، باطل است و اگر به قصد احتياط مسح كند، براى تحقّق احتياط، بايد مسح بعدى را پس از خشك كردن محلّ مسح و يا بر محلّ ديگرى كه خشك است، انجام دهد و اشكال ندارد؛ ولى بايد از وسواس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غير ملتفت، در وضو سرش را دو بار و پاهايش را دو يا سه يا چهار بار مسح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نمازهايى كه خوانده،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خواندن دوبارۀ نمازهاى گذشته،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شستن صورت و دست ها، كف دو دست را به هم بمالد، به طورى كه رطوبت از هر يك به ديگرى منتقل شود، آيا مسح اشكالى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شستن صورت و دست ها با اين كه رطوبت كافى در كف دست ها براى مسح كردن وجود دارد، باز هم كف دست ها را به صورت يا دست خود بكشد، به طورى كه رطوبت جديد، وارد كف دست شود و بعد مسح كند، وضويش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پس از شستن صورت و دست ها، مقدارى از آب صورت به كف دست ها بريزد و يا مقدارى آب از يك دست به كف دست ديگر ريخته شود، آيا مسح اشكالى پيدا مى كند؟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ريخته شدن آب به كف دست، با قسمت ديگرى از كف </w:t>
      </w:r>
    </w:p>
    <w:p>
      <w:pPr>
        <w:pStyle w:val="BookText"/>
        <w:rPr/>
      </w:pPr>
      <w:r>
        <w:rPr>
          <w:rFonts w:ascii="IRNazanin" w:hAnsi="IRNazanin" w:eastAsia="IRNazanin"/>
          <w:color w:val="111111"/>
          <w:sz w:val="28"/>
          <w:sz w:val="28"/>
          <w:szCs w:val="28"/>
          <w:rtl w:val="true"/>
          <w:lang w:bidi="fa-IR"/>
        </w:rPr>
        <w:t>دست كه آب بر آن ريخته نشده، مسح كند، مطلقاً صحيح است و اشكالى ندارد؛ ولى اگر بخواهد با همان قسمتى از كف دست كه آب بر آن ريخته شده، مسح كند، اگر مقدار آب ريخته شده به قدرى كم باشد كه به حساب نيايد و در آب كف دست مستهلك شود، مسح با آن بى اشكال است، وگرنه بنا بر احتياط واجب مسح با آن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مسح كردن در وضو، كف دست نجس شود، آيا مى توان دست را آب كشيد و خشك كرد و سپس با گرفتن رطوبت از اعضاى ديگر، مسح را انجام داد يا بعد از رفع نجاست بايد دوباره وضو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دست همه اش نجس نشده و مقدارى نجس و مقدارى پاك است، چنانچه با قسمت پاك، مسح بكشد، جايز است و اگر همه اش نجس شده، بايد تطهير كند و مجدداً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موهايى كه در سر كاشته مى شود، از لحاظ مسح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بدن شده است، حكم موى طبيعى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موى سرشان بلند است، چگونه بايد مسح بكشند؟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موى جلو سر كه از حدّ سر خارج نشده است، مسح كنند،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موى سرش بلند نيست و مى تواند بر موى جلو سر مسح نمايد، مانند كسى كه موهايش بلند است، بيخ مو يا پوست سر را مسح نمايد، آيا مسحش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بيخ مو و پوست سر، براى اين فرد نيز جايز و صحيح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مسح سر، وضو گيرنده چه مقدار بايد دستش را پايين بكشد تا كافى </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مسمّاى مسح، صدق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گيرنده بايد در مسح پا، از پايين به بالا مسح كند يا از بالا به پايين نيز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كفايت مى كند؛ ولى بهتر است از پايين به بالا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نمازگزاران هنگام وضو گرفتن، هر دو پا را با هم مسح مى كنند، حكم وضو و نماز آنها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در مسح پاها بايد ترتيب را رعايت نمايند، وگرنه وضويشان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مسح سر، دست انسان با رطوبت صورت تماس پيدا كند، آيا مى تواند با آن پاى خود را مسح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جايى از دست كه رطوبت آن با رطوبت صورت مخلوط نشده است، مى توان مسح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انتهايى در مسح پا، برآمدگى روى پاست يا تا محلّ اتصال روى پا با انتهاى استخوان ساق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مسح كرد؟ ابتداى محل مسح پا، نوك ناخن پاست يا نوك انگشت پا را هم بايد داخل مسح كرد؟ و آيا مسح از نوك يك انگشت پا و با عرض بسيار باريك كافى است يا 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انتهاى مسح پا، برآمدگى روى پا است و بهتر است تا مفصل را مسح كند و ابتداى محلّ مسح از نوك انگشتان شروع مى شود و بايد ناخن بلندى را كه مانع مسح نوك انگشت است، برطرف كند و احتياط واجب آن است كه به پهناى سه انگشت مسح نمايد؛ بلكه بهتر است تمام روى پا را مسح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مسح پاها آب كف دست ها خشك شود، براى مسح پاها رطوبت را از صورت بگيرد يا دست ها؟ و اگر ريش نداشته باشد، گرفتن رطوبت از سبيل و ابرو كافى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بايد از ابرو، مژگان يا ريشى كه داخل در حدّ صورت است، رطوبت بگيرد و گرفتن رطوبت از سبيل نيز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هنگام مسح نمودن، رطوبت دست ها به علت گرما و غير آن خشك شود، حكم مسح سر و پاها چه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از ريش و ابرو و مژه ها كه داخل در حدّ صورت هستند، رطوبت بگيرد و با آن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سر يا پاها به واسطۀ سوختگى، جراحى پلاستيك شده باشد، آيا در هنگام وضو باز هم مسح كردن، لازم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نمودن،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تقويت موهايش، روغن بادام به موهايش بمالد، آيا مسح كردن سر او در وضو اشكال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طورى چرب شود كه مانع رسيدن آب به مو گردد، براى مسح بايد آن را برطرف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مواقع ضرورى، مسح كردن از روى كفش يا جوراب يا مقنعه و روسرى صحيح است؟ اگر امكان تيمّم هم باشد، در صورت صحّت اين گونه وضو، كدام يك مقدّم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اين گونه وضو، صحيح و بر تيمّم مقدّم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گرفتن، شستن صورت و مسح سر با دست چپ و همچنين مسح هر يك از پاها با دست مخالف آن، صحيح است يا نه؟ </w:t>
      </w:r>
      <w:bookmarkStart w:id="135" w:name="pg6956_75685"/>
    </w:p>
    <w:p>
      <w:pPr>
        <w:pStyle w:val="BookText"/>
        <w:rPr/>
      </w:pPr>
      <w:bookmarkEnd w:id="13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در وضو با هر يك از دو دست اشكالى ندارد و احتياط لازم اين است كه سر و پاى راست را با دست راست و پاى چپ را با دست چپ، مسح نمايند</w:t>
      </w:r>
      <w:r>
        <w:rPr>
          <w:rFonts w:eastAsia="IRNazanin" w:cs="IRNazanin"/>
          <w:color w:val="111111"/>
          <w:sz w:val="28"/>
          <w:szCs w:val="28"/>
          <w:rtl w:val="true"/>
          <w:lang w:bidi="fa-IR"/>
        </w:rPr>
        <w:t>.</w:t>
      </w:r>
    </w:p>
    <w:p>
      <w:pPr>
        <w:pStyle w:val="Heading4"/>
        <w:numPr>
          <w:ilvl w:val="3"/>
          <w:numId w:val="1"/>
        </w:numPr>
        <w:rPr/>
      </w:pPr>
      <w:bookmarkStart w:id="136" w:name="__RefHeading___Toc2167040_372815092"/>
      <w:bookmarkStart w:id="137" w:name="_Toc49"/>
      <w:bookmarkEnd w:id="136"/>
      <w:r>
        <w:rPr>
          <w:rtl w:val="true"/>
        </w:rPr>
        <w:t>شرايط وضوى صحيح</w:t>
      </w:r>
      <w:bookmarkEnd w:id="137"/>
    </w:p>
    <w:p>
      <w:pPr>
        <w:pStyle w:val="Heading5"/>
        <w:numPr>
          <w:ilvl w:val="4"/>
          <w:numId w:val="1"/>
        </w:numPr>
        <w:rPr/>
      </w:pPr>
      <w:bookmarkStart w:id="138" w:name="__RefHeading___Toc2167042_372815092"/>
      <w:bookmarkStart w:id="139" w:name="_Toc50"/>
      <w:bookmarkEnd w:id="138"/>
      <w:r>
        <w:rPr>
          <w:rtl w:val="true"/>
        </w:rPr>
        <w:t>پاك بودن آب</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با استفاده از ظروف كفّار يا افرادى كه نسبت به نجاست و پاكى بى اعتنا هستند، غسل و وضو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نجاست ظروف كفّار و افراد بى اعتنا علم حاصل نشود، پاك است</w:t>
      </w:r>
      <w:r>
        <w:rPr>
          <w:rFonts w:eastAsia="IRNazanin" w:cs="IRNazanin"/>
          <w:color w:val="111111"/>
          <w:sz w:val="28"/>
          <w:szCs w:val="28"/>
          <w:rtl w:val="true"/>
          <w:lang w:bidi="fa-IR"/>
        </w:rPr>
        <w:t>.</w:t>
      </w:r>
    </w:p>
    <w:p>
      <w:pPr>
        <w:pStyle w:val="Heading5"/>
        <w:numPr>
          <w:ilvl w:val="4"/>
          <w:numId w:val="1"/>
        </w:numPr>
        <w:rPr/>
      </w:pPr>
      <w:bookmarkStart w:id="140" w:name="__RefHeading___Toc2167044_372815092"/>
      <w:bookmarkStart w:id="141" w:name="_Toc51"/>
      <w:bookmarkEnd w:id="140"/>
      <w:r>
        <w:rPr>
          <w:rtl w:val="true"/>
        </w:rPr>
        <w:t>پاك بودن اعضاى وضو</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كه بايد پاك باشند، آيا لازم است قبلاً پاك شوند و بعد از پاك شدن، وضو گرفته شود، يا قرار گرفتن آنها زير آب وضو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به نحوى باشد كه محلّ نجس شده را تطهير كند، كفايت مى كند و شستن قبل از وضو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وضو گرفتن، خون از بينى جارى شود، آيا وضو را بايد از سر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نمى شود؛ ولى اگر خون به عضوى كه هنوز شسته نشده، سرايت كند، بايد آن عضو را تطهير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لبش ترك خورده و از آن خون خارج شده، بعد از نماز شك مى كند كه آيا قبل از وضو گرفتن، لبش را آب كشيد و وضو گرفت يا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نسبت به وضو، نماز مذكور و آب كشيدن بدن، وظيفه اى دارد يا 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نماز او صحيح است، مگر اين كه بداند در حين وضو التفاتى به </w:t>
      </w:r>
      <w:bookmarkStart w:id="142" w:name="pg6956_75686"/>
    </w:p>
    <w:p>
      <w:pPr>
        <w:pStyle w:val="BookText"/>
        <w:rPr/>
      </w:pPr>
      <w:bookmarkEnd w:id="142"/>
      <w:r>
        <w:rPr>
          <w:rFonts w:ascii="Amiri" w:hAnsi="Amiri" w:eastAsia="Amiri" w:cs="Amiri"/>
          <w:color w:val="111111"/>
          <w:sz w:val="28"/>
          <w:sz w:val="28"/>
          <w:szCs w:val="28"/>
          <w:rtl w:val="true"/>
          <w:lang w:bidi="ar-SA"/>
        </w:rPr>
        <w:t>طهارت و نجاست بدن خويش نداشته و در هر حال بايد موضع نجس را براى اعمال بعدى تطهير كند</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167046_372815092"/>
      <w:bookmarkStart w:id="144" w:name="_Toc52"/>
      <w:bookmarkEnd w:id="143"/>
      <w:r>
        <w:rPr>
          <w:rtl w:val="true"/>
        </w:rPr>
        <w:t>نبودن مانع در اعضاى وضو</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وضو مانعى ببيند، آيا بايد مانع را برطرف كند و وضو را از سر بگيرد يا اين كه مى تواند مانع را برطرف كند و وضو را ادامه دهد؟ در حكم اين مسأله، آيا بررسى يا عدم بررسى قبل از وضو دخيل است؟ و آيا غسل هم مانند وضو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موالات به هم نمى خورد، مى تواند مانع را برطرف كند و وضو را ادامه دهد، والّا وضو را از سر بگيرد؛ ولى چون در غسل موالات شرط نيست، پس از برطرف كردن مانع،، حتى اگر زمان زيادى فاصله شود، بقيۀ غسل را انجام دهد و بررسى كردن و نكردن قبل از وضو يا غسل اثرى در حكم اين مسأله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چيزى در اعضاى وضو مشاهده كنيم كه نمى دانيم مانع رسيدن آب به بدن مى شود يا خير و بدانيم كه موقع وضو گرفتن موجود بوده، چه وظيفه اى داريم؟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رسيدن آب به عضو وضو نداريد، وضو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مشغول رنگ كردن منزل خود بوده، بعد از نماز متوجه وجود رنگى كه مانع وضو است، مى شود؛ ولى نمى داند كه قبل از رنگ كارى وضو گرفته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وضو و نماز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صحّت مى گذارد، مگر علم پيدا كند كه در وقت وضو التفات نداشته كه در اين صورت بايد وضو و نماز را اعاده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جراحى پلاستيك از ماده اى استفاده شود كه مانع از رسيدن آب به </w:t>
      </w:r>
    </w:p>
    <w:p>
      <w:pPr>
        <w:pStyle w:val="BookText"/>
        <w:rPr/>
      </w:pPr>
      <w:r>
        <w:rPr>
          <w:rFonts w:ascii="IRNazanin" w:hAnsi="IRNazanin" w:eastAsia="IRNazanin"/>
          <w:color w:val="111111"/>
          <w:sz w:val="28"/>
          <w:sz w:val="28"/>
          <w:szCs w:val="28"/>
          <w:rtl w:val="true"/>
          <w:lang w:bidi="fa-IR"/>
        </w:rPr>
        <w:t>پوست شود، چگونه بايد غسل و وضو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مانع فرضى، ولو بعد از مدتى، عرفاً جزء بدن حساب شود، از آن زمان، حكم بدن را دارد، والّا اگر برطرف كردن آن، بدون مشقّتِ غير قابل تحمّل ممكن است، برطرف كند و اگر ممكن نيست، چنانچه در محلّ تيمّم نباشد، تيمّم كند و اگر در محلّ تيمّم باشد، علاوه بر تيمّم، وضو نيز بگيرد يا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طورى است كه هميشه رنگ و چسب به اعضاى وضوى او مى چسبد و جدا كردن آنها براى هر نماز امكان ندارد، چه طور وضو بگيرد يا غسل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ممكن است با يك وضوى كامل، چند نماز بخواند، مثلاً نماز ظهر و عصر را نزديك آخر وقت بخواند كه بتواند با وضوى آنها نماز مغرب و عشا را نيز بخواند و اگر ممكن نيست، چنانچه مانع در اعضاى تيمّم نباشد، بايد تيمّم كند و اگر در اعضاى تيمّم باشد، بايد بين تيمّم و وضو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و موى سر انسان به نحوى از خود، چربى تراوش مى كند كه آب روى آن مى غلطد، آيا وضو با اين چربى كه مانع از رسيدن آب به پوست و مو مى شود، ولى چربى خارجى نيست و مربوط به خود بدن است،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وسواسى ندارد و واقعاً چربى، مانع رسيدن آب است، بايد آن را برطرف كند تا آب به پوست صورت و موى سر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ريش دراز دارد و در آن به اندازۀ كوچكى مانع رسيدن آب، مانند رنگ وجود دارد، حكم وضويش چيست؟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ريش، بيش از حدّ معمول و متعارف باشد، چنانچه رنگ، در قسمت اضافى باشد، شستن آن قسمت لازم نيست و همچنين اگر رنگ، در حدّ معمول ريش واقع شود، ولى در ظاهرِ ريش نباشد و پوست صورت هم از لاى مو پيدا </w:t>
      </w:r>
      <w:bookmarkStart w:id="145" w:name="pg6956_75688"/>
    </w:p>
    <w:p>
      <w:pPr>
        <w:pStyle w:val="BookText"/>
        <w:rPr/>
      </w:pPr>
      <w:bookmarkEnd w:id="145"/>
      <w:r>
        <w:rPr>
          <w:rFonts w:ascii="IRNazanin" w:hAnsi="IRNazanin" w:eastAsia="IRNazanin"/>
          <w:color w:val="111111"/>
          <w:sz w:val="28"/>
          <w:sz w:val="28"/>
          <w:szCs w:val="28"/>
          <w:rtl w:val="true"/>
          <w:lang w:bidi="fa-IR"/>
        </w:rPr>
        <w:t>نباشد، باز هم برطرف كردن رنگ و شستن آن قسمت لازم نيست؛ ولى اگر در حدّ معمول ودر ظاهرِ ريش باشد، بايد برطرف و آن قسمت شسته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جوهر خودكار، مانع از وضو محسوب مى شود و بايد برطرف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داشته باشد، بايد برطرف شود و مجرد رنگ بدون جرم،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بادام و انواع روغن هاى ديگر كه استعمال آنها مستحب است، آيا مانع وضو يا غسل نيستند؟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كه چه چيز مانع است، با خود مكلّف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وضو بگيرد و روى ناخن دستش مقدارى خمير باشد، آيا براى وضو مزاحمتى ايجاد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موضوع است نه حكم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خمير، مانع از رسيدن آب به بدن و جريان آن باشد، اشكال دارد، وگرنه اشكالى ندارد و تشخيص موضوع، با خود مكلّف است</w:t>
      </w:r>
      <w:r>
        <w:rPr>
          <w:rFonts w:eastAsia="IRNazanin" w:cs="IRNazanin"/>
          <w:color w:val="111111"/>
          <w:sz w:val="28"/>
          <w:szCs w:val="28"/>
          <w:rtl w:val="true"/>
          <w:lang w:bidi="fa-IR"/>
        </w:rPr>
        <w:t>.</w:t>
      </w:r>
    </w:p>
    <w:p>
      <w:pPr>
        <w:pStyle w:val="Heading5"/>
        <w:numPr>
          <w:ilvl w:val="4"/>
          <w:numId w:val="1"/>
        </w:numPr>
        <w:rPr/>
      </w:pPr>
      <w:bookmarkStart w:id="146" w:name="__RefHeading___Toc2167048_372815092"/>
      <w:bookmarkStart w:id="147" w:name="_Toc53"/>
      <w:bookmarkEnd w:id="146"/>
      <w:r>
        <w:rPr>
          <w:rtl w:val="true"/>
        </w:rPr>
        <w:t>غصبى نبودن مكان و آب وضو</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چاره اى جز گرفتن وضو در مكان غصبى ندارد، مثل اين كه او را در جاى غصبى زندانى كرده اند، آيا در اين وضعيت بايد وضو بگيرد يا تيمّم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و وضو براى اين شخص، مانند ساير حركات و سكنات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 به حدّ ضرورت نرسد، نمى تواند وضو بگيرد يا تيمّم كند و اگر به حدّ ضرورت برسد، بعيد نيست كه وضو و تيمّم او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آبى كه از دولت اسلامى غصب كرده، وضو بگيرد، نمازش صحيح است يا باطل؟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اين است كه وضو و نمازش باطل است</w:t>
      </w:r>
      <w:r>
        <w:rPr>
          <w:rFonts w:eastAsia="IRNazanin" w:cs="IRNazanin"/>
          <w:color w:val="111111"/>
          <w:sz w:val="28"/>
          <w:szCs w:val="28"/>
          <w:rtl w:val="true"/>
          <w:lang w:bidi="fa-IR"/>
        </w:rPr>
        <w:t xml:space="preserve">. </w:t>
      </w:r>
      <w:bookmarkStart w:id="148" w:name="pg6956_75689"/>
    </w:p>
    <w:p>
      <w:pPr>
        <w:pStyle w:val="BookText"/>
        <w:rPr/>
      </w:pPr>
      <w:bookmarkEnd w:id="148"/>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مدتى در يك جا وضو گرفته و نماز خوانده است و بعداً متوجه شده كه آن جا غصبى بوده است، وضو و نمازهاى قبلى او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مسكونى ما در يك شهرك تازه تأسيس واقع شده است و ما به علت كمبود مالى، قادر به خريد امتياز آب نشده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خوردن، آشاميدن، وضو، غسل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شرعى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مقرّرات دولتى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مجتمع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يكى از شهرها زندگى مى كنيم كه هزينۀ خدمات آن به صورت مشاع است، از قبيل آب مصرفى آپارتمان ها، برق حياط، موتورخانه، راه پله ها، گازوئيل، نگهبان، نظافتچى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حضرت عالى را در مورد كسى كه در اين مجتمع زندگى مى كند و هزينۀ خدمات فوق را پرداخت نمى نمايد، از لحاظ وضو و غسل و نماز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آنهايى كه در اين گونه مجتمع ها زندگى مى كنند، مطيع مقرّرات باشند، والّا عملشان اشكال دارد</w:t>
      </w:r>
      <w:r>
        <w:rPr>
          <w:rFonts w:eastAsia="IRNazanin" w:cs="IRNazanin"/>
          <w:color w:val="111111"/>
          <w:sz w:val="28"/>
          <w:szCs w:val="28"/>
          <w:rtl w:val="true"/>
          <w:lang w:bidi="fa-IR"/>
        </w:rPr>
        <w:t>.</w:t>
      </w:r>
    </w:p>
    <w:p>
      <w:pPr>
        <w:pStyle w:val="Heading5"/>
        <w:numPr>
          <w:ilvl w:val="4"/>
          <w:numId w:val="1"/>
        </w:numPr>
        <w:rPr/>
      </w:pPr>
      <w:bookmarkStart w:id="149" w:name="__RefHeading___Toc2167050_372815092"/>
      <w:bookmarkStart w:id="150" w:name="_Toc54"/>
      <w:bookmarkEnd w:id="149"/>
      <w:r>
        <w:rPr>
          <w:rtl w:val="true"/>
        </w:rPr>
        <w:t>ضرر نداشتن وضو</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به صورت معمولى و متعارف براى ما ضرر داشته باشد، ولى وضو گرفتن به صورت غير معمولى و با آبى بسيار كم براى ما بى ضرر باشد، در اين حالت آيا موظّف به انجام دادن وضو هستيم يا تيمّم؟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با كمترين مقدارى كه براى شستن كافى است، ضرر نداشته باشد، وظيفۀ شما وضو گرفتن است و اگر آن اندازه هم ضرر دارد، موظّف به تيمّم هستيد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معتقد است آب براى او ضرر دارد؛ ولى باز هم به جاى تيمّم </w:t>
      </w:r>
      <w:bookmarkStart w:id="151" w:name="pg6956_75690"/>
    </w:p>
    <w:p>
      <w:pPr>
        <w:pStyle w:val="BookText"/>
        <w:rPr/>
      </w:pPr>
      <w:bookmarkEnd w:id="151"/>
      <w:r>
        <w:rPr>
          <w:rFonts w:ascii="Amiri" w:hAnsi="Amiri" w:eastAsia="Amiri" w:cs="Amiri"/>
          <w:color w:val="111111"/>
          <w:sz w:val="28"/>
          <w:sz w:val="28"/>
          <w:szCs w:val="28"/>
          <w:rtl w:val="true"/>
          <w:lang w:bidi="ar-SA"/>
        </w:rPr>
        <w:t>كردن وضو يا غسل به جا مى آورد و بعد از انجام دادن آن متوجه مى شود كه اشتباه مى كرده و آب ضررى براى او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وضو يا غسل مجدّد لازم است يا همان را كه انجام داده،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توانسته باشد قصد قربت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احتمال بسيار كمى بدهد كه آب برايش ضرر داشته باشد يا اصلاً اين احتمال را هم ندهد و وضو بگيرد و بعد از آن بفهمد كه آب، ضرر زيادى براى او داشته است، آيا وضويش درست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به اندازه اى زياد بوده كه در واقع، حرام و مبغوض شارع بوده، در اين صورت احتياطاً باطل است، والّا صحيح است</w:t>
      </w:r>
      <w:r>
        <w:rPr>
          <w:rFonts w:eastAsia="IRNazanin" w:cs="IRNazanin"/>
          <w:color w:val="111111"/>
          <w:sz w:val="28"/>
          <w:szCs w:val="28"/>
          <w:rtl w:val="true"/>
          <w:lang w:bidi="fa-IR"/>
        </w:rPr>
        <w:t>.</w:t>
      </w:r>
    </w:p>
    <w:p>
      <w:pPr>
        <w:pStyle w:val="Heading4"/>
        <w:numPr>
          <w:ilvl w:val="3"/>
          <w:numId w:val="1"/>
        </w:numPr>
        <w:rPr/>
      </w:pPr>
      <w:bookmarkStart w:id="152" w:name="__RefHeading___Toc2167052_372815092"/>
      <w:bookmarkStart w:id="153" w:name="_Toc55"/>
      <w:bookmarkEnd w:id="152"/>
      <w:r>
        <w:rPr>
          <w:rtl w:val="true"/>
        </w:rPr>
        <w:t>وضوى جبيره اى و وضوى بيماران</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بين وضوى جبيره اى كسى كه با اختيار خودش بر بدنش جراحت وارد كرده، با كسى كه بدون اختيار بر او جراحت وارد شده،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صورت، تفاوتى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دستش شكسته و تمام دست او را از بالاى آرنج گچ گرفته اند و فقط مقدارى از انگشتان او بيرون از گچ است، وظيفه اش وضوى جبيره اى است يا تيمّم؟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اش وضوى جبيره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دستش از مچ تا نوك انگشتان به جهت جراحت يا سوختگى به طور كامل پانسمان شده است، براى مسح نمودن يا تيمّم كردن چه بايد بكند؟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وضوى جبيره گرفته، مسح را با همان رطوبت پانسمان كه از وضوى جبيره است، انجام دهد و اگر وظيفه اش تيمّم است، با همان دست پانسمان شده، اعمال تيمّم را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آنژيوكت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لوله اى پلاستيكى كه از يك طرف به شيلنگ سرم وصل مى شود و از طرف ديگر در داخل رگ قرار داده شده، به وسيلۀ چسب به بدن چسبانده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چگونه غسل و وضو و تيمّم را انجام دهد؟ با توجه به اين كه در اغلب موارد، داخل اين لولۀ پلاستيكى و در قسمت خارجى آن خون جمع مى شود، وجود خون، مشكلى براى نماز ايجاد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برطرف كردن موانع وضو، غسل و تيمّم يا تطهير مواضع آنها سخت و حرجى است و يا ضرر دارد، غسل و وضو و تيمّم را به صورت جبيره اى انجام دهد و به همان صورت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بيمارانى كه زخم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زخم هاى شكمى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ترشحات مرتباً از زخم ها خارج مى شود، در مورد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چه تكليفى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ترشحات دائمى، همراه با نجاست باشد، چنانچه وظيفه غسل است، غسل جبيره اى انجام دهد و اگر وظيفه وضو است و زخم در موضع وضو است، وضوى جبيره اى انجام دهد و اگر اين هم ممكن نيست و يا به جهت ديگر، وظيفه تيمّم است، تيمّم كند، ولو اين كه به نحو جبيره اى باشد؛ و سپس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مى كرده آب براى عضو مجروح او ضرر دارد و به همين جهت وضوى جبيره اى گرفته است و بعداً متوجه شده كه آب ضررى براى آن عضو نداشته، آيا وضويش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بايد دوباره وضو بگيرد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مبتلا به خونريزى در زير پوست است و گاهى به علل گوناگون خون از زير پوست، بر روى پوست جارى مى شود، تكليف طهارت و نماز او در حال جارى شدن خون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خروج خون، وضو يا غسل يا تيمّم به جا آورده، خروج خون، آنها را باطل نمى كند؛ ولى براى خواندن نماز، اگر مجموع سطحى كه به واسطۀ خارج شدن خون، نجس شده، كمتر ازدرهم باشد، نماز خواندن با آن اشكال ندارد و اگر بيشتر باشد، چنانچه تطهير موضع نجس براى او مشقت نداشته باشد، بايد آن جا را تطهير كند و نماز بخواند، وگرنه تطهير آن لازم نيست و اگر بعد از خروج خون، بخواهد وضو يا غسل يا تيمّم را انجام دهد، چنانچه امكان دارد، بايد صبر كند تا خون قطع شود و بعد موضع نجس را تطهير كند و طهارت بگيرد، وگرنه بايد به دستورى كه در رساله گفته شده، غسل يا وضو يا تيمّم جبيره اى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زخمى كه آب براى آن ضرر ندارد، ولى خون آن هم بند نمى آيد و در اعضاى وضو واقع شده و در صورت گرفتن وضو به طور معمول باعث نجاست اعضاى وضو مى شود، آيا باعث وجوب تيمّم مى شود يا راهى براى وضوى صحيح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محلّ زخم را در آب كر فرو برد و يا زير شير آب بگيرد و دست بكشد تا خون تمام شود و بلافاصله با نيّت وضو، آب را بر آن محل جارى كند و بعد محل را خشك كند تا نجاست سرايت نكند و اگر اين طور هم ممكن نيست، وضوى جبيره اى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است كه اگر ديگران به او كمك كنند و به حالت نشسته او را نگه دارند، در آن حالت خودش مى تواند وضو بگيرد، وگرنه قادر به گرفتن وضو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چنين مريضى وضو است يا تيمّم؟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كمك بگيرد و در حال نشسته، خودش وضو را انجام دهد و اگر با كمك گرفتن هم نمى تواند وضو بگيرد، بايد نايب بگيرد تا او را وضو دهد، والّا تيمّم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بيماران قلبى كه در حال استراحت مطلق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 حركت دست را داشته يا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نحوۀ گرفتن وضو و خواندن نماز و رو به قبله بودن در نماز به چه صورت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كمك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وضو بگيرند واگر توان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كمك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تيمّم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نماز، هر مقدار كه قادر هستند و خطر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ركوع و سجودِ اشاره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بخوانند و مراعات قبله چنانچه خطر نداشته باشد، لازم است و به طور كلّى اصلِ نماز ساقط نيست و هر كدام از شرايط و اجزاى آن، خطر داشته باشد، لازم نيست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به علت مشكل مفاصل كمر، نمى تواند مسح پاها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سختى و درد زياد، مى تواند بنشيند و با دست چپ، پاى راست و با دست راست، پاى چپ را مسح نمايد و در اين صورت هم ممكن است موالات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فرد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معذور است و چنانچه مسح پا برايش ميسور نيست، نايب بگيرد كه دست معذور را بر پايش مسح دهد و اگر اين هم ميسّر نباشد، نايب با رطوبت دست معذور، مسح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معذور بايد قصد مسح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يك يا هر دو دست خود را به دلايل پزشكى و يا عدم توانايى، نمى تواند حركت دهد و يا براى او مشكل است، وظيفۀ غسل و وضو و تيمّم را چگونه انجام 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ديگرى كمك بگيرد تا دست او را حركت دهد و اگر اين هم امكان ندارد، نايب با دست خود، او را وضو و غسل و تيمّم دهد</w:t>
      </w:r>
      <w:r>
        <w:rPr>
          <w:rFonts w:eastAsia="IRNazanin" w:cs="IRNazanin"/>
          <w:color w:val="111111"/>
          <w:sz w:val="28"/>
          <w:szCs w:val="28"/>
          <w:rtl w:val="true"/>
          <w:lang w:bidi="fa-IR"/>
        </w:rPr>
        <w:t xml:space="preserve">. </w:t>
      </w:r>
      <w:bookmarkStart w:id="154" w:name="pg6956_75694"/>
    </w:p>
    <w:p>
      <w:pPr>
        <w:pStyle w:val="Heading4"/>
        <w:numPr>
          <w:ilvl w:val="3"/>
          <w:numId w:val="1"/>
        </w:numPr>
        <w:rPr/>
      </w:pPr>
      <w:bookmarkStart w:id="155" w:name="__RefHeading___Toc2167054_372815092"/>
      <w:bookmarkStart w:id="156" w:name="_Toc56"/>
      <w:bookmarkEnd w:id="154"/>
      <w:bookmarkEnd w:id="155"/>
      <w:r>
        <w:rPr>
          <w:rtl w:val="true"/>
        </w:rPr>
        <w:t>وضوى مقطوع العضو</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دست يا پاى خود را از دست داده اند، براى نماز چگونه وضو بگيرند؟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اعضاى وضو كه باقى است، بايد شسته و يا مسح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قطع عضو شده، در چهار فرض زير، حكم غسل و وضوى او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هر دو دست و هر دو پا؛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دو دست يا دو پا؛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يك دست و يك پا؛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يك دست يا يك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صورت هاى ذكر شده، به هنگام غسل كردن، باقى ماندۀ اعضاى بدن را غسل دهد و موقع وضو گرفتن، باقى ماندۀ اعضاى وضو را بشويد و مسح نمايد و افعال مذكور را در صورت عدم توانايى، به كمك ديگران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يا مرد مسلمانى نه دست دارد و نه پا، يا دست و پاى او به كلّى فلج است و قادر به حركت نيست، يا يك دست و يك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چنين فردى وضو واجب است؟ و اگر واجب نيست، آيا مى تواند بدون وضو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اعضايى كه موجود است، وضو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شستن، شسته شود و بر مواضع مسح، مسح كشيده شود، اگر چه با كمك ديگران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دو دست او از بالاى آرنج قطع شده است، مى تواند به اين صورت وضو بگيرد كه اول صورت خود را در آب فرو ببرد و به طور ارتماسى وضو دهد و بعد صورت خود را بر چيزى كه آماده كرده است، بمالد تا رطوبت صورت به آن منتقل شود و بعد با كشيدن سر و پا بر آن چيز، مسح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فرد بايد براى وضو </w:t>
      </w:r>
      <w:bookmarkStart w:id="157" w:name="pg6956_75695"/>
    </w:p>
    <w:p>
      <w:pPr>
        <w:pStyle w:val="BookText"/>
        <w:rPr/>
      </w:pPr>
      <w:bookmarkEnd w:id="157"/>
      <w:r>
        <w:rPr>
          <w:rFonts w:ascii="IRNazanin" w:hAnsi="IRNazanin" w:eastAsia="IRNazanin"/>
          <w:color w:val="111111"/>
          <w:sz w:val="28"/>
          <w:sz w:val="28"/>
          <w:szCs w:val="28"/>
          <w:rtl w:val="true"/>
          <w:lang w:bidi="fa-IR"/>
        </w:rPr>
        <w:t>گرفتن نايب بگيرد يا به همين صورتى كه گفته شد، وضو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در آب فرو برد، به نحوى كه شستن از بالا به پايين تحقّق پيدا كند و براى مسح ها نايب بگيرد</w:t>
      </w:r>
      <w:r>
        <w:rPr>
          <w:rFonts w:eastAsia="IRNazanin" w:cs="IRNazanin"/>
          <w:color w:val="111111"/>
          <w:sz w:val="28"/>
          <w:szCs w:val="28"/>
          <w:rtl w:val="true"/>
          <w:lang w:bidi="fa-IR"/>
        </w:rPr>
        <w:t>.</w:t>
      </w:r>
    </w:p>
    <w:p>
      <w:pPr>
        <w:pStyle w:val="Heading4"/>
        <w:numPr>
          <w:ilvl w:val="3"/>
          <w:numId w:val="1"/>
        </w:numPr>
        <w:rPr/>
      </w:pPr>
      <w:bookmarkStart w:id="158" w:name="__RefHeading___Toc2167056_372815092"/>
      <w:bookmarkStart w:id="159" w:name="_Toc57"/>
      <w:bookmarkEnd w:id="158"/>
      <w:r>
        <w:rPr>
          <w:rtl w:val="true"/>
        </w:rPr>
        <w:t>چيزهايى كه وضو را باطل مى كند</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بول كردن، وضو بگيرد و سپس رطوبت مشكوكى از او خارج شود و شك كند كه بعد از بول، استبراء نموده است يا نه، 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مشكوك، محكوم به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وضويش نيز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شخصى نجس است و آبى دارد كه فقط براى آب كشيدن بدنش كافى است؛ ولى او به جاى آب كشيدن بدن، وضو مى گيرد و با بدن نجس نماز مى خواند، حكم وضو و نماز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وضو و نماز چنين شخصى باطل است، مگر اين كه چيزهايى كه تيمّم بر آنها صحيح است، وجود نداشته باشد كه در آن وقت بايد با آن آب، وضو بگيرد و نماز را با بدن نجس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هوايى كه از بيرون بدن وارد مخرج غائط شده و دوباره خارج مى شود، مبطل وضو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نكند كه از معده و يا از امعاى داخلى خارج شده، مبطل وضو نيست</w:t>
      </w:r>
      <w:r>
        <w:rPr>
          <w:rFonts w:eastAsia="IRNazanin" w:cs="IRNazanin"/>
          <w:color w:val="111111"/>
          <w:sz w:val="28"/>
          <w:szCs w:val="28"/>
          <w:rtl w:val="true"/>
          <w:lang w:bidi="fa-IR"/>
        </w:rPr>
        <w:t>.</w:t>
      </w:r>
    </w:p>
    <w:p>
      <w:pPr>
        <w:pStyle w:val="Heading4"/>
        <w:numPr>
          <w:ilvl w:val="3"/>
          <w:numId w:val="1"/>
        </w:numPr>
        <w:rPr/>
      </w:pPr>
      <w:bookmarkStart w:id="160" w:name="__RefHeading___Toc2167058_372815092"/>
      <w:bookmarkStart w:id="161" w:name="_Toc58"/>
      <w:bookmarkEnd w:id="160"/>
      <w:r>
        <w:rPr>
          <w:rtl w:val="true"/>
        </w:rPr>
        <w:t>استحباب وضو و مستحبّات و مكروهات آن</w:t>
      </w:r>
      <w:bookmarkEnd w:id="1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وضو گرفتن به خودى خود، عمل مستحبّى است و ثواب دارد يا اگر براى انجام دادن كارى وضو بگيريم، آن وقت مستحب مى شود و يا اين كه ثواب، اصلاً </w:t>
      </w:r>
      <w:bookmarkStart w:id="162" w:name="pg6956_75696"/>
    </w:p>
    <w:p>
      <w:pPr>
        <w:pStyle w:val="BookText"/>
        <w:rPr/>
      </w:pPr>
      <w:bookmarkEnd w:id="162"/>
      <w:r>
        <w:rPr>
          <w:rFonts w:ascii="IRNazanin" w:hAnsi="IRNazanin" w:eastAsia="IRNazanin"/>
          <w:color w:val="111111"/>
          <w:sz w:val="28"/>
          <w:sz w:val="28"/>
          <w:szCs w:val="28"/>
          <w:rtl w:val="true"/>
          <w:lang w:bidi="fa-IR"/>
        </w:rPr>
        <w:t>مربوط به وضو نيست؛ بلكه مربوط به غايتى است كه برايش وضو مى 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خودش مستحب است و ثواب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تجديدى تا چند بار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تجديدى تا چهار مرتبه، بلكه بالاتر و بيشتر هم مستحب است و اشكال ندارد، مگر به حدّى برسد كه لعب و بازى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وسعت وقت، وضو گرفتن به دو صورت ترتيبى و ارتماسى جايز است؟ كداميك افضل از ديگرى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جايز است؛ ولى وضوى ترتيبى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گفته مى شود كه اسراف صحيح نيست و از طرف ديگر گفته شده كه مستحب است وضو را پر آب و شاداب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اين دو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اسراف و در اسباغ وضو، صدق عرفى ميزان است و ملازمه اى با يكديگر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بسيارى از خانه ها توالت و حمام در يك مكان مشترك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در آن كراهت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بهتر است در جايى وضو بگيريد كه آب وضو در توالت ريخته نشود</w:t>
      </w:r>
      <w:r>
        <w:rPr>
          <w:rFonts w:eastAsia="IRNazanin" w:cs="IRNazanin"/>
          <w:color w:val="111111"/>
          <w:sz w:val="28"/>
          <w:szCs w:val="28"/>
          <w:rtl w:val="true"/>
          <w:lang w:bidi="fa-IR"/>
        </w:rPr>
        <w:t>.</w:t>
      </w:r>
    </w:p>
    <w:p>
      <w:pPr>
        <w:pStyle w:val="Heading4"/>
        <w:numPr>
          <w:ilvl w:val="3"/>
          <w:numId w:val="1"/>
        </w:numPr>
        <w:rPr/>
      </w:pPr>
      <w:bookmarkStart w:id="163" w:name="__RefHeading___Toc2167060_372815092"/>
      <w:bookmarkStart w:id="164" w:name="_Toc59"/>
      <w:bookmarkEnd w:id="163"/>
      <w:r>
        <w:rPr>
          <w:rtl w:val="true"/>
        </w:rPr>
        <w:t>شك در وضو</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دانيم كه شخص كثير الشك نبايد به شك خود اعتنا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مطلب فقط مربوط به نماز است يا در غسل و تيمّم و وضو هم بايد رعايت شود؟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عدم اعتناى كثير الشك به شك خود، اختصاص به نماز ندارد؛ بلكه در وضو و غسل و تيمّم هم جارى است</w:t>
      </w:r>
      <w:r>
        <w:rPr>
          <w:rFonts w:eastAsia="IRNazanin" w:cs="IRNazanin"/>
          <w:color w:val="111111"/>
          <w:sz w:val="28"/>
          <w:szCs w:val="28"/>
          <w:rtl w:val="true"/>
          <w:lang w:bidi="fa-IR"/>
        </w:rPr>
        <w:t xml:space="preserve">. </w:t>
      </w:r>
      <w:bookmarkStart w:id="165" w:name="pg6956_75697"/>
    </w:p>
    <w:p>
      <w:pPr>
        <w:pStyle w:val="BookText"/>
        <w:rPr/>
      </w:pPr>
      <w:bookmarkEnd w:id="165"/>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وضو شك كنيم كه بعضى از كارهاى وضو را صحيح انجام داده ايم يا نه، چه كنيم؟ اگر در بين وضو نسبت به كارهاى قبلى، اين شك پيش آمد، وظيفۀ ما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و فراغ از وضو شك كند، محكوم به صحّت است و اگر در اثناى وضو شك كند، بايد برگردد و جزء مشكوك و اجزاى بعد از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مسح پا شك كنيم كه يكى از اعضاى وضو را شسته يا مسح سر را انجام داده ايم يا خير،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وضو، در شستن يا مسح كردن عضو قبلى شك كند، بايد به شكّش اعتنا نمايد، مگر اين كه كثير الشك باشد و اگر بعد از فراغ از وضو شك كند، به آن اعتنا نكند</w:t>
      </w:r>
      <w:r>
        <w:rPr>
          <w:rFonts w:eastAsia="IRNazanin" w:cs="IRNazanin"/>
          <w:color w:val="111111"/>
          <w:sz w:val="28"/>
          <w:szCs w:val="28"/>
          <w:rtl w:val="true"/>
          <w:lang w:bidi="fa-IR"/>
        </w:rPr>
        <w:t>.</w:t>
      </w:r>
    </w:p>
    <w:p>
      <w:pPr>
        <w:pStyle w:val="Heading4"/>
        <w:numPr>
          <w:ilvl w:val="3"/>
          <w:numId w:val="1"/>
        </w:numPr>
        <w:rPr/>
      </w:pPr>
      <w:bookmarkStart w:id="166" w:name="__RefHeading___Toc2167062_372815092"/>
      <w:bookmarkStart w:id="167" w:name="_Toc60"/>
      <w:bookmarkEnd w:id="166"/>
      <w:r>
        <w:rPr>
          <w:rtl w:val="true"/>
        </w:rPr>
        <w:t>ديگر احكام وضو</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وضو و تيمّم، خشك بودن اعضاى وضو و تيمّم، قبل از انجام دادن آنها و خشك بودن چيزى كه بر آن تيمّم مى كنند،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بودن اعضاى وضو و تيمّم، قبل از انجام دادن آنها شرط صحّت آنها نيست و خشك بودن آن چيزى كه بر آن تيمّم مى كند، لازم نيست؛ ولى نبايد 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حوضى كه مقدار آب آن كمتر از كر است، وضو يا غسل ارتماسى به جا آوريم، آيا مى توانيم با همان آب، وضو و غسل هاى بعدى را هم انجام دهيم يا 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اعضاى وضو يا غسل را كه در آب فرو مى بريد، پاك باشد، اشكال ندارد كه با همان آب مستعمل در وضو و غسل، دوباره وضو بگيريد يا غسل </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آبى كه براى گرفتن وضو يا غسل استعمال شده يا آب قليلى كه براى برطرف كردن نجاست به كار رفته است، مى توان دوباره وضو يا غسل به جا آورد يا نجاستى را برطرف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آبى كه براى گرفتن وضو و غسل استعمال شده، براى رفع حدث و خبث جايز است و آبى كه براى استنجاء استفاده شده، احتياطاً نجاست را دفع نمى كند و بنا بر اقوى وضو و غسل با آن نمى توان به جا آورد و آب قليلى كه براى رفع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شخصى كه به دلايلى انجام دادن غسل و وضو و تيمّم براى خودش يا نايبش غير مقدور و يا مشكل باشد،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تحصيل طهارت، حرجى باشد و يا مقدور نباشد، احتياطاً با همان وضع، نماز را بخواند و بعد از آن هر وقت توانست، نماز را با طهارت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داريم مقدار آبى كه در دسترس ماست، براى غسل يا وضو كافى است يا خير، بايد تيمّم كنيم يا اقدام به غسل و وضو نماييم؟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وضو يا غسل اقدام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مختصرى از پوست اطراف ناخن ها از جاى خود كنده مى شود و در جاى خود به طور متصل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در اين حالت اشكال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وضو دارد و نمازش را هنوز نخوانده است و اگر وضويش را باطل كند، به جهت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سرما و يا ترس از دزد و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كفشهايش را درآورد و دوباره وضو بگيرد، آيا حق باطل كردن وضوى خود را قبل از خواندن نماز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اگر موجب عسر و حرج يا ضرر نباشد، وضو را باطل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تنگى وقت، بايد تيمّم كنيم؛ ولى اقدام به غسل و وضو مى كنيم و نماز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وضو و نمازى كه اين طور برگزار شده است،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به نظر اين جانب وضو و يا غسل و نماز چنين شخصى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لازمۀ وضو گرفتن يا غسل كردن، انجام دادن كار حرامى باشد، كدام يك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 را به جا آوردن يا ترك كار حرام و انجام دادن تيمّم به جاى 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بايد تيمّم بكند؛ ولى اگر با تأخير انداختن زمان غسل و وضو و يا تغيير مكان غسل و وضو و امثال آن، امكان تحقّق غسل و وضو بدون آن كار حرام باشد، آن وقت، غسل و وضو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مرد، در مكانى كه زن نامحرم دست و بازوى او را مى بيند و وضو گرفتن زن، در جايى كه مرد نامحرم اعضاى وضوى او را مى بيند، وضو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نمى كند؛ ولى لازم است كه زمينۀ معصيت كردن ديگران را فراهم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در اختيار مكلّف قرار دارد، فقط براى وضو يا براى شستن بخشى از نجاست بدن يا لباس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وضو مقدّم است يا رفع نجاست؟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بعيد نيست، اگر چه بهتر اين است كه آن آب را براى رفع </w:t>
      </w:r>
      <w:bookmarkStart w:id="168" w:name="pg6956_75700"/>
    </w:p>
    <w:p>
      <w:pPr>
        <w:pStyle w:val="BookText"/>
        <w:rPr/>
      </w:pPr>
      <w:bookmarkEnd w:id="168"/>
      <w:r>
        <w:rPr>
          <w:rFonts w:ascii="Amiri" w:hAnsi="Amiri" w:eastAsia="Amiri" w:cs="Amiri"/>
          <w:color w:val="111111"/>
          <w:sz w:val="28"/>
          <w:sz w:val="28"/>
          <w:szCs w:val="28"/>
          <w:rtl w:val="true"/>
          <w:lang w:bidi="ar-SA"/>
        </w:rPr>
        <w:t>نجاست مصرف كند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167064_372815092"/>
      <w:bookmarkStart w:id="170" w:name="_Toc61"/>
      <w:bookmarkEnd w:id="169"/>
      <w:r>
        <w:rPr>
          <w:rtl w:val="true"/>
        </w:rPr>
        <w:t>غسل</w:t>
      </w:r>
      <w:bookmarkEnd w:id="170"/>
    </w:p>
    <w:p>
      <w:pPr>
        <w:pStyle w:val="Heading4"/>
        <w:numPr>
          <w:ilvl w:val="3"/>
          <w:numId w:val="1"/>
        </w:numPr>
        <w:rPr/>
      </w:pPr>
      <w:bookmarkStart w:id="171" w:name="__RefHeading___Toc2167066_372815092"/>
      <w:bookmarkStart w:id="172" w:name="_Toc62"/>
      <w:bookmarkEnd w:id="171"/>
      <w:r>
        <w:rPr>
          <w:rtl w:val="true"/>
        </w:rPr>
        <w:t>احكام كلّى مربوط به غسل</w:t>
      </w:r>
      <w:bookmarkEnd w:id="172"/>
    </w:p>
    <w:p>
      <w:pPr>
        <w:pStyle w:val="Heading5"/>
        <w:numPr>
          <w:ilvl w:val="4"/>
          <w:numId w:val="1"/>
        </w:numPr>
        <w:rPr/>
      </w:pPr>
      <w:bookmarkStart w:id="173" w:name="__RefHeading___Toc2167068_372815092"/>
      <w:bookmarkStart w:id="174" w:name="_Toc63"/>
      <w:bookmarkEnd w:id="173"/>
      <w:r>
        <w:rPr>
          <w:rtl w:val="true"/>
        </w:rPr>
        <w:t>غسل ترتيبى و ارتماسى</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توانيم در بين غسل ترتيبى، آن را رها كنيم و به جاى آن، غسل ارتماسى به جا آوريم؟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سر و گردن و بعد طرف راست و بعد طرف چپ بدن را در آب فرو ببريم، غسل ما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غسل ترتيبى مى توان يك عضو يا قسمتى از يك عضو را با فرو بردن در آب شست؟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5"/>
        <w:numPr>
          <w:ilvl w:val="4"/>
          <w:numId w:val="1"/>
        </w:numPr>
        <w:rPr/>
      </w:pPr>
      <w:bookmarkStart w:id="175" w:name="__RefHeading___Toc2167070_372815092"/>
      <w:bookmarkStart w:id="176" w:name="_Toc64"/>
      <w:bookmarkEnd w:id="175"/>
      <w:r>
        <w:rPr>
          <w:rtl w:val="true"/>
        </w:rPr>
        <w:t>شرايط و موانع غسل</w:t>
      </w:r>
      <w:bookmarkEnd w:id="176"/>
    </w:p>
    <w:p>
      <w:pPr>
        <w:pStyle w:val="Heading6"/>
        <w:numPr>
          <w:ilvl w:val="5"/>
          <w:numId w:val="1"/>
        </w:numPr>
        <w:rPr/>
      </w:pPr>
      <w:bookmarkStart w:id="177" w:name="__RefHeading___Toc2167072_372815092"/>
      <w:bookmarkStart w:id="178" w:name="_Toc65"/>
      <w:bookmarkEnd w:id="177"/>
      <w:r>
        <w:rPr>
          <w:rtl w:val="true"/>
        </w:rPr>
        <w:t>خصوصيات مكان و آب غسل</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كردن در مكان غصبى و يا در مكانى كه غير غصبى است، ولى صاحبش راضى به غسل كردن در آن مكان نيست،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كردن در زمينى كه با پول غير مخمّس خريدارى شده، چه حكمى دارد؟ اگر حمامى را با پول خمس نداده خريده يا ساخته باشند، حكم غسل در آن </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مكان هاى مذكور اشكال ندارد؛ ولى بايد به زودى و بدون تأخير، خمس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منزل پدرش كه اهل خمس نيست،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منزل جنب شود، آيا غسل، نماز و روزۀ او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ندارد كه عين آنچه را مورد استفاده قرار مى دهد، متعلّق خمس يا زكات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مزد حمامى را از پولى كه خمس و زكات آن را نداده، مى پردازد و غسل به جا مى آورد، آيا غسل او صحيح است؟ و چنانچه بعداً پول مخمّس به جاى پول قبلى بپردازد، تأثيرى دارد يا خير؟ و آيا مى تواند به خطّ قرآن دست بزند؟ و نماز او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غسلش صحيح است؛ ولى بايد خمس و زكات را بپردازد و مى تواند به خطّ قرآن دست بزند و نمازش از اين جهت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شنا بليت تهيه مى كند و به استخر مى رود، آيا با آب استخر مى تواند غسل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آب استخر آن قدر كلر مى زنند كه چشم 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آب، غسل كردن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آب ها آن قدر شور هستند كه پس از شستشو، اثر نمك بر روى بدن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از نجاست، با اين آب درست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كردن و وضو گرفتن با چنين آبى اشكال ندارد و همچنين تطهير </w:t>
      </w:r>
      <w:bookmarkStart w:id="179" w:name="pg6956_75702"/>
    </w:p>
    <w:p>
      <w:pPr>
        <w:pStyle w:val="BookText"/>
        <w:rPr/>
      </w:pPr>
      <w:bookmarkEnd w:id="179"/>
      <w:r>
        <w:rPr>
          <w:rFonts w:ascii="IRNazanin" w:hAnsi="IRNazanin" w:eastAsia="IRNazanin"/>
          <w:color w:val="111111"/>
          <w:sz w:val="28"/>
          <w:sz w:val="28"/>
          <w:szCs w:val="28"/>
          <w:rtl w:val="true"/>
          <w:lang w:bidi="fa-IR"/>
        </w:rPr>
        <w:t>نمودن، مگر اين كه به حدّى برسد كه به آن، آب گفته نشود و به عبارت ديگر آبِ مضاف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آب بر مى داريم و غسل مى كنيم و در هنگام اين كار مقدارى از آب غسل به داخل ظرف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اشكالى پيدا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اشكال پيدا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دلايلى آب منزل مسكونى شخصى شبهه 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علت، ايشان علاوه بر غسل در منزل، در حمام عمومى نيز غسل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دوم، رافع شبهۀ غسل اولى مى شود و آيا با غسل دوم، بدون وضو مى توان نماز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غسل دوم احتياطى است و بعد از آن، حدث قطعاً رفع مى شود و شبهه اى باقى نمى ماند و اگر جنب شده باشد و پس از شروع به غسل اول تا بعد از غسل دوم حدثى از او صادر نشده باشد، براى نماز، احتياج به وضو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آب براى انجام دادن غسل و وضو ندارد و پول و وسيله اى هم براى تهيه آب نزدش موجود نيست، آيا لازم و واجب است كه از همراهان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درخواست هديه دادن آب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نمايد يا اين كار، حكم ديگرى مثل استحباب يا كراهت يا مباح بودن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ذلّت و خوارى در طلب اهداى آب نباشد، لازم است آب را به دست آورد، والّا لازم نيست؛ بلكه در بعضى از صور ذلّت، خالى از اشكال نيست</w:t>
      </w:r>
      <w:r>
        <w:rPr>
          <w:rFonts w:eastAsia="IRNazanin" w:cs="IRNazanin"/>
          <w:color w:val="111111"/>
          <w:sz w:val="28"/>
          <w:szCs w:val="28"/>
          <w:rtl w:val="true"/>
          <w:lang w:bidi="fa-IR"/>
        </w:rPr>
        <w:t>.</w:t>
      </w:r>
    </w:p>
    <w:p>
      <w:pPr>
        <w:pStyle w:val="Heading6"/>
        <w:numPr>
          <w:ilvl w:val="5"/>
          <w:numId w:val="1"/>
        </w:numPr>
        <w:rPr/>
      </w:pPr>
      <w:bookmarkStart w:id="180" w:name="__RefHeading___Toc2167074_372815092"/>
      <w:bookmarkStart w:id="181" w:name="_Toc66"/>
      <w:bookmarkEnd w:id="180"/>
      <w:r>
        <w:rPr>
          <w:rtl w:val="true"/>
        </w:rPr>
        <w:t>جارى شدن آب بر بدن</w:t>
      </w:r>
      <w:bookmarkEnd w:id="1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بين غسل و وضو تفاوتى از جهت جارى شدن آب بر بدن وجود دارد؟ </w:t>
      </w:r>
      <w:bookmarkStart w:id="182" w:name="pg6956_75703"/>
    </w:p>
    <w:p>
      <w:pPr>
        <w:pStyle w:val="BookText"/>
        <w:rPr/>
      </w:pPr>
      <w:bookmarkEnd w:id="18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غسل و وضو تفاوتى نيست و در هر دو بايد آب بر بدن جارى شود و صدق عرفىِ جارى شدن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كردن، پارچه اى را مرطوب كنيم و به بدن بكشيم، به طورى كه رطوبت بسيار مختصرى به بدن برسد و آب هم جارى نشود، غسل ما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جارى نشود، صحيح نيست</w:t>
      </w:r>
      <w:r>
        <w:rPr>
          <w:rFonts w:eastAsia="IRNazanin" w:cs="IRNazanin"/>
          <w:color w:val="111111"/>
          <w:sz w:val="28"/>
          <w:szCs w:val="28"/>
          <w:rtl w:val="true"/>
          <w:lang w:bidi="fa-IR"/>
        </w:rPr>
        <w:t>.</w:t>
      </w:r>
    </w:p>
    <w:p>
      <w:pPr>
        <w:pStyle w:val="Heading6"/>
        <w:numPr>
          <w:ilvl w:val="5"/>
          <w:numId w:val="1"/>
        </w:numPr>
        <w:rPr/>
      </w:pPr>
      <w:bookmarkStart w:id="183" w:name="__RefHeading___Toc2167076_372815092"/>
      <w:bookmarkStart w:id="184" w:name="_Toc67"/>
      <w:bookmarkEnd w:id="183"/>
      <w:r>
        <w:rPr>
          <w:rtl w:val="true"/>
        </w:rPr>
        <w:t>وجود مانع در اعضاى غسل</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و پس از بررسى كردن بدن، يقين يا اطمينان كند كه مانعى در بدنش نيست، ولى بعد از غسل بفهمد كه مانعى موجود بوده،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مانع را بر طرف مى كند و همان طور كه در مسألۀ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ذكر شده، اگر مانع در طرف چپ باشد، شستن همان مقدار كافى است و اگر در طرف راست باشد، بايد بعد از شستن آن مقدار، دوباره طرف چپ را بشويد و اگر در قسمت سر و گردن باشد، بعد از شستن آن مقدار، اول طرف راست و بعد طرف چپ را دوباره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لنز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چشم قرار داده مى شود و قابل بيرون آوردن است، صدمه اى به غسل و وضو مى 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چشم قرار داده شده، براى غسل و وضو اشكالى ندارد</w:t>
      </w:r>
      <w:r>
        <w:rPr>
          <w:rFonts w:eastAsia="IRNazanin" w:cs="IRNazanin"/>
          <w:color w:val="111111"/>
          <w:sz w:val="28"/>
          <w:szCs w:val="28"/>
          <w:rtl w:val="true"/>
          <w:lang w:bidi="fa-IR"/>
        </w:rPr>
        <w:t>.</w:t>
      </w:r>
    </w:p>
    <w:p>
      <w:pPr>
        <w:pStyle w:val="Heading6"/>
        <w:numPr>
          <w:ilvl w:val="5"/>
          <w:numId w:val="1"/>
        </w:numPr>
        <w:rPr/>
      </w:pPr>
      <w:bookmarkStart w:id="185" w:name="__RefHeading___Toc2167078_372815092"/>
      <w:bookmarkStart w:id="186" w:name="_Toc68"/>
      <w:bookmarkEnd w:id="185"/>
      <w:r>
        <w:rPr>
          <w:rtl w:val="true"/>
        </w:rPr>
        <w:t>كمك گرفتن در غسل</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غسل واجب، فرد ديگرى مى تواند كمك كند و آب لازم را بر بدن انسان بريزد يا اين كه لازم است اين عمل توسط خود فرد صورت گيرد؟ و در فرضى كه براى شخصى چنين امكانى وجود نداشته باشد، تكليفش چيست؟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توسط فرد ديگرى ريخته شود و غسل كننده خودش اعضاى </w:t>
      </w:r>
      <w:bookmarkStart w:id="187" w:name="pg6956_75704"/>
    </w:p>
    <w:p>
      <w:pPr>
        <w:pStyle w:val="BookText"/>
        <w:rPr/>
      </w:pPr>
      <w:bookmarkEnd w:id="187"/>
      <w:r>
        <w:rPr>
          <w:rFonts w:ascii="IRNazanin" w:hAnsi="IRNazanin" w:eastAsia="IRNazanin"/>
          <w:color w:val="111111"/>
          <w:sz w:val="28"/>
          <w:sz w:val="28"/>
          <w:szCs w:val="28"/>
          <w:rtl w:val="true"/>
          <w:lang w:bidi="fa-IR"/>
        </w:rPr>
        <w:t>غسل را بشويد و آب را بر آنها جارى كند، بنا بر احتياط واجب غسل او باطل است، مگر اين كه خودش توانايى اين كار را نداشته باشد كه در اين صورت مى تواند به مقدار لازم از فرد ديگرى كمك بگيرد</w:t>
      </w:r>
      <w:r>
        <w:rPr>
          <w:rFonts w:eastAsia="IRNazanin" w:cs="IRNazanin"/>
          <w:color w:val="111111"/>
          <w:sz w:val="28"/>
          <w:szCs w:val="28"/>
          <w:rtl w:val="true"/>
          <w:lang w:bidi="fa-IR"/>
        </w:rPr>
        <w:t>.</w:t>
      </w:r>
    </w:p>
    <w:p>
      <w:pPr>
        <w:pStyle w:val="Heading6"/>
        <w:numPr>
          <w:ilvl w:val="5"/>
          <w:numId w:val="1"/>
        </w:numPr>
        <w:rPr/>
      </w:pPr>
      <w:bookmarkStart w:id="188" w:name="__RefHeading___Toc2167080_372815092"/>
      <w:bookmarkStart w:id="189" w:name="_Toc69"/>
      <w:bookmarkEnd w:id="188"/>
      <w:r>
        <w:rPr>
          <w:rtl w:val="true"/>
        </w:rPr>
        <w:t>تأخير غسل از وقت نماز</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داند كه به اندازۀ غسل كردن وقت ندارد و با اين حال غسل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غسل، چه وقت باقى مانده باشد يا نباشد، اين غسل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علمش مطابق واقع بوده است و وقت براى غسل نبوده، غسلش باطل است، والّا اگر قصد قربت محقّق شده باشد، غسلش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گمان اين كه وقت نماز داخل شده، به نيّت نماز غسل كرده و بعد از غسل متوجه شده كه هنوز وقت نماز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با اين غسل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5"/>
        <w:numPr>
          <w:ilvl w:val="4"/>
          <w:numId w:val="1"/>
        </w:numPr>
        <w:rPr/>
      </w:pPr>
      <w:bookmarkStart w:id="190" w:name="__RefHeading___Toc2167082_372815092"/>
      <w:bookmarkStart w:id="191" w:name="_Toc70"/>
      <w:bookmarkEnd w:id="190"/>
      <w:r>
        <w:rPr>
          <w:rtl w:val="true"/>
        </w:rPr>
        <w:t>شك در غسل</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غسل كردن به حمام مى رود، ولى بعد از حمام كردن شك مى كند كه غسل را انجام داده يا نه، چه كار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غسل نكردن بگذارد و براى نماز و اعمال مشروط به طهارت، غسل كند</w:t>
      </w:r>
      <w:r>
        <w:rPr>
          <w:rFonts w:eastAsia="IRNazanin" w:cs="IRNazanin"/>
          <w:color w:val="111111"/>
          <w:sz w:val="28"/>
          <w:szCs w:val="28"/>
          <w:rtl w:val="true"/>
          <w:lang w:bidi="fa-IR"/>
        </w:rPr>
        <w:t>.</w:t>
      </w:r>
    </w:p>
    <w:p>
      <w:pPr>
        <w:pStyle w:val="Heading5"/>
        <w:numPr>
          <w:ilvl w:val="4"/>
          <w:numId w:val="1"/>
        </w:numPr>
        <w:rPr/>
      </w:pPr>
      <w:bookmarkStart w:id="192" w:name="__RefHeading___Toc2167084_372815092"/>
      <w:bookmarkStart w:id="193" w:name="_Toc71"/>
      <w:bookmarkEnd w:id="192"/>
      <w:r>
        <w:rPr>
          <w:rtl w:val="true"/>
        </w:rPr>
        <w:t>موارد ديگر</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در غسل ترتيبى، مى توان بين شستن سر و گردن و شستن سمت راست و شستن سمت چپ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را در يك قسمت هم مى توان انجام داد؟ مثلاً آيا مى تواند نيمى از سر و گردن را بشويد و پس از مدتى نيمه </w:t>
      </w:r>
      <w:bookmarkStart w:id="194" w:name="pg6956_75705"/>
    </w:p>
    <w:p>
      <w:pPr>
        <w:pStyle w:val="BookText"/>
        <w:rPr/>
      </w:pPr>
      <w:bookmarkEnd w:id="194"/>
      <w:r>
        <w:rPr>
          <w:rFonts w:ascii="IRNazanin" w:hAnsi="IRNazanin" w:eastAsia="IRNazanin"/>
          <w:color w:val="111111"/>
          <w:sz w:val="28"/>
          <w:sz w:val="28"/>
          <w:szCs w:val="28"/>
          <w:rtl w:val="true"/>
          <w:lang w:bidi="fa-IR"/>
        </w:rPr>
        <w:t>ديگر را بشويد و همين طور در طرف راست يا چپ بدن اين كار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چون در غسل، موالات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غسل جنابت يا غسل هاى واجب ديگر يا غسل هاى مستحبّى حدث اصغر پيش بيايد، چه اثرى بر اين غسل ها دارد و آيا مقدار انجام شده از غسل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باطل نمى كند؛ لكن غسل جنابتى كه حدث اصغر در بين آن پيش آمده، كفايت از وضو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هم غسل لازم است و هم وضو، مثل كسى كه مسّ ميّت نموده و مى خواهد نماز بخواند، آيا ترتيبى بين غسل و وضو و يا تيمّم بدل از آن دو لازم است رعايت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و هر كدام از غسل و وضو را جلوتر و يا عقب تر انجام دهد، كافى است؛ ولى بهتر اين است كه وضو را مقدّم كند و همچنين مقدّم كردن تيمّم بدل از وضو بر تيمّم بدل از غسل بهتر است</w:t>
      </w:r>
      <w:r>
        <w:rPr>
          <w:rFonts w:eastAsia="IRNazanin" w:cs="IRNazanin"/>
          <w:color w:val="111111"/>
          <w:sz w:val="28"/>
          <w:szCs w:val="28"/>
          <w:rtl w:val="true"/>
          <w:lang w:bidi="fa-IR"/>
        </w:rPr>
        <w:t>.</w:t>
      </w:r>
    </w:p>
    <w:p>
      <w:pPr>
        <w:pStyle w:val="Heading4"/>
        <w:numPr>
          <w:ilvl w:val="3"/>
          <w:numId w:val="1"/>
        </w:numPr>
        <w:rPr/>
      </w:pPr>
      <w:bookmarkStart w:id="195" w:name="__RefHeading___Toc2167086_372815092"/>
      <w:bookmarkStart w:id="196" w:name="_Toc72"/>
      <w:bookmarkEnd w:id="195"/>
      <w:r>
        <w:rPr>
          <w:rtl w:val="true"/>
        </w:rPr>
        <w:t>غسل هاى واجب</w:t>
      </w:r>
      <w:bookmarkEnd w:id="196"/>
    </w:p>
    <w:p>
      <w:pPr>
        <w:pStyle w:val="Heading5"/>
        <w:numPr>
          <w:ilvl w:val="4"/>
          <w:numId w:val="1"/>
        </w:numPr>
        <w:rPr/>
      </w:pPr>
      <w:bookmarkStart w:id="197" w:name="__RefHeading___Toc2167088_372815092"/>
      <w:bookmarkStart w:id="198" w:name="_Toc73"/>
      <w:bookmarkEnd w:id="197"/>
      <w:r>
        <w:rPr>
          <w:rtl w:val="true"/>
        </w:rPr>
        <w:t>جنابت</w:t>
      </w:r>
      <w:bookmarkEnd w:id="198"/>
    </w:p>
    <w:p>
      <w:pPr>
        <w:pStyle w:val="Heading6"/>
        <w:numPr>
          <w:ilvl w:val="5"/>
          <w:numId w:val="1"/>
        </w:numPr>
        <w:rPr/>
      </w:pPr>
      <w:bookmarkStart w:id="199" w:name="__RefHeading___Toc2167090_372815092"/>
      <w:bookmarkStart w:id="200" w:name="_Toc74"/>
      <w:bookmarkEnd w:id="199"/>
      <w:r>
        <w:rPr>
          <w:rtl w:val="true"/>
        </w:rPr>
        <w:t>خروج مَنى از مرد</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گاهى ديوانه مى شود و يا بر اثر بيمارى گاهى غش مى كند، اگر در آن حال، بدون اين كه خودش بفهمد، منى از او خارج شود، آيا جنب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منى از او بيرون آمده، جنب است و بايد براى نماز و اعمالى كه طهارت براى آنها شرط است، غسل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 اثر مريضى و بدون اختيار، منى از او خارج مى شود و خروج منى از روى شهوت نبوده و با جستن و سست شدن بدن همراه نيست، وظيفه اش در امر </w:t>
      </w:r>
    </w:p>
    <w:p>
      <w:pPr>
        <w:pStyle w:val="BookText"/>
        <w:rPr/>
      </w:pPr>
      <w:r>
        <w:rPr>
          <w:rFonts w:ascii="IRNazanin" w:hAnsi="IRNazanin" w:eastAsia="IRNazanin"/>
          <w:color w:val="111111"/>
          <w:sz w:val="28"/>
          <w:sz w:val="28"/>
          <w:szCs w:val="28"/>
          <w:rtl w:val="true"/>
          <w:lang w:bidi="fa-IR"/>
        </w:rPr>
        <w:t>طهارت و نماز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منى است، وظيفه اش تطهير محلّ آلوده شده به منى و غسل نمودن است و اگر نمى تواند غسل كند و عذر شرعى دارد، تيمّم كند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سبب بيمارى به طور دائم از او منى خارج مى شود، براى غسل و نماز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آنچه خارج مى شود، منى است، بايد تا مى تواند براى نماز غسل كند و اگر حرجى باشد و با مداوا و راه هاى ديگر خوب نشود، به مقدار ممكن غسل كند و اداى نمازها را تا مى تواند طورى قرار دهد كه با غسل واقع شود و اگر غسل كردن ممكن نيست و يا حرجى است، با تيمّم بدل از غسل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لباس خود منى مشاهده كند، ولى نداند كه از خود اوست يا از ديگرى، آيا بايد غسل جنابت كند؟ و اگر بداند كه منى از خود اوست، ولى نداند كه منى سابق است كه براى آن غسل كرده است يا منى جديد است كه برايش غسل نكرده،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بر او غسل واجب نيست؛ ولى در صورتى كه در لباس مختصّ به او منى پيدا شود، بنا بر احتياط واجب بايد غسل كند و در صورت دوم نيز غسل واجب نيست؛ ولى احتياط مستحب اين است كه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ادرارش در داخل كيسۀ ادرارى كه متصل به خودش است،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كيسۀ ادرار، مايعى مشاهده كند و شك كند كه منى است يا نه، تكليفش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نكند كه منى است و از او بيرون آمده، غسل بر او واجب نيست، مگر در موردى كه قبلاً منى از او بيرون آمده و استبراء به بول نكرده </w:t>
      </w:r>
    </w:p>
    <w:p>
      <w:pPr>
        <w:pStyle w:val="BookText"/>
        <w:rPr/>
      </w:pPr>
      <w:r>
        <w:rPr>
          <w:rFonts w:ascii="Amiri" w:hAnsi="Amiri" w:eastAsia="Amiri" w:cs="Amiri"/>
          <w:color w:val="111111"/>
          <w:sz w:val="28"/>
          <w:sz w:val="28"/>
          <w:szCs w:val="28"/>
          <w:rtl w:val="true"/>
          <w:lang w:bidi="ar-SA"/>
        </w:rPr>
        <w:t>باشد كه در اين صورت حكم منى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آزمايش ادرار شخصى اسپرم مشاهده شود، آيا جنب محسوب مى شود و تكليف نمازها و روزه هاى او در مدتى كه مطلع نبوده،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مشاهدۀ اسپرم در ادرار، اگر موجب اطمينان بر خروج منى نباشد، باعث جنابت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خروج منى، استبراء به بول كرده و بعد غسل نموده و بعد از غسل، رطوبتى كه مشكوك بين بول و منى است، از او خارج شده، اين رطوبت را بايد بول قرار دهد يا منى؟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بول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بعد از خارج شدن منى، بدون استبراء كردن غسل جنابت مى كند و بعد از غسل جنابت، بول و استبراء مى نمايد و بعد از استبراء، آب مشكوكى مشاهده مى كند كه مردّد بين بول و 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بايد غسل كند يا وضوى تنها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بول و استبراء كردن و قبل از خروج آب مشكوك وضو نگرفته باشد، وضو كافى است و غسل لازم نيست، اگر چه بهتر است غسل را هم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بعد از غسل جنابت، رطوبت مشكوكى را مى بيند و شك دارد كه قبل از غسل جنابت، استبراء كرده يا نه،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استبراء نكردن بگذارد و غسل كند و احتياط اين است كه وضو 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از انسان در حال خواب خارج شود و انسان در حال خواب يا بعد از بيدارى نفهمد كه علائم سه گانۀ مربوط به منى را داراست يا خير، تكليفش 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بعضى علائم و ساير قرائن و خصوصيات، اطمينان پيدا </w:t>
      </w:r>
      <w:bookmarkStart w:id="201" w:name="pg6956_75708"/>
    </w:p>
    <w:p>
      <w:pPr>
        <w:pStyle w:val="BookText"/>
        <w:rPr/>
      </w:pPr>
      <w:bookmarkEnd w:id="201"/>
      <w:r>
        <w:rPr>
          <w:rFonts w:ascii="IRNazanin" w:hAnsi="IRNazanin" w:eastAsia="IRNazanin"/>
          <w:color w:val="111111"/>
          <w:sz w:val="28"/>
          <w:sz w:val="28"/>
          <w:szCs w:val="28"/>
          <w:rtl w:val="true"/>
          <w:lang w:bidi="fa-IR"/>
        </w:rPr>
        <w:t>نكند كه منى است، حكم منى ندارد، مگر اين كه بعد از جنابت باشد و استبراء به بول نكرده باشد</w:t>
      </w:r>
      <w:r>
        <w:rPr>
          <w:rFonts w:eastAsia="IRNazanin" w:cs="IRNazanin"/>
          <w:color w:val="111111"/>
          <w:sz w:val="28"/>
          <w:szCs w:val="28"/>
          <w:rtl w:val="true"/>
          <w:lang w:bidi="fa-IR"/>
        </w:rPr>
        <w:t>.</w:t>
      </w:r>
    </w:p>
    <w:p>
      <w:pPr>
        <w:pStyle w:val="Heading6"/>
        <w:numPr>
          <w:ilvl w:val="5"/>
          <w:numId w:val="1"/>
        </w:numPr>
        <w:rPr/>
      </w:pPr>
      <w:bookmarkStart w:id="202" w:name="__RefHeading___Toc2167092_372815092"/>
      <w:bookmarkStart w:id="203" w:name="_Toc75"/>
      <w:bookmarkEnd w:id="202"/>
      <w:r>
        <w:rPr>
          <w:rtl w:val="true"/>
        </w:rPr>
        <w:t>خروج منى و استمناء در زنان</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كه از زن خارج شود و داراى علامات منى باشد، موجب غسل مى گردد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آيا اين غسل، كفايت از وضو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كه از زن خارج مى شود، با شهوت همراه باشد و پس از آن بدن وى سست شود، بنابر احتياط بايد هم غسل كند و هم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اثر ملاعبه با همسر، بدنش كاملاً سست شود، آيا غسل جنابت بر او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كه از زن خارج مى شود، با شهوت همراه باشد و پس از آن بدن وى سست شود، بنابر احتياط بايد هم غسل كند و هم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زنان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يا بيدارى جنب شوند؟ در صورت امكان و وقوع اين امر، چه وظيفه اى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شدن زن ها و دخترها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در صورتى كه به بيرون آمدن منى از خودشان يقين كنند، بايد غسل جنابت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امكان استمناء در زنان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براى زن امكان دارد و حرام است و اگر يقين كند منى خارج شده، بايد غسل كند</w:t>
      </w:r>
      <w:r>
        <w:rPr>
          <w:rFonts w:eastAsia="IRNazanin" w:cs="IRNazanin"/>
          <w:color w:val="111111"/>
          <w:sz w:val="28"/>
          <w:szCs w:val="28"/>
          <w:rtl w:val="true"/>
          <w:lang w:bidi="fa-IR"/>
        </w:rPr>
        <w:t>.</w:t>
      </w:r>
    </w:p>
    <w:p>
      <w:pPr>
        <w:pStyle w:val="Heading6"/>
        <w:numPr>
          <w:ilvl w:val="5"/>
          <w:numId w:val="1"/>
        </w:numPr>
        <w:rPr/>
      </w:pPr>
      <w:bookmarkStart w:id="204" w:name="__RefHeading___Toc2167094_372815092"/>
      <w:bookmarkStart w:id="205" w:name="_Toc76"/>
      <w:bookmarkEnd w:id="204"/>
      <w:r>
        <w:rPr>
          <w:rtl w:val="true"/>
        </w:rPr>
        <w:t>جنابت از حرام</w:t>
      </w:r>
      <w:bookmarkEnd w:id="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بعد از غسل جنابت از حرام، وضو هم لازم است يا غسل به تنهايى كافى است؟ </w:t>
      </w:r>
      <w:bookmarkStart w:id="206" w:name="pg6956_75709"/>
    </w:p>
    <w:p>
      <w:pPr>
        <w:pStyle w:val="BookText"/>
        <w:rPr/>
      </w:pPr>
      <w:bookmarkEnd w:id="20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لازم نيست و غسل جنابت،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حرام جنب شود، با آب سرد بايد غسل كند يا آب گرم؟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يا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غسل كند و عرق جنب از حرام، نجس نيست و مانع غسل و نماز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وطى كردن حيوان، بدون انزال، غسل جنابت دارد؟ و در اين صورت، غسل جنابت كفايت از وضو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وطى كردن حيوان، بدون انزال، احتياطاً بايد بين غسل جنابت و وضو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استمناء جنب مى شود، در چه شرايطى بايد اعمال واجب خود، مانند نماز و روزه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حرام است و نبايد انجام دهد و چنانچه از راه استمناء جنب شود، بايد بعد از غسل جنابت، نماز و روزۀ خود را به جا آورد</w:t>
      </w:r>
      <w:r>
        <w:rPr>
          <w:rFonts w:eastAsia="IRNazanin" w:cs="IRNazanin"/>
          <w:color w:val="111111"/>
          <w:sz w:val="28"/>
          <w:szCs w:val="28"/>
          <w:rtl w:val="true"/>
          <w:lang w:bidi="fa-IR"/>
        </w:rPr>
        <w:t>.</w:t>
      </w:r>
    </w:p>
    <w:p>
      <w:pPr>
        <w:pStyle w:val="Heading6"/>
        <w:numPr>
          <w:ilvl w:val="5"/>
          <w:numId w:val="1"/>
        </w:numPr>
        <w:rPr/>
      </w:pPr>
      <w:bookmarkStart w:id="207" w:name="__RefHeading___Toc2167096_372815092"/>
      <w:bookmarkStart w:id="208" w:name="_Toc77"/>
      <w:bookmarkEnd w:id="207"/>
      <w:r>
        <w:rPr>
          <w:rtl w:val="true"/>
        </w:rPr>
        <w:t>ديگر احكام جنابت</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حال جنابت است، اگر قبل از غسل كردن حيض شود، آيا مى تواند در حال حيض، غسل جنابت را انجام دهد و بعد از پاك شدن از حيض، فقط نيّت غسل حيض را بنمايد يا بايد صبر كند و بعد از پاكى از حيض، نيّت هر دو غسل را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اين است كه غسل جنابت زن حائض در حال حيض، صحيح است و اشكال ندارد؛ ولى مى تواند صبر كند و پس از پاك شدن از حيض، هر دو غسل را يك جا انجام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مسجد بخوابد و محتلم شود، آيا براى غسل كردن بايد از مسجد خارج شود يا در داخل مسجد هم مى تواند غسل كند؟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خروج از مسجد، كمتر از مكث براى تيمّم است، بايد زود بيرون بيايد و اگر مكث براى تيمّم، مساوى و يا كمتر از وقت خروج از مسجد است، تيمّم كند و سپس از مسجد خارج شود و اگر زمان غسل، مساوى با زمان تيمّم و يا كمتر از آن است،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باشند كه يكى جنب و ديگرى بدون وضو است و آبى كه موجود است، فقط براى يكى از آنها كافى است، كدام يك در استعمال آب، بر ديگرى مقدّم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 مالك آب باشد و يا اين كه مالك آب، فقط به يكى از آنها اجازۀ استفاده از آب را داده باشد، بايد همان فرد آب را در وضو يا غسل مصرف كند، وگرنه فرد جنب، بنا بر احتياط در مصرف آب براى غسل كردن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غسل جنابت كرده و نمى داند كه بعد از غسل، حدثى كه وضو را باطل مى كند از او سر زده يا خير و احتياطاً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وضوى احتياطى اشكال ندارد، اگر چه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فردى بعد از غسل جنابت هنوز خيس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بول كند، آيا غسل وى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نيست؛ ولى براى نماز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كه در وقت نماز، امكان غسل كردن ندارد، آيا اجازۀ نزديكى با همسر خود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مهمانى، جنب مى شود و از روى حيا و شرم به حمام اين منزل نمى رود، آيا جايز است در قسمت ديگرى از خانه، بدون اين كه صاحب خانه متوجه </w:t>
      </w:r>
      <w:bookmarkStart w:id="209" w:name="pg6956_75711"/>
    </w:p>
    <w:p>
      <w:pPr>
        <w:pStyle w:val="BookText"/>
        <w:rPr/>
      </w:pPr>
      <w:bookmarkEnd w:id="209"/>
      <w:r>
        <w:rPr>
          <w:rFonts w:ascii="Amiri" w:hAnsi="Amiri" w:eastAsia="Amiri" w:cs="Amiri"/>
          <w:color w:val="111111"/>
          <w:sz w:val="28"/>
          <w:sz w:val="28"/>
          <w:szCs w:val="28"/>
          <w:rtl w:val="true"/>
          <w:lang w:bidi="ar-SA"/>
        </w:rPr>
        <w:t>شود، غسل كند و در صورت جايز نبودن، آيا تيمّم كردن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و شرم نمودن از صاحب خانه عذر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محلّى كه ميزبان راضى است، غسل كند و نماز را در وقت بخواند و اگر تأخير كرد و وقت تنگ شد، بايد تيمّم نمايد و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وارد مسجد شود، آيا بيرون كردن او واجب است يا نه؟ و اگر شخص جنب، ديوانه يا بچه يا غير ملتفت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جنب از مسجد از باب نهى از منكر و يا جلوگيرى از هتك مسجد و يا سرايت نجاست به مسجد واجب است</w:t>
      </w:r>
      <w:r>
        <w:rPr>
          <w:rFonts w:eastAsia="IRNazanin" w:cs="IRNazanin"/>
          <w:color w:val="111111"/>
          <w:sz w:val="28"/>
          <w:szCs w:val="28"/>
          <w:rtl w:val="true"/>
          <w:lang w:bidi="fa-IR"/>
        </w:rPr>
        <w:t>.</w:t>
      </w:r>
    </w:p>
    <w:p>
      <w:pPr>
        <w:pStyle w:val="Heading5"/>
        <w:numPr>
          <w:ilvl w:val="4"/>
          <w:numId w:val="1"/>
        </w:numPr>
        <w:rPr/>
      </w:pPr>
      <w:bookmarkStart w:id="210" w:name="__RefHeading___Toc2167098_372815092"/>
      <w:bookmarkStart w:id="211" w:name="_Toc78"/>
      <w:bookmarkEnd w:id="210"/>
      <w:r>
        <w:rPr>
          <w:rtl w:val="true"/>
        </w:rPr>
        <w:t>حيض</w:t>
      </w:r>
      <w:bookmarkEnd w:id="211"/>
    </w:p>
    <w:p>
      <w:pPr>
        <w:pStyle w:val="Heading6"/>
        <w:numPr>
          <w:ilvl w:val="5"/>
          <w:numId w:val="1"/>
        </w:numPr>
        <w:rPr/>
      </w:pPr>
      <w:bookmarkStart w:id="212" w:name="__RefHeading___Toc2167100_372815092"/>
      <w:bookmarkStart w:id="213" w:name="_Toc79"/>
      <w:bookmarkEnd w:id="212"/>
      <w:r>
        <w:rPr>
          <w:rtl w:val="true"/>
        </w:rPr>
        <w:t>اشاره</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زنى را طىّ يك عمل جراحى خارج نموده اند، خونى كه از مجراى عادى خارج مى شود، محكوم به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مسأله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جهت جلوگيرى از حاملگى از دستگاه </w:t>
      </w:r>
      <w:r>
        <w:rPr>
          <w:rFonts w:eastAsia="Times New Roman" w:cs="Times New Roman" w:ascii="Times New Roman" w:hAnsi="Times New Roman"/>
          <w:color w:val="111111"/>
          <w:sz w:val="28"/>
          <w:szCs w:val="28"/>
          <w:lang w:val="en-US" w:bidi="en-US"/>
        </w:rPr>
        <w:t>DUI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مى كند، اگر خونريزى برايش پيش بيايد،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عادت است و يا صفات حيض را دارد، بايد به احكام حيض عمل نمايد و اگر اين طور نيست و خون دمل و جراحت هم نيست، محكوم به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هميشه فاصلۀ ديدن دو خون حيض براى او چهل روز است، صاحب عادت وقتيه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آخر حيض، معمولاً لكه بينى و ترشّحات وجود دارد، چه موقع حكم مى شود كه زن از حيض پاك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منوط به اين است كه خون بند بيايد و هيچ لك و ترشّحى از خون نبيند و در داخل هم خون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احتمال پاك شدن از حيض را مى دهد، آيا مى تواند غسل كند و نماز بخواند يا بايد صبر كند تا يقين به پاكى پيدا نمايد و بعد غسل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بايد خود را وارسى كند، به اين نحو كه پنبه اى در فرج وارد كند، اگر پاك بيرون آمد، غسل كند و نماز بخواند و اگر آلوده به خون بيرون آمد، بايد صبر كند تا پاك شود و يا ده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قصد رجا غسل كند و نماز بخواند و بعد معلوم شود كه پاك بوده، غسل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مسائل حيض و نفاس و استحاضه، براى به دست آوردن حكم شرعى، لازم مى شود كه چيزى مانند پنبه، داخل فرج شود تا مكلّف از وضعيت خود اطلاع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شايد بسيارى از زنان به جهت جلوگيرى از بيمارى و ورود ميكروب، حاضر به انجام اين كار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وظيفۀ خود را بايد تشخيص 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اين كار با پارچه و يا هر چيز تميز و بهداشتى ديگر كه مى توانند وضعيت خود را با آن تشخيص دهند،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اواخر وقت نماز، از خون حيض پاك شده و نمى داند كه آيا فرصت كافى براى تحصيل طهارت و خواندن نماز دارد يا نه،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اش اين است كه تيمّم كند و سپس نماز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خون حيض پاك شده و مى خواهد نماز بخواند، ولى آب كافى براى غسل و وضو ندارد، بلكه آب، براى انجام دادن يكى كافى است، چه كند؟ اگر آب كافى دارد، ولى وقت انجام دادن هر دو را ندارد، چه حكمى دارد؟ </w:t>
      </w:r>
      <w:bookmarkStart w:id="214" w:name="pg6956_75713"/>
    </w:p>
    <w:p>
      <w:pPr>
        <w:pStyle w:val="BookText"/>
        <w:rPr/>
      </w:pPr>
      <w:bookmarkEnd w:id="21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بنا بر احتياط غسل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جنب شده است و قبل از غسل جنابت، حيض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پاكى از خون حيض، تنها به نيّت حيض يا تنها به نيّت جنابت غسل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نيّت غسل جنابت و يا با نيّت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و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نيّت رفع حدث موجود، غسل را انجام دهد، كافى است و اگر تنها حيض را نيّت كند، بنا بر احتياط كفايت از غسل جنابت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حلال شدن كارهايى كه به سبب حيض بر زن حرام شده است، آيا تنها غسل حيض كافى است يا بايد به همراه آن، وضو نيز گرفته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 شود، نسبت به نماز و روزه و مقاربت با همسر و ورود به مسجد و مسّ خط قرآن،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حيض نمى بيند، وظيفه اش اين است كه وضو بگيرد و نماز بخواند و روزه بگيرد و نزديكى با همسر و ورود به مسجد اشكال ندارد و اگر وضو داشته باشد، مسّ خط قرآن برايش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سنّ يائسگى، با سال قمرى محسوب مى شود يا با سال شمسى؟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 قمرى محسوب مى شود، نه با سال شمسى</w:t>
      </w:r>
      <w:r>
        <w:rPr>
          <w:rFonts w:eastAsia="IRNazanin" w:cs="IRNazanin"/>
          <w:color w:val="111111"/>
          <w:sz w:val="28"/>
          <w:szCs w:val="28"/>
          <w:rtl w:val="true"/>
          <w:lang w:bidi="fa-IR"/>
        </w:rPr>
        <w:t>.</w:t>
      </w:r>
    </w:p>
    <w:p>
      <w:pPr>
        <w:pStyle w:val="Heading6"/>
        <w:numPr>
          <w:ilvl w:val="5"/>
          <w:numId w:val="1"/>
        </w:numPr>
        <w:rPr/>
      </w:pPr>
      <w:bookmarkStart w:id="215" w:name="__RefHeading___Toc2167102_372815092"/>
      <w:bookmarkStart w:id="216" w:name="_Toc80"/>
      <w:bookmarkEnd w:id="215"/>
      <w:r>
        <w:rPr>
          <w:rtl w:val="true"/>
        </w:rPr>
        <w:t>موارد حرام و مكروه بر جنب و حائض</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جنب يا حائض مى تواند در حرم هاى ائمۀ معصومين عليهم السلام از يك در داخل و از در ديگر خارج شود و در حين عبور كردن زيارت نامه بخواند يا 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مشاهد ائمۀ معصومين عليهم السلام در حرمت مكث نمودن، مانند مساجد است؛ اما عبور كردن و خواندن زيارت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اين كه باعث مكث نمودن نشود، اشكال ندارد</w:t>
      </w:r>
      <w:r>
        <w:rPr>
          <w:rFonts w:eastAsia="IRNazanin" w:cs="IRNazanin"/>
          <w:color w:val="111111"/>
          <w:sz w:val="28"/>
          <w:szCs w:val="28"/>
          <w:rtl w:val="true"/>
          <w:lang w:bidi="fa-IR"/>
        </w:rPr>
        <w:t xml:space="preserve">. </w:t>
      </w:r>
      <w:bookmarkStart w:id="217" w:name="pg6956_75714"/>
    </w:p>
    <w:p>
      <w:pPr>
        <w:pStyle w:val="BookText"/>
        <w:rPr/>
      </w:pPr>
      <w:bookmarkEnd w:id="217"/>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توقّف شخص جنب يا حائض در حرم امام زادگان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يا توقّف شخص جنب يا حائض در حرم امام زادگان اشكال ندارد، مگر آن كه افراد ديگر از موضوع مطّلع باشند و احياناً نسبت به بعضى از امام زادگان، هتك حرمت محسوب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بودن قرآن با شخص جنب يا حائض، مباح است يا مكروه؟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قرآن با جنب و حائض اشكال ندارد ومسّ خطّ قرآن، حرام و مسّ جلد قرآن و حواشى آن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بيش از هفت آيه از قرآن مجيد براى حائض و جنب مكروه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اين معناست كه نخواندن آن بهتر از خواندن است يا مراد اين است كه ثواب قرائت او از غير حائض و غير جنب كمتر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ثوابش كمتر از ثواب خواندن قرآن در غير حالت جنابت و حيض است، نه اين كه نخواندن، بهتر از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جنب شده و مى خواهد بخوابد و براى رفع كراهت خوابيدن در حالت جنابت، نمى تواند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تيمّمى براى رفع كراهت خوابيدن انجام دهد، بايد بدل از غسل جنابت باشد يا بدل از وضوىِ رافعِ كراهت؟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بايد بدل از غسل جنابت باشد، اگر چه مى تواند بدون اين كه قصد بدليت كند، تيمّم را به قصد قربت مطلقه به جا آورد</w:t>
      </w:r>
      <w:r>
        <w:rPr>
          <w:rFonts w:eastAsia="IRNazanin" w:cs="IRNazanin"/>
          <w:color w:val="111111"/>
          <w:sz w:val="28"/>
          <w:szCs w:val="28"/>
          <w:rtl w:val="true"/>
          <w:lang w:bidi="fa-IR"/>
        </w:rPr>
        <w:t>.</w:t>
      </w:r>
    </w:p>
    <w:p>
      <w:pPr>
        <w:pStyle w:val="Heading5"/>
        <w:numPr>
          <w:ilvl w:val="4"/>
          <w:numId w:val="1"/>
        </w:numPr>
        <w:rPr/>
      </w:pPr>
      <w:bookmarkStart w:id="218" w:name="__RefHeading___Toc2167104_372815092"/>
      <w:bookmarkStart w:id="219" w:name="_Toc81"/>
      <w:bookmarkEnd w:id="218"/>
      <w:r>
        <w:rPr>
          <w:rtl w:val="true"/>
        </w:rPr>
        <w:t>استحاضه</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خونى، خون استحاضه گفته مى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استحاضه به طور اغلب، خونى زرد رنگ و سرد و رقيق است و بدون فشار و سوزش بيرون مى آيد؛ ولى ممكن است گاهى سياه يا سرخ و گرم </w:t>
      </w:r>
    </w:p>
    <w:p>
      <w:pPr>
        <w:pStyle w:val="BookText"/>
        <w:rPr/>
      </w:pPr>
      <w:r>
        <w:rPr>
          <w:rFonts w:ascii="IRNazanin" w:hAnsi="IRNazanin" w:eastAsia="IRNazanin"/>
          <w:color w:val="111111"/>
          <w:sz w:val="28"/>
          <w:sz w:val="28"/>
          <w:szCs w:val="28"/>
          <w:rtl w:val="true"/>
          <w:lang w:bidi="fa-IR"/>
        </w:rPr>
        <w:t>و غليظ باشد و با فشار و سوزش بيرون بيايد، و هر خونى كه از قروح و جروح نيست و به حيض و نفاس بودن او حكم نشده، محكوم به استحاضه است، مگر رحم را خارج كرده باشند كه در آن صورت جارى كردن حكم استحاضه بر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بعد از پنجاه سالگى هنوز حامله مى شود، خون هايى كه به طور ماهانه و بيش از سه روز مى بيند، خون حيض است يا استحاضه؟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هايى كه بعد از تمام شدن پنجاه سال ديده مى شود، حكم استحاضه را دارد، مگر اين كه آن زن، قرشيّه باشد كه در اين صورت بايد بعد از پنجاه سال تا شصت سالگى احتياط كند و بين تروك حيض و واجبات استحاضه را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مى دانيم خون حيض نيست و مشتبه بين خون استحاضه و خون دمل و زخم است، چه خونى محسوب مى شود 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ساير امارات، معلوم نشود كه خون دمل و يا خون زخم است، بنا بر احتياط محكوم به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اى كه وظيفه اش غسل استحاضه است، جنب شود و فقط نيّت غسل جنابت كند، كفايت از غسل استحاضه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از همۀ اغسال كفايت مى كند و احتياج به غسل استحاضه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 بينى خانم ها، حكم حيض را دارد يا استحاضه؟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سه روز باشد، حيض نيست و اگر بيشتر از ده روز باشد و خون دمل و جراحت نباشد، محكوم به حكم استحاضه است و در غير اين دو صورت، مسأله داراى تفصيلاتى است كه در توضيح المسائل ذكر شده است</w:t>
      </w:r>
      <w:r>
        <w:rPr>
          <w:rFonts w:eastAsia="IRNazanin" w:cs="IRNazanin"/>
          <w:color w:val="111111"/>
          <w:sz w:val="28"/>
          <w:szCs w:val="28"/>
          <w:rtl w:val="true"/>
          <w:lang w:bidi="fa-IR"/>
        </w:rPr>
        <w:t xml:space="preserve">. </w:t>
      </w:r>
      <w:bookmarkStart w:id="220" w:name="pg6956_75716"/>
    </w:p>
    <w:p>
      <w:pPr>
        <w:pStyle w:val="Heading5"/>
        <w:numPr>
          <w:ilvl w:val="4"/>
          <w:numId w:val="1"/>
        </w:numPr>
        <w:rPr/>
      </w:pPr>
      <w:bookmarkStart w:id="221" w:name="__RefHeading___Toc2167106_372815092"/>
      <w:bookmarkStart w:id="222" w:name="_Toc82"/>
      <w:bookmarkEnd w:id="220"/>
      <w:bookmarkEnd w:id="221"/>
      <w:r>
        <w:rPr>
          <w:rtl w:val="true"/>
        </w:rPr>
        <w:t>نفاس</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بعد از زايمان، مدتى طولانى خون مى بيند،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ايّام عادت در حيض را نفاس قرار دهد و بعد از آن محكوم به حكم استحاضه است، اگر چه احتياط، جمع بين تروك نفساء و اعمال مستحاضه تا هجده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اى كه به علت تصادف با ماشين، چند روز از رحمش خون مى آيد و سپس بچه اش سقط مى شود و بعد هم چندين روز خون مى بيند، حكم اين خون ها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پس از سقط بچه مى بيند، اگر از ده روز بيشتر نباشد، خون نفاس است و بايد به احكام نفاس عمل كند و اما خون هاى پيش از ولادت، خواه ايّام عادت باشد و يا نباشد و خواه متصل به خون نفاس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نباشد، در همۀ اينها اگر بداند كه خون قروح و جروح نيست، بايد احتياط كند؛ يعنى از محرّمات اجتناب نمايد و واجبات را با انجام دادن اغسال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جراحى يا سقط طبيعى، بخشى از جنين خارج شود و بخش ديگر، مثلاً بيست روز بعد خارج شود، خونى كه در اين بيست روز و پس از آن مشاهده مى شود، چه خونى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خونى كه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عرفاً خون ولادت گفته شود و استمرار نيز داشته باشد، همۀ آن محكوم به نفاس است و خونى كه بعد از خارج شدن تمام طفل ديده مى شود، فقط تا ده روز خون نفاس محسوب 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در شكم مادر بميرد و بعد از مردن، از شكم خارج شود، آيا خونى كه بعد از خروج جنين مرده ديده مى شود، نفاس است؟ </w:t>
      </w:r>
      <w:bookmarkStart w:id="223" w:name="pg6956_75717"/>
    </w:p>
    <w:p>
      <w:pPr>
        <w:pStyle w:val="BookText"/>
        <w:rPr/>
      </w:pPr>
      <w:bookmarkEnd w:id="22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نفاس بر آن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به هنگام تولد، بچه را با عمل جراحى و پاره كردن شكم از غير مجراى طبيعى به دنيا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خونى كه بعد از تولد او از مجراى طبيعى خارج مى شود، حكم نفاس را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در وقت ولادت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وسيلۀ جراحى بيرون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مجراى طبيعى بيرون مى آيد، خون نفاس است؛ ولى خونى كه به سبب جراحى از محلّ جراحى بيرون مى آيد، خون نفاس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كارهايى كه بر زن حائض حرام است، بر زنى كه خون استحاضه يا نفاس هم ديده، حرام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كارهايى كه بر زن حائض حرام است، بر نفساء نيز حرام است و زنى كه در استحاضۀ متوسطه يا كثيره است، قبل از غسل واجب، نزديكى شوهر با او بنا بر احتياط جايز نيست و بنا بر احتياط حتى اگر غسل و وظايف ديگر خود را انجام داده باشد، نمى تواند جايى ازبدن خود را به خطّ قرآن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بين خون نفاس و خون زخم، وظيفۀ زن چيست؟ و چنانچه لباسش آغشته به اين خون شود، حكم خون نفاس را دارد يا زخم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ولادت بچه و قبل از گذشتن ده روز باشد، محكوم به حكم نفاس است و اگر پس از ده روز از ولادت بچه باشد، نفاس نيست</w:t>
      </w:r>
      <w:r>
        <w:rPr>
          <w:rFonts w:eastAsia="IRNazanin" w:cs="IRNazanin"/>
          <w:color w:val="111111"/>
          <w:sz w:val="28"/>
          <w:szCs w:val="28"/>
          <w:rtl w:val="true"/>
          <w:lang w:bidi="fa-IR"/>
        </w:rPr>
        <w:t>.</w:t>
      </w:r>
    </w:p>
    <w:p>
      <w:pPr>
        <w:pStyle w:val="Heading5"/>
        <w:numPr>
          <w:ilvl w:val="4"/>
          <w:numId w:val="1"/>
        </w:numPr>
        <w:rPr/>
      </w:pPr>
      <w:bookmarkStart w:id="224" w:name="__RefHeading___Toc2167108_372815092"/>
      <w:bookmarkStart w:id="225" w:name="_Toc83"/>
      <w:bookmarkEnd w:id="224"/>
      <w:r>
        <w:rPr>
          <w:rtl w:val="true"/>
        </w:rPr>
        <w:t>مسّ ميّت</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چند ميّت را لمس كند، يك غسل مسّ ميّت بر او واجب مى شود يا چند غسل؟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براى مس هاى متعدد كافى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دست پزشك با جنين مرده در داخل شكم مادر تماس پيدا كند، آيا غسل مسّ ميّت بر او واجب مى شود؟ و آيا زير چهار ماه يا بالاى چهار ماهه بودن جنين مرده، تأثيرى در حكم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موجب غسل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اعضاى داخلى بدن شخص زنده كه با عمل جراحى جدا مى شوند يا اعضاى داخلى ميّت كه به سبب تشريح خارج مى شوند، آيا سبب نجاست و وجوب غسل مسّ ميّت به جهت تماس با آنها مى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جدا شده از انسان زنده يا انسان مرده اى كه غسل يا تيمّم داده نشده، نجس است و موجب نجاست نيز مى شود؛ اما نسبت به غسل مسّ ميّت، چنانچه از انسان زنده جدا شده و مشتمل بر استخوان باشد، سبب وجوب غسل مى شود؛ ولى اگر گوشت بدون استخوان باشد، موجب غسل مسّ ميّت نمى شود؛ اما اگر از ميّت جدا شده، بنا بر احتياط واجب، مطلقاً غسل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عمل </w:t>
      </w:r>
      <w:r>
        <w:rPr>
          <w:rFonts w:eastAsia="Times New Roman" w:cs="Times New Roman" w:ascii="Times New Roman" w:hAnsi="Times New Roman"/>
          <w:color w:val="111111"/>
          <w:sz w:val="28"/>
          <w:szCs w:val="28"/>
          <w:lang w:val="en-US" w:bidi="en-US"/>
        </w:rPr>
        <w:t>RPC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احياى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فردى كه مرده، ولى اميد به بازگشتش وجود دارد، يكى دو ساعت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بدن بيمار در طول اين مدت سرد مى شود، آيا تماس با بدن مذكور، نياز به غسل مسّ ميّت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زهاق روح شده و بدن فرد مذكور سرد شده باشد، غسل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فرض زير، مادرى كه در شكم خود جنين مرده اى دارد، جهت انجام فريضۀ نماز، آيا لازم است غسل مسّ ميّت انجام دهد يا خير؟ در صورت لزوم، آيا براى هر نماز، غسل به جا آورد يا يك غسل تا خارج شدن جنين كافى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جنين زير چهار ماه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جنين بالاى چهار ماه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بر مادر غسل مسّ ميّت واجب نيست و مادامى كه جنين مرده بيرون نيامده و مسّ مادر بر بدن او صدق نكند، چيزى بر مادر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 بچۀ سقط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به غسل مسّ ميّت دارد؟ آيا علاوه بر مس كننده، اين غسل بر مادر نيز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سقط شده، چهار ماه كامل داشته باشد، غسل مسّ ميّت دارد و بنا بر احتياط واجب مادرش نيز غسل مسّ ميّت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بچه اى كه پس از مرگ مادر متولد مى شود، نياز به غسل مسّ ميّت در هنگام بلوغ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بالغ شد، بنا بر احتياط بايد غسل مسّ ميّت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ميّت، يك نفر آب را از نهر بر مى دارد و به ديگرى مى دهد و او آب را مى ريزد و شخص سوم ميّت را غسل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دو نفر ديگر نيز غسل مسّ ميّت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ديگر اگر دستشان به ميّت نخورده باشد، غسل مسّ ميّت بر آنها واجب نيست و اگر دستشان به ميّت خورده باشد، بر آنان نيز غسل مسّ ميّت واجب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مسّ ميّت بر كسى كه جنازۀ شهيد را لمس مى كند،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نسبت به مسّ بدن شهيدى كه غسل دادن او واجب نيست، بنا بر احتياط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بدون اختيار، بدنش با ميّت تماس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حالت خواب يا بى هوشى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بايد غسل مسّ ميّت كند؟ اگر بدن بچه با ميّت تماس پيدا كند، چه حكمى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غسل مسّ ميّت، اختيار و بيدارى و بلوغ و عقل شرط نيست وا گر بچه مس كند، اگر مميّز باشد، غسلش صحيح است، والّا پس از بلوغ و يا مميّز شدن، غسل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حكم شرعى، چه فرقى است بين اين كه كسى ميّت را با دست خشك لمس كند يا با دست مرطوب؟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مذكور و پيش از غسل دادن ميّت، غسل مسّ ميّت واجب مى شود؛ ولى اگر رطوبتى از دست به بدن ميّت يا از بدن ميّت به دست منتقل شود، موجب سرايت نجاست به دست نيز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عضوى از بدن ميّتِ غير مسلمان به بدن مسلمان زنده وصل و منجر به حلول حيات شود، لمس محلّ مذكور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پس از حلول حيات، حكم بدن مسلمان زنده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مسّ دندان مصنوعى و موى مرده، غسل مسّ ميّت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دندان مصنوعى، غسل واجب نمى شود؛ اما در مسّ موى ميّت، چنانچه مسّ ميّت صدق كند، بعيد نيست غسل واجب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مسّ ميّت بر كسى كه اسكلت كامل يك انسان را لمس مى كند،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قرينه اى مبنى بر اين كه پس از مرگ غسل داده شده، وجود نداشته باشد، احتياط واجب آن است كه پس از لمس آن، غسل مسّ ميّت نمايد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از استخوان هاى كشف شده در قبور مسلمانان، براى يادگيرى مسائل پزشكى استفاده كرد؟ و آيا لمس اين استخوان ها غسل دارد؟ </w:t>
      </w:r>
      <w:bookmarkStart w:id="226" w:name="pg6956_75721"/>
    </w:p>
    <w:p>
      <w:pPr>
        <w:pStyle w:val="BookText"/>
        <w:rPr/>
      </w:pPr>
      <w:bookmarkEnd w:id="22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قبور مسلمانان اماره باشد براى تحقّق مسلمان بودن صاحب استخوان و براى مسّ استخوان مفروض در سؤال، غسل واجب نباشد؛ ولى استخوان ها بايد دفن شوند و استفاده از آنها براى يادگيرى مسائل پزشكى جايز نيست، مگر اين كه راه يادگيرى منحصر به استفاده از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تماس بدن انسان با چيزهايى مثل خون ميّت، نه بدن او، باعث غسل مسّ ميّت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كند كه ميّت را مس كرده، بايد غسل كند، وگرنه موجب غسل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غسل مسّ ميّت حدثى پيش بيايد، آيا غسل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غسل مسّ ميّت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مشغول غسل مسّ ميّت است، اگر در بين غسل مسّ ميّت جنب شود، آيا بايد غسل را رها كند يا آن را ادامه دهد و بعداً غسل جنابت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اتمام كند و بعد غسل جنابت را انجام دهد و نيز مى تواند غسل مسّ ميّت را رها كند و يك غسل به نيّت غسل جنابت و يا رفع حدثِ موجود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شدن غسل مسّ ميّت، چه چيزى بر انسان حرام مى شود؟ آيا داخل شدن و توقّف در مسجد و امثال آن كه بر جنب و حائض حرام بود، جايز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 توقّف در مساجد و امثال آن كه بر جنب و حائض و نفساء حرام است، بر مس كنندۀ ميّت حرام نيست</w:t>
      </w:r>
      <w:r>
        <w:rPr>
          <w:rFonts w:eastAsia="IRNazanin" w:cs="IRNazanin"/>
          <w:color w:val="111111"/>
          <w:sz w:val="28"/>
          <w:szCs w:val="28"/>
          <w:rtl w:val="true"/>
          <w:lang w:bidi="fa-IR"/>
        </w:rPr>
        <w:t>.</w:t>
      </w:r>
    </w:p>
    <w:p>
      <w:pPr>
        <w:pStyle w:val="Heading4"/>
        <w:numPr>
          <w:ilvl w:val="3"/>
          <w:numId w:val="1"/>
        </w:numPr>
        <w:rPr/>
      </w:pPr>
      <w:bookmarkStart w:id="227" w:name="__RefHeading___Toc2167110_372815092"/>
      <w:bookmarkStart w:id="228" w:name="_Toc84"/>
      <w:bookmarkEnd w:id="227"/>
      <w:r>
        <w:rPr>
          <w:rtl w:val="true"/>
        </w:rPr>
        <w:t>غسل هاى مستحبّى</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نتوانيم غسل هاى مستحبّى را كه در شرع وارد شده است، انجام دهيم </w:t>
      </w:r>
    </w:p>
    <w:p>
      <w:pPr>
        <w:pStyle w:val="BookText"/>
        <w:rPr/>
      </w:pPr>
      <w:r>
        <w:rPr>
          <w:rFonts w:ascii="Amiri" w:hAnsi="Amiri" w:eastAsia="Amiri" w:cs="Amiri"/>
          <w:color w:val="111111"/>
          <w:sz w:val="28"/>
          <w:sz w:val="28"/>
          <w:szCs w:val="28"/>
          <w:rtl w:val="true"/>
          <w:lang w:bidi="ar-SA"/>
        </w:rPr>
        <w:t>يا انجام دادن آن، مقدارى مشكل باشد، آيا مى توانيم براى كسب ثوابِ غسل، به جاى آن تيمّم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بودن تيمّم از غسل هاى غير رافعِ حدث، ثابت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جمعه، مجزى از وضو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بنا بر احتياط واجب، مجزى از وضو نيست و لازم است به قصد احتياط، وضو نيز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كه در روز جمعه نمى توانيم غسل جمعه را انجام دهيم، چه كنيم تا بتوانيم ثواب غسل جمعه را كسب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روز پنجشنبه غسل جمعه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ثواب آن را درك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غسل هاى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غسل هاى واجب، باطل مى شوند يا نه؟ مثلاً اگر پس از انجام غسل جمعه، در همان روز جمعه، حدث اصغر يا اكبر پيش آمد، آيا لازم است براى درك ثواب غسل جمعه، دوباره آن را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پس از وقوع حدث اكبر و يا حدث اصغر لازم نيست؛ بلكه باانجام دادن غسل، امتثال امر الهى را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 داند جنب شده است، آيا اگر غسل مستحبّى انجام دهد، كفايت از غسل جنابت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غسل مستحبّى از اغسال ديگر كه قصد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باشد، مشكل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جنب شده يا از حيض و نفاس پاك شده، ولى غسل نكرده، در صورتى كه يك غسل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به همراه آن، نيّت غسل </w:t>
      </w:r>
      <w:bookmarkStart w:id="229" w:name="pg6956_75723"/>
    </w:p>
    <w:p>
      <w:pPr>
        <w:pStyle w:val="BookText"/>
        <w:rPr/>
      </w:pPr>
      <w:bookmarkEnd w:id="229"/>
      <w:r>
        <w:rPr>
          <w:rFonts w:ascii="Amiri" w:hAnsi="Amiri" w:eastAsia="Amiri" w:cs="Amiri"/>
          <w:color w:val="111111"/>
          <w:sz w:val="28"/>
          <w:sz w:val="28"/>
          <w:szCs w:val="28"/>
          <w:rtl w:val="true"/>
          <w:lang w:bidi="ar-SA"/>
        </w:rPr>
        <w:t>واجب را نكند، آيا كفايت از غسل هاى واجب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كردن غسل جمعه از ساير اغسال، مورد اشكال است</w:t>
      </w:r>
      <w:r>
        <w:rPr>
          <w:rFonts w:eastAsia="IRNazanin" w:cs="IRNazanin"/>
          <w:color w:val="111111"/>
          <w:sz w:val="28"/>
          <w:szCs w:val="28"/>
          <w:rtl w:val="true"/>
          <w:lang w:bidi="fa-IR"/>
        </w:rPr>
        <w:t>.</w:t>
      </w:r>
    </w:p>
    <w:p>
      <w:pPr>
        <w:pStyle w:val="Heading3"/>
        <w:numPr>
          <w:ilvl w:val="2"/>
          <w:numId w:val="1"/>
        </w:numPr>
        <w:rPr/>
      </w:pPr>
      <w:bookmarkStart w:id="230" w:name="__RefHeading___Toc2167112_372815092"/>
      <w:bookmarkStart w:id="231" w:name="_Toc85"/>
      <w:bookmarkEnd w:id="230"/>
      <w:r>
        <w:rPr>
          <w:rtl w:val="true"/>
        </w:rPr>
        <w:t>تيمّم</w:t>
      </w:r>
      <w:bookmarkEnd w:id="231"/>
    </w:p>
    <w:p>
      <w:pPr>
        <w:pStyle w:val="Heading4"/>
        <w:numPr>
          <w:ilvl w:val="3"/>
          <w:numId w:val="1"/>
        </w:numPr>
        <w:rPr/>
      </w:pPr>
      <w:bookmarkStart w:id="232" w:name="__RefHeading___Toc2167114_372815092"/>
      <w:bookmarkStart w:id="233" w:name="_Toc86"/>
      <w:bookmarkEnd w:id="232"/>
      <w:r>
        <w:rPr>
          <w:rtl w:val="true"/>
        </w:rPr>
        <w:t>موارد متعيّن شدن تيمّم</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داريم كه يكى از آنها نجس است؛ ولى نمى دانيم كه كدام يك نجس است و آب ديگرى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وضو بگيريم يا تيمّم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نجاست يكى از آنها داشته باشيد، بايد تيمّم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عضوى از وضو را كه سالم و نجس است، نتوان آب كشيد، وظيفۀ ما در اين حال، تيمّم است يا وضوى جبيره اى؟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فقط تيمّم است، نه وضوى جبيره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چشمش را جراحى نموده و بايد روى آن مدتى بسته باشد، چه طور غسل و وضو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تيمّم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هستند كه مبتلا به بيمارى پوستى اند و جهت انجام دادن آزمايش براى تشخيص بيمارى، لازم دانسته شده كه روى آن نواحى آب ريخته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گذاردن پارچه بر روى آن نواحى نيز منع شده باشند، چگونه غسل يا وضو به جا آورند؟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با تيمّم نماز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شك داريم به اندازۀ وضو يا غسل وقت داريم يا نه، آيا اقدام به انجام دادن آنها كنيم يا تيمّم نماييم؟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تيمّم كنيد</w:t>
      </w:r>
      <w:r>
        <w:rPr>
          <w:rFonts w:eastAsia="IRNazanin" w:cs="IRNazanin"/>
          <w:color w:val="111111"/>
          <w:sz w:val="28"/>
          <w:szCs w:val="28"/>
          <w:rtl w:val="true"/>
          <w:lang w:bidi="fa-IR"/>
        </w:rPr>
        <w:t xml:space="preserve">. </w:t>
      </w:r>
      <w:bookmarkStart w:id="234" w:name="pg6956_75724"/>
    </w:p>
    <w:p>
      <w:pPr>
        <w:pStyle w:val="BookText"/>
        <w:rPr/>
      </w:pPr>
      <w:bookmarkEnd w:id="234"/>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به دليل پوشانده شدن اعضاى متعدد وضو به وسيلۀ جبيره و نجس بودن بعضى از زخم ها و شرايط خارجى ديگر از قبيل وصل بودن سرم و امثال آن، انجام دادن وضوى جبيره داراى حرج نوعى يا شخصى و يا احتمال ضرر براى زخم است، تكليف چيست و آيا تيمّم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حرج شخصى و يا ضرر باشد، تيمّم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مى داند كه با انجام دادن وضو، مقدار كمى از نمازش در خارج وقت خوانده مى شود، با اين حال، تيمّم مقدّم مى شود يا وضو؟</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تيمّم بر وضو، در صورت درك يك ركعت از نماز در وقت با وضو، خالى از اشكال نيست؛ بلكه بعيد نيست بين وضو و تيمّم مخيّر باشد؛ ولى احتياط استحبابى اين است كه تيمّم كند</w:t>
      </w:r>
      <w:r>
        <w:rPr>
          <w:rFonts w:eastAsia="IRNazanin" w:cs="IRNazanin"/>
          <w:color w:val="111111"/>
          <w:sz w:val="28"/>
          <w:szCs w:val="28"/>
          <w:rtl w:val="true"/>
          <w:lang w:bidi="fa-IR"/>
        </w:rPr>
        <w:t>.</w:t>
      </w:r>
    </w:p>
    <w:p>
      <w:pPr>
        <w:pStyle w:val="Heading4"/>
        <w:numPr>
          <w:ilvl w:val="3"/>
          <w:numId w:val="1"/>
        </w:numPr>
        <w:rPr/>
      </w:pPr>
      <w:bookmarkStart w:id="235" w:name="__RefHeading___Toc2167116_372815092"/>
      <w:bookmarkStart w:id="236" w:name="_Toc87"/>
      <w:bookmarkEnd w:id="235"/>
      <w:r>
        <w:rPr>
          <w:rtl w:val="true"/>
        </w:rPr>
        <w:t>موارد صحّت و عدم صحّت تيمّم</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تيمّم كردن صحيح است، آيا مى توان براى انجام كارهاى مستحبّى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خواندن 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تيمّم كرد يا اين كه تيمّم، مخصوص انجام واجبات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تيمّم در مورد مذكور،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غسل، استحباب نفسى دارد، اگر كسى در اوقاتى كه معمولاً نمى تواند غسل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اوقاتى كه در محلّ كار خود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آن تيمّم كند، آيا اين كار مستحب است و به آن ثوابى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بودن تيمّم از اغسالى كه رافعِ حدث نيستند، ثابت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به جاى غسل هاى مستحبّى تيمّم كرد؟ و آيا تيمّم كردن كسى كه دوست دارد هميشه با طهارت باشد، ولى هميشه نمى تواند بعد از حدث اصغر وضو بگيرد، صحيح است يا خير؟ </w:t>
      </w:r>
      <w:bookmarkStart w:id="237" w:name="pg6956_75725"/>
    </w:p>
    <w:p>
      <w:pPr>
        <w:pStyle w:val="BookText"/>
        <w:rPr/>
      </w:pPr>
      <w:bookmarkEnd w:id="23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بودن تيمّم از غسل هاى مستحبّى، آن هم در جايى كه عذر شرعى از غسل كردن وجود ندارد، معلوم نيست؛ بلكه عدم آن معلوم است و همچنين است بدل بودن تيمّم از وضو در صورت نبودن عذر شرعى از وضو، مگر در چند مورد كه اين مورد از آنها نيست</w:t>
      </w:r>
      <w:r>
        <w:rPr>
          <w:rFonts w:eastAsia="IRNazanin" w:cs="IRNazanin"/>
          <w:color w:val="111111"/>
          <w:sz w:val="28"/>
          <w:szCs w:val="28"/>
          <w:rtl w:val="true"/>
          <w:lang w:bidi="fa-IR"/>
        </w:rPr>
        <w:t>.</w:t>
      </w:r>
    </w:p>
    <w:p>
      <w:pPr>
        <w:pStyle w:val="Heading4"/>
        <w:numPr>
          <w:ilvl w:val="3"/>
          <w:numId w:val="1"/>
        </w:numPr>
        <w:rPr/>
      </w:pPr>
      <w:bookmarkStart w:id="238" w:name="__RefHeading___Toc2167118_372815092"/>
      <w:bookmarkStart w:id="239" w:name="_Toc88"/>
      <w:bookmarkEnd w:id="238"/>
      <w:r>
        <w:rPr>
          <w:rtl w:val="true"/>
        </w:rPr>
        <w:t>چيزهايى كه تيمّم بر آنها صحيح است</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تيمّم بر موزائيك و سنگفرش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موزائيك صحيح نيست و بر سنگ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 روى زمين مرطوب يا خاك مرطوبى كه هنوز به گِل تبديل نشده است، تيمّم كرد؟ اگر زمين خشك يا خاك خشك در اختيار ما باشد، تيمّم بر خاك مرطوب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خاك و يا زمين مرطوب اشكالى ندارد، اگر چه احتياط، تقديم زمين خشك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تيمّم بر گِل صحيح است؟ در صورت صحّت، هنگام زدن دو دست بر روى گِل، مقدارى از آن به دست ها مى چسبد كه اگر آن را به صورت بكشد، صورت نيز گِلى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كمى در مورد تيمّم با گِل كه كمتر در رساله هاى عمليه به آن اشاره شده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خشك، مثل خاك و امثال آن و همچنين گرد و غبار وجود نداشته باشد و گِل را نيز نتوان خشك نمود، تيمّم بر گِل جايز است، وگرنه نمى توان بر گِل تيمّم كرد و كيفيت آن اين طور است كه دست هايش را به گل بزند، بعد گل را برطرف نموده، بر پيشانى مسح كند و سپس دست ها را مسح نمايد و اما برطرف كردن گِل با شستن با آب، جايز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تيمّم كردن بر گِلى كه مقدارى سفت شده، به طورى كه اگر دست بر آن </w:t>
      </w:r>
      <w:bookmarkStart w:id="240" w:name="pg6956_75726"/>
    </w:p>
    <w:p>
      <w:pPr>
        <w:pStyle w:val="BookText"/>
        <w:rPr/>
      </w:pPr>
      <w:bookmarkEnd w:id="240"/>
      <w:r>
        <w:rPr>
          <w:rFonts w:ascii="IRNazanin" w:hAnsi="IRNazanin" w:eastAsia="IRNazanin"/>
          <w:color w:val="111111"/>
          <w:sz w:val="28"/>
          <w:sz w:val="28"/>
          <w:szCs w:val="28"/>
          <w:rtl w:val="true"/>
          <w:lang w:bidi="fa-IR"/>
        </w:rPr>
        <w:t>بزنيم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از گِل به دست ما نمى چسبد، صحيح است يا خير؟ و در صورت صحّت، آيا مى توان با وجود زمين خشك بر اين گِل تيمم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به آن گِل گفته شود، با وجود خاك، سنگ، كلوخ، ريگ و گرد و غبار نمى توان بر آن تيمّم كرد، وگرنه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بر خاكى كه در پاكى و نجاست آن شك داريم، تيمّم كنيم يا نه؟ اگر دو خاك در اختيار داريم كه نمى دانيم كدام يك نجس شده است، تيمّم با آنها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جايز است به همان خاكى كه شك در نجاست و طهارت آن دارد، تيمّم كند و در مورد دوم، حكم مسأله اين است كه به هر دو تيمّم كند و احتياط اين است كه پس از تيمّم اول، خاك و غبار را از اعضاى تيمّم پاك كند و سپس تيمّم دوم را انجام دهد و اعضا را باز از خاك و غبار پاك نمايد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مدتى با غبار تيمّم نموده، در صورتى كه خاك،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او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اعمالى را كه يقين دارد با اين گونه تيمّم به جا آورده، قضا كند</w:t>
      </w:r>
      <w:r>
        <w:rPr>
          <w:rFonts w:eastAsia="IRNazanin" w:cs="IRNazanin"/>
          <w:color w:val="111111"/>
          <w:sz w:val="28"/>
          <w:szCs w:val="28"/>
          <w:rtl w:val="true"/>
          <w:lang w:bidi="fa-IR"/>
        </w:rPr>
        <w:t>.</w:t>
      </w:r>
    </w:p>
    <w:p>
      <w:pPr>
        <w:pStyle w:val="Heading4"/>
        <w:numPr>
          <w:ilvl w:val="3"/>
          <w:numId w:val="1"/>
        </w:numPr>
        <w:rPr/>
      </w:pPr>
      <w:bookmarkStart w:id="241" w:name="__RefHeading___Toc2167120_372815092"/>
      <w:bookmarkStart w:id="242" w:name="_Toc89"/>
      <w:bookmarkEnd w:id="241"/>
      <w:r>
        <w:rPr>
          <w:rtl w:val="true"/>
        </w:rPr>
        <w:t>امورى كه رعايتش در وقت تيمّم لازم است</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تيمّم بدل از وضو، به مانند خود وضو، موالات و پشت سر هم انجام دادن كارها شرط است يا نه؟ در غسل كه موالات در آن شرط نيست، موالات در تيمّم بدل از آن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تيمّم لازم است، اگر چه بدل از غسل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مسحِ صورت و دست ها در تيمّم، زمان كوتاهى دست خود را از محلّ مسح برداريم و دوباره بگذاريم و بقيۀ مسح را انجام دهيم، تيمّم صحيح است </w:t>
      </w:r>
    </w:p>
    <w:p>
      <w:pPr>
        <w:pStyle w:val="BookText"/>
        <w:rPr/>
      </w:pPr>
      <w:r>
        <w:rPr>
          <w:rFonts w:ascii="Amiri" w:hAnsi="Amiri" w:eastAsia="Amiri" w:cs="Amiri"/>
          <w:color w:val="111111"/>
          <w:sz w:val="28"/>
          <w:sz w:val="28"/>
          <w:szCs w:val="28"/>
          <w:rtl w:val="true"/>
          <w:lang w:bidi="ar-SA"/>
        </w:rPr>
        <w:t>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عرفىِ موالات، تيمّم صحيح است، اگرچه احتياط، در اعاده كردن تيمّم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تيمّم، آيا لازم است تمام عضو مسح كننده، بر تمام عضو مسح شونده كشيده شود يا مسح شدن تمام عضو مسح شونده كافى است؟ مثلاً وقتى با كف دست راست بايد پشت دست چپ را مسح كنيم، آيا همين كه تمام پشت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قسمتى از كف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شود، كافى است يا بايد همۀ كف دست راست و انگشتان آن بر تمام پشت دست چپ كشيده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صدق كند كه كف دست بر عضو تيمّم كشيده شده است، كافى است و دقت عقلى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تيمّم كردن، اگر چيزى كه تيمّم بر آن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كوچك باشد، به طورى كه نتوان هر دو دست را با هم بر روى آن زد، آيا صحيح است كه هر دست را به تنهايى بر آن زد و بعد تيمّم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به اين صورت، حتى در حال اختيار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تيمّم، موقع زدن دو دست بر چيزى كه تيمّم بر آن صحيح است، فقط كف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چيز برخورد كند و بعد همان قسمت برخورد كرده را بر پيشانى و بر پشت دو دست و انگشتان بكشيم، تيمّم ما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تيمّم،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چيزهايى مثل چسب، خمير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وضو محسوب مى شوند، مانع تيمّم هم هستند و بايد برطرف شوند يا فقط چيزهايى مثل انگشتر، مانع تيمّم هستند؟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در سؤال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 خمير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انگشتر، مانع تيمّم </w:t>
      </w:r>
      <w:bookmarkStart w:id="243" w:name="pg6956_75728"/>
    </w:p>
    <w:p>
      <w:pPr>
        <w:pStyle w:val="BookText"/>
        <w:rPr/>
      </w:pPr>
      <w:bookmarkEnd w:id="243"/>
      <w:r>
        <w:rPr>
          <w:rFonts w:ascii="Amiri" w:hAnsi="Amiri" w:eastAsia="Amiri" w:cs="Amiri"/>
          <w:color w:val="111111"/>
          <w:sz w:val="28"/>
          <w:sz w:val="28"/>
          <w:szCs w:val="28"/>
          <w:rtl w:val="true"/>
          <w:lang w:bidi="ar-SA"/>
        </w:rPr>
        <w:t>هستند و بايد برطرف شوند، والّا تيمّم باطل مى شود</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167122_372815092"/>
      <w:bookmarkStart w:id="245" w:name="_Toc90"/>
      <w:bookmarkEnd w:id="244"/>
      <w:r>
        <w:rPr>
          <w:rtl w:val="true"/>
        </w:rPr>
        <w:t>تيمّم مقطوع العضو</w:t>
      </w:r>
      <w:bookmarkEnd w:id="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فاقد يك يا دو دست است، چگونه تيمّم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دست او قطع شده باشد، پيشانى خود را به زمين مسح كند و اگر يكى از دست ها قطع شده و يكى باقى است، بعد از زدن همان دست به خاك، پيشانى را با آن مسح كند و پشت خود آن دست را هم به خاك مسح نمايد</w:t>
      </w:r>
      <w:r>
        <w:rPr>
          <w:rFonts w:eastAsia="IRNazanin" w:cs="IRNazanin"/>
          <w:color w:val="111111"/>
          <w:sz w:val="28"/>
          <w:szCs w:val="28"/>
          <w:rtl w:val="true"/>
          <w:lang w:bidi="fa-IR"/>
        </w:rPr>
        <w:t>.</w:t>
      </w:r>
    </w:p>
    <w:p>
      <w:pPr>
        <w:pStyle w:val="Heading4"/>
        <w:numPr>
          <w:ilvl w:val="3"/>
          <w:numId w:val="1"/>
        </w:numPr>
        <w:rPr/>
      </w:pPr>
      <w:bookmarkStart w:id="246" w:name="__RefHeading___Toc2167124_372815092"/>
      <w:bookmarkStart w:id="247" w:name="_Toc91"/>
      <w:bookmarkEnd w:id="246"/>
      <w:r>
        <w:rPr>
          <w:rtl w:val="true"/>
        </w:rPr>
        <w:t>تيمّم دادن غير مماثل، نامحرم و مريض</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مى خواهد ديگرى را تيمّم دهد، لازم است مماثل و همجنس او باشد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ولكن نامَحرَم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خواهد فرد ديگرى را تيمّم دهد و لازم است كه تيمّم دهنده دستان خودش را به پيشانى و دست هاى او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زن و مرد نامحرم مى توانند يكديگر را تيمّم دهند؟ اگر لازم شد كه تيمّم دهنده دست خود تيمّم شونده را بگيرد و به صورت و دست او بكشد، آيا در صورتى كه نامحرم است، اگر دستكش به دست كند، اين كار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اول، جايز نيست و در مورد سؤال دوم، با همان كيفيتى كه در سؤال ذكر شده است، عيبى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علت ناتوانى يا شكستگى يا درد زياد، به هيچ صورتى نتواند يك دست خود را بر پيشانى بكشد، براى تيمّم بايد نايب بگيرد يا كشيدن يك دست ديگر بر پيشانى كافى است؟ </w:t>
      </w:r>
      <w:bookmarkStart w:id="248" w:name="pg6956_75729"/>
    </w:p>
    <w:p>
      <w:pPr>
        <w:pStyle w:val="BookText"/>
        <w:rPr/>
      </w:pPr>
      <w:bookmarkEnd w:id="24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احتياطاً نايب، دست ناسالم معذور را هنگامى كه خودِ معذور دست سالمش را بر پيشانى مى كشد، به همراه دست سالم معذور بر پيشانى او بكشد و اگر ممكن نباشد، هر كدام جدا جدا كشيده شود و اگر كشاندن دست ناسالم معذور ممكن نيست، احتياط اين است يك بار خود معذور با دست سالم، تمام پيشانى را مسح نمايد و يك بار نيز نايب، دست خودش را به همراه دست سالم معذور بر پيشانى معذور بكشد</w:t>
      </w:r>
      <w:r>
        <w:rPr>
          <w:rFonts w:eastAsia="IRNazanin" w:cs="IRNazanin"/>
          <w:color w:val="111111"/>
          <w:sz w:val="28"/>
          <w:szCs w:val="28"/>
          <w:rtl w:val="true"/>
          <w:lang w:bidi="fa-IR"/>
        </w:rPr>
        <w:t>.</w:t>
      </w:r>
    </w:p>
    <w:p>
      <w:pPr>
        <w:pStyle w:val="Heading4"/>
        <w:numPr>
          <w:ilvl w:val="3"/>
          <w:numId w:val="1"/>
        </w:numPr>
        <w:rPr/>
      </w:pPr>
      <w:bookmarkStart w:id="249" w:name="__RefHeading___Toc2167126_372815092"/>
      <w:bookmarkStart w:id="250" w:name="_Toc92"/>
      <w:bookmarkEnd w:id="249"/>
      <w:r>
        <w:rPr>
          <w:rtl w:val="true"/>
        </w:rPr>
        <w:t>مقدار تأثير و بقاى تيمّم</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تيمّمى كه براى نماز ظهر و عصر انجام شده، مى توان نماز مغرب و عشا را هم خواند يا تيمّم جديد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جهت تنگى وقت نماز، تيمّم كرده باشد، نمى تواند با آن تيمّم نمازهاى ديگر خود را بخواند و اگر به جهت عذر ديگرى تيمّم كرده باشد، چنانچه تا وقت نماز بعدى عذر او باقى باشد و حدثى هم صادر نشده است، آن تيمّم براى نمازهاى آينده كافى است و تيمّم جديد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شب هاى ماه مبارك رمضان در تنگى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كند، در صورتى كه تا طلوع آفتاب آب پيدا نكند، آيا شرعاً مى تواند با آن تيمّم كه كرده، نماز بخواند يا بايد تيمّم ديگرى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هنگام تيمّم تا طلوع آفتاب آب نداشته باشد يا به جهت ديگرى معذور از غسل باشد و تيمّمش بدل از غسل جنابت بوده و باطل نشده باشد، مى تواند با آن تيمّم نماز بخواند و تيمّم ديگرى لازم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به علت بيمارى نمى تواند براى وضو و غسل از آب سرد استفاده كند، اگر به علت در دسترس نبودن آب گرم تيمّم نمايد و سپس امكان استفاده از آب گرم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يا بعد يا هنگام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چه بايد بكند؟ </w:t>
      </w:r>
      <w:bookmarkStart w:id="251" w:name="pg6956_75730"/>
    </w:p>
    <w:p>
      <w:pPr>
        <w:pStyle w:val="BookText"/>
        <w:rPr/>
      </w:pPr>
      <w:bookmarkEnd w:id="25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قبل از نماز، آب گرم پيدا شود، بايد وضو يا غسل انجام دهد و نماز بخواند و اگر بعد از نماز، امكان استفاده از آب گرم فراهم شود، اعادۀ نماز لازم نيست و اگر در بين نماز اين امكان فراهم شود، چنانچه پيش از ركوع ركعت اول باشد، نمازش باطل است و اگر بعد از آن باشد، نمازش صحيح است و آن را به اتمام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جاى غسل و وضو، تيمّم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 حائضى كه از خون حيض پاك شده و آب براى غسل حيض و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خواندن نماز، مقدارى آب به دست آورده كه براى غسل تنها يا وضوى تنها كافى است، آيا لازم است كه اقدام به غسل يا وضو كند يا تيمّم بدل از آنها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كه تيمّم بدل از غسل كرده، اگر فقط به مقدار وضو آب به دستش بيايد، تيمّم او باطل نمى شود و اما زن حائض كه بايد در صورت فقدان آب، احتياطاً دو تيمّم كند، در صورتى كه فقط به مقدار وضو، آب به دست آورد، تيمّم بدل از وضوى او باطل مى شود و بايد وضو بگيرد و اگر فقط به مقدار غسل، آب به دستش بيايد، بنا بر احتياط بايد آب را در غسل مصرف كند و تيمّم بدل از غسلش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تنگى وقت، تيمّم بدل از غسل جنابت يا حيض كرده، آيا كارهايى كه بر جنب و حائض حرام است، براى او حلال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در تيمّم بدل از غسلى كه به جهت ضيق وقت انجام شده، فقط آن نمازى كه به قصد آن، تيمّم واقع شده، مباح است و ساير كارهايى كه مشروط به رفع حدث جنابت يا حيض باشند، مباح نمى شوند و صحيح نيستند</w:t>
      </w:r>
      <w:r>
        <w:rPr>
          <w:rFonts w:eastAsia="IRNazanin" w:cs="IRNazanin"/>
          <w:color w:val="111111"/>
          <w:sz w:val="28"/>
          <w:szCs w:val="28"/>
          <w:rtl w:val="true"/>
          <w:lang w:bidi="fa-IR"/>
        </w:rPr>
        <w:t>.</w:t>
      </w:r>
    </w:p>
    <w:p>
      <w:pPr>
        <w:pStyle w:val="Heading4"/>
        <w:numPr>
          <w:ilvl w:val="3"/>
          <w:numId w:val="1"/>
        </w:numPr>
        <w:rPr/>
      </w:pPr>
      <w:bookmarkStart w:id="252" w:name="__RefHeading___Toc2167128_372815092"/>
      <w:bookmarkStart w:id="253" w:name="_Toc93"/>
      <w:bookmarkEnd w:id="252"/>
      <w:r>
        <w:rPr>
          <w:rtl w:val="true"/>
        </w:rPr>
        <w:t>ديگر احكام تيمّم</w:t>
      </w:r>
      <w:bookmarkEnd w:id="2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اگر چند غسل بر عهدۀ مكلّف باشد، مى تواند با نيّت كردنِ </w:t>
      </w:r>
      <w:bookmarkStart w:id="254" w:name="pg6956_75731"/>
    </w:p>
    <w:p>
      <w:pPr>
        <w:pStyle w:val="BookText"/>
        <w:rPr/>
      </w:pPr>
      <w:bookmarkEnd w:id="254"/>
      <w:r>
        <w:rPr>
          <w:rFonts w:ascii="Amiri" w:hAnsi="Amiri" w:eastAsia="Amiri" w:cs="Amiri"/>
          <w:color w:val="111111"/>
          <w:sz w:val="28"/>
          <w:sz w:val="28"/>
          <w:szCs w:val="28"/>
          <w:rtl w:val="true"/>
          <w:lang w:bidi="ar-SA"/>
        </w:rPr>
        <w:t>همۀ آنها فقط يك غسل انجام بدهد و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در تيمّم بدل از غسل هم جارى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تداخل، به آن گونه كه در اغسال جارى است، در تيمّم،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براى وضو گرفتن و غسل كردن و خاك براى تيمّم كردن ندارد و در داخل وقت است، وظيفه اش نسبت به نماز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چيزى را كه تيمّم بر آن صحيح است، پيدا نكند، فاقد الطهورين است و احتياطاً نماز خود را بدون طهارت به جا آورد و پس از امكان تطهير،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تيمّم بدل از غسل، حدث اصغر پيش آمد و امكان غسل هم فراهم نشد، براى خواندن نماز، وضو يا تيمّم بدل از وضو كافى است يا تيمّم بدل از غسل هم بايد تكرار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بدل از غسل نيز احتياطاً تكرار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بعد از پاك شدن از حيض، عذرى دارد و امكان غسل برايش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تيمّم بدل از غسل حيض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نماز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هاى غير جنابت تيمّم كند، بنا بر احتياط واجب بايد براى نماز، وضو هم بگيرد و اگر نتواند وضو بگيرد، بايد تيمّم ديگرى بدل از وضو نمايد</w:t>
      </w:r>
      <w:r>
        <w:rPr>
          <w:rFonts w:eastAsia="IRNazanin" w:cs="IRNazanin"/>
          <w:color w:val="111111"/>
          <w:sz w:val="28"/>
          <w:szCs w:val="28"/>
          <w:rtl w:val="true"/>
          <w:lang w:bidi="fa-IR"/>
        </w:rPr>
        <w:t>.</w:t>
      </w:r>
    </w:p>
    <w:p>
      <w:pPr>
        <w:pStyle w:val="Heading3"/>
        <w:numPr>
          <w:ilvl w:val="2"/>
          <w:numId w:val="1"/>
        </w:numPr>
        <w:rPr/>
      </w:pPr>
      <w:bookmarkStart w:id="255" w:name="__RefHeading___Toc2167130_372815092"/>
      <w:bookmarkStart w:id="256" w:name="_Toc94"/>
      <w:bookmarkEnd w:id="255"/>
      <w:r>
        <w:rPr>
          <w:rtl w:val="true"/>
        </w:rPr>
        <w:t>احكام محتضر و اموات</w:t>
      </w:r>
      <w:bookmarkEnd w:id="256"/>
    </w:p>
    <w:p>
      <w:pPr>
        <w:pStyle w:val="Heading4"/>
        <w:numPr>
          <w:ilvl w:val="3"/>
          <w:numId w:val="1"/>
        </w:numPr>
        <w:rPr/>
      </w:pPr>
      <w:bookmarkStart w:id="257" w:name="__RefHeading___Toc2167132_372815092"/>
      <w:bookmarkStart w:id="258" w:name="_Toc95"/>
      <w:bookmarkEnd w:id="257"/>
      <w:r>
        <w:rPr>
          <w:rtl w:val="true"/>
        </w:rPr>
        <w:t>اشاره</w:t>
      </w:r>
      <w:bookmarkEnd w:id="2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ديدار و عيادت كردن از مريض مؤمن و مسلمان، ثواب زيادى دارد، خواهشمند است اگر از طرف شرع مقدّس اسلام در اين مورد مطلبى وارد </w:t>
      </w:r>
      <w:bookmarkStart w:id="259" w:name="pg6956_75732"/>
    </w:p>
    <w:p>
      <w:pPr>
        <w:pStyle w:val="BookText"/>
        <w:rPr/>
      </w:pPr>
      <w:bookmarkEnd w:id="259"/>
      <w:r>
        <w:rPr>
          <w:rFonts w:ascii="Amiri" w:hAnsi="Amiri" w:eastAsia="Amiri" w:cs="Amiri"/>
          <w:color w:val="111111"/>
          <w:sz w:val="28"/>
          <w:sz w:val="28"/>
          <w:szCs w:val="28"/>
          <w:rtl w:val="true"/>
          <w:lang w:bidi="ar-SA"/>
        </w:rPr>
        <w:t>شده است، آن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 از مستحبّات مؤكّده است و در بعضى از روايات است كه عيادت مريض، مانند عيادت خداست؛ زيرا خدا پيش بندۀ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يا پرستارى كه در پيش بيمار محتضر است، واجب است بيمار را رو به قبله كند؟ و انجام دادن اين كار نياز به اجازۀ ولىّ او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رو به قبله نمايد و اجازۀ ولىّ، شرط نيست</w:t>
      </w:r>
      <w:r>
        <w:rPr>
          <w:rFonts w:eastAsia="IRNazanin" w:cs="IRNazanin"/>
          <w:color w:val="111111"/>
          <w:sz w:val="28"/>
          <w:szCs w:val="28"/>
          <w:rtl w:val="true"/>
          <w:lang w:bidi="fa-IR"/>
        </w:rPr>
        <w:t>.</w:t>
      </w:r>
    </w:p>
    <w:p>
      <w:pPr>
        <w:pStyle w:val="Heading4"/>
        <w:numPr>
          <w:ilvl w:val="3"/>
          <w:numId w:val="1"/>
        </w:numPr>
        <w:rPr/>
      </w:pPr>
      <w:bookmarkStart w:id="260" w:name="__RefHeading___Toc2167134_372815092"/>
      <w:bookmarkStart w:id="261" w:name="_Toc96"/>
      <w:bookmarkEnd w:id="260"/>
      <w:r>
        <w:rPr>
          <w:rtl w:val="true"/>
        </w:rPr>
        <w:t>غسل، كفن، نماز و دفن ميّت</w:t>
      </w:r>
      <w:bookmarkEnd w:id="261"/>
    </w:p>
    <w:p>
      <w:pPr>
        <w:pStyle w:val="Heading5"/>
        <w:numPr>
          <w:ilvl w:val="4"/>
          <w:numId w:val="1"/>
        </w:numPr>
        <w:rPr/>
      </w:pPr>
      <w:bookmarkStart w:id="262" w:name="__RefHeading___Toc2167136_372815092"/>
      <w:bookmarkStart w:id="263" w:name="_Toc97"/>
      <w:bookmarkEnd w:id="262"/>
      <w:r>
        <w:rPr>
          <w:rtl w:val="true"/>
        </w:rPr>
        <w:t>اشاره</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اى بر اثر حادثه اى همراه با فرزند در شكمش از دنيا برود، آيا براى كفن و دفن آنها نسبت به بچۀ در شكم هم وظيفه اى داريم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بچۀ در شكم وظيفه اى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غسل و كفن و دفن بچه اى كه از زن و مرد كافر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غسل و كفن و دفن كافر جايز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كفن و دفن او واجب نيست؛ ولى اگر در تحت يد مسلمانان و سلطۀ آنها باشد، بنا بر احتياط غسل دادن و كفن نمودن او واجب است، مگر اين كه مميّز باشد و مايل به كفر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امكان دفن كردن او وجود ندارد، آيا لازم است كه كارهاى ديگر او، مثل غسل و كفن را انجام داد؟ اگر امكان غسل و كفن كردن نباشد، آيا نماز خواندن بر ميّت لازم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 كارهايى كه ممكن است، انجام داده شود و كارهايى كه ممكن نيست، ساقط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الصلاة، شارب الخمر و كسى كه خودكشى كرده، حكم كفن و دفن و </w:t>
      </w:r>
    </w:p>
    <w:p>
      <w:pPr>
        <w:pStyle w:val="BookText"/>
        <w:rPr/>
      </w:pPr>
      <w:r>
        <w:rPr>
          <w:rFonts w:ascii="IRNazanin" w:hAnsi="IRNazanin" w:eastAsia="IRNazanin"/>
          <w:color w:val="111111"/>
          <w:sz w:val="28"/>
          <w:sz w:val="28"/>
          <w:szCs w:val="28"/>
          <w:rtl w:val="true"/>
          <w:lang w:bidi="fa-IR"/>
        </w:rPr>
        <w:t>شركت در مراسم تشييع و مراسم بزرگداشت آنها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تجهيزات ميّت مسلمان، هر چند فاسق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مسلمان تارك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 كارهاى ميّت به هم بخورد، مثلاً حنوط را قبل از غسل و دفن را قبل از نماز انجام دهند،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دفن، اين ترتيب به هم بخورد، بايد دوباره با ترتيب انجام داده شود و اگر بعد از دفن كشف شود كه نماز خوانده نشده، به قبرش نماز خوانده شود و اما در غير نماز، اگر موجب هتك نباشد و بدن نيز متلاشى نشده باشد، نبش كنند و ترتيب را رعايت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مربوط به ميّت، اعم از غسل و كفن و دفن و ديگر امور، بر عهدۀ چه كسى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زوجه، مقدار واجب از كفن، به مقدار متعارف و به حسب شأن ميّت، از اصل تركه و پيش از اداى ديون و وصايا برداشته مى شود و همچنين است مقدار متعارف از ساير مخارج از سدر و كافور و آب غسل و قيمت زمين دفن؛ بلكه آنچه براى دفن در زمين مباح گرفته مى شود و اجرت حمّال و كسى كه قبر را آماده مى كند و اما در مقدار زايد بر آن، در همۀ اينها موقوف به اجازۀ ورثۀ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دادند، نسبت به سهم خودشان نافذ است؛ اما نسبت به سهم صغير، كسى حقّ تصرّف ندارد و اگر ميّت وصيت كرده باشد، مقدار زيادى را از ثلث بر مى دارند و اما كفن زوجه بر عهدۀ زوج است و بنا بر احتياط واجب ساير مخارج مذكور نيز در حدّ متعارف بر عهدۀ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هيچ مالى از خود باقى نگذارد، مخارج كفن و دفن او از كجا بايد تأمين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مورد زوجه، احتياط لازم اين است كه كسى كه نفقۀ ميّت بر او </w:t>
      </w:r>
    </w:p>
    <w:p>
      <w:pPr>
        <w:pStyle w:val="BookText"/>
        <w:rPr/>
      </w:pPr>
      <w:r>
        <w:rPr>
          <w:rFonts w:ascii="IRNazanin" w:hAnsi="IRNazanin" w:eastAsia="IRNazanin"/>
          <w:color w:val="111111"/>
          <w:sz w:val="28"/>
          <w:sz w:val="28"/>
          <w:szCs w:val="28"/>
          <w:rtl w:val="true"/>
          <w:lang w:bidi="fa-IR"/>
        </w:rPr>
        <w:t>واجب بوده مخارج كفن و دفن او را نيز بپردازد و اگر آن شخص هم ندارد، بر مسلمانان لازم است كفن و ساير مخارج متعارف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بر اثر بروز حادثه تشخيص داده نمى شود كه مرد است يا زن، توسط چه كسى بايد غسل و كفن و دفن او انجام شود؟ توسط مرد يا زن؟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حادثه اى مرده و مرد يا زن بودنش تشخيص داده نمى شود، اگر غسلش ممكن باشد، او را از زير لباس، يك بار مرد غسل مى دهد و يك مرتبۀ ديگر زن و كفن و دفن او تفاوتى نمى كند؛ يعنى هم مرد مى تواند كفن كند و هم زن جايز است كفن نمايد و دفنش هم همين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 پايى كه از بدن ميّت جدا شده و معلوم نيست كه متعلّق به ميّت مرد بوده يا ميّت زن، چه كسى بايد آن را غسل دهد و كفن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بر روى آن بيندازند و هم مرد و هم زن، از زير پارچه آن را غسل دهند و سپس مرد يا زن، آن را در پارچه اى بپيچد و پس از آن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خنثاى مشكل را چه كسى بايد غسل بدهد و كفن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بيش از سه سال باشد، احتياط واجب اين است كه اگر مَحرَم وجود نداشته باشد، يك بار مرد و يك بار زن، از زير لباس او را غسل بدهند؛ ولى كفن كردن هر كدام از زن يا مرد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قطعه اى كه از بدن ميّت جدا شده است، برخورد كنيم، غسل و كفن و دفن و نماز او به چه صورت است؟ اگر قطعه اى مثل دست، پا، گوش و بينى از انسان زنده جدا شده باشد، آيا حكمش با قطعۀ جدا شده از ميّت، يكسان است يا متفاوت؟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قطعۀ جدا شده از ميّت، استخوانى نباشد، غسل و نماز ندارد؛ بلكه در پارچه اى پيچيده مى شود و دفن مى گردد و اگر گوشت به همراه استخوان غير از سينه و يا استخوان خالى غير از سينه باشد، احتياط اين است كه غسل داده </w:t>
      </w:r>
    </w:p>
    <w:p>
      <w:pPr>
        <w:pStyle w:val="BookText"/>
        <w:rPr/>
      </w:pPr>
      <w:r>
        <w:rPr>
          <w:rFonts w:ascii="IRNazanin" w:hAnsi="IRNazanin" w:eastAsia="IRNazanin"/>
          <w:color w:val="111111"/>
          <w:sz w:val="28"/>
          <w:sz w:val="28"/>
          <w:szCs w:val="28"/>
          <w:rtl w:val="true"/>
          <w:lang w:bidi="fa-IR"/>
        </w:rPr>
        <w:t xml:space="preserve">شود و در پارچه اى پيچيده و دفن شود، و اگر تنها سينه و يا مشتمل بر سينه و يا بخشى از سينه باشد كه مشتمل بر قلب است و يا استخوان خالى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غسل و كفن و نماز به جا آورده و سپس دفن شود و در كفن كردن، به پيراهن و سرتاسرى مى توان اكتفا كرد مگر اين كه بعضى از محلّى كه بايد با لنگ پوشيده شود نيز موجود باشد و تكفين آن با قطعه 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پيراهن و سرتاسرى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حنوطش هم واجب است و احتياط اين است كه قطعۀ جدا شده از زنده، ملحق به قطعۀ جدا شده از 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ميّتى فقط اسكلت كامل او باقى مانده و بقيۀ بدن او از بين رفته باشد، آيا احكام آن با احكام جسد سالم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غسل مسّ ميّت به هنگام مس كردن اسكلت و وجوب غسل و كفن و نماز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اگر اسكلت ناقص باشد، مثلاً فقط جمجمه باقى مانده باشد، چه احكامى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اسكلت باشد و يا مقدار قابل توجهى كه همۀ اسكلت بر آن صدق نمايد، همۀ احكام ميّت، از قبيل غسل ميّت، حنوط، كفن، نماز، دفن و غسل مسّ ميّت لازم است و اگر قسمتى از اسكلت باشد، حكم قطعۀ جدا شده از ميّت را دارد كه احكام آن در سؤال قبلى بيان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را كه شك داريم مسلمان است يا نه، مى توانيم در قبرستان مسلمانان دفن كنيم؟ و آيا نسبت به غسل و كفن و نماز او وظيفه اى داريم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كشور اسلامى باشد، حكم مسلمان را دارد و بايد همۀ احكام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دادن، حنوط كردن، كفن نمودن، نماز خواندن و دفن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او عمل نماييد، مگر اين كه علم و يا ظنّ معتبر به كافر بودن او داشته باشيد و اگر در كشور غير اسلامى باشد، چنانچه در آنجا مسلمانى وجود داشته باشد و احتمال دهيد كه اين ميّت از آنها باشد، بنا بر احتياط همين حكم را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بيابان و به دور از شهر و روستا و منطقۀ مسكونى، به ميّتى </w:t>
      </w:r>
      <w:bookmarkStart w:id="264" w:name="pg6956_75736"/>
    </w:p>
    <w:p>
      <w:pPr>
        <w:pStyle w:val="BookText"/>
        <w:rPr/>
      </w:pPr>
      <w:bookmarkEnd w:id="264"/>
      <w:r>
        <w:rPr>
          <w:rFonts w:ascii="Amiri" w:hAnsi="Amiri" w:eastAsia="Amiri" w:cs="Amiri"/>
          <w:color w:val="111111"/>
          <w:sz w:val="28"/>
          <w:sz w:val="28"/>
          <w:szCs w:val="28"/>
          <w:rtl w:val="true"/>
          <w:lang w:bidi="ar-SA"/>
        </w:rPr>
        <w:t>برخورد كرديم، آيا وظيفه اى در مورد كفن و دفن او بر عهدۀ ما مى آيد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 يا منطقۀ اسلامى باشد، بايد كفن كرده و نماز خوانده و دفن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اسكلت و استخوان انسان كه در وسط بيابان پيدا مى شود و معلوم نيست كه هنگام مردن، غسل و كفن و دفن شده يا اين كه همين طور در بيابان افتاده و تبديل به اسكلت گرديده، چه وظيفه اى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مراسم غسل و كفن و دفن انجام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داماد مى تواند مادر زن خود را غسل دهد و كفن كند و او را در قبر بگذارد؟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و در قبر گذاشتن جايز است؛ ولى بنا بر احتياط غسل دادن، موقوف بر عدم وجود زنى جهت انجام غسل وى است و بايد از زير لباس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جنب يا حائض يا كسى كه غسل مسّ ميّت بر عهدۀ اوست، مى تواند ميّت را غسل دهد و كفن و دفن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و كسى كه غسل مسّ ميّت نكرده، مى تواند ميّت را غسل دهد و كفن نمايد و بعد از نماز، دفن كند؛ ولى بهتر اين است كه اين كارها را پس از به جا آوردن غسل خودش انجام دهد</w:t>
      </w:r>
      <w:r>
        <w:rPr>
          <w:rFonts w:eastAsia="IRNazanin" w:cs="IRNazanin"/>
          <w:color w:val="111111"/>
          <w:sz w:val="28"/>
          <w:szCs w:val="28"/>
          <w:rtl w:val="true"/>
          <w:lang w:bidi="fa-IR"/>
        </w:rPr>
        <w:t>.</w:t>
      </w:r>
    </w:p>
    <w:p>
      <w:pPr>
        <w:pStyle w:val="Heading5"/>
        <w:numPr>
          <w:ilvl w:val="4"/>
          <w:numId w:val="1"/>
        </w:numPr>
        <w:rPr/>
      </w:pPr>
      <w:bookmarkStart w:id="265" w:name="__RefHeading___Toc2167138_372815092"/>
      <w:bookmarkStart w:id="266" w:name="_Toc98"/>
      <w:bookmarkEnd w:id="265"/>
      <w:r>
        <w:rPr>
          <w:rtl w:val="true"/>
        </w:rPr>
        <w:t>غسل ميّت</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سه غسل ميّت را به صورت ارتماسى انجام داد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در صورت امكانِ غسل ترتيبى، غسل ارتماسى كافى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ميّتى كه داراى موهاى بلند است، آيا شستن موهاى او در غسل هاى </w:t>
      </w:r>
    </w:p>
    <w:p>
      <w:pPr>
        <w:pStyle w:val="BookText"/>
        <w:rPr/>
      </w:pPr>
      <w:r>
        <w:rPr>
          <w:rFonts w:ascii="IRNazanin" w:hAnsi="IRNazanin" w:eastAsia="IRNazanin"/>
          <w:color w:val="111111"/>
          <w:sz w:val="28"/>
          <w:sz w:val="28"/>
          <w:szCs w:val="28"/>
          <w:rtl w:val="true"/>
          <w:lang w:bidi="fa-IR"/>
        </w:rPr>
        <w:t>سه گانه لازم است؟ اگر موهاى ميّت بافته شده باشد، بايد آنها را باز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شستن موهاى بلند لازم است و اگر آب به موهاى بافته شده مى رسد، باز كردن آنها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ميّتى را دفن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دفن كشف مى شود كه ميّت را با آب سدر غسل نداده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درآوردن ميّت از قبر و غسل دادن با آب سدر كافى است يا بايد كلّ اغسال را تكرار كرد تا ترتيب حاصل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سه غسل را انجام بدهند و ترتيب را مراعات كنند؛ ولى نبش قبر و تكرار اغسال در صورتى واجب است كه اهانت به ميّت نباشد و بدن نيز متلاشى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ترتيب غسل هاى سه گانه ميّت بهم بخورد، آيا تكرار آن لازم است يا همان اغسال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اغسال را به گونه اى تكرار كنند كه ترتيب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اى كه غسل داده شده و پاك است، با جنازه اى كه غسل داده نشده، تماس پيدا كند، آيا لازم است جنازۀ غسل داده شده، دوباره به نيّت غسل ميّت، غسل داده شود يا فقط بايد موضع تماس شسته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دوباره غسل دادن جنازۀ پاك لازم نيست و اگر موضع تماس، نجس شده باشد، بايد تطهير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كه ميّت و كسى كه او را غسل مى دهد، همجنس باشند؟ و آيا در اين مسأله استثنا هم وجود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بودن بين غسل دهنده و ميّت واجب است، مگر در چند مورد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طفلى كه از سه سال بيشتر نداشته باشد؛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 زوج؛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محارم، ولى بنا بر احتياط واجب جواز غسل محارم منوط به اين است كه مماثل نباشد </w:t>
      </w:r>
    </w:p>
    <w:p>
      <w:pPr>
        <w:pStyle w:val="BookText"/>
        <w:rPr/>
      </w:pPr>
      <w:r>
        <w:rPr>
          <w:rFonts w:ascii="Amiri" w:hAnsi="Amiri" w:eastAsia="Amiri" w:cs="Amiri"/>
          <w:color w:val="111111"/>
          <w:sz w:val="28"/>
          <w:sz w:val="28"/>
          <w:szCs w:val="28"/>
          <w:rtl w:val="true"/>
          <w:lang w:bidi="ar-SA"/>
        </w:rPr>
        <w:t>و غسل نيز از زير لباس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و شيعه اى در شهرى فوت نموده است و مرد مسلمانى يافت نمى شود تا او را غسل دهد؛ ولى زن مسلمان نامحرمى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مى تواند آن مرد را غسل دهد يا خير؟ و اگر مى تواند، چگونه بايد غسل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يهودى يا مسيحى يا زرتشتى وجود داشته باشد، با راهنمايى زن مسلمان، اول بايد خود را شستشو دهد و سپس ميّت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 مسلمان بميرد و زن مسلمان ديگرى نباشد تا او را غسل دهد و مرد مسلمان مَحرَم نيز وجود نداشته باشد، زن اهل كتاب مى تواند به نحوى كه گفته شد، با راهنمايى مرد مسلمان او را غسل دهد و در هر دو فرض، مسلمانى كه راهنمايى مى كند، بايد نيّت غسل دادن ميّت و قصد قربت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دادن مرد ميّت، زن مَحرَم و يا مردى موجود نيست و براى غسل دادن زن ميّت، مرد مَحرَم و يا زنى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تأخير غسل امكان ندارد، احوط ترك غسل و دفن ميّت در لباس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چندين سال، هنوز جنازۀ مطهّر تعدادى از شهدا گاه به گاه به ميهن اسلامى باز 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غسل و كفن از شهيد در معركۀ جنگ ساقط است، مى خواستم سؤال كنم كه آيا غسل و كفن نكردن شهيد، امرى واجب است يا جايز؟ و اگر بخواهيم غسل و كفن را انجام دهيم، مانعى دارد يا خير؟ سؤال ديگر اين كه لباس اين شهدا بر اثر مرور ايّام از بين رفته است، آيا با اين حال، باز هم كفن لازم ندارند؟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غسل از شهيد در معركۀ جنگ، عزيمت است نه رخصت و چنانچه لباس بر تن داشته باشد، در آوردن لباس و كفن كردن او جايز نيست و كفن كردن از روى لباس نيز خالى از اشكال نيست؛ ولى اگر لباس نداشته </w:t>
      </w:r>
    </w:p>
    <w:p>
      <w:pPr>
        <w:pStyle w:val="BookText"/>
        <w:rPr/>
      </w:pPr>
      <w:r>
        <w:rPr>
          <w:rFonts w:ascii="Amiri" w:hAnsi="Amiri" w:eastAsia="Amiri" w:cs="Amiri"/>
          <w:color w:val="111111"/>
          <w:sz w:val="28"/>
          <w:sz w:val="28"/>
          <w:szCs w:val="28"/>
          <w:rtl w:val="true"/>
          <w:lang w:bidi="ar-SA"/>
        </w:rPr>
        <w:t>باشد، تكفين او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معركۀ جنگ با دشمن اسلام كشته مى شود، ولى نه به دست دشمنان، بلكه به سبب حادثۀ ديگرى كه برايش پيش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تصادف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غسل و كفن از او ساقط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ثواب شهدا را دارد؛ ولى غسل و كفن از او ساقط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معركۀ جنگ، ميّتى را ببينيم كه معلوم نيست به واسطۀ جنگ و جهاد به شهادت رسيده است يا به جهت ديگرى از دنيا رفته، غسل دادن و كفن كردن او ساقط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ساير امارات، شهادت او معلوم نشود، غسل دادن و كفن كردن او، احتياطاً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غسل دادن ميّت، از ميّت بول يا غائط يا منى يا خون حيض خارج شود،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صبر كنند تا بول، غائط، منى و يا خون حيض بيرون بيايد و بعد ميّت را پاك و تطهير كنند و سپس غسل را ادامه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بر اثر بيمارى از دنيا رفته و به طور مداوم خون از دهان او خارج مى شود، آيا مى توان راه دهان او را با چيزى مانند چسب يا گچ مسدود كرد و سپس ميّت را غسل داد و كفن كرد؟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خون قطع نمى شود، موضع خون، يعنى دهان را مسدود نمايند و غسل بدهند، به شرط اين كه تمامى ظاهر بدن ميّت شسته شود و اگر مقدارى از ظاهر بدن، مثل بيرون لب ها شسته نمى شود، چنانچه بتوانند با فرو بردن در آب كُر و مانند آن، موضعى را كه از آن خون مى آيد، ولو به طور موقّت تطهير كنند، همين كار را بكنند و آن موضع را غسل دهند و </w:t>
      </w:r>
    </w:p>
    <w:p>
      <w:pPr>
        <w:pStyle w:val="BookText"/>
        <w:rPr/>
      </w:pPr>
      <w:r>
        <w:rPr>
          <w:rFonts w:ascii="IRNazanin" w:hAnsi="IRNazanin" w:eastAsia="IRNazanin"/>
          <w:color w:val="111111"/>
          <w:sz w:val="28"/>
          <w:sz w:val="28"/>
          <w:szCs w:val="28"/>
          <w:rtl w:val="true"/>
          <w:lang w:bidi="fa-IR"/>
        </w:rPr>
        <w:t xml:space="preserve">خارج شدن خون بعدى ضررى به غسل نمى زند و در هر سه غسل اين كار را كنند و پس از سه غسل، موضعى را كه از آن خون مى آيد، با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چسب و پلاستيك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تا نجاست به كفن سرايت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تكه تكه شده است، آيا بايد همۀ تكه ها را با هم غسل دهند و با هم كفن كنند و در يك جا دفن كنند يا هر تكه را بايد جداگانه غسل دهند و كفن و دفن نمايند؟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اگر امكان دارد، همۀ قطعه هاى ميّت را با هم غسل دهند و با هم كفن كنند و بعد از خواندن نماز، در يك مكان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دادن ميّت، آب كافى جهت هر سه غسل نداشته باشيم، ميّت را چگونه بايد غسل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فقط براى يك غسل كافى است، آب را با سدر مخلوط كرده، ميّت را با آن غسل بدهيد و سپس بدل از هر يك از دو غسل ديگر، ميّت را تيمّم بدهيد و اگر آب، براى دو غسل كافى باشد، بعد از غسل با آب مخلوط به سدر، ميّت را با آب مخلوط به كافور نيز غسل داده، سپس بدل از غسل سوم او را تيمّم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آب داريم كه فقط براى تطهير بدن ميّت يا تطهير مواضع تيمّم كافى است و چيزى هم براى كفن كردن نداريم، در اين صورت وظيفۀ ما چيست؟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آب، براى تطهير بدن و غسل كافى نيست، پس از تطهير مواضع تيمّم، تيمّم كافى است و اگر هيچ چيزى براى كفن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تأخير غير مستلزم هتك و حتى به مقدار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تكليف ساقط است، والّا بنا بر احتياط واجب به مقدار ميسور، خصوصاً ستر عورت، كفن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را به جاى غسل، تيمّم داده اند و كفن كرده و بر او نماز خوانده اند؛ ولى قبل از دفن كردن، امكان غسل دادن او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حالت، غسل دادن واجب است؟ در صورت وجوب، پس از غسل و كفن بايد نماز مجدّداً خوانده شود يا نماز اول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غسل بدهند و حنوط نمايند و كفن بكنند و احتياط، اين است كه نماز را دوباره بخوانند و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كافورى كه در دسترس است، فقط براى غسل يا حنوط ميّت كافى باشد، كدام را بايد مقدّم كرد؟ اگر لازم است كه غسل را مقدّم كنيم، براى حنوط چه كارى بايد انجام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را مقدّم كرد و در اين صورت، حنوط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خيلى كمى سدر و كافور داشته باشيم كه براى غسل ميّت كافى نيست، دو غسل اول ميّت را چه طور بايد انجام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بايد همان مقدار را مخلوط كنند و دو غسل را انجام دهند و نيز بدل هر يك از دو غسل، ميّت را تيمّم نيز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غسل اول ميّتى را به جهت نبودن سدر و كافور با آب خالص انجام دهند، آيا لازم است تيمّم هم بدهند؟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از دنيا رفته و به خاطر نذر كردن، غسلى بر او واجب شده؛ ولى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خود ميّت را علاوه بر غسل ميّت، به نيّت غسل نذرى هم غسل داد يا انجام دادن غسل نذرى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نمازهاى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بزرگتر ميّت منتقل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تكليفى متوجه كسى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تطهير و غسل جسد ميّت مسلمان، عضوى مانند دست يا پاى </w:t>
      </w:r>
    </w:p>
    <w:p>
      <w:pPr>
        <w:pStyle w:val="BookText"/>
        <w:rPr/>
      </w:pPr>
      <w:r>
        <w:rPr>
          <w:rFonts w:ascii="IRNazanin" w:hAnsi="IRNazanin" w:eastAsia="IRNazanin"/>
          <w:color w:val="111111"/>
          <w:sz w:val="28"/>
          <w:sz w:val="28"/>
          <w:szCs w:val="28"/>
          <w:rtl w:val="true"/>
          <w:lang w:bidi="fa-IR"/>
        </w:rPr>
        <w:t xml:space="preserve">او جدا شود، پاك است يا نجس؟ حكم اعضاى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قلب و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تطهير و غسل، جسد ميّت و تمام اعضاى داخلى آن، مانند قلب و كليه، پاك است، چه متصل باشند و چه متفرق، به شرط اين كه عين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بدن ميّت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يا غير كتابى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واسطۀ اغسال ثلاثه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غير مسلمان جايز نيست و غسل دادن موجب پاكى بدن ميّت كافر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هنگام غسل دادن ميّت و قبل از پايان سه غسل از بدن ميّت جدا مى شود و به زمين مى ريزد، پاك است يا نجس؟ اگر نجس است، اين آب گاهى به هنگام غسل دادن ميّت به وسيلۀ سطل آب، به اطراف پاشيده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پاك شدن ميّت به واسطۀ سه غسل، زمين اطراف ميّت هم پاك مى شود؟ حكم ليف و صابونى كه قبل از غسل دادن، ميّت را با آن مى شويند و آن را كنار مى گذارند، از جهت پاكى و نجاست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اغسال تمام شد، ميّت پاك مى شود و همين طور است تخته يا سنگى كه هنگام شستشو ميّت را روى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 و صابونى كه تا آخر اغسال به كار رفته است نيز پاك مى شود؛ ولى ليف و صابونى كه تا آخر اغسال سه گانه مورد استفاده قرار نگرفته و زمين اطراف كه آب بر آن پاشيده شده، پاك نمى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مرده را غسل مى دهد، قبل از غسل، مرده را با ليف و صابون بشويد و بعد با همان دست خيس، مقدارى سدر و سپس كافور برداشته و در سطلى مخلوط كند و مرده را غسل دهد، آيا غسل دادن او صحيح است يا اين كه آب مخلوط با </w:t>
      </w:r>
      <w:bookmarkStart w:id="267" w:name="pg6956_75743"/>
    </w:p>
    <w:p>
      <w:pPr>
        <w:pStyle w:val="BookText"/>
        <w:rPr/>
      </w:pPr>
      <w:bookmarkEnd w:id="267"/>
      <w:r>
        <w:rPr>
          <w:rFonts w:ascii="Amiri" w:hAnsi="Amiri" w:eastAsia="Amiri" w:cs="Amiri"/>
          <w:color w:val="111111"/>
          <w:sz w:val="28"/>
          <w:sz w:val="28"/>
          <w:szCs w:val="28"/>
          <w:rtl w:val="true"/>
          <w:lang w:bidi="ar-SA"/>
        </w:rPr>
        <w:t>سدر و كافور نجس محسوب مى شود و غسل ميّت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پس از شستن ميّت و تماس دستش با بدن ميّت، نشسته باشد، متنجّس است و اگر آبى كه سدر و كافور را با آن مخلوط مى كند، قليل باشد، قهراً آن آب سدر و آب كافور هم متنجّس و غسل ميّت باطل مى شود؛ ولى اگر متصل به آب لوله كشى باشد، عيب ندارد</w:t>
      </w:r>
      <w:r>
        <w:rPr>
          <w:rFonts w:eastAsia="IRNazanin" w:cs="IRNazanin"/>
          <w:color w:val="111111"/>
          <w:sz w:val="28"/>
          <w:szCs w:val="28"/>
          <w:rtl w:val="true"/>
          <w:lang w:bidi="fa-IR"/>
        </w:rPr>
        <w:t>.</w:t>
      </w:r>
    </w:p>
    <w:p>
      <w:pPr>
        <w:pStyle w:val="Heading5"/>
        <w:numPr>
          <w:ilvl w:val="4"/>
          <w:numId w:val="1"/>
        </w:numPr>
        <w:rPr/>
      </w:pPr>
      <w:bookmarkStart w:id="268" w:name="__RefHeading___Toc2167140_372815092"/>
      <w:bookmarkStart w:id="269" w:name="_Toc99"/>
      <w:bookmarkEnd w:id="268"/>
      <w:r>
        <w:rPr>
          <w:rtl w:val="true"/>
        </w:rPr>
        <w:t>كفن</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آيات شريفۀ قرآنى و ادعيۀ مباركه و اسماء پروردگار و چهارده معصوم عليهم السلام بر روى كفن، استحباب دارد يا مكروه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 نه كراهت و اگر بر پارچۀ ديگرى بنويسند و روى سينه و يا بالاى سر ميّت بگذارند، بهتر از نوشتن بر روى كفن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كه ميّت را در قبر قرار داده ايم، كفن به واسطۀ نجاست خارجى يا خود ميّت نجس شود، آيا باز هم ازالۀ نجاست لازم است يا خير؟ اگر امكان ازالۀ نجاست از كفن يا تعويض كفن نبود، چه بايد كرد؟ در صورتى كه بتوان ازالۀ نجاست از كفن نمود، آيا بايد قسمت نجس شدۀ بدن ميّت را هم آب كشيد؟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نجاست از كفن و بدن ميّت واجب است، حتى پس از گذاشتن در قبر و پيش از دفن و اگر ازالۀ نجاست از كفن ممكن نشد، بايد با بريدن محلّ نجاست، آن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صورتى است كه كفن از بين نرود، والاّ اگر ممكن باشد، كفن را تعويض نمايند و اگر هيچ كدام ممكن نشد، به همان صورت دفن كنند</w:t>
      </w:r>
      <w:r>
        <w:rPr>
          <w:rFonts w:eastAsia="IRNazanin" w:cs="IRNazanin"/>
          <w:color w:val="111111"/>
          <w:sz w:val="28"/>
          <w:szCs w:val="28"/>
          <w:rtl w:val="true"/>
          <w:lang w:bidi="fa-IR"/>
        </w:rPr>
        <w:t>.</w:t>
      </w:r>
    </w:p>
    <w:p>
      <w:pPr>
        <w:pStyle w:val="Heading5"/>
        <w:numPr>
          <w:ilvl w:val="4"/>
          <w:numId w:val="1"/>
        </w:numPr>
        <w:rPr/>
      </w:pPr>
      <w:bookmarkStart w:id="270" w:name="__RefHeading___Toc2167142_372815092"/>
      <w:bookmarkStart w:id="271" w:name="_Toc100"/>
      <w:bookmarkEnd w:id="270"/>
      <w:r>
        <w:rPr>
          <w:rtl w:val="true"/>
        </w:rPr>
        <w:t>نماز ميّت</w:t>
      </w:r>
      <w:bookmarkEnd w:id="271"/>
    </w:p>
    <w:p>
      <w:pPr>
        <w:pStyle w:val="Heading6"/>
        <w:numPr>
          <w:ilvl w:val="5"/>
          <w:numId w:val="1"/>
        </w:numPr>
        <w:rPr/>
      </w:pPr>
      <w:bookmarkStart w:id="272" w:name="__RefHeading___Toc2167144_372815092"/>
      <w:bookmarkStart w:id="273" w:name="_Toc101"/>
      <w:bookmarkEnd w:id="272"/>
      <w:r>
        <w:rPr>
          <w:rtl w:val="true"/>
        </w:rPr>
        <w:t>اشاره</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مميّزى كه آشناى به احكام دينى است، نماز ميّت را به طور صحيح بخواند، كافى است يا 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چندين ميّت، فقط يك نماز ميّت خواند و در صورت جايز بودن، نحوۀ قرار گرفتن اجساد در موقع نماز به چه صورت بايد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چند ميّت يك نماز بخوانند و مى توانند همۀ آنها را موازى هم در جلوى نمازگزار قرار دهند و بر آنها نماز بخوانند؛ ولى بعد از تكبير چهارم، تثنيه و جمع بودن ضماير بايد رعايت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نماز ميّت به صورت جماعت خوانده مى شود، آيا مى توان در بين نماز به اين جماعت ملحق شد؟ و در صورت جايز بودن، آيا بايد از امام، در اذكار نماز تبعيت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جايز است در اثناى نماز ميّت، به جماعت ملحق شود و در گفتن تكبيرها با امام همراهى نمايد؛ ولى بعد از گفتن هر تكبير، دعائى را كه وظيفۀ خودش است، بايد بخواند، نه دعاى امام را، مثلاً اگر تكبير سوم امام و تكبير اول مأموم است، مأموم بايد دعايى را كه بعد از تكبير اول خوانده مى شود، بخواند، نه دعايى را كه بعد از تكبير سوم خوانده مى شود و وقتى امام، نماز و تكبيراتش را تمام كرد، مأموم بقيۀ نماز را به صورت 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فرصت پيدا نكرد، بقيۀ تكبيرها را پشت سر هم و بدون خواندن دعا بگويد و نماز را تمام كند و نيز جايز است بقيۀ نماز را پشت سر جنازه به اتمام برساند، در صورتى كه بتواند رو به قبله بودن و ساير شرايط نماز ميّت را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ميّتى كه بدون اجازۀ ولىّ ميّت خوانده مى شود، اما بعداً ولىّ ميّت مى گويد كه راضى هستم، كافى است يا بايد نماز را دوباره بخوانند؟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ولىّ ميّت لازم نيست؛ اما در صورتى كه ولىّ ميّت بخواهد خودش نماز بخواند يا كسى را معيّن كند تا نماز بخواند، مزاحمت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فرض سؤال، نماز ميّت صحيح و كافى است</w:t>
      </w:r>
      <w:r>
        <w:rPr>
          <w:rFonts w:eastAsia="IRNazanin" w:cs="IRNazanin"/>
          <w:color w:val="111111"/>
          <w:sz w:val="28"/>
          <w:szCs w:val="28"/>
          <w:rtl w:val="true"/>
          <w:lang w:bidi="fa-IR"/>
        </w:rPr>
        <w:t xml:space="preserve">. </w:t>
      </w:r>
      <w:bookmarkStart w:id="274" w:name="pg6956_75745"/>
    </w:p>
    <w:p>
      <w:pPr>
        <w:pStyle w:val="BookText"/>
        <w:rPr/>
      </w:pPr>
      <w:bookmarkEnd w:id="274"/>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امور مربوط به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ولىّ ميّت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به چه كسى ولىّ ميّت گفته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ولىّ ميّت واجب نيست؛ ولى مزاحمت او هم جايز نيست و آنچه كه منصوص است، ولايت زوج بر زوجه است و در غير اين مورد، هر يك از خويشان كه عرفاً نزديك تر به ميّت باشد، متولّى امور او مى شود و فرقى نمى كند كه از لحاظ ارث نيز در طبقۀ مقدّم باشد يا مؤخّر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شاهد خواندن نماز ميّت هستيم و نماز طورى خوانده مى شود كه به فتواى مرجع تقليد ما باطل است؛ اما به اعتقاد نماز گزار و بر طبق فتواى مرجع تقليدش اين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ما بايد نماز ميّت را دوباره بخوانيم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خواندن دوبارۀ نماز ميّت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نماز ميّت براى ميّتى كه فاسق است، با توجه به وجود داشتن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لانعلم منه إلّاخيراً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صحيح است و آيا گفتن اين جمله، دروغ به حساب نمى آيد و حرام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عبارت اشاره به ايمان ميّت دارد، نه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گفتن آن اشكال ندارد و معصيت محسوب نمى شود</w:t>
      </w:r>
      <w:r>
        <w:rPr>
          <w:rFonts w:eastAsia="IRNazanin" w:cs="IRNazanin"/>
          <w:color w:val="111111"/>
          <w:sz w:val="28"/>
          <w:szCs w:val="28"/>
          <w:rtl w:val="true"/>
          <w:lang w:bidi="fa-IR"/>
        </w:rPr>
        <w:t>.</w:t>
      </w:r>
    </w:p>
    <w:p>
      <w:pPr>
        <w:pStyle w:val="Heading6"/>
        <w:numPr>
          <w:ilvl w:val="5"/>
          <w:numId w:val="1"/>
        </w:numPr>
        <w:rPr/>
      </w:pPr>
      <w:bookmarkStart w:id="275" w:name="__RefHeading___Toc2167146_372815092"/>
      <w:bookmarkStart w:id="276" w:name="_Toc102"/>
      <w:bookmarkEnd w:id="275"/>
      <w:r>
        <w:rPr>
          <w:rtl w:val="true"/>
        </w:rPr>
        <w:t>شرايط و واجبات نماز ميّت</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نماز ميّت را از راه دور و در محلّى كه ميّت در آن جا نيست، به جا آورد؟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ميّت در حضور نماز گزار باشد و غايب از او نباشد و سپس نماز خوانده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نكردن ضميرهاى مذكّر و مؤنّث در نماز ميّت، باعث بطلان نماز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لحاظ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ضمير مذكّر به كار ببرد و يا به لحاظ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ضمير مؤنث بگويد، اشكال ندارد؛ ولى بدون لحاظ كردن آن دو، اگر جهلاً يا نسياناً بر خلاف بگويد، صحّت نماز،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ميّت به زبان فارسى يا هر زبان ديگرى غير از عربى جايز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در مقدار واجب از دعاها، عربى بودن لازم است و در مقدار زيادتر از واجب، فارسى و غير آن هم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نبودن روحانى شيعى، عالم سُنّى مى تواند نماز ميّت شيعه را بخواند و با نبودن عالم سُنّى، آيا عالم شيعى مى تواند بر ميّت سُنّى نماز بخواند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ميّت شيعه، بايد توسط شيعه به جا آورده شود و هر كسى كه بتواند آن را به جا آورد، روحانى باشد يا غير روحانى، مرد باشد يا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روى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بخواند؛ ولى اگر زن نماز ميّت بخواند، مرد نمى تواند به او اقتدا كند و خواندن نماز ميّت سُنّى توسط شيعه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زدن و خنديدن و خوردن و آشاميدن و انحراف از قبله و ديگر مبطلات نماز، در بين نماز ميّت هم باعث باطل شدن نماز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به هم خوردن شكل نماز شود، احتياط واجب، ترك اين كارها است</w:t>
      </w:r>
      <w:r>
        <w:rPr>
          <w:rFonts w:eastAsia="IRNazanin" w:cs="IRNazanin"/>
          <w:color w:val="111111"/>
          <w:sz w:val="28"/>
          <w:szCs w:val="28"/>
          <w:rtl w:val="true"/>
          <w:lang w:bidi="fa-IR"/>
        </w:rPr>
        <w:t xml:space="preserve">. </w:t>
      </w:r>
      <w:bookmarkStart w:id="277" w:name="pg6956_75747"/>
    </w:p>
    <w:p>
      <w:pPr>
        <w:pStyle w:val="BookText"/>
        <w:rPr/>
      </w:pPr>
      <w:bookmarkEnd w:id="277"/>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ميّت معلوم مى شود كه نماز ميّت به صورت اشتباه و غلط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مجدّد لازم است يا نه؟ و نحوۀ آن چه 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نشده، دوباره بر ميّت نماز خوانده شود و اگر دفن شده، بر قبرش نماز بخوانند، مگر اين كه اشتباه به جهت اين باشد كه سر ميّت به سمت راست نمازگزار نبوده، بلكه به سمت چپ وى بوده است كه در اين صورت اگر دفن شده، نماز خواندن بر قبر لازم نيست</w:t>
      </w:r>
      <w:r>
        <w:rPr>
          <w:rFonts w:eastAsia="IRNazanin" w:cs="IRNazanin"/>
          <w:color w:val="111111"/>
          <w:sz w:val="28"/>
          <w:szCs w:val="28"/>
          <w:rtl w:val="true"/>
          <w:lang w:bidi="fa-IR"/>
        </w:rPr>
        <w:t>.</w:t>
      </w:r>
    </w:p>
    <w:p>
      <w:pPr>
        <w:pStyle w:val="Heading6"/>
        <w:numPr>
          <w:ilvl w:val="5"/>
          <w:numId w:val="1"/>
        </w:numPr>
        <w:rPr/>
      </w:pPr>
      <w:bookmarkStart w:id="278" w:name="__RefHeading___Toc2167148_372815092"/>
      <w:bookmarkStart w:id="279" w:name="_Toc103"/>
      <w:bookmarkEnd w:id="278"/>
      <w:r>
        <w:rPr>
          <w:rtl w:val="true"/>
        </w:rPr>
        <w:t>مكروهات نماز ميّت</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نماز ميّت به جماعت يا فرادى خوانده شده باشد، آيا جايز است كس ديگرى كه علاقه دارد بر ميّت نماز بخواند، دوباره نماز ميّت را به جماعت يا فرادى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كراهت دارد، مگر اين كه ميّت از اهل علم و تقوا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نماز ميّت در شب كراهت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ندارد</w:t>
      </w:r>
      <w:r>
        <w:rPr>
          <w:rFonts w:eastAsia="IRNazanin" w:cs="IRNazanin"/>
          <w:color w:val="111111"/>
          <w:sz w:val="28"/>
          <w:szCs w:val="28"/>
          <w:rtl w:val="true"/>
          <w:lang w:bidi="fa-IR"/>
        </w:rPr>
        <w:t>.</w:t>
      </w:r>
    </w:p>
    <w:p>
      <w:pPr>
        <w:pStyle w:val="Heading6"/>
        <w:numPr>
          <w:ilvl w:val="5"/>
          <w:numId w:val="1"/>
        </w:numPr>
        <w:rPr/>
      </w:pPr>
      <w:bookmarkStart w:id="280" w:name="__RefHeading___Toc2167150_372815092"/>
      <w:bookmarkStart w:id="281" w:name="_Toc104"/>
      <w:bookmarkEnd w:id="280"/>
      <w:r>
        <w:rPr>
          <w:rtl w:val="true"/>
        </w:rPr>
        <w:t>شك در نماز ميّت</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ميّت شك مى كند كه دو تكبير گفته يا سه تكبير و يا اين كه شك مى كند بعد از تكبيرات قبلى دعا و ذكر پس از آن را خوانده يا نه، چه كند؟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اقل بگذارد؛ ولى اگر مشغول به دعا است و مثلاً بعد از تكبير دوم، شك در گفتن تكبير اول كند و يا در دعاى بعد از تكبير سوم، شك در گفتن تكبير دوم بكند، به شكش اعتنا نكند و بنا را بر گفتن آن بگذارد، اگر چه احتياط كردن بهتر است و اگر بعد از تكبير، شك در خواندن دعاى قبلى كند، بنا را بر خواندن دعا بگذارد</w:t>
      </w:r>
      <w:r>
        <w:rPr>
          <w:rFonts w:eastAsia="IRNazanin" w:cs="IRNazanin"/>
          <w:color w:val="111111"/>
          <w:sz w:val="28"/>
          <w:szCs w:val="28"/>
          <w:rtl w:val="true"/>
          <w:lang w:bidi="fa-IR"/>
        </w:rPr>
        <w:t xml:space="preserve">. </w:t>
      </w:r>
      <w:bookmarkStart w:id="282" w:name="pg6956_75748"/>
    </w:p>
    <w:p>
      <w:pPr>
        <w:pStyle w:val="Heading5"/>
        <w:numPr>
          <w:ilvl w:val="4"/>
          <w:numId w:val="1"/>
        </w:numPr>
        <w:rPr/>
      </w:pPr>
      <w:bookmarkStart w:id="283" w:name="__RefHeading___Toc2167152_372815092"/>
      <w:bookmarkStart w:id="284" w:name="_Toc105"/>
      <w:bookmarkEnd w:id="282"/>
      <w:bookmarkEnd w:id="283"/>
      <w:r>
        <w:rPr>
          <w:rtl w:val="true"/>
        </w:rPr>
        <w:t>دفن ميّت</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مسلمان، به طور عمدى يا سهوى رو به قبله دفن نشود،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قبر او را نبش كرده، ميّت را رو به قبله كنند، مگر اين كه بدن ميّت متلاشى شده يا موجب هتك حرمت او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انسان جسد مورّث خود را چه زن باشد و چه مرد، به جاى دفن در قبر، به صورت موميايى و يا در شيشۀ الكل نگهدارى نمايد؟ اگر جايز نيست، آيا اين موضوع، مشمول تعقيب و تعزير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مردۀ مسلمان را بايد دفن كرد و نمى شود آن را به هر صورت، بدون دفن نگهدارى كرد و اين كار معصيت است و اگر كسى با علم به حرام بودن، اين كار را بكند، قابل تعزير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نگهدارى جنين سقط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حيث جسمى سالم، ناقص الخلقه و يا عقب مانده باشد، چه مال خود شخص باشد و چه آن را با رضايت از صاحبش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كلكسيون، در شيشۀ الكل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جنين سقط شده، مطلقاً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مسلمانان مقيم كشور سوئيس با مشكل دفن اموات روبرو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صورت كه قبرستان مخصوصى براى مسلمانان وجود ندارد و دولت سوئيس تا كنون اجازۀ اختصاص قطعه اى از يك قبرستان عمومى را به مسلمانان نداده و همچنين اجازه داده نمى شود كه ميّت، رو به قبله و در خاك دفن شود؛ چون موظّفند بر طبق روش مسيحيان، ميّت را در جعبه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مشكلات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تمكين به اين مقرّرات جايز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از طريق مراجع مربوط به اين كار، در صدد رفع اين مشكل هستيم، آيا تا حصول نتيجه مى توان اجساد مسلمانان را در سردخانه نگهدارى كرد؟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هزينۀ زياد نگهدارى در سردخانه به مدت بيش از يك سال، آيا مى توان ميّت را به طور موقّت، طبق مقررّات آنها دفع نمود و سپس در صورت رفع مشكل، نبش قبر نمود و مجدّداً دفن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گذاردن جسد در تابوت اشكال ندارد و در مقام ضرورت نيز دفن در قبرستان غير مسلمانان بى اشكال است؛ اما ساير تشريفات، مانند غسل و كفن و نماز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كردن جسد هم اگر به هيچ صورتى ممكن نباشد، ساقط است؛ ولى بر مسلمانان لازم است كه قبرستانى مختصّ به خود تهيه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تكه اى از بدن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 يا دست يا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مى كنيم، آيا باز هم رو به قبله بودن لازم است يا خير؟ آيا ملحق كردن اين تكه به اصل جسد، واجب است يا آن را در هر جاى ديگر مى توان دفن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رو به قبله دفن كنند و بنا بر احتياط، اگر الحاق به بدن موجب نبش نشود، واجب است آن جزء را به ميّت ملحق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 چند ميّت مسلمان به طور دسته جمعى در يك قبر چه صورتى دارد؟ و اگر جايز است، آيا بايد مردها و زن ها جداگانه دفن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اموات با حفظ جهات شرعى، در يك قبر و به صورت دسته جمعى جايز، ولى مكروه است؛ اما اگر به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اختلاف در جنسيت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هتك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كافرى كه از شوهر مسلمان حامله است، به همراه فرزندش مى 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زن را بايد در قبرستان مسلمانان دفن كرد يا قبرستان كفّار؟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اين است كه در قبرستان كفّار دفن نشود و پشت به قبله دفن شود تا بچۀ در شكم زن كافر رو به قبله باشد و احتياط مستحب اين است كه در مكانى غير از قبرستان مسلمانان با همان كيفيت دفن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در مورد محلّ دفن خود وصيتى نكرد و بين اولياى ميّت در اين مسأله اختلاف نظر پيش آمد، ميّت را در كجا بايد دفن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مراتب ولايت بر ميّت، يكى از آنها مقدّم بر ديگران باشد، حرف او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را در زمينى دفن كرده اند و پس از ده روز فرزندان او متوجه شده اند كه اين زمين غصبى است و صاحب زمين هم امر كرده كه ميّت را از زمين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چگونه بايد حل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ميّت را از اين زمين خارج كنند و يا اين كه رضايت مالك زمين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عمومى شهرى در شرق آن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جمعى از اهالى يكى از محلّات غرب اين شهر با در نظر گرفتن باغى به عنوان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محدودۀ محل و حدود صد مترى بافت مسكونى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دفن يك مرده در آن نموده اند كه اين امر باعث نارضايتى شديد ساكنين همجوار گرديده و درگيرى مختصرى هم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مخالفت شهردارى جهت احداث اين گورستان، خواهشمند است نظر خود را در مورد احداث اين گونه گورستان ها و ادامۀ دفن اموات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قبرستان و دفن ميّت در زمين غير غصبى و مباح، فى نفسه از نظر شرعى اشكال ندارد؛ ولى كارى كه باعث اختلاف و نارضايتى مردم مى شود، شايسته نيست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مقرّرات حكومتى نيز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كردن قبر چه حكمى دارد؟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قبر را محكم بسازند تا زود خراب نشود</w:t>
      </w:r>
      <w:r>
        <w:rPr>
          <w:rFonts w:eastAsia="IRNazanin" w:cs="IRNazanin"/>
          <w:color w:val="111111"/>
          <w:sz w:val="28"/>
          <w:szCs w:val="28"/>
          <w:rtl w:val="true"/>
          <w:lang w:bidi="fa-IR"/>
        </w:rPr>
        <w:t xml:space="preserve">. </w:t>
      </w:r>
      <w:bookmarkStart w:id="285" w:name="pg6956_75751"/>
    </w:p>
    <w:p>
      <w:pPr>
        <w:pStyle w:val="BookText"/>
        <w:rPr/>
      </w:pPr>
      <w:bookmarkEnd w:id="285"/>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سنگ قبر گران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مگر اين كه در مورد خاصّى تحت عنوان شعائر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ساختن بنا بر روى قبر و تعمير قبر و تجديد بناى آن بعد از خراب شدن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بر روى قبر و تجديد و تعمير آن بعد از خراب شدن مكروه است، مگر در مورد قبور انبياء و ائمّۀ طاهرين عليهم السلام و علما و اوليا و صلحا كه اشكال ندارد؛ بلكه مطلوب است</w:t>
      </w:r>
      <w:r>
        <w:rPr>
          <w:rFonts w:eastAsia="IRNazanin" w:cs="IRNazanin"/>
          <w:color w:val="111111"/>
          <w:sz w:val="28"/>
          <w:szCs w:val="28"/>
          <w:rtl w:val="true"/>
          <w:lang w:bidi="fa-IR"/>
        </w:rPr>
        <w:t>.</w:t>
      </w:r>
    </w:p>
    <w:p>
      <w:pPr>
        <w:pStyle w:val="Heading4"/>
        <w:numPr>
          <w:ilvl w:val="3"/>
          <w:numId w:val="1"/>
        </w:numPr>
        <w:rPr/>
      </w:pPr>
      <w:bookmarkStart w:id="286" w:name="__RefHeading___Toc2167154_372815092"/>
      <w:bookmarkStart w:id="287" w:name="_Toc106"/>
      <w:bookmarkEnd w:id="286"/>
      <w:r>
        <w:rPr>
          <w:rtl w:val="true"/>
        </w:rPr>
        <w:t>نبش قبر</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گفته شده نبش قبر مسلمان جايز نيست، آيا لازم است كه اجزاى جدا شده از ميّت را كه بعد از دفن او پيدا مى شود، به همراه ميّت دفن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اجزاى جدا شده از ميّت را طورى با او دفن كنند كه جسد او ظاهر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دفن ميّت، از او وصيت نامه اى به دست آمد كه در آن خواستار دفن خود در محلّ ديگرى شده است، وظيفۀ اطرافيان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كه وصيت نامه مربوط به ميّت است، نبش قبر او جايز است؛ بلكه بايد به وصيت او عمل 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روحانى و از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قبل فوت نمود و در قبرستان عمومى شهرمان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شهردارى، قصد تخريب و ساختمان سازى در آن قبرستان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فضيلت و شرافت شهر قم و اين كه از مشاهد مشرّفه است و مرحوم پدرم علاقۀ زيادى به دفن شدن در اين سرزمين مقدّس داشتند، آيا نبش قبر و انتقال ميّت به قم جايز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شهردارى تخريب كند، مى توانيد جسد ميّت را به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شهر يا مناطق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دهيد و دفن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قبرستان مخروبه اى وجود دارد كه فعلاً در آن هيچ مرده اى دفن نمى شود و سند و مدركى مبنى بر اين كه وقف يا ملك شخصى يا مرتع است، در دست نيست؛ ولى نظر قاطبۀ اهالى اين است كه از اراضى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وسط اين قبرستان، سه باب مدرسه احداث نموده و بنا دارد در بقيۀ آن ساختمان هاى آموزشى و فضاى سبز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محلّۀ ما از لحاظ مسجد در مضيقه است و مكان مناسبى غير از اين قبرستان كه در وسط قرار دارد، در دسترس اهالى نيست، لذا اهالى مى خواهند مسجدى در آن جا بنا كنند و قسمتى را كه براى اين كار در نظر گرفته اند، صد سال است كه هيچ مرده اى در آن جا دفن نشده و آثار و علائمى از قبور احتمالى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شرعاً در اين قبرستان متروكه و مخروبه مى توان مسجد ساخت؟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فوق الذكر، به هنگام كندن زمين جهت ساختن پى و اساس ساختمان مسجد، به قبر و استخوان مرده برخورد كرديم،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بيرون بيايد، بايد آن را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اين قبرستان، آثار و علائم قبور، كاملاً پيدا و نمايان است؛ ولى مرده اى در آن جا دفن نمى شود و قرار است كه دولت اين قسمت را به فضاى سبز يا فضاى آموزشى تبديل كند و فعلاً محل توپ بازى بچه ها است و در آن آشغال هم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بخش مى توان مسجد ساخت؟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داده مى شود كه جنازه اى در آن قبور باشد كه پوسيده نشده و شكلش به هم نخورده، در صورتى كه ساختن مسجد مستلزم نبش آن قبور باشد، ساختن مسجد جايز نيست</w:t>
      </w:r>
      <w:r>
        <w:rPr>
          <w:rFonts w:eastAsia="IRNazanin" w:cs="IRNazanin"/>
          <w:color w:val="111111"/>
          <w:sz w:val="28"/>
          <w:szCs w:val="28"/>
          <w:rtl w:val="true"/>
          <w:lang w:bidi="fa-IR"/>
        </w:rPr>
        <w:t xml:space="preserve">. </w:t>
      </w:r>
      <w:bookmarkStart w:id="288" w:name="pg6956_75753"/>
    </w:p>
    <w:p>
      <w:pPr>
        <w:pStyle w:val="Heading4"/>
        <w:numPr>
          <w:ilvl w:val="3"/>
          <w:numId w:val="1"/>
        </w:numPr>
        <w:rPr/>
      </w:pPr>
      <w:bookmarkStart w:id="289" w:name="__RefHeading___Toc2167156_372815092"/>
      <w:bookmarkStart w:id="290" w:name="_Toc107"/>
      <w:bookmarkEnd w:id="288"/>
      <w:bookmarkEnd w:id="289"/>
      <w:r>
        <w:rPr>
          <w:rtl w:val="true"/>
        </w:rPr>
        <w:t>رسومات، مجالس و خيرات براى اموات و زيارت اهل قبور</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زنان، شركت كردن در تشييع جنازه و راه افتادن به دنبال تابوت به همراه مردان و شركت در مجلس ترحيم در مسجد كه غالباً توأم با سر و صدا و جيغ و فرياد است،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جهات شرعى، حرام نيست، اگرچه شركت در تشييع جنازه براى زنان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فاميل ها و منسوبان ميّت، از قبيل زن و دختر و پسر و برادر و خاله و عمّه، وقتى ميّت را مى بينند، جيغ مى كشند و با صداى بلند گريه مى كنند يا صورت خود را مى خراشند و يا لباس هاى خود را پاره مى كنند و چادر از سر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مذكور، چنين كارهايى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خلاف شرع است، مانند برهنه شدن سر زنها پيش مردهاى نامحرم و گفتن كلمات اعتراض آميز نسبت به خداوند منّان و فرياد كشيدنى كه خارج از حدّ اعتدال است، اگر با اختيار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پاره كردن لباس و خراشيدن بدن، بنا بر احتياط جايز نيست و گاهى كفّاره نيز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در رابطه با لطماتى كه اطرافيان ميّت در عزاى ميّت به خود وارد مى كنند، وجود دارد؟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زدن و خدشه وارد كردن و بريدن و كندن موى سر و بدن، بلكه صداى بلندى كه از حدّ اعتدال خارج باشد و همچنين پاره كردن لباس در غير از عزاى پدر و برادر، احتياطاً جايز نيست و بهتر است در عزاى پدر و برادر نيز لباس خود را پاره نكند و اگر زن در مصيبت، موى خود را بِبُرد، احتياطاً بايد كفّارۀ افطار عمدى روزۀ ماه رمضان را بدهد و اگر موى خود را بِكَند و يا صورت خود را به گونه اى بخراشد كه خون بيايد، احتياطاً بايد كفّارۀ قسم را پرداخت كند و اگر مرد در عزاى همسر و يا فرزندش پيراهن خود را پاره كند، </w:t>
      </w:r>
    </w:p>
    <w:p>
      <w:pPr>
        <w:pStyle w:val="BookText"/>
        <w:rPr/>
      </w:pPr>
      <w:r>
        <w:rPr>
          <w:rFonts w:ascii="Amiri" w:hAnsi="Amiri" w:eastAsia="Amiri" w:cs="Amiri"/>
          <w:color w:val="111111"/>
          <w:sz w:val="28"/>
          <w:sz w:val="28"/>
          <w:szCs w:val="28"/>
          <w:rtl w:val="true"/>
          <w:lang w:bidi="ar-SA"/>
        </w:rPr>
        <w:t>احتياطاً بايد كفّارۀ قسم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روستاها رسم است بعد از اين كه شخصى از دنيا مى رود و او را دفن مى كنند، خانواده و فاميل ميّت، لباس سياه به تن كرده، بعد از چند روز ديگر به حمام رفته، غسل كرده، و لباس خود را عوض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عمل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از جانب شارع مقدّس، بدين عنوان وارد نشده است؛ ولى انجام دادن اين اعمال نيز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غسل مسّ ميّت باشد،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پوشيدن لباس سياه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سياه فى نفسه مكروه است، مگر اين كه براى تعظيم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شركت در مراسم عزا و مصيبت بزرگان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عنوان تعظيم شعائر پسنديده است و اگر براى فوت بستگان و دوستان مرسوم باشد، بى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برگزار نكردن مراسم هفتم و چهلم و سالگرد براى كسى كه از دنيا رفته است، اشكال شرعى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برگزارى مراسم هفتم و چهلم و سالگرد براى اموات، وجه شرعى دارد؟ و آيا استفاده از دسته گل، دوربين فيلمبردارى و حجله در مراسم عزادارى براى اموات، اجر اخروى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دستورى نرسيده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برپايى مراسم عزادارى، سبب اذيت همسايگان شود، چه حكمى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 همسايگان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مقدار حضور ما در مجالس عزا براى درك استحباب آن، چگونه بايد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تسليت گويى و خواندن قرآن،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ترحيم گرفتن، مستحب است يا مباح؟</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ترحيم، قرآن بخوانند و براى ميّت طلب رحمت كنند، عنوان استحباب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 كردن براى مراسم عزادارى توسط افراد متمكّن، باعث چشم و هم چشمى ديگران گردد و ديگران، خصوصاً فقرا را براى مراسم عزادارى اموات خود به زحمت ومخارج بيهوده بيندازد،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ما رسم بدى وجود دارد كه براى ميّت، مجلس سوم، هفتم، چهلم و سالگرد مى گيرند و مبلغ كلانى خرج مى كنند كه در بعضى مواقع باعث ورشكسته شدن بازماندگان ميّت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رسم از نظر شرعى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صغير نبايد خرج شود و از مال ورّاث ديگر نيز بدون اجازه نبايد خرج شود؛ ولى اگر خرج كننده ها از مال خود خرج كنند و كبير باشند و رضايت داشته باشند، اشكالى ندارد؛ ولى در هر صورت اسراف و تبذير حرام است و بايد از تحميل به بازماندگان پرهيز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 و چاى خوردن از خانۀ ميّتى كه تازه از دنيا رفته است، در شب هاى اول و دوم و سوم پس از فوت جايز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راضى باشند و ميّت، صغير نداشته باشد و يا اگر داشته باشد، قيّم صغير اجازه دهد،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اجازۀ قيّم صغير مشروط به اين </w:t>
      </w:r>
    </w:p>
    <w:p>
      <w:pPr>
        <w:pStyle w:val="BookText"/>
        <w:rPr/>
      </w:pPr>
      <w:r>
        <w:rPr>
          <w:rFonts w:ascii="Amiri" w:hAnsi="Amiri" w:eastAsia="Amiri" w:cs="Amiri"/>
          <w:color w:val="111111"/>
          <w:sz w:val="28"/>
          <w:sz w:val="28"/>
          <w:szCs w:val="28"/>
          <w:rtl w:val="true"/>
          <w:lang w:bidi="ar-SA"/>
        </w:rPr>
        <w:t>است كه مال او را جبران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غذا در خانه ميّت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تا سه روز براى اهل خانۀ ميّت غذا بفرستند و غذا خوردن در نزد آنان و منزلشان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كارهايى كه زنده ها براى اموات انجام مى دهند، چيست؟ و چه اثرى در وضع و سرنوشت آنان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زنده ها موجب خير و بركت و توفيق در زندگى و براى اموات، موجب تخفيف عذاب يا ترفيع درجات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خيرى براى شادى روح ميّت انجام گيرد و ثواب آن كار به ميّت اهدا شود، آيا فاعل آن كار نيز ثواب مى 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كار نيز در پيشگاه خداوند در ثواب آن كار خير شريك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اهداى ثواب به اموات و شادى روح آنان، بهتر است چه كارهايى انجام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مستحب و نيكويى را انجام بدهند، خوب است و اگر مرده، واجباتى بر عهده دارد، مقدّم بر كارهاى ديگرى است كه بخواهند از طرف او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اطعام فقرا و نيازمندان، براى ميّت داراى ثواب زيادى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فقيرى از دنيا برود، براى خشنود نمودن روح ميّت و نجات وى از مشكلات عالم قبر، آيا گرفتن جلسۀ ترحيم براى او بهتر است يا اين كه هزينۀ جلسۀ ترحيم، صرف ساختمان مسجد و حمام و معابر عمومى و رسيدگى به فقرا و كارهاى خير ديگر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خوب است؛ ولى اگر ميّت، مديون باشد يا واجبات ديگر بر </w:t>
      </w:r>
    </w:p>
    <w:p>
      <w:pPr>
        <w:pStyle w:val="BookText"/>
        <w:rPr/>
      </w:pPr>
      <w:r>
        <w:rPr>
          <w:rFonts w:ascii="IRNazanin" w:hAnsi="IRNazanin" w:eastAsia="IRNazanin"/>
          <w:color w:val="111111"/>
          <w:sz w:val="28"/>
          <w:sz w:val="28"/>
          <w:szCs w:val="28"/>
          <w:rtl w:val="true"/>
          <w:lang w:bidi="fa-IR"/>
        </w:rPr>
        <w:t>عهده داشته باشد، رسيدگى به آنها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تازه از دنيا رفته است، آيا به جا آوردن واجبات و پرداختن ديونى كه برعهدۀ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روزه، خمس، زكات و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است يا غذا دادن به مردم و برگزارى مجلس ترحيم و هفتم و چهلم با خرج سنگين؟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كردن واجباتى كه از ميّت فوت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خمس، دَين، مظالم و حجّ واجب بر عهدۀ ميّت باشد و مالى از او باقى مانده باشد، بايد از اصل تركۀ ميّت خارج گردد و همچنين اگر ميّت براى نماز و روزه وصيت كرده باشد، واجب است از ثلث اموال او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در بعضى از بلاد ايران اسلامى، احسان و خيرات براى اموات، در قالب نهار و شام در مساجد، حسينيه ها و هتل ها با هزينۀ گزاف و سرسام آور مرسوم است، لذا جهت رفع ابهام در موارد ذيل، راهنمايى هاى لازم را ارائه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خيراتى كه در آن، صرفاً اطعام فقرا مورد نظر نبوده و روابط و الگوهاى ديگر تعيين كننده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خيراتى كه باعث تنگناهاى مالى براى خانوادۀ متوفّا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ترين طرق احسان و خيرات براى اموات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خيرات، نبايد موجب تضييق خانوادۀ متوفّا گردد و بهترين مورد آن هم فقرا و نيازمندان متديّن هستند و شايد مشروع ترين احسان به متوفّا، انجام دادن واجباتى باشد كه احياناً ترك كرده يا صحيح انجام نداده است و همچنين است ردّ مظالم نمودن از طرف او از باب احتياط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مى خواهد براى ميّتى پولى را هزينه كند، بهتر است نيّت صدقه كند يا ردّ مظالم؟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داند يا احتمال مى دهد ذمّۀ ميّت به ردّ مظالم مشغول است، در ردّ مظالم صرف كند</w:t>
      </w:r>
      <w:r>
        <w:rPr>
          <w:rFonts w:eastAsia="IRNazanin" w:cs="IRNazanin"/>
          <w:color w:val="111111"/>
          <w:sz w:val="28"/>
          <w:szCs w:val="28"/>
          <w:rtl w:val="true"/>
          <w:lang w:bidi="fa-IR"/>
        </w:rPr>
        <w:t xml:space="preserve">. </w:t>
      </w:r>
      <w:bookmarkStart w:id="291" w:name="pg6956_75758"/>
    </w:p>
    <w:p>
      <w:pPr>
        <w:pStyle w:val="BookText"/>
        <w:rPr/>
      </w:pPr>
      <w:bookmarkEnd w:id="291"/>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 قبر ميّت مؤمن، چه حكمى دارد؟ و در چه شرايط و زمان هايى بهتر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 در هر موقع باشد، ثواب دارد؛ ولى در ايّام متبركه، مثل شب و روز جمعه ثوابش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زيارت اهل قبور و مزار شهدا به هنگام شب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تلاوت قرآن بر سر قبر ميّت، از تلاوت در حرم ائمه عليهم السلام يا مسجد يا منزل به نيّت ميّت، ثواب بيشترى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حضور قلب و خلوص بيشتر باشد، ثوابش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آيا انجام كار خير و نيك براى ميّت، در سر قبر او موضوعيّت دارد و بهتر از جاهاى ديگر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دربارۀ اموات، در هر كجا باشد، خوب است و زيارت اهل قبور نيز مستحب است و ثواب دارد</w:t>
      </w:r>
      <w:r>
        <w:rPr>
          <w:rFonts w:eastAsia="IRNazanin" w:cs="IRNazanin"/>
          <w:color w:val="111111"/>
          <w:sz w:val="28"/>
          <w:szCs w:val="28"/>
          <w:rtl w:val="true"/>
          <w:lang w:bidi="fa-IR"/>
        </w:rPr>
        <w:t>.</w:t>
      </w:r>
    </w:p>
    <w:p>
      <w:pPr>
        <w:pStyle w:val="Heading4"/>
        <w:numPr>
          <w:ilvl w:val="3"/>
          <w:numId w:val="1"/>
        </w:numPr>
        <w:rPr/>
      </w:pPr>
      <w:bookmarkStart w:id="292" w:name="__RefHeading___Toc2167158_372815092"/>
      <w:bookmarkStart w:id="293" w:name="_Toc108"/>
      <w:bookmarkEnd w:id="292"/>
      <w:r>
        <w:rPr>
          <w:rtl w:val="true"/>
        </w:rPr>
        <w:t>تشريح و فروش جنازۀ ميّت</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كالبد شكافى جهت تشخيص علت مرگ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عقلايى بر آن مترتّب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مردۀ مسلمان براى اهداف آموزشى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تهيّۀ بدن غير مسلمان ممكن نباشد، اشكال ندارد؛ ولى بايد موجب هتك نباشد و احتياطاً بايد با رضايت اولياى ميّت باشد و بايد پس از تشريح دفن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اجساد مجهول الهويه، جهت تشريح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w:t>
      </w:r>
    </w:p>
    <w:p>
      <w:pPr>
        <w:pStyle w:val="BookText"/>
        <w:rPr/>
      </w:pPr>
      <w:r>
        <w:rPr>
          <w:rFonts w:ascii="Amiri" w:hAnsi="Amiri" w:eastAsia="Amiri" w:cs="Amiri"/>
          <w:color w:val="111111"/>
          <w:sz w:val="28"/>
          <w:sz w:val="28"/>
          <w:szCs w:val="28"/>
          <w:rtl w:val="true"/>
          <w:lang w:bidi="ar-SA"/>
        </w:rPr>
        <w:t>كارى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اجساد مجهول الهويه در كشور اسلامى محكوم به اسلام است، حكم جسد مسلمان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بين شيعه و سُنّى، در عدم جواز تشريح جسد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جسد غير مسلمان، از جسد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يا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در يكى از بلاد كفر فوت مى كند و طبق مقرّرات آن كشور، جسد ميّت بدون تشريح كامل به اولياى ميّت تحويل داده نمى شود و از طرفى عدم موافقت اولياى ميّت با تشريح، باعث ماندن جسد در سردخانه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جا وجوب دفن و در نتيجه رضايت دادن اولياى ميّت به تشريح، مقدّم است يا حرمت تشريح مقدّم است و اولياى ميّت نبايد با تشريح موافقت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براى انتخاب هر كدام مختار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مرده است و دندان طلا در دهان و ميلۀ طلايى در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دندان و ميلۀ طلايى را از دهان و پاى او خارج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دندان طلا و ميلۀ طلا و مانند آنها كه با ارزش است و در صورت بيرون نياوردن آنها حقّى از ورثه ضايع مى گردد، در صورتى كه هتك حرمت ميّت نشود،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 ميّت مسلمان، پس از اغسال ثلاثه و تطهير جسد ميّت، براى اغراض عقلايى جايز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ضرورت ايجاب كند كه از جسد ميّت مسلمان استفاده شود، بدين معنا كه نجات زندگى و يا احياى عضوى از اعضاى مسلمانى به آن بستگى داشته باشد و جايگزين هم نداشته باشد، مى توان از آن استفاده كرد؛ ولى </w:t>
      </w:r>
      <w:bookmarkStart w:id="294" w:name="pg6956_75760"/>
    </w:p>
    <w:p>
      <w:pPr>
        <w:pStyle w:val="BookText"/>
        <w:rPr/>
      </w:pPr>
      <w:bookmarkEnd w:id="294"/>
      <w:r>
        <w:rPr>
          <w:rFonts w:ascii="Amiri" w:hAnsi="Amiri" w:eastAsia="Amiri" w:cs="Amiri"/>
          <w:color w:val="111111"/>
          <w:sz w:val="28"/>
          <w:sz w:val="28"/>
          <w:szCs w:val="28"/>
          <w:rtl w:val="true"/>
          <w:lang w:bidi="ar-SA"/>
        </w:rPr>
        <w:t>احتياطاً بايد رضايت اولياى ميّت را جلب كنند</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167160_372815092"/>
      <w:bookmarkStart w:id="296" w:name="_Toc109"/>
      <w:bookmarkEnd w:id="295"/>
      <w:r>
        <w:rPr>
          <w:rtl w:val="true"/>
        </w:rPr>
        <w:t>قرآن و اسامى متبركه</w:t>
      </w:r>
      <w:bookmarkEnd w:id="296"/>
    </w:p>
    <w:p>
      <w:pPr>
        <w:pStyle w:val="Heading4"/>
        <w:numPr>
          <w:ilvl w:val="3"/>
          <w:numId w:val="1"/>
        </w:numPr>
        <w:rPr/>
      </w:pPr>
      <w:bookmarkStart w:id="297" w:name="__RefHeading___Toc2167162_372815092"/>
      <w:bookmarkStart w:id="298" w:name="_Toc110"/>
      <w:bookmarkEnd w:id="297"/>
      <w:r>
        <w:rPr>
          <w:rtl w:val="true"/>
        </w:rPr>
        <w:t>آيات كريمۀ قرآن</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ايجاد نمودن آيات شريفۀ قرآن كريم و اسامى پروردگار متعال و حضرات معصومين عليهم السلام بدون داشتن طهارت از حدث اصغر يا حدث اكبر،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بدنى با نوشته حاصل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انگشترهايى كه سوره اى از قرآن كريم بر روى آنها حك و نگاشته شده است، اگر سهواً بدون طهارت مس شود، اشكال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چنين انگشترهايى را عمداً نبايد بدون طهارت مس نمود و لازم است ترتيبى داد كه نجس نگردد و بدون طهارت مس نشود؛ اما اگر سهواً بدون طهارت مس كند، گناه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نمودن آيات شريفۀ قرآن و اسامى پروردگار بدون طهارت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لمس نمودن با دست مراد است يا تماس هر قسمتى از بدن باشد، اشكال دارد؟ لمس نمودن با دستكش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از بدن انسان كه بدون طهارت با آيات قرآن و اسامى پروردگار تماس پيدا كند و آنها را لمس نمايد، حرام است و لمس نمودن با دستكش اشكال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آيات كريمۀ قرآن مجيد را در فرش هاى ابريشمى مى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بافتن آيات كريمه، دست زدن به كلمات و حروف بافته شدۀ آيات قرآنى حرام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بافتن، تا وقتى به حدّى نرسيده كه حروف و كلمۀ قرآنى به حساب آيد، بافتن و دست زدن بدون طهارت اشكالى ندارد؛ ولى پس از آن، نبايد بدن فرد مكلّف، بدون طهارت با آن قسمت تماس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سايه آياتى كه بر روى پارچه يا شيشه يا امثال آنها نوشته شده است، بر روى ديوار مى افتد و كاملاً نوشته هاى قرآن بر روى ديوار كه از سايه درست شده است، قابل خواندن است و گاهى تصاوير پرژكتورى آيات قرآنى بر روى ديوار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روى اين سايه ها و تصاوير منعكس شده بر روى ديوار، بدون وضو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آيات شريفۀ قرآن صدق نمايد، بدون طهارت جايز نيست؛ ولى اگر با جلو بردن دست، سايه و يا تصوير، محو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كشيدن روى صفحۀ تلويزيون، هنگامى كه آيات قرآن را نشان مى دهد، بدون وضو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بيشتر مجلات و روزنامه ها و نشريات، به مناسبت هاى مختلف آيات شريفۀ قرآن و اسامى مباركه پروردگار و حضرات معصومين عليهم السلام را به چاپ مى رسانند و از طرفى كاغذ اين نشريات در زير دست و پا ريخته مى شود يا در كارهايى مثل بسته بندى اجناس و يا پاك كردن شيشه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چه كار بايد كرد؟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آنها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از ترجمۀ آيات استفاده كنند، تا هتك حرمت نشود و خريداران از انداختن در جاهايى كه موجب هتك حرمت مى شود، بايد خوددارى نمايند و اگر كسى آيات قرآن و يا اسماء متبركه را در مثل آن جاها ببيند، بايد بردارد و در جايى بگذارد كه محفوظ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اطلاعيه هايى كه براى تبليغات مختلف چاپ مى شود، مشاهده مى شود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نويسند و پس از مدتى اين ورق ها زيردست و پا قرار مى گيرد، حكم اين مسأله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زير دست و پا انداختن و هتك حرمت،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فروش و يا صادر نمودن فرش هايى كه آيات شريفه قرآن در آنها نقش بسته، به كشورهاى غير مسلمان بدون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 كه كفّار به آيات قرآن دست مى زنند و يا حرمت آيات را نگه نمى دارند، فروش اين گونه فرش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در اختيار گذاشتن قرآن نسبت به افرادى كه احترام آن را رعايت نمى كنند، اجتناب نمايند و در موقع فروش، اگر فروشنده احتمال بدهد كه خريدار، رعايت امور شرعى را خواهد كرد، اشكال ندارد، والّا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بچه را در حالت تخلّى، رو به قبله يا پشت به قبله نگه داشت؟ و اگر بچه بدون طهارت، دست به قرآن يا اسامى خدا و پيغمبر صلى الله عليه و آله و مقدّسات بزند، واجب است او را منع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بچه در حال تخلّى، رو به قبله و پشت به آن حرام نيست و ممانعت او از دست زدن بدون طهارت به قرآن و اسامى مقدّس واجب نيست، مگر اين كه باعث هتك شود؛ ولى خوب است از اول، بچه را با آداب دين آشنا كنند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همراه داشتن زيارت عاشورا و يا قرآن در دستشويى ها اشكال دارد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اشكال ندارد؛ ولى مواظبت شود كه موجب هتك يا نجس شدن آنها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فصل سرما، در صورتى كه با لوازم همراه خود وارد مستراح شويم و در بين آنها كتب دعا و قرآن باشد، آيا اشكالى متوجه عمل ماست؟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كتب ادعيه و يا قرآن به هنگام رفتن به مستراح، در صورتى كه جاى آنها محفوظ باشد و احتمال افتادن آنها بر زمين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مستراح داده نشود،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تطهير قرآن كريم، بر عهدۀ نجس كنندۀ آن است يا برعهدۀ همه مكلّفين؟ و اگر مستلزم صرف وقت زياد و يا صرف مال باشد، تطهير را چه كسى بايد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تطهير قرآن به نحو واجب كفايى بر هر مكلّفى واجب است، ولكن اختصاص به نجس كننده نيز دارد و لذا حاكم، حق دارد او را به تطهير و صرف مال ملزم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تعدادى از كلمات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كوتاه و بر روى حروف ديگر قرار مى گيرد،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أصفيكم، صلوة، رحمن، إله، سموات، ذلك، هذا، هكذا، لكن، هولاء، اولئك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اين كلمات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أصفاكم، صلاة، رحمان، إلاه، سماوات، ذالك، هاذا، هاكذا، لاكن، هاؤلاء، اولائك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هاى آموزشى و به منظور روان خوانى و جلوگيرى از غلط خواندن مبتديان، چه حكمى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كتابت قرآن، دستور خاصّى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صورتى كه اين نحوۀ نوشتن، از نظر خبرگان رسم الخطّ عربى غلط محسوب نشود و باعث ايجاد اختلاف قرائت نگردد، اشكال ندارد؛ ولى بايد رسم الخطّ قرآنى تا حدّ امكان حفظ گردد</w:t>
      </w:r>
      <w:r>
        <w:rPr>
          <w:rFonts w:eastAsia="IRNazanin" w:cs="IRNazanin"/>
          <w:color w:val="111111"/>
          <w:sz w:val="28"/>
          <w:szCs w:val="28"/>
          <w:rtl w:val="true"/>
          <w:lang w:bidi="fa-IR"/>
        </w:rPr>
        <w:t xml:space="preserve">. </w:t>
      </w:r>
      <w:bookmarkStart w:id="299" w:name="pg6956_75764"/>
    </w:p>
    <w:p>
      <w:pPr>
        <w:pStyle w:val="BookText"/>
        <w:rPr/>
      </w:pPr>
      <w:bookmarkEnd w:id="299"/>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مخالفت با مقتضاى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كريم يا 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مواردى كه استخاره گرفته مى شود،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به مقتضاى استخاره عمل كند، مگر آن كه برايش واضح شود كه عمل نكردن اولى است</w:t>
      </w:r>
      <w:r>
        <w:rPr>
          <w:rFonts w:eastAsia="IRNazanin" w:cs="IRNazanin"/>
          <w:color w:val="111111"/>
          <w:sz w:val="28"/>
          <w:szCs w:val="28"/>
          <w:rtl w:val="true"/>
          <w:lang w:bidi="fa-IR"/>
        </w:rPr>
        <w:t>.</w:t>
      </w:r>
    </w:p>
    <w:p>
      <w:pPr>
        <w:pStyle w:val="Heading4"/>
        <w:numPr>
          <w:ilvl w:val="3"/>
          <w:numId w:val="1"/>
        </w:numPr>
        <w:rPr/>
      </w:pPr>
      <w:bookmarkStart w:id="300" w:name="__RefHeading___Toc2167164_372815092"/>
      <w:bookmarkStart w:id="301" w:name="_Toc111"/>
      <w:bookmarkEnd w:id="300"/>
      <w:r>
        <w:rPr>
          <w:rtl w:val="true"/>
        </w:rPr>
        <w:t>اسامى پروردگار متعال</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كه اسم جلاله بر آن نقش بسته است، آيا واجب است هنگام دست دادن با مؤمنين، به جهت اين كه دست بى وضوى آنها با انگشتر تماس پيدا نكند، از دست خارج شود؟ و آيا واجب است صاحب انگشتر، هميشه به هنگام لمس انگشتر، با طهارت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دادن، خارج كردن انگشتر و مانند آن بر صاحب انگشتر واجب نيست، مگر اين كه بداند دست افراد، بدون طهارت با آن تماس پيدا مى كند؛ ولى براى لمس نمودن نقش انگشتر، خودش بايد با طهارت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تماس بدن شخص جنب و يا شخص بدون وضو با جواهرات منقّش به 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جنب حرام است و براى شخص بى وضو، بنا بر احتياط واجب جايز نيست؛ اما لمس نمودن تصوير خانۀ كعبه بى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مس نمودن ترجمۀ لفظ جلاله، داشتن وضو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نمودن اسماء جلاله كه به زبانهاى غير عربى و فارسى و يا احياناً با خط 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مخصوص نابينايان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چه صورت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نمودن اسامى و صفات مخصوص خداوند به هر زبان و طريقى </w:t>
      </w:r>
      <w:bookmarkStart w:id="302" w:name="pg6956_75765"/>
    </w:p>
    <w:p>
      <w:pPr>
        <w:pStyle w:val="BookText"/>
        <w:rPr/>
      </w:pPr>
      <w:bookmarkEnd w:id="302"/>
      <w:r>
        <w:rPr>
          <w:rFonts w:ascii="Amiri" w:hAnsi="Amiri" w:eastAsia="Amiri" w:cs="Amiri"/>
          <w:color w:val="111111"/>
          <w:sz w:val="28"/>
          <w:sz w:val="28"/>
          <w:szCs w:val="28"/>
          <w:rtl w:val="true"/>
          <w:lang w:bidi="ar-SA"/>
        </w:rPr>
        <w:t>كه نوشته شده باشد، بر شخص بى وضو، بنا بر احتياط واجب جايز نيست و بر شخص جنب و حائض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ضميرى كه مربوط به اسماء جلاله و اسماء متبركه است، مانند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اسم ظاهر را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ضميرى كه مرجع آن ضمير، خداوند يا يكى از معصومين عليهم السلام است، در حكم اسم ظاهر است</w:t>
      </w:r>
      <w:r>
        <w:rPr>
          <w:rFonts w:eastAsia="IRNazanin" w:cs="IRNazanin"/>
          <w:color w:val="111111"/>
          <w:sz w:val="28"/>
          <w:szCs w:val="28"/>
          <w:rtl w:val="true"/>
          <w:lang w:bidi="fa-IR"/>
        </w:rPr>
        <w:t>.</w:t>
      </w:r>
    </w:p>
    <w:p>
      <w:pPr>
        <w:pStyle w:val="Heading4"/>
        <w:numPr>
          <w:ilvl w:val="3"/>
          <w:numId w:val="1"/>
        </w:numPr>
        <w:rPr/>
      </w:pPr>
      <w:bookmarkStart w:id="303" w:name="__RefHeading___Toc2167166_372815092"/>
      <w:bookmarkStart w:id="304" w:name="_Toc112"/>
      <w:bookmarkEnd w:id="303"/>
      <w:r>
        <w:rPr>
          <w:rtl w:val="true"/>
        </w:rPr>
        <w:t>اسامى و القاب معصومين عليهم السلام</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القاب و صفات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اميرالمؤمنين، سجاد، زين العابدين، باقر، صادق، كاظم، رضا، جواد، تقى، هادى، نقى، عسكرى، امام زمان، ولى عصر 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اسماء ايشان را دارد؟ و لمس نمودن اسم اشخاصى كه از اضافه كردن يك كلمه به نام پروردگار يا معصومين عليهم السلام درست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عبداللّه، عبدالعلى و عبدالرضا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القاب و اسماء مخصوص معصومين عليهم السلام در حال جنابت يا حيض يا نفاس، بنا بر احتياط واجب و بدون وضو، بنا بر احتياط مستحب ترك شود؛ ولى اگر اسم و يا القاب ايشان جزء نام افراد شود، لمس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القاب و صفات مخصوص خداوند، حتى اگر جزء نام افراد شده باشد، بر جنب و حائض حرام است و براى شخص بى وضو بنا بر احتياط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جنب مى تواند نقش روى بليط اتوبوس هاى شهرى در قم را كه گنبد حضرت معصومه عليها السلام و مسجد مقدّس جمكران است، لمس كند؟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bookmarkStart w:id="305" w:name="pg6956_75766"/>
    </w:p>
    <w:p>
      <w:pPr>
        <w:pStyle w:val="Heading4"/>
        <w:numPr>
          <w:ilvl w:val="3"/>
          <w:numId w:val="1"/>
        </w:numPr>
        <w:rPr/>
      </w:pPr>
      <w:bookmarkStart w:id="306" w:name="__RefHeading___Toc2167168_372815092"/>
      <w:bookmarkStart w:id="307" w:name="_Toc113"/>
      <w:bookmarkEnd w:id="305"/>
      <w:bookmarkEnd w:id="306"/>
      <w:r>
        <w:rPr>
          <w:rtl w:val="true"/>
        </w:rPr>
        <w:t>محو نمودن آيات قرآن و اسماء متبركه</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آيات شريفۀ قرآن و اسماء متبركه را كه لمس نمودن آنها بدون طهارت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اين كه زير دست و پا نيفتد و به آن بى احترامى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محو نمود يا از بين برد؟ در صورت جايز بودن، به چه صورت مى توانيم اين كار را انجام دهيم؟ آيا جدا كردن حروف آنها از يكديگر، باعث جوازِ لمسِ بدون طهارت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كردن و از بين بردن به هدف مذكور، به هر نحوى كه عرفاً هتك حرمت نباشد، اشكال ندارد و اگر به نحوى متفرق شوند كه كلمۀ قرآنى و اسماء متبركه بر اجزاى آن صدق نكند، لمس آنها بدون طهارت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خرد كردن كاغذهايى كه در آنها آيه اى از قرآن كريم يا اسماء حُسنى نوشته شده باشد، با دستگاه كاغذ خُردكن چيست؟ در صورت مجاز بودن، آيا مى توان با كاغذهاى خرد شده، مانند كاغذهاى معمولى رفتار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خرد كردن اين گونه كاغذها به حسب شرايط، هتك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اغلب موارد، هتك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اگر به قدرى خُرد شود كه كلمۀ قرآنى بر نوشته هاى روى آنها صدق نكند، مانند كاغذهاى معمولى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كاغذهايى را كه در آنها آيه اى از قرآن يا اسماء حُسنى نوشته شده باشد، سوزاند؟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طريقۀ مناسبى براى محو كردن نيست و ظاهراً هتك،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شيوۀ ديگرى عمل شود كه هتك صدق نكند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روى بدنش اسم جلاله پروردگار يا ديگر اسامى خداوند متعال يا آيه اى از آيات قرآن كريم خالكوبى شده است، با توجه به اين مطلب كه گاهى جنابت به او دست مى دهد و يا بى وضو مى شود، آيا واجب است كه خالكوبى را از بين ببرد يا لازم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آنها را از بدنش محو نمايد، اگر چه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دهيد لفظ جلاله يا آيۀ قرآن را كه روى سنگ قبر نوشته شده است و عابران بر روى آن قدم مى گذارند، بدون اجازۀ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پيدا كردنش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كنيم؟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محو كردن به صورتى كه صدمه اى براى سنگ قبر نداشته باشد و يا در صورت عدم امكان، كمترين صدمه را وارد كند، اشكال ندارد و چنانچه امكان دارد محو كردن با اجازۀ مسئولان مربوط به اين كار انجام داده شود</w:t>
      </w:r>
      <w:r>
        <w:rPr>
          <w:rFonts w:eastAsia="IRNazanin" w:cs="IRNazanin"/>
          <w:color w:val="111111"/>
          <w:sz w:val="28"/>
          <w:szCs w:val="28"/>
          <w:rtl w:val="true"/>
          <w:lang w:bidi="fa-IR"/>
        </w:rPr>
        <w:t xml:space="preserve">. </w:t>
      </w:r>
      <w:bookmarkStart w:id="308" w:name="pg6956_75768"/>
    </w:p>
    <w:p>
      <w:pPr>
        <w:pStyle w:val="Heading2"/>
        <w:numPr>
          <w:ilvl w:val="1"/>
          <w:numId w:val="1"/>
        </w:numPr>
        <w:rPr/>
      </w:pPr>
      <w:bookmarkStart w:id="309" w:name="__RefHeading___Toc2167170_372815092"/>
      <w:bookmarkStart w:id="310" w:name="_Toc114"/>
      <w:bookmarkEnd w:id="308"/>
      <w:bookmarkEnd w:id="309"/>
      <w:r>
        <w:rPr>
          <w:rtl w:val="true"/>
        </w:rPr>
        <w:t>نماز</w:t>
      </w:r>
      <w:bookmarkEnd w:id="3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2167172_372815092"/>
      <w:bookmarkStart w:id="312" w:name="_Toc115"/>
      <w:bookmarkEnd w:id="311"/>
      <w:r>
        <w:rPr>
          <w:rtl w:val="true"/>
        </w:rPr>
        <w:t>اشاره</w:t>
      </w:r>
      <w:bookmarkEnd w:id="3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6956_75770"/>
      <w:bookmarkStart w:id="314" w:name="pg6956_75770"/>
      <w:bookmarkEnd w:id="314"/>
    </w:p>
    <w:p>
      <w:pPr>
        <w:pStyle w:val="Heading3"/>
        <w:numPr>
          <w:ilvl w:val="2"/>
          <w:numId w:val="1"/>
        </w:numPr>
        <w:rPr/>
      </w:pPr>
      <w:bookmarkStart w:id="315" w:name="pg6956_75770"/>
      <w:bookmarkStart w:id="316" w:name="__RefHeading___Toc2167174_372815092"/>
      <w:bookmarkStart w:id="317" w:name="_Toc116"/>
      <w:bookmarkEnd w:id="315"/>
      <w:bookmarkEnd w:id="316"/>
      <w:r>
        <w:rPr>
          <w:rtl w:val="true"/>
        </w:rPr>
        <w:t>قبله</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وارد جايى مى شويم و جهتى را به عنوان قبله به ما نشان مى دهند؛ ولى خودمان جهت قبله را غير از آن جهتى كه با ما نشان داده اند، تشخيص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كدام يك را ترجيح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يا اطمينان به جهت قبله پيدا كرديد، به يقين و اطمينان خودتان عمل كنيد، وگرنه اگر بيّنه بر خلاف اجتهاد شما باشد، چنانچه آن بيّنه، اخبار از حس باشد، بر اجتهاد شما مقدّم است، وگرنه اقوى عمل به مقتضاى اجتهاد است و در هر صورت تكرار نماز وجهى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تعيين قبله توسط نمازگزار، موافق با جهت قبله در محراب ها و قبرهاى آن منطقه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نمازگزار، مى تواند به طرف قبله اى كه خودش تعيين كرده،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عمل به اجتهاد خودش كافى است؛ چون دليلى بر حجيّت امور ذكر شده در سؤال، جز سيره نيست و سيره از شمول اين صورت قاصر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در حال خواندن نماز گمان پيدا كند كه قبله در جهتى غير از آن جهتى است كه به سوى آن نماز مى خواند، آيا مى تواند جهت خود را به سوى طرفى كه گمان پيدا كرده، تغيير دهد؟ </w:t>
      </w:r>
      <w:bookmarkStart w:id="318" w:name="pg6956_75771"/>
    </w:p>
    <w:p>
      <w:pPr>
        <w:pStyle w:val="BookText"/>
        <w:rPr/>
      </w:pPr>
      <w:bookmarkEnd w:id="31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جهت خود را به آن طرفى كه ظن پيدا كرده، تغيير دهد، مگر اين كه به مقتضاى ظنّ فعلى او جهت اولى، پشت به قبله و يا به طرف راست و يا چپ قبله باشد كه در آن صورت، بايد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كسى تجارت به وسيلۀ كشتى است و گاهى كشتى به مدت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توقّفى ندارد و به ساحل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شخص مى تواند به شغل ديگرى بپردازد، آيا ترك اين شغل بر او واجب است يا مى تواند نماز را بدون رو به قبله بودن، در كشتى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مسير، هميشه مى تواند جهت قبله را تشخيص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زمانى كه حركت كشتى به طور مستقيم است و مى توان نماز را رو به قبله خواند، در آن حال، نماز را رو به قبله بخواند</w:t>
      </w:r>
      <w:r>
        <w:rPr>
          <w:rFonts w:eastAsia="IRNazanin" w:cs="IRNazanin"/>
          <w:color w:val="111111"/>
          <w:sz w:val="28"/>
          <w:szCs w:val="28"/>
          <w:rtl w:val="true"/>
          <w:lang w:bidi="fa-IR"/>
        </w:rPr>
        <w:t>.</w:t>
      </w:r>
    </w:p>
    <w:p>
      <w:pPr>
        <w:pStyle w:val="Heading3"/>
        <w:numPr>
          <w:ilvl w:val="2"/>
          <w:numId w:val="1"/>
        </w:numPr>
        <w:rPr/>
      </w:pPr>
      <w:bookmarkStart w:id="319" w:name="__RefHeading___Toc2167176_372815092"/>
      <w:bookmarkStart w:id="320" w:name="_Toc117"/>
      <w:bookmarkEnd w:id="319"/>
      <w:r>
        <w:rPr>
          <w:rtl w:val="true"/>
        </w:rPr>
        <w:t>پوشش بدن در نماز</w:t>
      </w:r>
      <w:bookmarkEnd w:id="320"/>
    </w:p>
    <w:p>
      <w:pPr>
        <w:pStyle w:val="Heading4"/>
        <w:numPr>
          <w:ilvl w:val="3"/>
          <w:numId w:val="1"/>
        </w:numPr>
        <w:rPr/>
      </w:pPr>
      <w:bookmarkStart w:id="321" w:name="__RefHeading___Toc2167178_372815092"/>
      <w:bookmarkStart w:id="322" w:name="_Toc118"/>
      <w:bookmarkEnd w:id="321"/>
      <w:r>
        <w:rPr>
          <w:rtl w:val="true"/>
        </w:rPr>
        <w:t>اشاره</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غير بالغ بخواهد نماز را به طور صحيح بخواند، آيا رعايت مقدار پوششِ لازم در نماز، براى او هم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و گردن براى دختر غير بالغ لازم نيست؛ ولى بقيۀ بدنش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بيمارانى كه دچار سوختگى بدن شده و براى انجام نماز، قادر به پوشاندن قسمت هايى از بدن كه پوشاندن آنها واجب است، نمى باشند،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استفاده كردن از ساتر به هيچ صورتى ممكن نيست، همان گونه بدون ساتر و طبق دستورى كه براى نماز برهنگان در رسالۀ توضيح المسائل آمده است، نماز بخوانند و اشكالى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نماز را با چادر سفيد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چادرشان نازك باشد </w:t>
      </w:r>
      <w:bookmarkStart w:id="323" w:name="pg6956_75772"/>
    </w:p>
    <w:p>
      <w:pPr>
        <w:pStyle w:val="BookText"/>
        <w:rPr/>
      </w:pPr>
      <w:bookmarkEnd w:id="323"/>
      <w:r>
        <w:rPr>
          <w:rFonts w:ascii="IRNazanin" w:hAnsi="IRNazanin" w:eastAsia="IRNazanin"/>
          <w:color w:val="111111"/>
          <w:sz w:val="28"/>
          <w:sz w:val="28"/>
          <w:szCs w:val="28"/>
          <w:rtl w:val="true"/>
          <w:lang w:bidi="fa-IR"/>
        </w:rPr>
        <w:t xml:space="preserve">و بدن از زير آن نمايان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اين كه نامحرم حضور داشته باشد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بدن از زير چادر نمايان باشد، براى نماز اشكال دارد، هر چند بيننده اى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زنى كه در هنگام نماز، مرد اجنبى به او نظر به ريبه مى كند،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اجنبى به وجه و كفّين زنى كه در حال نماز است، نظر به ريبه كند، بنابر احتياط بر زن واجب است آنها را بپوشاند؛ ولى اين احتياط به جهت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خودش را فقط به اندازۀ پوششى كه در نماز لازم است، بپوشاند، نمازش باطل نمى شود</w:t>
      </w:r>
      <w:r>
        <w:rPr>
          <w:rFonts w:eastAsia="IRNazanin" w:cs="IRNazanin"/>
          <w:color w:val="111111"/>
          <w:sz w:val="28"/>
          <w:szCs w:val="28"/>
          <w:rtl w:val="true"/>
          <w:lang w:bidi="fa-IR"/>
        </w:rPr>
        <w:t>.</w:t>
      </w:r>
    </w:p>
    <w:p>
      <w:pPr>
        <w:pStyle w:val="Heading4"/>
        <w:numPr>
          <w:ilvl w:val="3"/>
          <w:numId w:val="1"/>
        </w:numPr>
        <w:rPr/>
      </w:pPr>
      <w:bookmarkStart w:id="324" w:name="__RefHeading___Toc2167180_372815092"/>
      <w:bookmarkStart w:id="325" w:name="_Toc119"/>
      <w:bookmarkEnd w:id="324"/>
      <w:r>
        <w:rPr>
          <w:rtl w:val="true"/>
        </w:rPr>
        <w:t>شرايط پوشش نمازگزار</w:t>
      </w:r>
      <w:bookmarkEnd w:id="325"/>
    </w:p>
    <w:p>
      <w:pPr>
        <w:pStyle w:val="Heading5"/>
        <w:numPr>
          <w:ilvl w:val="4"/>
          <w:numId w:val="1"/>
        </w:numPr>
        <w:rPr/>
      </w:pPr>
      <w:bookmarkStart w:id="326" w:name="__RefHeading___Toc2167182_372815092"/>
      <w:bookmarkStart w:id="327" w:name="_Toc120"/>
      <w:bookmarkEnd w:id="326"/>
      <w:r>
        <w:rPr>
          <w:rtl w:val="true"/>
        </w:rPr>
        <w:t>اشاره</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دو لباس دارد كه مى داند نماز با يكى از آنها صحيح است و با يكى ديگر صحيح نيست، مثل اين كه غصبى است يا از جنس ابريشم و طلا است يا از اجزاى حيوان حرام گوشت تهيه شده است يا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نتواند دو لباس را از يكديگر تشخيص دهد، چه طور نماز بخواند؟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دارد كه يكى از دو لباس، ابريشمى و يا طلا باف و يا غصبى است و يكى ديگر، لباسى است كه نماز در آن صحيح است، در اين صورت بايد عريان نماز بخواند و اگر علم دارد كه يكى از دو لباس، متنجّس و يا از اجزاى حيوان حرام گوشت است و يكى ديگر، لباسى است كه نماز در آن صحيح است، در اين صورت، در هر دو لباس، به طور جداگانه نماز بخواند؛ يعنى دو نماز خوانده شود و اگر وقت تنگ باشد، به قدرى كه فقط براى يك نماز وقت داشته باشد، عريان نماز بخواند و بنا بر احتياط بعداً نمازش را قضا نمايد</w:t>
      </w:r>
      <w:r>
        <w:rPr>
          <w:rFonts w:eastAsia="IRNazanin" w:cs="IRNazanin"/>
          <w:color w:val="111111"/>
          <w:sz w:val="28"/>
          <w:szCs w:val="28"/>
          <w:rtl w:val="true"/>
          <w:lang w:bidi="fa-IR"/>
        </w:rPr>
        <w:t xml:space="preserve">. </w:t>
      </w:r>
      <w:bookmarkStart w:id="328" w:name="pg6956_75773"/>
    </w:p>
    <w:p>
      <w:pPr>
        <w:pStyle w:val="Heading5"/>
        <w:numPr>
          <w:ilvl w:val="4"/>
          <w:numId w:val="1"/>
        </w:numPr>
        <w:rPr/>
      </w:pPr>
      <w:bookmarkStart w:id="329" w:name="__RefHeading___Toc2167184_372815092"/>
      <w:bookmarkStart w:id="330" w:name="_Toc121"/>
      <w:bookmarkEnd w:id="328"/>
      <w:bookmarkEnd w:id="329"/>
      <w:r>
        <w:rPr>
          <w:rtl w:val="true"/>
        </w:rPr>
        <w:t>پاك بودن لباس</w:t>
      </w:r>
      <w:bookmarkEnd w:id="330"/>
    </w:p>
    <w:p>
      <w:pPr>
        <w:pStyle w:val="Heading6"/>
        <w:numPr>
          <w:ilvl w:val="5"/>
          <w:numId w:val="1"/>
        </w:numPr>
        <w:rPr/>
      </w:pPr>
      <w:bookmarkStart w:id="331" w:name="__RefHeading___Toc2167186_372815092"/>
      <w:bookmarkStart w:id="332" w:name="_Toc122"/>
      <w:bookmarkEnd w:id="331"/>
      <w:r>
        <w:rPr>
          <w:rtl w:val="true"/>
        </w:rPr>
        <w:t>اشاره</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در لباس تطهير شده با آب غصبى يا با آبى كه از پول حرام تهيه شده،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بعد از خشك شدن لباس نماز بخواند، اشكالى ندارد و اگر در حال رطوبتِ لباس نماز بخواند، ظاهر اين است كه باز هم نماز، صحيح است؛ ولى بهتر است كه تا خشك شدن لباس، نماز در آن لباس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چندين لباس دارد و تعدادى از آنها نجس شده و نمى داند كه كدام يك از آنهاست، آيا براى نماز، بايد تمام آنها را آب بكشد و با يكى از آنها نماز بخواند يا اين كه با تكرار نماز در اين لباس ها وظيفه اش را انجام داده است؟ و در صورت دوم، بايد چند نماز بخواند تا به تكليفش عمل كرده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بهتر است يكى از لباس ها را بشويد و با آن نماز بخواند، اگر چه مى تواند نماز را در لباس هاى مختلف تكرار كند، تا اندازه اى كه بداند يكى از نمازها در لباس پاك خوانده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در لباس هاى معطّر به عطرهاى امروزى كه محتوى الكل است،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مگر آن كه علم به نجاست داشته باشد</w:t>
      </w:r>
      <w:r>
        <w:rPr>
          <w:rFonts w:eastAsia="IRNazanin" w:cs="IRNazanin"/>
          <w:color w:val="111111"/>
          <w:sz w:val="28"/>
          <w:szCs w:val="28"/>
          <w:rtl w:val="true"/>
          <w:lang w:bidi="fa-IR"/>
        </w:rPr>
        <w:t>.</w:t>
      </w:r>
    </w:p>
    <w:p>
      <w:pPr>
        <w:pStyle w:val="Heading6"/>
        <w:numPr>
          <w:ilvl w:val="5"/>
          <w:numId w:val="1"/>
        </w:numPr>
        <w:rPr/>
      </w:pPr>
      <w:bookmarkStart w:id="333" w:name="__RefHeading___Toc2167188_372815092"/>
      <w:bookmarkStart w:id="334" w:name="_Toc123"/>
      <w:bookmarkEnd w:id="333"/>
      <w:r>
        <w:rPr>
          <w:rtl w:val="true"/>
        </w:rPr>
        <w:t>نماز بدون طهارت بدن و لباس</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خون هموروئيد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داخلى يا خارجى، مى توان نماز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بواسير خارجى اشكال ندارد؛ ولى خون بواسير داخلى، اگر به لباس يا ظاهر بدن سرايت كند، محلّ اشكال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كه هموروئيد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و يا آلت تناسلى وى دچار </w:t>
      </w:r>
    </w:p>
    <w:p>
      <w:pPr>
        <w:pStyle w:val="BookText"/>
        <w:rPr/>
      </w:pPr>
      <w:r>
        <w:rPr>
          <w:rFonts w:ascii="IRNazanin" w:hAnsi="IRNazanin" w:eastAsia="IRNazanin"/>
          <w:color w:val="111111"/>
          <w:sz w:val="28"/>
          <w:sz w:val="28"/>
          <w:szCs w:val="28"/>
          <w:rtl w:val="true"/>
          <w:lang w:bidi="fa-IR"/>
        </w:rPr>
        <w:t>سوختگى شده و يا به دليل ديگرى نمى تواند طهارت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چه تكليفى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 همان كيفيت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نمازهايى كه بدون طهارت عورتين خوانده، آيا بعد از بهبودى بايد قضا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نيست؛ ولى بنا بر احتياط، اگر پس از خواندن نماز توانست خود را تطهير كند، چنانچه وقت نماز باقى باشد، آن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به خاطر اين كه نمى توانسته استبراء كند، قطراتى بول از وى خارج شود،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نماز را قطع كند و پس از گرفتن وضو،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علاوه بر خون جروح، نجاست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نجس كردن قسمت مجروح بدن دخالت دارد و تطهير آن حرجى است، آيا عفو، شامل آن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از موارد عفو قروح و جروح نيست؛ ولى اگر تطهير ممكن نباشد يا حرجى باشد، مادامى كه حرجى است، تطهير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عفو از خون قروح و جروح، در مواردى كه رطوبات خارجى وارد منطقه زخم شود و براى درمان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مواد ضد عفونى كننده و دارويى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متنجس شدن قسمت مشتمل بر زخم ها گردد و تطهير آن حرجى باشد نيز صدق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غير مورد زخم را شامل نمى شود و اگر تطهير حرجى باشد، مادامى كه حرجى است، تطهير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از بينى نمازگزار خون بيايد، آيا نمازش باطل مى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ظاهر بدن سرايت نكند و يا در صورت سرايت كردن، كمتر </w:t>
      </w:r>
    </w:p>
    <w:p>
      <w:pPr>
        <w:pStyle w:val="BookText"/>
        <w:rPr/>
      </w:pPr>
      <w:r>
        <w:rPr>
          <w:rFonts w:ascii="IRNazanin" w:hAnsi="IRNazanin" w:eastAsia="IRNazanin"/>
          <w:color w:val="111111"/>
          <w:sz w:val="28"/>
          <w:sz w:val="28"/>
          <w:szCs w:val="28"/>
          <w:rtl w:val="true"/>
          <w:lang w:bidi="fa-IR"/>
        </w:rPr>
        <w:t>از اندازۀ درهم باشد، براى نمازش اشكالى ندارد؛ ولى اگر بيشتر از اندازۀ درهم باشد، در صورتى كه بتواند بدون بر هم خوردن صورت نماز، در بين نماز تطهير كند، بايد همين كار را انجام دهد، وگرنه بايد نماز را قطع نمايد و پس از تطهير، نماز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جاى بدن يا لباس، لكۀ خون و هر كدام كمتر از اندازۀ يك درهم باشد، آيا نماز خواندن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جمعاً به اندازۀ درهم باشد، بنا بر احتياط نمى توان در آن لباس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نمازگزار مقدارى خون هست؛ ولى نمى داند كه به اندازۀ درهم است يا كمتر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با آن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عدم عفو است، مگر آن كه سابقاً كمتر از درهم بوده و شك كند كه زيادتر شده است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به مقدار كمتر از درهم، در لباس وجود دارد كه معلوم نيست خون حيض و نفاس و استحاضه است يا خونى كه از رگ بريده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با آن مجزى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تطهير بدن يا لباس به دليل زخم يا بيمارى، داراى حرج شخصى يا نوعى باشد و از موارد عفو قروح و جروح محسوب نشود، نماز را چگونه بايد خواند؟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نجس باشد و تطهير آن، حرج شخصى داشته باشد، نماز را همان طور بخواند و كافى است و اگر لباس نجس باشد و تطهير لباس براى او حرجى باشد، در صورت امكان لباس را درآورد و به دستورى كه براى نماز </w:t>
      </w:r>
    </w:p>
    <w:p>
      <w:pPr>
        <w:pStyle w:val="BookText"/>
        <w:rPr/>
      </w:pPr>
      <w:r>
        <w:rPr>
          <w:rFonts w:ascii="IRNazanin" w:hAnsi="IRNazanin" w:eastAsia="IRNazanin"/>
          <w:color w:val="111111"/>
          <w:sz w:val="28"/>
          <w:sz w:val="28"/>
          <w:szCs w:val="28"/>
          <w:rtl w:val="true"/>
          <w:lang w:bidi="fa-IR"/>
        </w:rPr>
        <w:t>برهنگان گفته شده، نماز بخواند و احتياطاً با همان لباس، نماز را دوباره بخواند و اگر خارج كردن لباس برايش مقدور نباشد، با همان لباس، نماز بخواند و اين نماز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مقدار از نجاست بدن يا لباس كه تطهير آن براى بيمار حرجى نباشد، بنابر احتياط واجب تطهير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يا لباس برخى از بيماران بسترى در بيمارستان به واسطۀ خونگيرى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شستن بدن و تهيۀ لباس پاك نباشد، براى اداى نماز چه بايد بكنند؟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محذورى براى بيمار نداشته باشد، بايد لباس هاى نجس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ساتر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 و بنا بر احتياط در حدّ امكان بدن را نيز تطهير كند و نماز بخواند و سپس بنا بر احتياط در صورتى كه حرجى نباشد، نماز را در لباس نجس نيز تكرار كند و اگر خارج كردن لباس محذور داشته باشد، بنا بر احتياط در حدّ امكان لباس و بدن را تطهير نمايد و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ملافه يا وسايل درمانى كه همراه بيمار است، متنجس باشد و يا احتمال نجاست داشته باشد و تطهير و تعويض آن براى بيمار، غير ممكن يا موجب مشقت باشد، چگونه بايد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نماز خواندن به همان صورت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محلّى زندانى شده و لباس و بدنش نجس است و مقدار آبى كه به او داده اند، فقط براى آب كشيدن لباس و بدن يا براى وضو گرفتن كافى است و از طرفى وسيله اى هم براى تيمّم كردن ندارد تا بعد از آب كشيدن لباس و بدن، با تيمّم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صوررت چه وظيفه اى دارد؟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آن آب، وضو بگيرد و اگر آبى باقى ماند، بنا بر احتياط تا آن جا كه ممكن است نجاست بدن را با آن برطرف يا كم كند و اگر آبى براى تطهير </w:t>
      </w:r>
    </w:p>
    <w:p>
      <w:pPr>
        <w:pStyle w:val="BookText"/>
        <w:rPr/>
      </w:pPr>
      <w:r>
        <w:rPr>
          <w:rFonts w:ascii="IRNazanin" w:hAnsi="IRNazanin" w:eastAsia="IRNazanin"/>
          <w:color w:val="111111"/>
          <w:sz w:val="28"/>
          <w:sz w:val="28"/>
          <w:szCs w:val="28"/>
          <w:rtl w:val="true"/>
          <w:lang w:bidi="fa-IR"/>
        </w:rPr>
        <w:t>لباس باقى نماند، چنانچه نماز برهنه محذور داشته باشد، در همان لباس نجس نمازش را بخواند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يا چند جا از بدنش و يا لباسش نجس شده و آب به اندازۀ كافى براى پاك كردن همۀ نجاست از بدن و يا لباس ندارد، آيا تطهير كردن از او ساقط مى شود و به همان صورت مى تواند نماز بخواند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بنا بر احتياط واجب تا آن حد كه مى تواند از مقدار نجس 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پرستارانى كه لباس آنها آغشته به خون و يا ادرار است و امكان تطهير را ندارند، چگونه نماز بخوانند؟ و اگر با اين حال نماز بخوانند، آيا بايد اعاده و قضا نمايند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لباس پاك نماز بخوانند و اگر لباس پاك نداشته باشند، بايد به دستورى كه در توضيح المسائل، براى نماز برهنگان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نمايند و سپس احتياطاً با همان لباس نجس نيز نماز را اعاده كنند؛ ولى اگر به خاطر سرما يا عذر ديگرى نمى توانند برهنه نماز بخوانند، نماز خواندن آنان در همان لباس نجس،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بنا بر احتياط به هر مقدار كه ممكن است و حرجى نيست بايد از نجاست لباس 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توانايى طهارت گرفتن خود را ندارد، آيا جايز است طهارت عورتين او توسط شخص ديگرى انجام شود؟ در صورت جواز، آيا طهارت گرفتن، واجب است يا خير؟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همسر نباشد و شخص ديگر مرتكب حرام نشود، جايز است و بلكه بر خود بيمار، چنانچه مستلزم حرج نيست، نايب گرفتن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با دستبند يا النگو يا ديگر زيور آلاتى كه نجس شده است،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ذكر شده در سؤال، اگر نمازگزار زن باشد و نجاست از زيور آلات به لباس و يا بدن زن سرايت نكند، نمازش صحيح است، و اگر مرد باشد، نمازش از جهت نجاست اشكال ندارد؛ ولى اگر زيور آلات از جنس طلا باشد، از جهت طلا بودن اشياى مذكور، اشكال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بول كرد و خود را طاهر نكرد و براى نماز وضو گرفت و نماز خواند و بعد از نماز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تطهير مخرج بول كافى است يا بايد وضو نيز بگيرد؟ و در هر دو صورت، نمازى كه خوانده،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صحيح است؛ اما نمازش باطل است؛ چون فراموش نموده است كه خود را تطهير كند و با بدن نجس وارد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ياد آوردن نجاست، بايد مخرج بول را تطهير و نمازهايى را كه با بدن نجس خوانده،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بول، به جهت ندانستن مسأله با آب قليل يك بار آب كشيده شود و لباس نيز با تماس با مخرج بول مرطوب شود، حكم نمازهايى كه با اين حالت خوانده شده، چه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جاهل قاصر باشد، نمازهاى خوانده شده قضا ندارد؛ ولى براى نمازهاى بعد، بايد از لباس پاك استفاده كند و مخرج بول، هنگام آب كشيدن با آب قليل، به احتياط واجب بايد دو بار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داند كه چيزى نجس است و فراموش مى كند و بعد با لباس يا بدن مرطوب، با آن چيز نجس ملاقات مى كند و نماز مى خواند و بعد از نماز به ياد مى آورد كه آن چيز نجس بوده و در نتيجه لباس يا بدنش در هنگام نماز نجس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اين نماز چيست؟ </w:t>
      </w:r>
      <w:bookmarkStart w:id="335" w:name="pg6956_75779"/>
    </w:p>
    <w:p>
      <w:pPr>
        <w:pStyle w:val="BookText"/>
        <w:rPr/>
      </w:pPr>
      <w:bookmarkEnd w:id="33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از ناحيۀ وضو و غسل اشكالى پيدا نشده باشد، نماز صحيح است؛ ولى براى نمازهاى بعد، موضع نجس را بشويد</w:t>
      </w:r>
      <w:r>
        <w:rPr>
          <w:rFonts w:eastAsia="IRNazanin" w:cs="IRNazanin"/>
          <w:color w:val="111111"/>
          <w:sz w:val="28"/>
          <w:szCs w:val="28"/>
          <w:rtl w:val="true"/>
          <w:lang w:bidi="fa-IR"/>
        </w:rPr>
        <w:t>.</w:t>
      </w:r>
    </w:p>
    <w:p>
      <w:pPr>
        <w:pStyle w:val="Heading5"/>
        <w:numPr>
          <w:ilvl w:val="4"/>
          <w:numId w:val="1"/>
        </w:numPr>
        <w:rPr/>
      </w:pPr>
      <w:bookmarkStart w:id="336" w:name="__RefHeading___Toc2167190_372815092"/>
      <w:bookmarkStart w:id="337" w:name="_Toc124"/>
      <w:bookmarkEnd w:id="336"/>
      <w:r>
        <w:rPr>
          <w:rtl w:val="true"/>
        </w:rPr>
        <w:t>مباح بودن لباس</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با لباسى كه خمس به آن تعلّق پيدا كرده يا با لباسى كه از مالى تهيه شده كه خمس آن را نداده اند،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عين لباس، خمس تعلّق بگيرد و خمس آن به ذمّه گرفته شود، تصرّف در آن و از جمله نماز خواندن با آن اشكال ندارد؛ ولى بدون به ذمّه گرفتن و يا پرداختن خمس آن، نماز در آن لباس صحيح نيست؛ و اگر با پولى كه خمس به آن تعلّق گرفته، لباس تهيه شده باشد، نماز با آن صحيح است؛ ولى بايد فوراً خمس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وسط نماز بفهمد كه لباس او غصبى است، آيا مى تواند نمازش را ادامه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آن لباس، ساتر ديگرى كه غصبى نيست داشته باشد، چنانچه بتواند بدون بر هم خوردن موالات فوراً لباس غصبى را در آورد، بايد لباس را بيرون آورد و سپس نماز را ادامه دهد و صحيح است، اگرچه بيرون آوردن لباس در غير ساتر فعلى، مبنى بر احتياط است؛ ولى اگر اين گونه ممكن نيست و وقت وسعت دارد، نماز را قطع كند و بعد با لباس مباح، نماز بخواند و اگر وقت تنگ است، در حال اشتغال به نماز، لباس را بيرون آورد و نماز را قطع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غصبى پوشيده و موقع نماز نمى تواند لباس ديگرى تهيه كند، چه طور نماز بخواند، با لباس غصبى يا عريان؟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به پوشيدن لباس غصبى باشد، مثل اين كه بخواهد خود را از سرما و مانند آن حفظ كند و يا لباس را حفظ كند تا تلف نشود، مى تواند در </w:t>
      </w:r>
      <w:bookmarkStart w:id="338" w:name="pg6956_75780"/>
    </w:p>
    <w:p>
      <w:pPr>
        <w:pStyle w:val="BookText"/>
        <w:rPr/>
      </w:pPr>
      <w:bookmarkEnd w:id="338"/>
      <w:r>
        <w:rPr>
          <w:rFonts w:ascii="IRNazanin" w:hAnsi="IRNazanin" w:eastAsia="IRNazanin"/>
          <w:color w:val="111111"/>
          <w:sz w:val="28"/>
          <w:sz w:val="28"/>
          <w:szCs w:val="28"/>
          <w:rtl w:val="true"/>
          <w:lang w:bidi="fa-IR"/>
        </w:rPr>
        <w:t>همان لباس، نماز بخواند و نماز او صحيح است، مگر اين كه خودش آن لباس را غصب كرده باشد و لباس نيز ساتر بالفعل باشد كه در اين صورت، نماز او خالى از اشكال نيست و بنا بر احتياط بايد در همان لباس نماز بخواند و بعداً در لباس مباح نيز آن نماز را دوباره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غرض از حفظ كردن لباس غصبى، برگرداندن آن به مالك اصلى باشد، دوباره خواندن نماز لازم نيست؛ ولى اگر مضطر به پوشيدن لباس غصبى نباشد و غير از اين لباس هم ساتر ديگرى نداشته باشد، بايد عريان نماز بخواند و دستور نماز خواندن شخص عريان، در رسالۀ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Heading5"/>
        <w:numPr>
          <w:ilvl w:val="4"/>
          <w:numId w:val="1"/>
        </w:numPr>
        <w:rPr/>
      </w:pPr>
      <w:bookmarkStart w:id="339" w:name="__RefHeading___Toc2167192_372815092"/>
      <w:bookmarkStart w:id="340" w:name="_Toc125"/>
      <w:bookmarkEnd w:id="339"/>
      <w:r>
        <w:rPr>
          <w:rtl w:val="true"/>
        </w:rPr>
        <w:t>پوشش از اجزاى ميته نباشد</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نمازگزار از اجزاى ميتۀ حيوانى تهيه شده باشد كه خون جهنده ندارد و ميتۀ آن پاك است، آيا باز هم نمازش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منع، به اجزاى ميته اى كه خون جهنده دارد،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چرم هاى وارداتى از خارج كه با آنها بند ساعت يا جلد دفتر درست مى كنند، نماز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چرم هايى كه از خارج و كشورهاى غير اسلامى وارد مى شوند و نمازگزار نمى داند تذكيه شرعى شده اند يا خير، نمى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بداند اين اشياء حتماً چرم هستند؛ ولى اگر نداند كه چرم هستند يا خير، نماز خواندن در آنها اشكال ندارد</w:t>
      </w:r>
      <w:r>
        <w:rPr>
          <w:rFonts w:eastAsia="IRNazanin" w:cs="IRNazanin"/>
          <w:color w:val="111111"/>
          <w:sz w:val="28"/>
          <w:szCs w:val="28"/>
          <w:rtl w:val="true"/>
          <w:lang w:bidi="fa-IR"/>
        </w:rPr>
        <w:t>.</w:t>
      </w:r>
    </w:p>
    <w:p>
      <w:pPr>
        <w:pStyle w:val="Heading5"/>
        <w:numPr>
          <w:ilvl w:val="4"/>
          <w:numId w:val="1"/>
        </w:numPr>
        <w:rPr/>
      </w:pPr>
      <w:bookmarkStart w:id="341" w:name="__RefHeading___Toc2167194_372815092"/>
      <w:bookmarkStart w:id="342" w:name="_Toc126"/>
      <w:bookmarkEnd w:id="341"/>
      <w:r>
        <w:rPr>
          <w:rtl w:val="true"/>
        </w:rPr>
        <w:t>پوشش از اجزاى حيوان حرام گوشت نباشد</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حرام گوشتى كه ذبح شرعى شده است، آيا نماز خواندن در لباسى كه از اجزاى اين حيوان تهيه شده، صحيح است يا خير؟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لباس مذكور صحيح نيست</w:t>
      </w:r>
      <w:r>
        <w:rPr>
          <w:rFonts w:eastAsia="IRNazanin" w:cs="IRNazanin"/>
          <w:color w:val="111111"/>
          <w:sz w:val="28"/>
          <w:szCs w:val="28"/>
          <w:rtl w:val="true"/>
          <w:lang w:bidi="fa-IR"/>
        </w:rPr>
        <w:t xml:space="preserve">. </w:t>
      </w:r>
      <w:bookmarkStart w:id="343" w:name="pg6956_75781"/>
    </w:p>
    <w:p>
      <w:pPr>
        <w:pStyle w:val="BookText"/>
        <w:rPr/>
      </w:pPr>
      <w:bookmarkEnd w:id="343"/>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اى از كنار شخصى كه در حال نماز است، رد مى شود و لباس او به مو و بدن گربه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درست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ماليده شدن بدن گربه به لباس يا بدن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اين كه بدن گربه يا بدن و لباس نمازگزار خيس و مرطوب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ندارد، مگر اين كه موهاى گربه كنده شده، به بدن يا لباس نمازگزار بچسبد، كه در اين صورت بايد آنها را برطرف نمايد و نماز را ادامه دهد والّا نمازش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لباسى كه در آن مقدارى پوست خز يا سنجاب يا مار به كار رفته است، اشكال دارد يا بى مانع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پوست خز اشكالى ندارد؛ ولى نماز خواندن با پوست سنجاب، خالى از اشكال نيست و نماز خواندن با پوست مار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مناطق از موى شتر وسايلى تهيه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شتر نجاستخوار شود، آيا با لباسى كه از موى اين شتر تهيه شود، مى شود نماز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نمى تواند با آن لباس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لباسى كه نمى دانيم جنس آن از پوست حيوان است يا چيز ديگر، مى توانيم نماز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لباس مذكور اشكال ندارد</w:t>
      </w:r>
      <w:r>
        <w:rPr>
          <w:rFonts w:eastAsia="IRNazanin" w:cs="IRNazanin"/>
          <w:color w:val="111111"/>
          <w:sz w:val="28"/>
          <w:szCs w:val="28"/>
          <w:rtl w:val="true"/>
          <w:lang w:bidi="fa-IR"/>
        </w:rPr>
        <w:t>.</w:t>
      </w:r>
    </w:p>
    <w:p>
      <w:pPr>
        <w:pStyle w:val="Heading5"/>
        <w:numPr>
          <w:ilvl w:val="4"/>
          <w:numId w:val="1"/>
        </w:numPr>
        <w:rPr/>
      </w:pPr>
      <w:bookmarkStart w:id="344" w:name="__RefHeading___Toc2167196_372815092"/>
      <w:bookmarkStart w:id="345" w:name="_Toc127"/>
      <w:bookmarkEnd w:id="344"/>
      <w:r>
        <w:rPr>
          <w:rtl w:val="true"/>
        </w:rPr>
        <w:t>پوشش مرد از طلا نباشد</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انگشتر طلا نماز مى خواند، در حالى كه نمى داند نماز با انگشتر طلا باطل است يا مى داند، ولى فراموش كرده يا الان غفلت دارد كه نبايد با انگشتر طلا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هاى مطرح شده، نمازش صحيح است يا باطل؟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فرض شده،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جهل به حكم، اگر در يادگرفتن مسأله كوتاهى كرده باشد، نمازش باطل است</w:t>
      </w:r>
      <w:r>
        <w:rPr>
          <w:rFonts w:eastAsia="IRNazanin" w:cs="IRNazanin"/>
          <w:color w:val="111111"/>
          <w:sz w:val="28"/>
          <w:szCs w:val="28"/>
          <w:rtl w:val="true"/>
          <w:lang w:bidi="fa-IR"/>
        </w:rPr>
        <w:t xml:space="preserve">. </w:t>
      </w:r>
      <w:bookmarkStart w:id="346" w:name="pg6956_75782"/>
    </w:p>
    <w:p>
      <w:pPr>
        <w:pStyle w:val="BookText"/>
        <w:rPr/>
      </w:pPr>
      <w:bookmarkEnd w:id="346"/>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 تواند با ساعت يا گردنبند طلايى كه كاملاً در زير لباس پنهان شده و معلوم نيست،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اشياى ذكر شده در زير لباس هم مخفى باشند، نماز با آنها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چيزهايى مثل انگشتر يا دستبند يا ساعت كه از جنس طلا ساخته شده، در جيب مردى كه در حال نماز خواندن است، باشد، نمازش باطل است يا صحيح؟</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پسرانه، گاهى مشاهده مى شود كه دانش آموزان از گردنبندهاى طلا و غير طلا استفاده مى كنند كه روى بعضى از آنها كلمات قرآنى و يا اسم ائمۀ اطهار عليهم السلام نوشته شده است و معمولاً در همه جا و همه حال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اين عمل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طلاى زينتى براى مردان جايز نيست و نماز خواندن با آن باطل است، مگر اين كه در جيب بگذارند؛ و اگر كلمات قرآن و اسم ائمه عليهم السلام بر آن نوشته شده باشد، نجس كردن وهتك حرمت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 تواند با ساعت يا انگشتر يا گردنبندى كه معلوم نيست از جنس طلاست يا نه،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انگشتر پلاتين و نقره، در حين نماز اشكال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347" w:name="__RefHeading___Toc2167198_372815092"/>
      <w:bookmarkStart w:id="348" w:name="_Toc128"/>
      <w:bookmarkEnd w:id="347"/>
      <w:r>
        <w:rPr>
          <w:rtl w:val="true"/>
        </w:rPr>
        <w:t>پوشش مرد از حرير نباشد</w:t>
      </w:r>
      <w:bookmarkEnd w:id="3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براى مردان در پارچه هايى كه فعلاً مشهور است كه حرير </w:t>
      </w:r>
      <w:bookmarkStart w:id="349" w:name="pg6956_75783"/>
    </w:p>
    <w:p>
      <w:pPr>
        <w:pStyle w:val="BookText"/>
        <w:rPr/>
      </w:pPr>
      <w:bookmarkEnd w:id="349"/>
      <w:r>
        <w:rPr>
          <w:rFonts w:ascii="IRNazanin" w:hAnsi="IRNazanin" w:eastAsia="IRNazanin"/>
          <w:color w:val="111111"/>
          <w:sz w:val="28"/>
          <w:sz w:val="28"/>
          <w:szCs w:val="28"/>
          <w:rtl w:val="true"/>
          <w:lang w:bidi="fa-IR"/>
        </w:rPr>
        <w:t>هستند، ولى انسان نمى داند كه حرير واقعى و طبيعى هستند يا مصنوعى،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4"/>
        <w:numPr>
          <w:ilvl w:val="3"/>
          <w:numId w:val="1"/>
        </w:numPr>
        <w:rPr/>
      </w:pPr>
      <w:bookmarkStart w:id="350" w:name="__RefHeading___Toc2167200_372815092"/>
      <w:bookmarkStart w:id="351" w:name="_Toc129"/>
      <w:bookmarkEnd w:id="350"/>
      <w:r>
        <w:rPr>
          <w:rtl w:val="true"/>
        </w:rPr>
        <w:t>مستحبّات و مكروهات پوشش در نماز</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عقيق، به كار بردن چه سنگ هاى ديگرى جهت نگين انگشترى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استحباب انگشتر عقيق، ياقوت، زمرّد، فيروزه، جز ع يمنى و بلور، رواياتى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احكام 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عطر زدن و آرايش نمودن و استفاده از گردنبند به هنگام نماز، براى زنان مستحب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و گردنبند به گردن آويختن در نماز، براى زنان استحباب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انگشتر و لباسى كه داراى صورت و عكس جاندار و غير جاندار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لباس مفروض جايز است، اگرچه بهتر است اينها را به اميد اين كه ترك كردنش مطلوب باشد،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در نماز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ايّام عزادارى ائمۀ معصومين و سيد الشهداء عليهم السلام، پوشيدن لباس سياه در هنگام نماز، مكروه است؟ </w:t>
      </w:r>
      <w:bookmarkStart w:id="352" w:name="pg6956_75784"/>
    </w:p>
    <w:p>
      <w:pPr>
        <w:pStyle w:val="BookText"/>
        <w:rPr/>
      </w:pPr>
      <w:bookmarkEnd w:id="35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جزء شعائر محسوب شود، ظاهراً كراهت نداشته باشد</w:t>
      </w:r>
      <w:r>
        <w:rPr>
          <w:rFonts w:eastAsia="IRNazanin" w:cs="IRNazanin"/>
          <w:color w:val="111111"/>
          <w:sz w:val="28"/>
          <w:szCs w:val="28"/>
          <w:rtl w:val="true"/>
          <w:lang w:bidi="fa-IR"/>
        </w:rPr>
        <w:t>.</w:t>
      </w:r>
    </w:p>
    <w:p>
      <w:pPr>
        <w:pStyle w:val="Heading4"/>
        <w:numPr>
          <w:ilvl w:val="3"/>
          <w:numId w:val="1"/>
        </w:numPr>
        <w:rPr/>
      </w:pPr>
      <w:bookmarkStart w:id="353" w:name="__RefHeading___Toc2167202_372815092"/>
      <w:bookmarkStart w:id="354" w:name="_Toc130"/>
      <w:bookmarkEnd w:id="353"/>
      <w:r>
        <w:rPr>
          <w:rtl w:val="true"/>
        </w:rPr>
        <w:t>احكام ديگر پوشش در نماز</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لباس مخصوص بانوان و نماز زن در لباس مخصوص به مردان،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حالت صحيح است؛ ولى بهتر است ترك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لباس ها مانند شلوار كمرى مدتى قبل لباس مخصوص به مردان محسوب مى شد؛ ولى امروزه بر اثر كاربرد زياد توسط خانم ها، لباس مشترك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خانم ها مى توانند در لباسى كه قبلاً لباس مخصوص مردان بوده، ولى حالا لباس مشترك محسوب مى شود، نماز بخوانند؟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كفش يا دستكشى كه پاك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دستكش اشكالى ندارد؛ ولى نماز خواندن با كفش، اگر مانع رسيدن سر انگشت بزرگ پا به زمين شود، اشكال دارد، وگرنه جايز است</w:t>
      </w:r>
      <w:r>
        <w:rPr>
          <w:rFonts w:eastAsia="IRNazanin" w:cs="IRNazanin"/>
          <w:color w:val="111111"/>
          <w:sz w:val="28"/>
          <w:szCs w:val="28"/>
          <w:rtl w:val="true"/>
          <w:lang w:bidi="fa-IR"/>
        </w:rPr>
        <w:t>.</w:t>
      </w:r>
    </w:p>
    <w:p>
      <w:pPr>
        <w:pStyle w:val="Heading3"/>
        <w:numPr>
          <w:ilvl w:val="2"/>
          <w:numId w:val="1"/>
        </w:numPr>
        <w:rPr/>
      </w:pPr>
      <w:bookmarkStart w:id="355" w:name="__RefHeading___Toc2167204_372815092"/>
      <w:bookmarkStart w:id="356" w:name="_Toc131"/>
      <w:bookmarkEnd w:id="355"/>
      <w:r>
        <w:rPr>
          <w:rtl w:val="true"/>
        </w:rPr>
        <w:t>مكان نمازگزار</w:t>
      </w:r>
      <w:bookmarkEnd w:id="356"/>
    </w:p>
    <w:p>
      <w:pPr>
        <w:pStyle w:val="Heading4"/>
        <w:numPr>
          <w:ilvl w:val="3"/>
          <w:numId w:val="1"/>
        </w:numPr>
        <w:rPr/>
      </w:pPr>
      <w:bookmarkStart w:id="357" w:name="__RefHeading___Toc2167206_372815092"/>
      <w:bookmarkStart w:id="358" w:name="_Toc132"/>
      <w:bookmarkEnd w:id="357"/>
      <w:r>
        <w:rPr>
          <w:rtl w:val="true"/>
        </w:rPr>
        <w:t>شرايط مكان نمازگزار</w:t>
      </w:r>
      <w:bookmarkEnd w:id="358"/>
    </w:p>
    <w:p>
      <w:pPr>
        <w:pStyle w:val="Heading5"/>
        <w:numPr>
          <w:ilvl w:val="4"/>
          <w:numId w:val="1"/>
        </w:numPr>
        <w:rPr/>
      </w:pPr>
      <w:bookmarkStart w:id="359" w:name="__RefHeading___Toc2167208_372815092"/>
      <w:bookmarkStart w:id="360" w:name="_Toc133"/>
      <w:bookmarkEnd w:id="359"/>
      <w:r>
        <w:rPr>
          <w:rtl w:val="true"/>
        </w:rPr>
        <w:t>مباح بودن مكان</w:t>
      </w:r>
      <w:bookmarkEnd w:id="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وسيلۀ نقليۀ غصبى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اتوبوس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حال حركت يا ايستاده، آيا ضررى براى نماز دارد يا خير؟ آيا در اين صورت، اتوبوس، مكان نمازگزار محسوب مى شود يا زمينى كه اتوبوس بر روى آن ايستاده، مكان نمازگزار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اتوبوس غصبى باطل است و اتوبوس، مكان نمازگزار </w:t>
      </w:r>
    </w:p>
    <w:p>
      <w:pPr>
        <w:pStyle w:val="BookText"/>
        <w:rPr/>
      </w:pP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منزل كسى شويم كه اطمينان داريم اهل خمس دادن نيست، نماز ما در آن منزل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همان مكان و فرشى كه نماز مى خوانيد، ندانيد كه خمس به آن تعلّق گرفته يا نه، نمازتان در آن مكان صحيح است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رباخوار با پول ربوى، خانه اى مى خرد يا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در آن خانه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رباخوار، براى تهيۀ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 يا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را به صورت كلّى انجام دهد، يعنى ثمن به ذمّه باشد؛ ولى موقع پرداخت كردن، آن را از پول ربا بپردازد، معامله، صحيح و نماز در آن خانه صحيح است و اگر معامله، شخصى باشد، يعنى قصد آنها اين باشد كه خانه را در مقابل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كنند، معامله باطل و در صورت عدم رضايت مالك اول، نماز در آن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ربا گيرنده، براى ساخت يا خريد خانه، قرض ربوى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در اين منزل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تهيۀ خانه، قرض ربوى مى گيرد، اگر معامله را به صورت كلّى انجام دهد، يعنى ثمن به ذمّه باشد، ولى در موقع پرداخت، ثمن را از آن پول بپردازد، مالك خانه مى شود و نماز هم در آن صحيح است؛ اما اگر معامله، شخصى باشد، يعنى قصد آنها اين باشد كه خانه را در مقابل اين پول معامله كنند، صحّت معامله خالى از اشكال نيست و نماز هم در آن خانه، در صورت عدم رضايت مالك اصلى، بنا بر احتياط صحيح نيست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ايستادن، غذا و چاى خوردن و نماز خواندن در خانۀ كسى كه تازه از </w:t>
      </w:r>
    </w:p>
    <w:p>
      <w:pPr>
        <w:pStyle w:val="BookText"/>
        <w:rPr/>
      </w:pPr>
      <w:r>
        <w:rPr>
          <w:rFonts w:ascii="Amiri" w:hAnsi="Amiri" w:eastAsia="Amiri" w:cs="Amiri"/>
          <w:color w:val="111111"/>
          <w:sz w:val="28"/>
          <w:sz w:val="28"/>
          <w:szCs w:val="28"/>
          <w:rtl w:val="true"/>
          <w:lang w:bidi="ar-SA"/>
        </w:rPr>
        <w:t>دنيا رفته و اموال او بين ورثه تقسيم نشده،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وصيت ميّت، اگر در ميان ورثه، صغير و يا قاصر ديگرى نباشد، با اجازۀ همۀ ورثه جايز و صحيح است؛ ولى اگر صغير و قاصر ديگرى باشد، ولىّ شرعى آنها در صورت مصلحت صغير و قاصر مى تواند نسبت به كارهايى كه مستلزم صرف اموال نيست، اجازه دهد؛ اما در مورد صرف اموال، نسبت به سهم صغير نمى تواند اجازه دهد و بايد از مال بزرگ ترها و يا ديگران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خانه يا مغازه اى با هم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يك از آنها مى تواند با اين حساب كه مالك مقدارى از خانه يا مغازه است، بدون اجازۀ ديگرى در آن نماز بخواند؟ و اگر بدون اجازۀ شريك خود نماز بخواند، آيا وجهى براى تصحيح نمازش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شريك مى تواند در خانه يا مغازۀ مشترك نماز بخواند و بدون اذن،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حق دارد در خانه اى كه از مالى تهيه كرده كه خمس يا زكات آن را نداده،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بر عهدۀ او بوده، نمازش در آن خانه صحيح است، مگر آن كه اصلاً پايبند به پرداخت خمس نباشد و معامله را به نحو شخصى انجام دهد و اگر زكات بر عهده اش بوده، در صورتى كه معامله اش معاملۀ كلى باشد و يا اگر معامله شخصى بوده، پرداخت زكات را به ذمّه گرفته باشد، نماز او در آن خانه صحيح است و در هر حال، بايد فوراً خمس يا زكات را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مكان غصبى زندانى شده است، آيا لازم است نماز بخواند؟ و اگر لازم است، كيفيت آن همانند نماز معمولى است يا خير؟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نماز بخواند و نمازش همان نماز متعارف و معمول است؛ </w:t>
      </w:r>
      <w:bookmarkStart w:id="361" w:name="pg6956_75787"/>
    </w:p>
    <w:p>
      <w:pPr>
        <w:pStyle w:val="BookText"/>
        <w:rPr/>
      </w:pPr>
      <w:bookmarkEnd w:id="361"/>
      <w:r>
        <w:rPr>
          <w:rFonts w:ascii="Amiri" w:hAnsi="Amiri" w:eastAsia="Amiri" w:cs="Amiri"/>
          <w:color w:val="111111"/>
          <w:sz w:val="28"/>
          <w:sz w:val="28"/>
          <w:szCs w:val="28"/>
          <w:rtl w:val="true"/>
          <w:lang w:bidi="ar-SA"/>
        </w:rPr>
        <w:t>بلكه اين شخص، مانند مضطر است و در صحّت نمازش اشكالى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منزلى كه ميهمان هستيم، احتمال دهيم كه صاحب خانه راضى به نماز خواندن ما در آن خانه نيست،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احراز كنيم كه صاحب خانه راضى است كه مى توانيم آن را با اذن صريح يا اذن فحوى و يا به شاهد حال به دست آوريم و اگر ظن و گمان به رضايت هم پيدا كنيم، كافى است، وگرنه نماز خواندن در آن خانه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اماكن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محلّى را براى سرايداران جهت نگهبانى و حفظ اموال دولتى مى سازند تا در آن جا مسكن گزينند؛ ولى گاهى مشاهده مى شود در همان اماكن عمومى، از بودجۀ بيت المال محلّى را براى اسكان كارمندان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سرايداران يا 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 و آن اماكن عمومى را منزل موقّت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در چنين مكانى اشكال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بيت المال صحيح نيست، مگر اين كه حاكم شرع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كار، طبق مقرّرات انجام شود، اشكال ندارد</w:t>
      </w:r>
      <w:r>
        <w:rPr>
          <w:rFonts w:eastAsia="IRNazanin" w:cs="IRNazanin"/>
          <w:color w:val="111111"/>
          <w:sz w:val="28"/>
          <w:szCs w:val="28"/>
          <w:rtl w:val="true"/>
          <w:lang w:bidi="fa-IR"/>
        </w:rPr>
        <w:t>.</w:t>
      </w:r>
    </w:p>
    <w:p>
      <w:pPr>
        <w:pStyle w:val="Heading5"/>
        <w:numPr>
          <w:ilvl w:val="4"/>
          <w:numId w:val="1"/>
        </w:numPr>
        <w:rPr/>
      </w:pPr>
      <w:bookmarkStart w:id="362" w:name="__RefHeading___Toc2167210_372815092"/>
      <w:bookmarkStart w:id="363" w:name="_Toc134"/>
      <w:bookmarkEnd w:id="362"/>
      <w:r>
        <w:rPr>
          <w:rtl w:val="true"/>
        </w:rPr>
        <w:t>بى حركت بودن مكان</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خواندن در حال حركت در وسايل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 قطار، كشتى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اعاده دارد؟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تنگى وقت يا جهت ديگر، ناچار شود در وسايل نقليه كه در حال حركت است، نماز بخواند، بايد به قدرى كه ممكن است، در حال استقرار بدن نماز بخواند و به طرف قبله باشد، و اگر نمى تواند در تمام طول نماز استقرار بدن خود را حفظ كند، بايد در صورت امكان، هنگام قرائت و ذكرهاى واجب، بدن او مستقر باشد و در حال عدم استقرار، آنها را نگويد، مگر اين كه اين امر موجب سكوت و فاصله زياد بين كلمات شود و صورت نماز را به هم بزند كه در اين صورت بايد اذكار را در همان حال عدم استقرار بگويد و نماز او </w:t>
      </w:r>
      <w:bookmarkStart w:id="364" w:name="pg6956_75788"/>
    </w:p>
    <w:p>
      <w:pPr>
        <w:pStyle w:val="BookText"/>
        <w:rPr/>
      </w:pPr>
      <w:bookmarkEnd w:id="364"/>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نماز واجب را در حال اختيار، در وسيلۀ نقليۀ در حال حركت يا در حال پياده راه رفتن، به شرط اين كه بتوان جهت قبله را رعايت كرد،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بنا بر احتياط واجب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خواندن روى تخت بيمارستان و در حال ايستاده،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تخت حركت نكند و محل سجده، ثابت و آرام باشد، نماز خواندن روى آن اشكال ندارد</w:t>
      </w:r>
      <w:r>
        <w:rPr>
          <w:rFonts w:eastAsia="IRNazanin" w:cs="IRNazanin"/>
          <w:color w:val="111111"/>
          <w:sz w:val="28"/>
          <w:szCs w:val="28"/>
          <w:rtl w:val="true"/>
          <w:lang w:bidi="fa-IR"/>
        </w:rPr>
        <w:t>.</w:t>
      </w:r>
    </w:p>
    <w:p>
      <w:pPr>
        <w:pStyle w:val="Heading5"/>
        <w:numPr>
          <w:ilvl w:val="4"/>
          <w:numId w:val="1"/>
        </w:numPr>
        <w:rPr/>
      </w:pPr>
      <w:bookmarkStart w:id="365" w:name="__RefHeading___Toc2167212_372815092"/>
      <w:bookmarkStart w:id="366" w:name="_Toc135"/>
      <w:bookmarkEnd w:id="365"/>
      <w:r>
        <w:rPr>
          <w:rtl w:val="true"/>
        </w:rPr>
        <w:t>پاك بودن مكان</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نجاست كف اتاق هاى بيمارستان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مى شود، آيا موجب طهارت كف مى شود يا نه؟ در صورت عدم پاكى، بيماران در اين اتاق چگونه نماز بخوانند؟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اگر شرايط ذكر شده در توضيح المسائل براى تطهير زمين مراعات نشود، كشيدن وسيلۀ مذكور، موجب طهارت نمى شود؛ اما اگر يقين به نجاست آن مكان نداشته باشند يا مكان و بدن، خشك باشند، در صورتى كه جاى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 مى توانند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در اتاقى زندانى كرده اند و تمام كف اتاق كه سجده بر آن صحيح است، نجس است و چيز ديگرى هم براى سجده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باز هم نماز بخواند؟ و در صورت خواندن، بايد اعاده كند يا خير؟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واجب است نماز بخواند و بر همان موضع نجس سجده كند و اعاده لازم نيست</w:t>
      </w:r>
      <w:r>
        <w:rPr>
          <w:rFonts w:eastAsia="IRNazanin" w:cs="IRNazanin"/>
          <w:color w:val="111111"/>
          <w:sz w:val="28"/>
          <w:szCs w:val="28"/>
          <w:rtl w:val="true"/>
          <w:lang w:bidi="fa-IR"/>
        </w:rPr>
        <w:t xml:space="preserve">. </w:t>
      </w:r>
      <w:bookmarkStart w:id="367" w:name="pg6956_75789"/>
    </w:p>
    <w:p>
      <w:pPr>
        <w:pStyle w:val="BookText"/>
        <w:rPr/>
      </w:pPr>
      <w:bookmarkEnd w:id="367"/>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نجاست چيزى علم نداشته يا نجاست آن را فراموش كرده باشد و در نماز، بر آن سجده كند و پس از نماز بفهمد، وظيفۀ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سجده از يك ركعت را به اين نحو به جا آورده باشد، بنا بر احتياط واجب نماز خود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 شود در مدارسى كه نمازخانه دارند و كف نمازخانه موكت شده است، دانش آموزان با كفش به داخل نمازخانه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نمازخانه اى افراد بالغ مى توانند نماز بخوانند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نماز بخوانند</w:t>
      </w:r>
      <w:r>
        <w:rPr>
          <w:rFonts w:eastAsia="IRNazanin" w:cs="IRNazanin"/>
          <w:color w:val="111111"/>
          <w:sz w:val="28"/>
          <w:szCs w:val="28"/>
          <w:rtl w:val="true"/>
          <w:lang w:bidi="fa-IR"/>
        </w:rPr>
        <w:t>.</w:t>
      </w:r>
    </w:p>
    <w:p>
      <w:pPr>
        <w:pStyle w:val="Heading5"/>
        <w:numPr>
          <w:ilvl w:val="4"/>
          <w:numId w:val="1"/>
        </w:numPr>
        <w:rPr/>
      </w:pPr>
      <w:bookmarkStart w:id="368" w:name="__RefHeading___Toc2167214_372815092"/>
      <w:bookmarkStart w:id="369" w:name="_Toc136"/>
      <w:bookmarkEnd w:id="368"/>
      <w:r>
        <w:rPr>
          <w:rtl w:val="true"/>
        </w:rPr>
        <w:t>جلوتر يا مساوى نبودن زن نسبت به مرد</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در هنگام نماز، زن جلوتر از مرد يا موازى مرد بايستد؟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جايز نيست، مگر اين كه بين آنها حائل وجود داشته و يا اين كه ده ذراع فاصله باشد</w:t>
      </w:r>
      <w:r>
        <w:rPr>
          <w:rFonts w:eastAsia="IRNazanin" w:cs="IRNazanin"/>
          <w:color w:val="111111"/>
          <w:sz w:val="28"/>
          <w:szCs w:val="28"/>
          <w:rtl w:val="true"/>
          <w:lang w:bidi="fa-IR"/>
        </w:rPr>
        <w:t>.</w:t>
      </w:r>
    </w:p>
    <w:p>
      <w:pPr>
        <w:pStyle w:val="Heading4"/>
        <w:numPr>
          <w:ilvl w:val="3"/>
          <w:numId w:val="1"/>
        </w:numPr>
        <w:rPr/>
      </w:pPr>
      <w:bookmarkStart w:id="370" w:name="__RefHeading___Toc2167216_372815092"/>
      <w:bookmarkStart w:id="371" w:name="_Toc137"/>
      <w:bookmarkEnd w:id="370"/>
      <w:r>
        <w:rPr>
          <w:rtl w:val="true"/>
        </w:rPr>
        <w:t>ديگر مسائل مكان نمازگزار</w:t>
      </w:r>
      <w:bookmarkEnd w:id="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خانه اى كه مجسمه يا عكس جاندار، بر در و ديوار آن نصب شده،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مكانى كه مجسمه يا عكس انسان يا حيوان در آن جا وجود دارد، مكروه است؛ ولى صحيح و مجزى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نماز در مراكز تجمّع دراويش و حسينيه هاى متعلّق به دراويش، اشكال دارد يا خير؟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محلّ مباح و طاهر اشكال ندارد؛ ولى بايد محلّ معصيت نباشد و حضور در مجلس معصيت، گناه است</w:t>
      </w:r>
      <w:r>
        <w:rPr>
          <w:rFonts w:eastAsia="IRNazanin" w:cs="IRNazanin"/>
          <w:color w:val="111111"/>
          <w:sz w:val="28"/>
          <w:szCs w:val="28"/>
          <w:rtl w:val="true"/>
          <w:lang w:bidi="fa-IR"/>
        </w:rPr>
        <w:t xml:space="preserve">. </w:t>
      </w:r>
      <w:bookmarkStart w:id="372" w:name="pg6956_75790"/>
    </w:p>
    <w:p>
      <w:pPr>
        <w:pStyle w:val="Heading4"/>
        <w:numPr>
          <w:ilvl w:val="3"/>
          <w:numId w:val="1"/>
        </w:numPr>
        <w:rPr/>
      </w:pPr>
      <w:bookmarkStart w:id="373" w:name="__RefHeading___Toc2167218_372815092"/>
      <w:bookmarkStart w:id="374" w:name="_Toc138"/>
      <w:bookmarkEnd w:id="372"/>
      <w:bookmarkEnd w:id="373"/>
      <w:r>
        <w:rPr>
          <w:rtl w:val="true"/>
        </w:rPr>
        <w:t>احكام مسجد</w:t>
      </w:r>
      <w:bookmarkEnd w:id="374"/>
    </w:p>
    <w:p>
      <w:pPr>
        <w:pStyle w:val="Heading5"/>
        <w:numPr>
          <w:ilvl w:val="4"/>
          <w:numId w:val="1"/>
        </w:numPr>
        <w:rPr/>
      </w:pPr>
      <w:bookmarkStart w:id="375" w:name="__RefHeading___Toc2167220_372815092"/>
      <w:bookmarkStart w:id="376" w:name="_Toc139"/>
      <w:bookmarkEnd w:id="375"/>
      <w:r>
        <w:rPr>
          <w:rtl w:val="true"/>
        </w:rPr>
        <w:t>نجس شدن مسجد</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مسجد به واسطۀ خود نماز گزار يا شخص ديگرى نجس شود، نمازگزار بايد خواندن بقيۀ نماز را مقدّم كند يا پاك كردن مسجد را از نجاست؟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وقت نماز، اگر در وسط نماز باشد و نجس باقى ماندن مسجد، مخلّ به فوريت عرفى رفع نجاست مسجد باشد، قطع نماز و ازالۀ نجاست لازم است و اگر وقت ضيق باشد، نماز را تمام كند و بعد مسجد را تطهير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مسجد را نجس كرده، آيا تطهير آن در ابتدا برعهدۀ اوست و در صورت كوتاهى كردن او بر عهدۀ ديگران است يا او و ديگران در اين مسأله فرقى ندارند؟ اگر تطهير مسجد، مستلزم وقت و كار زياد و يا مستلزم هزينۀ مالى باشد، در اين صورت برعهدۀ چه كسى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وجوب كفايى تطهير مسجد بر عهدۀ هر مكلّف است، لكن اختصاصى هم به نجس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نجاست، اثر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 را برطرف كند، ولو مستلزم مخارج باشد و اگر به وظيفۀ خود عمل نكند، حاكم مى تواند او را الزام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جايى از مسجد نجس شده است، ولى مشكوك بين چند مكان از مسجد است و يا اين كه قطره اى نجاست روى فرش مسجد افتاده، ولى نمى دانيم كجاى فرش است، آيا در اين صورت وظيفه اى داريم يا خير؟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كه احتمال مى دهيم موضع نجس، آن جا باشد، لازم است تطهير شود، مگر اين كه مستلزم حرج باشد كه در اين صورت وجوب تطهير تا اين حد نسبت به او ساقط است و بنا بر احتياط واجب، فرش مسجد نيز از جهت لزوم تطهير، حكم مسجد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احداث محلّ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يا طبقۀ دوم يا سوم مسجد،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طبقۀ دوم يا سوم آن، جزء مسجد نباشد؛ يعنى به عنوان مسجد، وقف نشده باشد و احداث محلّ تخلّى، موجب تنجيس مسجد و يا اهانت به آن و يا موجب تصرّف در مسجد نباشد، اشكال ندارد؛ ولى در پشت بام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بالاى مسجد كه ساخته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يهودى، زرتشتى، بى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جهت عرض تسليت و اظهار همدردى با صاحبان مجلس ترحيم، چه حكمى دارد و آيا ممانعت از ورود او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كافر، در مسجد اشكال دارد و اين گونه مجالس فاتحه را كه در معرض شركت غير مسلمانان است، در غير مسجد برگزار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تعمير و بازسازى مسجدى، درب و پنجره و تعدادى آجر از ساختمان مسجد جدا شده و هنوز در اين مسجد يا مسجد ديگرى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وسايل جدا شده از ساختمان مسجد، حكم خود مسجد را دارد و نجس كردن آنها حرام است يا اين حكم، فقط مخصوص زمين مسجد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وسايل و آجرهاى جدا شده از مسجد را تنجيس نكنند، مگر اين كه بدانند واقف آن وسايل و آجرها را براى مسجد بودن، وقف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منبر مسجد، در حرمت نجس نمودن و لزوم تطهير فورى، حكم مسجد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حكم مسجد را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مشاهد مشرّفۀ ائمۀ اطهار عليهم السلام، احكامش مانند احكام مسجد است؟ </w:t>
      </w:r>
      <w:bookmarkStart w:id="377" w:name="pg6956_75792"/>
    </w:p>
    <w:p>
      <w:pPr>
        <w:pStyle w:val="BookText"/>
        <w:rPr/>
      </w:pPr>
      <w:bookmarkEnd w:id="37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احكام مسجد، مانند حرمت تنجيس را دارند و بنا بر احتياط واجب توقّف جنب و حائض در آن اماكن جايز نيست و نيز بنا بر احتياط مستحب، تطهير آنها لازم است، مگر آن كه باقى ماندن آنها بدون تطهير، موجب هتك حرمت آنها شود كه در اين صورت تطهير آنها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مشرّفه، داراى قسمت هاى مختلف، مثل حياطها و صحن ها، رواق ها، مكانى كه ضريح مطهر در آن واقع شده و خود ضريح مطهر و داخل آن و قبور مطهره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اين بخش ها مشمول احكامى هستند كه نسبت به مشاهد مشرّفه بيان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نسبت به قبر مطهر و ضريح و روضۀ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اى كه قبر مطهر و ضريح در 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جارى است و در بقيۀ قسمت هاى مسقّفِ متصل به آنها نيز احتياط مراعات شود</w:t>
      </w:r>
      <w:r>
        <w:rPr>
          <w:rFonts w:eastAsia="IRNazanin" w:cs="IRNazanin"/>
          <w:color w:val="111111"/>
          <w:sz w:val="28"/>
          <w:szCs w:val="28"/>
          <w:rtl w:val="true"/>
          <w:lang w:bidi="fa-IR"/>
        </w:rPr>
        <w:t>.</w:t>
      </w:r>
    </w:p>
    <w:p>
      <w:pPr>
        <w:pStyle w:val="Heading5"/>
        <w:numPr>
          <w:ilvl w:val="4"/>
          <w:numId w:val="1"/>
        </w:numPr>
        <w:rPr/>
      </w:pPr>
      <w:bookmarkStart w:id="378" w:name="__RefHeading___Toc2167222_372815092"/>
      <w:bookmarkStart w:id="379" w:name="_Toc140"/>
      <w:bookmarkEnd w:id="378"/>
      <w:r>
        <w:rPr>
          <w:rtl w:val="true"/>
        </w:rPr>
        <w:t>انجام دادن غير عبادات در مسجد</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روستاهاى استان اصفهان، در كنار مسجد جامع روستا كه اكثريت مردم در آن جا نماز مى خوانند، مسجد ديگرى وجود دارد كه در و ديوار و فرش هاى آن پر از گرد و خاك است و گاه و بى گاه يك نفر به آن جا رفته و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مسجد كم جمعيت را به عنوان كانون فرهنگى و بسيج مسجد جامع انتخاب كرد و در آن جا كتابخانه، سالن مطالعه، نوارخانۀ مذهبى و نيز غرفۀ عرضه كنندۀ پوستر شهدا و علما و اسامى ائمه عليهم السلام ايجاد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به غير مسجد نمى توان تبديل كرد و احكام مسجد را دارد و دربارۀ آموزش احكام و كارهاى فرهنگى، بايد شئون مسجد حفظ و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بودجۀ كانون فرهنگى را كه كم است، با بودجۀ مسجد مخلوط كرد؟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كه براى مسجد داده مى شود، بايد بر طبق نظر دهندۀ پول و در </w:t>
      </w:r>
      <w:bookmarkStart w:id="380" w:name="pg6956_75793"/>
    </w:p>
    <w:p>
      <w:pPr>
        <w:pStyle w:val="BookText"/>
        <w:rPr/>
      </w:pPr>
      <w:bookmarkEnd w:id="380"/>
      <w:r>
        <w:rPr>
          <w:rFonts w:ascii="Amiri" w:hAnsi="Amiri" w:eastAsia="Amiri" w:cs="Amiri"/>
          <w:color w:val="111111"/>
          <w:sz w:val="28"/>
          <w:sz w:val="28"/>
          <w:szCs w:val="28"/>
          <w:rtl w:val="true"/>
          <w:lang w:bidi="ar-SA"/>
        </w:rPr>
        <w:t>مواردى كه منظور نظر او بوده، مصرف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ورزش هاى رزمى در داخل مساجد،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شئون مساجد منافات نداشته باشد و موجب هتك حرمت مسجد و ايجاد مزاحمت براى نمازگزاران نشود، با رعايت مصلحت وقف و مسجد و با اذن متولّى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فيلم و ويدئو در مسجد و برگزارى كلاس هاى آموزش قرآن و احكام و برنامه هاى فرهنگى ديگر براى نوجوانان،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 احكام دين و فرهنگ سالم اسلامى در مسجد، با هر وسيلۀ مناسب و با حفظ شئون مسجد و به طورى كه براى نمازگزاران مزاحمت ايجاد نكند،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سيگار در مكان هاى مقدّس، مانند حرم ائمۀ اطهار عليهم السلام، مسجد، حسينيه و امام زاده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مگر آن كه اهانت محسوب شود و يا موجب اذيّت و يا ضرر براى ديگران باشد</w:t>
      </w:r>
      <w:r>
        <w:rPr>
          <w:rFonts w:eastAsia="IRNazanin" w:cs="IRNazanin"/>
          <w:color w:val="111111"/>
          <w:sz w:val="28"/>
          <w:szCs w:val="28"/>
          <w:rtl w:val="true"/>
          <w:lang w:bidi="fa-IR"/>
        </w:rPr>
        <w:t>.</w:t>
      </w:r>
    </w:p>
    <w:p>
      <w:pPr>
        <w:pStyle w:val="Heading5"/>
        <w:numPr>
          <w:ilvl w:val="4"/>
          <w:numId w:val="1"/>
        </w:numPr>
        <w:rPr/>
      </w:pPr>
      <w:bookmarkStart w:id="381" w:name="__RefHeading___Toc2167224_372815092"/>
      <w:bookmarkStart w:id="382" w:name="_Toc141"/>
      <w:bookmarkEnd w:id="381"/>
      <w:r>
        <w:rPr>
          <w:rtl w:val="true"/>
        </w:rPr>
        <w:t>تزيين مسجد</w:t>
      </w:r>
      <w:bookmarkEnd w:id="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و زينت كارى مساجد، با نقاشى و كاغذ ديوارى عكسدار، همچنين نصب قاب عكس و منظره در اين مكان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مساجد، مكروه است و نصب قاب عكس و منظره در مساجد، اگر مستهجن نباشد، مكروه است و اگر مستهجن و اهانت آميز باشد، حرام است</w:t>
      </w:r>
      <w:r>
        <w:rPr>
          <w:rFonts w:eastAsia="IRNazanin" w:cs="IRNazanin"/>
          <w:color w:val="111111"/>
          <w:sz w:val="28"/>
          <w:szCs w:val="28"/>
          <w:rtl w:val="true"/>
          <w:lang w:bidi="fa-IR"/>
        </w:rPr>
        <w:t>.</w:t>
      </w:r>
    </w:p>
    <w:p>
      <w:pPr>
        <w:pStyle w:val="Heading5"/>
        <w:numPr>
          <w:ilvl w:val="4"/>
          <w:numId w:val="1"/>
        </w:numPr>
        <w:rPr/>
      </w:pPr>
      <w:bookmarkStart w:id="383" w:name="__RefHeading___Toc2167226_372815092"/>
      <w:bookmarkStart w:id="384" w:name="_Toc142"/>
      <w:bookmarkEnd w:id="383"/>
      <w:r>
        <w:rPr>
          <w:rtl w:val="true"/>
        </w:rPr>
        <w:t>نصب عكس در مسجد</w:t>
      </w:r>
      <w:bookmarkEnd w:id="3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تصاوير شخصيت هاى مذهبى و سياسى، در مكان هاى مقدّس </w:t>
      </w:r>
      <w:bookmarkStart w:id="385" w:name="pg6956_75794"/>
    </w:p>
    <w:p>
      <w:pPr>
        <w:pStyle w:val="BookText"/>
        <w:rPr/>
      </w:pPr>
      <w:bookmarkEnd w:id="385"/>
      <w:r>
        <w:rPr>
          <w:rFonts w:ascii="IRNazanin" w:hAnsi="IRNazanin" w:eastAsia="IRNazanin"/>
          <w:color w:val="111111"/>
          <w:sz w:val="28"/>
          <w:sz w:val="28"/>
          <w:szCs w:val="28"/>
          <w:rtl w:val="true"/>
          <w:lang w:bidi="fa-IR"/>
        </w:rPr>
        <w:t xml:space="preserve">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زادگان و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مكان هايى كه تصوير و عكس انسان و يا حيوان نصب شده،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نصب عكس در جاهايى كه محلّ عبادت است، خوب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نصب تماثيل شهداى گرانقدر در مساجد، به گونه اى كه پيش روى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چيست؟ و آيا تفاوتى بين تمثال منقّش شدۀ روى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تمثال روى كاغذ يا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مساجد با عكس انسان و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كاشى كارى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احتياط بايد ترك شود و بهتر است از نصب عكس انسان و حيوان نيز در مسجد خود 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كشيدن پرده بر روى عكسى كه در مسجد نصب شده، به طورى كه در هنگام برگزارى نماز جماعت، عكس رؤيت نشود، تأثيرى بر حكم كراهت نصب عكس در مسجد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كراهت نماز خواندن در آن مكان برداشته مى شود</w:t>
      </w:r>
      <w:r>
        <w:rPr>
          <w:rFonts w:eastAsia="IRNazanin" w:cs="IRNazanin"/>
          <w:color w:val="111111"/>
          <w:sz w:val="28"/>
          <w:szCs w:val="28"/>
          <w:rtl w:val="true"/>
          <w:lang w:bidi="fa-IR"/>
        </w:rPr>
        <w:t>.</w:t>
      </w:r>
    </w:p>
    <w:p>
      <w:pPr>
        <w:pStyle w:val="Heading5"/>
        <w:numPr>
          <w:ilvl w:val="4"/>
          <w:numId w:val="1"/>
        </w:numPr>
        <w:rPr/>
      </w:pPr>
      <w:bookmarkStart w:id="386" w:name="__RefHeading___Toc2167228_372815092"/>
      <w:bookmarkStart w:id="387" w:name="_Toc143"/>
      <w:bookmarkEnd w:id="386"/>
      <w:r>
        <w:rPr>
          <w:rtl w:val="true"/>
        </w:rPr>
        <w:t>ساخت، توسعه و تخريب مسجد</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عدم امكان گسترش ساختمان يك مسجد، مى توان مسجد را در محلّ ديگرى غير از مكان مسجد فعلى بنا نهاد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 محلّ ديگرى مسجد ساخت؛ ولى مسجد قبلى بر مسجديت باقى است و تخريب آن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تخريب، زمين آن، حكم مسجد را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اهالى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 اعيانى و كشاورزى يك قطعه زمين را براى احداث مسجد، از كشاورزى كه ملك در تصرّف اوست و طبق اسناد، حقّ ريشه و اعيانى دارد، </w:t>
      </w:r>
    </w:p>
    <w:p>
      <w:pPr>
        <w:pStyle w:val="BookText"/>
        <w:rPr/>
      </w:pPr>
      <w:r>
        <w:rPr>
          <w:rFonts w:ascii="IRNazanin" w:hAnsi="IRNazanin" w:eastAsia="IRNazanin"/>
          <w:color w:val="111111"/>
          <w:sz w:val="28"/>
          <w:sz w:val="28"/>
          <w:szCs w:val="28"/>
          <w:rtl w:val="true"/>
          <w:lang w:bidi="fa-IR"/>
        </w:rPr>
        <w:t>خريدارى نموده اند؛ ليكن عرصۀ آن به شخص ديگرى كه زرتشتى است،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خواهشمنديم نظر مبارك را در رابطه با اقامۀ نماز جماعت و تصرّف در آن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خواندن اشكال دارد، مگر اين كه از صاحب زمين اجازه بگيرند و يا زمين را از او خريدارى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آب استفاده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 در بناى مسجد استفاده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نجاست آن آب نباشد، اشكال ندارد؛ اما با وجود آب تميز و بدون شبهه، شايسته است كه از آب تميز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ساخته شدن مسجدى، معلوم شد دو نفر كه يكى آجر و ديگرى سنگ و موزائيك مسجد را داده اند با ربا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مردم با اين مسجد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عموماً خريد و فروش مصالح، بر ذمّه است و عين پول ربوى، عوض و معوّض نيست، از اين جهت اشكالى بر مسجد نيست و احكام مسجد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خمس نداده مسجد بسازند، نماز در آن مسجد،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صحيح است؛ ولى بايد صاحبان پول، خمس را فوراً پرداخت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مساجد، بخصوص مساجد بزرگ يا توسعه يافته، نمى دانيم كه بعضى از قسمت ها جزء مسجد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قسمت ها به عنوان مسجد برخورد كنيم؟ و آيا لازم است تحقيق كنيم تا بفهميم كه اين قسمت ها جزء مسجد است يا خير؟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ظاهر حال و يا معاملۀ مسلمانان با آن به مانند </w:t>
      </w:r>
      <w:bookmarkStart w:id="388" w:name="pg6956_75796"/>
    </w:p>
    <w:p>
      <w:pPr>
        <w:pStyle w:val="BookText"/>
        <w:rPr/>
      </w:pPr>
      <w:bookmarkEnd w:id="388"/>
      <w:r>
        <w:rPr>
          <w:rFonts w:ascii="IRNazanin" w:hAnsi="IRNazanin" w:eastAsia="IRNazanin"/>
          <w:color w:val="111111"/>
          <w:sz w:val="28"/>
          <w:sz w:val="28"/>
          <w:szCs w:val="28"/>
          <w:rtl w:val="true"/>
          <w:lang w:bidi="fa-IR"/>
        </w:rPr>
        <w:t>معاملۀ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حكم مسجد بر آن جارى نيست، اگر چه احتياط اين است كه حكم مسجد را بر آن جارى كنند، مادامى كه علم بر خلاف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خراب شده و از بين رفته و حالا تبديل به زمين و بيابان شده و يا جزء خيابان و پارك و امثال آن گشته، آيا باز هم حكم مسجد را دارد يا نه؟ اگر اين گونه مسجدى در بلاد كفر واقع شده باشد، حكمش با بلاد اسلامى متفاوت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حتى در مسجدى كه ويران شده و اكنون به نام پارك و يا چيز ديگرى است، احكام مسجد رعايت شود و فرقى نيست در بلاد اسلامى باشد يا در بلاد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زمين مفتوح به عنوه، اگر آثار مسجد بودن به طور كلّى از ميان برود، ممكن است از مسجد بودن خارج شود</w:t>
      </w:r>
      <w:r>
        <w:rPr>
          <w:rFonts w:eastAsia="IRNazanin" w:cs="IRNazanin"/>
          <w:color w:val="111111"/>
          <w:sz w:val="28"/>
          <w:szCs w:val="28"/>
          <w:rtl w:val="true"/>
          <w:lang w:bidi="fa-IR"/>
        </w:rPr>
        <w:t>.</w:t>
      </w:r>
    </w:p>
    <w:p>
      <w:pPr>
        <w:pStyle w:val="Heading5"/>
        <w:numPr>
          <w:ilvl w:val="4"/>
          <w:numId w:val="1"/>
        </w:numPr>
        <w:rPr/>
      </w:pPr>
      <w:bookmarkStart w:id="389" w:name="__RefHeading___Toc2167230_372815092"/>
      <w:bookmarkStart w:id="390" w:name="_Toc144"/>
      <w:bookmarkEnd w:id="389"/>
      <w:r>
        <w:rPr>
          <w:rtl w:val="true"/>
        </w:rPr>
        <w:t>احكام ديگر مسجد</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مسجد براى نماز جا مى گيرد و براى وضو گرفتن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ديگرى جاى او را اشغال كند و در جاى او نماز بخواند، آيا نمازش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پردۀ حائل بين مردان و زنان در مسجد برداشته شود و مردان و زنان، در كنار هم نماز بخوانند؟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زن در هنگام نماز نبايد جلوتر يا مساوى با مرد بايستد، مگر اين كه به اندازۀ ده ذراع فاصله داشته باشند يا بين آنها حائلى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فرض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هم نمازخواندن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با اين كه در جماعت، اتصال شرط است، وجود حائل لازم است و در هر حال سزاوار است صف هاى نماز مردان و زنان تا حدّى كه ممكن است به نحوى جدا تشكيل شود كه زمينۀ توجه به خدا و نماز و رعايت شئون مسجد و نمازگزاران بيشتر محقّق شود</w:t>
      </w:r>
      <w:r>
        <w:rPr>
          <w:rFonts w:eastAsia="IRNazanin" w:cs="IRNazanin"/>
          <w:color w:val="111111"/>
          <w:sz w:val="28"/>
          <w:szCs w:val="28"/>
          <w:rtl w:val="true"/>
          <w:lang w:bidi="fa-IR"/>
        </w:rPr>
        <w:t xml:space="preserve">. </w:t>
      </w:r>
      <w:bookmarkStart w:id="391" w:name="pg6956_75797"/>
    </w:p>
    <w:p>
      <w:pPr>
        <w:pStyle w:val="BookText"/>
        <w:rPr/>
      </w:pPr>
      <w:bookmarkEnd w:id="391"/>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مساجد، پس از اقامۀ نماز جماعت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 شرعى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بازبودن نيز ممكن است محذوراتى داشته باشد، بستن آن اشكال شرعى ندارد؛ ولى اگر بتوانند مسجد را باز بگذارند تامردم نماز بخوانند،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 هايى كه در دانشگاه ها به عنوان نمازخانه براى اقامۀ نماز انفرادى يا جماعت اختصاص داده مى شوند، حكم مسجد را دارند يا با يك اتاق معمولى از نظر احكام شرعى يكسان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مسجد وقف نشده باشند، احكام مسجد را ندارند؛ ولى مناسب است محترم شمرده شوند</w:t>
      </w:r>
      <w:r>
        <w:rPr>
          <w:rFonts w:eastAsia="IRNazanin" w:cs="IRNazanin"/>
          <w:color w:val="111111"/>
          <w:sz w:val="28"/>
          <w:szCs w:val="28"/>
          <w:rtl w:val="true"/>
          <w:lang w:bidi="fa-IR"/>
        </w:rPr>
        <w:t>.</w:t>
      </w:r>
    </w:p>
    <w:p>
      <w:pPr>
        <w:pStyle w:val="Heading3"/>
        <w:numPr>
          <w:ilvl w:val="2"/>
          <w:numId w:val="1"/>
        </w:numPr>
        <w:rPr/>
      </w:pPr>
      <w:bookmarkStart w:id="392" w:name="__RefHeading___Toc2167232_372815092"/>
      <w:bookmarkStart w:id="393" w:name="_Toc145"/>
      <w:bookmarkEnd w:id="392"/>
      <w:r>
        <w:rPr>
          <w:rtl w:val="true"/>
        </w:rPr>
        <w:t>نمازهاى يوميه</w:t>
      </w:r>
      <w:bookmarkEnd w:id="393"/>
    </w:p>
    <w:p>
      <w:pPr>
        <w:pStyle w:val="Heading4"/>
        <w:numPr>
          <w:ilvl w:val="3"/>
          <w:numId w:val="1"/>
        </w:numPr>
        <w:rPr/>
      </w:pPr>
      <w:bookmarkStart w:id="394" w:name="__RefHeading___Toc2167234_372815092"/>
      <w:bookmarkStart w:id="395" w:name="_Toc146"/>
      <w:bookmarkEnd w:id="394"/>
      <w:r>
        <w:rPr>
          <w:rtl w:val="true"/>
        </w:rPr>
        <w:t>وقت نمازهاى يوميه</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مورد ساعات شرعى كه از رسانه ها اعلام مى شود،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براى خواندن نماز و گرفتن روزه بايد به اوقات شرعى علم پيدا كند، چه از طريق رسانه هاى خبرى باشد و چه از طريق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طلوع فجر بين ليالى مُقمره و غير مُقمره فرقى وجود 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در طلوع فجر در ليالى مقمره و غير مقمره، قابل رؤيت بودنِ سفيدى در عرض افق است و فرقى بين آن دو نيست؛ ولى اگر قابل رؤيت بودنِ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معلوم نباشد، بايد در روزه احتياطاً قدرى زودتر امساك نمود و نماز را قدرى با تأخير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نمازهاى يوميه در پنج وقت، رجحان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 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چه كارى در بين نماز ظهر و عصر يا مغرب و عشا، باعث فاصله شدن بين دو نماز مى شود تا بتوانيم ثواب خواندن نمازهاى يوميه در پنج وقت را درك كنيم؟ آيا خواندن نماز نافله و يا تعقيبات نماز، باعث فاصله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مسمّاى فاصله كافى است؛ ولى براى درك بيشترين ثواب، بايد هر نماز، در وقت فضيلت خودش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يقين به اين كه وقت نماز شده است، وارد نماز مى شود؛ ولى در بين نماز شك مى كند كه وقت نماز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اميد دخول وقت، نماز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يقين حاصل كرد كه نمازش در وقت واقع شده و يا در اثناى نماز و قبل از شك، وقت داخل شده است، نماز، محكوم به صحّت است و اعاده ندارد، و الّا بايد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دارد وقت نماز داخل شده و شروع به نماز خواندن مى كند و بعد از نماز مى فهمد كه هنگام شروع نماز، وقت نماز نشده بود، آيا نمازش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معلوم شد كه تمام نماز، قبل از دخول وقت واقع شده، نماز باطل است؛ ولى اگر معلوم شد كه در وسط نماز، وقت نماز داخل شده، نماز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نماز شك مى كند كه نماز را در داخل وقت خوانده يا قبل از داخل شدن وقت، آيا نمازش صحيح است يا خير؟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شك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كردن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شك دارد كه </w:t>
      </w:r>
      <w:bookmarkStart w:id="396" w:name="pg6956_75799"/>
    </w:p>
    <w:p>
      <w:pPr>
        <w:pStyle w:val="BookText"/>
        <w:rPr/>
      </w:pPr>
      <w:bookmarkEnd w:id="396"/>
      <w:r>
        <w:rPr>
          <w:rFonts w:ascii="IRNazanin" w:hAnsi="IRNazanin" w:eastAsia="IRNazanin"/>
          <w:color w:val="111111"/>
          <w:sz w:val="28"/>
          <w:sz w:val="28"/>
          <w:szCs w:val="28"/>
          <w:rtl w:val="true"/>
          <w:lang w:bidi="fa-IR"/>
        </w:rPr>
        <w:t xml:space="preserve">اكنون وقت داخل شده است يا نه، در اين صورت نمازش صحيح نيست؛ ولى اگر در وقت شك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كردن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داخل شده باشد، چنانچه هنگام شروع نماز التفات به داخل شدن وقت داشته و يا الآن شك دارد كه التفات داشته يا نه، در اين صورت نمازش صحيح است؛ اما اگر مى داند كه موقع شروع نماز التفات به داخل شدن وقت نداشته، بايد نمازش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 نمازش بسيار تنگ شده، به طورى كه فقط براى خواندن يك ركعت نماز و آن هم به اندازۀ گفتن تكبيرة الاحرام و خواندن حمد و انجام دادن يك ركوع و دو سجده با گفتن يك سبحان اللّه در ركوع و سجده فرصت دارد، آيا نمازش قضا شده است يا بايد به همين صورت نمازش را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قضا نشده و بايد در همان وقت، با همان كيفيت، نمازش را به نيّت ادا بخواند؛ ولى جايز نيست خواندن نماز را عمداً تا اين وقت 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 در قطب شمال و جنوب و حكم نماز و روزۀ فضانوردان در ماهواره هايى كه به طور ثابت به دور زمين مى چرخند و شاهد طلوع و غروب خورشيد نيستند،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ايّام و ليالى معتدله عمل نمايد؛ يعنى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نصف را شب و نصف را روز فرض نمايد، بدين نحو كه زمان فعاليت خود را روز و زمان استراحت خود را شب قرار دهد و با ابزارى مثل ساعت، زمان فرضى طلوع، زوال و غروب آفتاب را مشخص كند و يك ساعت و نيم قبل از طلوع آفتاب را طلوع فجر و بيست دقيقه بعد از غروب آفتاب را اذان مغرب قرار دهد و با اين كيفيت، مى تواند نماز و روزه را انجام دهد</w:t>
      </w:r>
      <w:r>
        <w:rPr>
          <w:rFonts w:eastAsia="IRNazanin" w:cs="IRNazanin"/>
          <w:color w:val="111111"/>
          <w:sz w:val="28"/>
          <w:szCs w:val="28"/>
          <w:rtl w:val="true"/>
          <w:lang w:bidi="fa-IR"/>
        </w:rPr>
        <w:t>.</w:t>
      </w:r>
    </w:p>
    <w:p>
      <w:pPr>
        <w:pStyle w:val="Heading4"/>
        <w:numPr>
          <w:ilvl w:val="3"/>
          <w:numId w:val="1"/>
        </w:numPr>
        <w:rPr/>
      </w:pPr>
      <w:bookmarkStart w:id="397" w:name="__RefHeading___Toc2167236_372815092"/>
      <w:bookmarkStart w:id="398" w:name="_Toc147"/>
      <w:bookmarkEnd w:id="397"/>
      <w:r>
        <w:rPr>
          <w:rtl w:val="true"/>
        </w:rPr>
        <w:t>رعايت ترتيب در خواندن نمازهاى يوميه</w:t>
      </w:r>
      <w:bookmarkEnd w:id="39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نمازگزارى كه در وسط نماز عصر متوجه مى شود كه نماز ظهر را </w:t>
      </w:r>
    </w:p>
    <w:p>
      <w:pPr>
        <w:pStyle w:val="BookText"/>
        <w:rPr/>
      </w:pPr>
      <w:r>
        <w:rPr>
          <w:rFonts w:ascii="IRNazanin" w:hAnsi="IRNazanin" w:eastAsia="IRNazanin"/>
          <w:color w:val="111111"/>
          <w:sz w:val="28"/>
          <w:sz w:val="28"/>
          <w:szCs w:val="28"/>
          <w:rtl w:val="true"/>
          <w:lang w:bidi="fa-IR"/>
        </w:rPr>
        <w:t>سه ركعتى خوانده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مختص به عصر است، نماز عصر را كه مشغول آن است تمام كند و سپس قضاى نماز ظهر را به جا آورد و اگر در وقت مشترك است، نيّت خود را به نماز ظهر برگرداند و نماز را تمام كند و سپس چهار ركعت نماز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نيّت عصر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طولانى نماز عشا را قبل از نماز مغرب خوانده است،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يادگيرى مسأله مقصّر نبوده باشد، اعاده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عصر خود را مى خواند، با اين اعتقاد كه نماز ظهرش را خوانده است و بعد از نماز عصر مى فهمد كه نماز ظهرش را نخوانده، نماز دوم را به چه نيّتى بايد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يا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اولش را بايد نماز ظهر قرار دهد يا نماز عصر؟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را كه خوانده، ظهر قرار مى دهد و نماز عصر را مى خواند و اشكالى ندارد؛ ولى بهتر است چهار ركعت دوم را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ظهر يا در بين نماز عصر، شك كند كه نماز ظهر را قبلاً خوانده يا نه، چه كار بايد انجام دهد؟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ظهر و در وقت مشترك است، نماز را به عنوان ظهر تمام مى كند و اگر در وقت مختصّ عصر است، بايد نماز را قطع كند و نماز عصر را بخواند و بعداً نماز ظهر را قضا كند و اگر در نماز عصر است، چنانچه در وقت مشترك باشد، نيّت خود را به نماز ظهر برمى گرداند و پس از اتمام آن، نماز عصر را مى خواند و اگر در وقت مختص به نماز عصر باشد، نماز عصر خود را تمام مى كند و نماز ظهر را قضا مى نمايد</w:t>
      </w:r>
      <w:r>
        <w:rPr>
          <w:rFonts w:eastAsia="IRNazanin" w:cs="IRNazanin"/>
          <w:color w:val="111111"/>
          <w:sz w:val="28"/>
          <w:szCs w:val="28"/>
          <w:rtl w:val="true"/>
          <w:lang w:bidi="fa-IR"/>
        </w:rPr>
        <w:t xml:space="preserve">. </w:t>
      </w:r>
      <w:bookmarkStart w:id="399" w:name="pg6956_75801"/>
    </w:p>
    <w:p>
      <w:pPr>
        <w:pStyle w:val="Heading3"/>
        <w:numPr>
          <w:ilvl w:val="2"/>
          <w:numId w:val="1"/>
        </w:numPr>
        <w:rPr/>
      </w:pPr>
      <w:bookmarkStart w:id="400" w:name="__RefHeading___Toc2167238_372815092"/>
      <w:bookmarkStart w:id="401" w:name="_Toc148"/>
      <w:bookmarkEnd w:id="399"/>
      <w:bookmarkEnd w:id="400"/>
      <w:r>
        <w:rPr>
          <w:rtl w:val="true"/>
        </w:rPr>
        <w:t>واجبات نماز</w:t>
      </w:r>
      <w:bookmarkEnd w:id="401"/>
    </w:p>
    <w:p>
      <w:pPr>
        <w:pStyle w:val="Heading4"/>
        <w:numPr>
          <w:ilvl w:val="3"/>
          <w:numId w:val="1"/>
        </w:numPr>
        <w:rPr/>
      </w:pPr>
      <w:bookmarkStart w:id="402" w:name="__RefHeading___Toc2167240_372815092"/>
      <w:bookmarkStart w:id="403" w:name="_Toc149"/>
      <w:bookmarkEnd w:id="402"/>
      <w:r>
        <w:rPr>
          <w:rtl w:val="true"/>
        </w:rPr>
        <w:t>نيّت</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مقدارى راجع به قصد قربت كه روح نماز و ساير عبادات محسوب مى شود،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يعنى انسان عبادت را براى امتثال امر خدا و تحصيل رضايت او انجام دهد و به عبارت روشن تر، انگيزۀ الهى، او را به سوى عمل عبادى حركت دهد و تا آخر عمل، اين انگيزه همراه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داراى مراتب و درجاتى است كه بالاترش همان است كه اميرالمؤمنين عليه السلام داشت كه عبادت او از روى خوف جهنم و يا طمع بهشت نبود، بلكه ازآن جهت بود كه خدا را سزاوار پرستش مى دانست و بدين جهت خداوند را عبادت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در بين نماز، در مورد نيّت نماز دچار مشكل شود،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نماز، نبايد وسوسه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توجه داشته باشد كه براى انجام فرمان خداوند نماز مى خواند، كافى است و لازم نيست نيّت را به زبان جارى كند يا از قلب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نماز صبح، زمانى كه هوا ابرى است،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ابرى بودن هوا، شك در طلوع آفتاب است، مى تواند نماز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داند كه يك نماز خوانده، ولى نمى داند كه نيّت نماز ظهر را كرده يا نيّت نماز عصر را و يا اين كه نمى داند نماز مغرب را خوانده يا نماز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نماز دوم را به چه نيّتى بايد بخواند؟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و عصر، بايد يك نماز چهارركعتى بخواند و بنا بر احتياط واجب آن نماز بايد به نيّت ما فى الذّمه باشد و در نماز مغرب و عشا بايد هر دو نماز را بخواند و اگر فقط سه ركعت يا كمتر به پايان وقت نماز عشا باقى مانده، مخيّر است هر يك از نماز مغرب يا عشا را در آن وقت بخواند و ديگرى را در خارج وقت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بازگرداندن نيّت نماز، از نافله به نافلۀ ديگر يا از نافله به واجب، صحيح و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عدول كردن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نماز، نيّت را از نماز ادا به نماز قضا و يا از نماز قضا به نماز ادا برگرداند؟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نيّت از نماز قضا به نماز ادا جايز نيست؛ ولى برگرداندن نيّت از نماز ادا به نماز قضا اشكالى ندارد؛ يعنى اگر نماز ادا را شروع كند و در بين نماز به خاطر آورد كه نماز قضايى برعهدۀ اوست، مى تواند نيّت خود را به آن نماز قضا برگرداند؛ بلكه اگر نماز قضاى همان روز باشد، عدول به نماز قضا بنا بر احتياط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در نيّت نماز، تعيين كنيم كه نماز ما واجب است يا مستحب يا قصد قربت به تنهايى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وجوب و يا ندب، لازم نيست، مگر در موردى كه تعيين يكى از آنها متوقّف بر قصد يكى از آنهاست، مثل اين كه در اول طلوع صبح مى خواهد هم نافلۀ صبح بخواند و هم فريضۀ صبح را كه در اين صورت بايد با قصد، تعيين كند كه كدام نماز را مى 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بين نماز براى او حالت عُجب پيش مى آيد، اما با توجه </w:t>
      </w:r>
      <w:bookmarkStart w:id="404" w:name="pg6956_75803"/>
    </w:p>
    <w:p>
      <w:pPr>
        <w:pStyle w:val="BookText"/>
        <w:rPr/>
      </w:pPr>
      <w:bookmarkEnd w:id="404"/>
      <w:r>
        <w:rPr>
          <w:rFonts w:ascii="Amiri" w:hAnsi="Amiri" w:eastAsia="Amiri" w:cs="Amiri"/>
          <w:color w:val="111111"/>
          <w:sz w:val="28"/>
          <w:sz w:val="28"/>
          <w:szCs w:val="28"/>
          <w:rtl w:val="true"/>
          <w:lang w:bidi="ar-SA"/>
        </w:rPr>
        <w:t>دوباره اين حالت زائل مى شود، آيا ايرادى بر نمازش وارد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عجب و ريايى كه بعد از نماز براى انسان حاصل مى شود، اشكالى در اصل نماز ايجاد مى كند يا خير؟ عجب و رياى قبل از نماز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چنانچه هنگام نماز ريا نداشته باشد، نمازش صحيح است و اشكالى به نماز وارد نمى شود</w:t>
      </w:r>
      <w:r>
        <w:rPr>
          <w:rFonts w:eastAsia="IRNazanin" w:cs="IRNazanin"/>
          <w:color w:val="111111"/>
          <w:sz w:val="28"/>
          <w:szCs w:val="28"/>
          <w:rtl w:val="true"/>
          <w:lang w:bidi="fa-IR"/>
        </w:rPr>
        <w:t>.</w:t>
      </w:r>
    </w:p>
    <w:p>
      <w:pPr>
        <w:pStyle w:val="Heading4"/>
        <w:numPr>
          <w:ilvl w:val="3"/>
          <w:numId w:val="1"/>
        </w:numPr>
        <w:rPr/>
      </w:pPr>
      <w:bookmarkStart w:id="405" w:name="__RefHeading___Toc2167242_372815092"/>
      <w:bookmarkStart w:id="406" w:name="_Toc150"/>
      <w:bookmarkEnd w:id="405"/>
      <w:r>
        <w:rPr>
          <w:rtl w:val="true"/>
        </w:rPr>
        <w:t>تكبيرة الاحرام</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اى در نمازهايش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نمازها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نمازهايى را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بعد از گفتن تكبيرة الاحرام، شك مى كنيم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كرديم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 كنيم تا نمازمان را صحيح خوانده باشيم؟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صحيح گفتن مى گذاريد و لازم نيست تكبيرة الاحرام را دوباره بگوييد</w:t>
      </w:r>
      <w:r>
        <w:rPr>
          <w:rFonts w:eastAsia="IRNazanin" w:cs="IRNazanin"/>
          <w:color w:val="111111"/>
          <w:sz w:val="28"/>
          <w:szCs w:val="28"/>
          <w:rtl w:val="true"/>
          <w:lang w:bidi="fa-IR"/>
        </w:rPr>
        <w:t>.</w:t>
      </w:r>
    </w:p>
    <w:p>
      <w:pPr>
        <w:pStyle w:val="Heading4"/>
        <w:numPr>
          <w:ilvl w:val="3"/>
          <w:numId w:val="1"/>
        </w:numPr>
        <w:rPr/>
      </w:pPr>
      <w:bookmarkStart w:id="407" w:name="__RefHeading___Toc2167244_372815092"/>
      <w:bookmarkStart w:id="408" w:name="_Toc151"/>
      <w:bookmarkEnd w:id="407"/>
      <w:r>
        <w:rPr>
          <w:rtl w:val="true"/>
        </w:rPr>
        <w:t>قيام</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فقط با استفاده از پاى مصنوعى، قادر به ايستادن است، آيا لازم است با استفاده از پاى مصنوعى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يا نشسته هم مى تواند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پاى مصنوعى و ايستاده نماز بخواند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صورت معمولى نمى تواند بايستد و اگر بخواهد بايستد، بايد اين كار را به شكل بسيار غير طبيعى انجام دهد، آيا وظيفه اش در نماز، ايستادن است يا </w:t>
      </w:r>
    </w:p>
    <w:p>
      <w:pPr>
        <w:pStyle w:val="BookText"/>
        <w:rPr/>
      </w:pPr>
      <w:r>
        <w:rPr>
          <w:rFonts w:ascii="IRNazanin" w:hAnsi="IRNazanin" w:eastAsia="IRNazanin"/>
          <w:color w:val="111111"/>
          <w:sz w:val="28"/>
          <w:sz w:val="28"/>
          <w:szCs w:val="28"/>
          <w:rtl w:val="true"/>
          <w:lang w:bidi="fa-IR"/>
        </w:rPr>
        <w:t>نشستن؟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اش خواندن نماز در حال قيام است و قيام با همۀ اقسامش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ايستادن بر آن صدق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نشستن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قادر نيست ايستاده نماز بخواند، ولى مى تواند بر روى زانوهاى خود بايستد، آيا بايد به اين صورت نماز بخواند يا به حالت نشسته؟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نشسته نماز بخواند، اگر چه احتياط اين است كه مانند شخص ايستاده بر روى زانوهاى خود بايستد و به همان صورت، نماز خود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بين نماز، مدت كوتاهى از روى عمد يك پاى خود را بلند كرده و دوباره به زمين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عدم اشتغال به قرائت نماز و تسبيحات اربعه، نمازش صحيح است؛ ولى هنگام اشتغال، بنا بر احتياط واجب بايد هر دو پا روى زمين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ايستادن در نماز بر روى يك پا يا بر روى انگشتان يا پاشنۀ پا، به جهت درد پا يا در حال اختيار، صحيح است يا نماز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اشتغال به حمد و سوره و تسبيحات اربعه ايستادن بر روى يك پا در حال اختيار، بنا بر احتياط جايز نيست و در حال اضطرار اشكال ندارد و در بقيۀ موارد ذكر شده در سؤال، در حال اضطرار و اختيار بلا مانع است، به شرط آن كه از حال انتصاب و استقرار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حالت ايستاده، قادر به انجام ركوع نباشد، نماز را بايد ايستاده بخواند يا نشسته؟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نشسته بخواند و در حال نشسته ركوع كند و بنا بر احتياط واجب يك نماز نيز در حال ايستاده بخواند و ركوع را با اشاره به 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صورت ايستاده نماز خواندن، قادر به انجام دادن ركوع و سجود نباشد و مجبور باشد آنها را با اشاره به جا آورد، ولى در صورت نشسته به جا آوردن نماز، بتواند ركوع در حال نشسته و سجود را به جا آورد،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صورت نشسته و به همان كيفيت ذكر شده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به علت ناتوانى، قدرت بر ايستادن در طول نماز را ندارد، ولى مقدارى از آن را مى تواند ايستاده بخواند، به چه صورت بايد نماز بخواند؟ نشسته يا ايستاده يا تركيبى از هر دوى آنها؟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در حال ايستاده شروع كند و هر گاه كه از ايستادن عاجز شد، بنشيند و اگر دوباره قدرت بر ايستادن پيدا كرد،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موقع كه قادر به ايستادن است، نماز را ايستاده مى خواند و هر موقع كه نتواند ايستاده بخواند، آن را نشسته به جا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اثر سرگيجه در بين نماز، مجبور مى شود كه مدتى را بنشيند، چگونه نمازش را ادامه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سرگيجه مقدار كمى است كه موالات نماز به هم نمى خورد، پس از نشستن و رفع شدن سرگيجه برخيزد و نمازش را ادامه دهد و اگر مدت آن طولانى است، در مدتى كه نمى تواند ايستاده نماز بخواند، نشسته نمازش را ادامه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مى تواند به طور ايستاده نماز بخواند، ولى به جهت وضعيت جسمى خود، احتمال زياد مى دهد كه ايستاده نماز خواندن در دراز مدت به او صدمه وارد كند، آيا جايز است كه نشسته نماز بخواند؟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پزشكان موثّق، براى او خوفِ ضرر قابل اعتنا در مورد نماز ايستاده را در پى داشته باشد، به صورت نشسته نماز بخواند</w:t>
      </w:r>
      <w:r>
        <w:rPr>
          <w:rFonts w:eastAsia="IRNazanin" w:cs="IRNazanin"/>
          <w:color w:val="111111"/>
          <w:sz w:val="28"/>
          <w:szCs w:val="28"/>
          <w:rtl w:val="true"/>
          <w:lang w:bidi="fa-IR"/>
        </w:rPr>
        <w:t xml:space="preserve">. </w:t>
      </w:r>
      <w:bookmarkStart w:id="409" w:name="pg6956_75806"/>
    </w:p>
    <w:p>
      <w:pPr>
        <w:pStyle w:val="Heading4"/>
        <w:numPr>
          <w:ilvl w:val="3"/>
          <w:numId w:val="1"/>
        </w:numPr>
        <w:rPr/>
      </w:pPr>
      <w:bookmarkStart w:id="410" w:name="__RefHeading___Toc2167246_372815092"/>
      <w:bookmarkStart w:id="411" w:name="_Toc152"/>
      <w:bookmarkEnd w:id="409"/>
      <w:bookmarkEnd w:id="410"/>
      <w:r>
        <w:rPr>
          <w:rtl w:val="true"/>
        </w:rPr>
        <w:t>قرائت</w:t>
      </w:r>
      <w:bookmarkEnd w:id="411"/>
    </w:p>
    <w:p>
      <w:pPr>
        <w:pStyle w:val="Heading5"/>
        <w:numPr>
          <w:ilvl w:val="4"/>
          <w:numId w:val="1"/>
        </w:numPr>
        <w:rPr/>
      </w:pPr>
      <w:bookmarkStart w:id="412" w:name="__RefHeading___Toc2167248_372815092"/>
      <w:bookmarkStart w:id="413" w:name="_Toc153"/>
      <w:bookmarkEnd w:id="412"/>
      <w:r>
        <w:rPr>
          <w:rtl w:val="true"/>
        </w:rPr>
        <w:t>قرائت حمد و سوره از روى قرآن</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خواندن حمد يا سوره از روى قرآن، چه در حالاتى، مثل حفظ نبودن حمد يا سوره، نسيان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حال اختيار،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اين است كه حمد و سوره در نماز واجب، در حال اختيار از روى قرآن خوانده نشود؛ ولى در حالات ذكر شده در سؤال، اشكال ندارد و در نماز مستحبّى، خواندن از روى قرآن مطلقاً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 خواهم در نمازهاى يوميه خود، بعضى از سوره هاى قرآن را بخوانم كه حفظ نيستم، مثل سورۀ جمعه، اعلى و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اين سوره ها را با در دست گرفتن قرآن بخوانم؟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414" w:name="__RefHeading___Toc2167250_372815092"/>
      <w:bookmarkStart w:id="415" w:name="_Toc154"/>
      <w:bookmarkEnd w:id="414"/>
      <w:r>
        <w:rPr>
          <w:rtl w:val="true"/>
        </w:rPr>
        <w:t>قرائت هاى مختلف قرآن در نماز</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چهار صورت، حتى 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آيا هر كدام از اين چهار صورت، در نماز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توانيد اين كلمه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ضمّ فاء و با همزه و يا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فاء ساكن و با همزه و يا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ضمّ فاء و با واو و يا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فاء ساكن و با واو بخوانيد، اگر چه احتياط مستحب اين است كه به صورت اخير قرائت نكنيد؛ ولى خواندن آن به تشديد واو جايز نيست</w:t>
      </w:r>
      <w:r>
        <w:rPr>
          <w:rFonts w:eastAsia="IRNazanin" w:cs="IRNazanin"/>
          <w:color w:val="111111"/>
          <w:sz w:val="28"/>
          <w:szCs w:val="28"/>
          <w:rtl w:val="true"/>
          <w:lang w:bidi="fa-IR"/>
        </w:rPr>
        <w:t>.</w:t>
      </w:r>
    </w:p>
    <w:p>
      <w:pPr>
        <w:pStyle w:val="Heading5"/>
        <w:numPr>
          <w:ilvl w:val="4"/>
          <w:numId w:val="1"/>
        </w:numPr>
        <w:rPr/>
      </w:pPr>
      <w:bookmarkStart w:id="416" w:name="__RefHeading___Toc2167252_372815092"/>
      <w:bookmarkStart w:id="417" w:name="_Toc155"/>
      <w:bookmarkEnd w:id="416"/>
      <w:r>
        <w:rPr>
          <w:rtl w:val="true"/>
        </w:rPr>
        <w:t>قرائت سورۀ توحيد و كافرون در نماز</w:t>
      </w:r>
      <w:bookmarkEnd w:id="41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شرعى كه بعد از شروع به خواندن سورۀ توحيد و كافرون در نماز، نمى توان اين دو سوره را رها كرد و سورۀ ديگرى خواند، مخصوص نمازهاى </w:t>
      </w:r>
      <w:bookmarkStart w:id="418" w:name="pg6956_75807"/>
    </w:p>
    <w:p>
      <w:pPr>
        <w:pStyle w:val="BookText"/>
        <w:rPr/>
      </w:pPr>
      <w:bookmarkEnd w:id="418"/>
      <w:r>
        <w:rPr>
          <w:rFonts w:ascii="Amiri" w:hAnsi="Amiri" w:eastAsia="Amiri" w:cs="Amiri"/>
          <w:color w:val="111111"/>
          <w:sz w:val="28"/>
          <w:sz w:val="28"/>
          <w:szCs w:val="28"/>
          <w:rtl w:val="true"/>
          <w:lang w:bidi="ar-SA"/>
        </w:rPr>
        <w:t>واجب است يا در نماز مستحبّى هم همين حكم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در غير حال ضرورت، در نمازهاى مستحبّى هم عدول از سورۀ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به سورۀ ديگر جايز نيست</w:t>
      </w:r>
      <w:r>
        <w:rPr>
          <w:rFonts w:eastAsia="IRNazanin" w:cs="IRNazanin"/>
          <w:color w:val="111111"/>
          <w:sz w:val="28"/>
          <w:szCs w:val="28"/>
          <w:rtl w:val="true"/>
          <w:lang w:bidi="fa-IR"/>
        </w:rPr>
        <w:t>.</w:t>
      </w:r>
    </w:p>
    <w:p>
      <w:pPr>
        <w:pStyle w:val="Heading5"/>
        <w:numPr>
          <w:ilvl w:val="4"/>
          <w:numId w:val="1"/>
        </w:numPr>
        <w:rPr/>
      </w:pPr>
      <w:bookmarkStart w:id="419" w:name="__RefHeading___Toc2167254_372815092"/>
      <w:bookmarkStart w:id="420" w:name="_Toc156"/>
      <w:bookmarkEnd w:id="419"/>
      <w:r>
        <w:rPr>
          <w:rtl w:val="true"/>
        </w:rPr>
        <w:t>قرائت در نماز جمعه و نماز ظهر و عصر روز جمعه</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واجب است قرائتش در نماز ظهر، به غير از روز جمعه، آهسته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نظرشان اين است كه بلند خواندن در نماز ظهر روز جمعه براى مرد، جايز است يا مستحب يا واجب؟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حمد و سوره در نماز جمعه بايد بلند خوانده شود و در نماز ظهر روز جمعه بايد آهسته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مى خواهم در نماز ظهر و عصر روز جمعه، سوره هاى جمعه و منافقون را بخوانم، آيا مى توانم با صداى بلند قرائت كنم يا بايد آهسته بخوانم؟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نماز عصر، حتى در روز جمعه بايد آهسته باشد و قرائت نماز ظهر روز جمعه نيز بنا بر احتياط واجب بايد آهسته باشد</w:t>
      </w:r>
      <w:r>
        <w:rPr>
          <w:rFonts w:eastAsia="IRNazanin" w:cs="IRNazanin"/>
          <w:color w:val="111111"/>
          <w:sz w:val="28"/>
          <w:szCs w:val="28"/>
          <w:rtl w:val="true"/>
          <w:lang w:bidi="fa-IR"/>
        </w:rPr>
        <w:t>.</w:t>
      </w:r>
    </w:p>
    <w:p>
      <w:pPr>
        <w:pStyle w:val="Heading5"/>
        <w:numPr>
          <w:ilvl w:val="4"/>
          <w:numId w:val="1"/>
        </w:numPr>
        <w:rPr/>
      </w:pPr>
      <w:bookmarkStart w:id="421" w:name="__RefHeading___Toc2167256_372815092"/>
      <w:bookmarkStart w:id="422" w:name="_Toc157"/>
      <w:bookmarkEnd w:id="421"/>
      <w:r>
        <w:rPr>
          <w:rtl w:val="true"/>
        </w:rPr>
        <w:t>رعايت قواعد تجويد</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قواعد تجويد، در نماز واجب است؟ اگر واجب است تا چه مقدار؟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صدقِ تلفّظ حروف به نحو صحيح در عرفِ عرب زبانان، به حسب امكان نمازگزار است و مقدار واجب از قواعد تجويد كه بايد رعايت شود، در بحث قرائت نماز، در رسالۀ عمليه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رعايت كردن قواعد تجويد كه در كتاب هاى تجويدى آمده است، استحبابى دارد يا خير؟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آنچه كه علماى تجويد به عنوان محسّنات ذكر كرده اند، واجب </w:t>
      </w:r>
      <w:bookmarkStart w:id="423" w:name="pg6956_75808"/>
    </w:p>
    <w:p>
      <w:pPr>
        <w:pStyle w:val="BookText"/>
        <w:rPr/>
      </w:pPr>
      <w:bookmarkEnd w:id="423"/>
      <w:r>
        <w:rPr>
          <w:rFonts w:ascii="IRNazanin" w:hAnsi="IRNazanin" w:eastAsia="IRNazanin"/>
          <w:color w:val="111111"/>
          <w:sz w:val="28"/>
          <w:sz w:val="28"/>
          <w:szCs w:val="28"/>
          <w:rtl w:val="true"/>
          <w:lang w:bidi="fa-IR"/>
        </w:rPr>
        <w:t>نيست، اگر چه رعايت آن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نماز، ادغام كردن نون ساكنه و تنوين، در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ادغام كردن است، اگر چه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رعايت دو مدّ لازم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بايد رعايت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نماز، خواندن كلمه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جايز 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تلفظ كرد؛ ولى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نماز چيست؟ و معيار، براى عدم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آيا مكث يك ثانيه اى يا ذره اى نفس كشيدن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وقف و وصل، مكث و اتصال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مسألۀ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عمليه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حمد و سوره و اذكار مستحبّى و اذكار واجب و تشهد و سلام،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424" w:name="__RefHeading___Toc2167258_372815092"/>
      <w:bookmarkStart w:id="425" w:name="_Toc158"/>
      <w:bookmarkEnd w:id="424"/>
      <w:r>
        <w:rPr>
          <w:rtl w:val="true"/>
        </w:rPr>
        <w:t>تكرار سور و آيات و اذكار در نماز</w:t>
      </w:r>
      <w:bookmarkEnd w:id="4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نمازهاى واجب هم مى توان، مانند نمازهاى مستحبّى، به جاى يك سوره، چند سوره در يك ركعت نماز خواند، يا نمى توان؟ </w:t>
      </w:r>
      <w:bookmarkStart w:id="426" w:name="pg6956_75809"/>
    </w:p>
    <w:p>
      <w:pPr>
        <w:pStyle w:val="BookText"/>
        <w:rPr/>
      </w:pPr>
      <w:bookmarkEnd w:id="42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قرائت بيشتر از يك سوره در نماز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تكرار آيات شريفه و اذكار و دعاهايى كه در نماز خوانده مى شود، جايز است؟ و در صورت جايز بودن، آيا فضيلتى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اشكال ندارد و قهراً ثواب و فضيلت هم دارد</w:t>
      </w:r>
      <w:r>
        <w:rPr>
          <w:rFonts w:eastAsia="IRNazanin" w:cs="IRNazanin"/>
          <w:color w:val="111111"/>
          <w:sz w:val="28"/>
          <w:szCs w:val="28"/>
          <w:rtl w:val="true"/>
          <w:lang w:bidi="fa-IR"/>
        </w:rPr>
        <w:t>.</w:t>
      </w:r>
    </w:p>
    <w:p>
      <w:pPr>
        <w:pStyle w:val="Heading5"/>
        <w:numPr>
          <w:ilvl w:val="4"/>
          <w:numId w:val="1"/>
        </w:numPr>
        <w:rPr/>
      </w:pPr>
      <w:bookmarkStart w:id="427" w:name="__RefHeading___Toc2167260_372815092"/>
      <w:bookmarkStart w:id="428" w:name="_Toc159"/>
      <w:bookmarkEnd w:id="427"/>
      <w:r>
        <w:rPr>
          <w:rtl w:val="true"/>
        </w:rPr>
        <w:t>ترك سهوى قرائت</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نماز بعد از تكبيرة الاحرام، بدون خواندن حمد و سوره سهواً به ركوع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او درست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نمازش را ادامه دهد؛ يعنى بعد از ركوع ذكر شده، دو سجده به جا آورد و سپس براى ركعت دوم بلند شود و بعد از نماز، به احتياط مستحب دو سجدۀ سهو به جا آورد و نمازش صحيح است</w:t>
      </w:r>
      <w:r>
        <w:rPr>
          <w:rFonts w:eastAsia="IRNazanin" w:cs="IRNazanin"/>
          <w:color w:val="111111"/>
          <w:sz w:val="28"/>
          <w:szCs w:val="28"/>
          <w:rtl w:val="true"/>
          <w:lang w:bidi="fa-IR"/>
        </w:rPr>
        <w:t>.</w:t>
      </w:r>
    </w:p>
    <w:p>
      <w:pPr>
        <w:pStyle w:val="Heading5"/>
        <w:numPr>
          <w:ilvl w:val="4"/>
          <w:numId w:val="1"/>
        </w:numPr>
        <w:rPr/>
      </w:pPr>
      <w:bookmarkStart w:id="429" w:name="__RefHeading___Toc2167262_372815092"/>
      <w:bookmarkStart w:id="430" w:name="_Toc160"/>
      <w:bookmarkEnd w:id="429"/>
      <w:r>
        <w:rPr>
          <w:rtl w:val="true"/>
        </w:rPr>
        <w:t>غلط خواندن نماز</w:t>
      </w:r>
      <w:bookmarkEnd w:id="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زحمت كشيده و قرائت نماز را ياد گرفته است؛ ولى يك يا دو حرف را اشتباه تلفّظ مى كرده و گمان خودش اين بوده كه به طور صحيح تلفّظ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متوجه اشتباه خود شده است،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نمازهايى كه خوانده كفايت مى كند و اعاده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اوايل دوران بلوغ، قرائت نمازش صحيح نبوده و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كرده، ولى به گمان خودش نمازهايش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تكليفش نسبت به آن نمازها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نباشد، نمازهايش صحيح است و اعاده و قضا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اوايل تكليف خود نمازهايش را خوانده، ولى مخارج حروف را رعايت نكرده و مانند فارسى زبانان كلمات نماز را ادا كرده و اصلاً به اين مسأله </w:t>
      </w:r>
      <w:bookmarkStart w:id="431" w:name="pg6956_75810"/>
    </w:p>
    <w:p>
      <w:pPr>
        <w:pStyle w:val="BookText"/>
        <w:rPr/>
      </w:pPr>
      <w:bookmarkEnd w:id="431"/>
      <w:r>
        <w:rPr>
          <w:rFonts w:ascii="IRNazanin" w:hAnsi="IRNazanin" w:eastAsia="IRNazanin"/>
          <w:color w:val="111111"/>
          <w:sz w:val="28"/>
          <w:sz w:val="28"/>
          <w:szCs w:val="28"/>
          <w:rtl w:val="true"/>
          <w:lang w:bidi="fa-IR"/>
        </w:rPr>
        <w:t>توجهى نداشته و گمانش بر اين بوده كه نمازهايش صحيح است، آيا باز هم تكليفى در اين باره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نمازهاى قبلى او صحيح است؛ ولى پس از اين در حدّ امكان بايد به نحو صحيح تلفّظ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 چه تلاش مى كند، باز هم نمازش را غلط مى خواند،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اش خواندن نماز به همان صورت است كه مى تواند؛ ولى اگر غلط در حمد و سوره باشد، بنا بر احتياط مستحب در نماز جماعت شركت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مدتى در بعضى از اجزاى واجب نماز، با اعراب غلط، نماز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نمى دانسته و در ندانستن مسأله مقصر نبوده و اعراب غلط، در تكبيرة الاحرام نماز نبوده، اعاده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مدتى سهواً يك ذكر مستحبّى در نماز را اشتباه تلفّظ كرده باشد، آيا نمازهايى كه خوانده است، نياز به اعاده و قضا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سهواً ذكر مستحبّى را غلط بگويد، آيا واجب است آن را تكرار كند يا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آن نگذشته باشد، بهتر است آن را به نحو صحيح ادا كند؛ ولى اين كار، واجب نيست</w:t>
      </w:r>
      <w:r>
        <w:rPr>
          <w:rFonts w:eastAsia="IRNazanin" w:cs="IRNazanin"/>
          <w:color w:val="111111"/>
          <w:sz w:val="28"/>
          <w:szCs w:val="28"/>
          <w:rtl w:val="true"/>
          <w:lang w:bidi="fa-IR"/>
        </w:rPr>
        <w:t>.</w:t>
      </w:r>
    </w:p>
    <w:p>
      <w:pPr>
        <w:pStyle w:val="Heading5"/>
        <w:numPr>
          <w:ilvl w:val="4"/>
          <w:numId w:val="1"/>
        </w:numPr>
        <w:rPr/>
      </w:pPr>
      <w:bookmarkStart w:id="432" w:name="__RefHeading___Toc2167264_372815092"/>
      <w:bookmarkStart w:id="433" w:name="_Toc161"/>
      <w:bookmarkEnd w:id="432"/>
      <w:r>
        <w:rPr>
          <w:rtl w:val="true"/>
        </w:rPr>
        <w:t>قرائت قرآن و ذكر و دعا در بين نماز</w:t>
      </w:r>
      <w:bookmarkEnd w:id="4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در بين حمد يا سوره يا تسبيحات اربعه يا تشهد و يا سلام، به ذكر و دعا و قرائت قرآن مشغول شده، سپس بقيۀ 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بخوانيم؟ در صورت صحيح </w:t>
      </w:r>
      <w:bookmarkStart w:id="434" w:name="pg6956_75811"/>
    </w:p>
    <w:p>
      <w:pPr>
        <w:pStyle w:val="BookText"/>
        <w:rPr/>
      </w:pPr>
      <w:bookmarkEnd w:id="434"/>
      <w:r>
        <w:rPr>
          <w:rFonts w:ascii="IRNazanin" w:hAnsi="IRNazanin" w:eastAsia="IRNazanin"/>
          <w:color w:val="111111"/>
          <w:sz w:val="28"/>
          <w:sz w:val="28"/>
          <w:szCs w:val="28"/>
          <w:rtl w:val="true"/>
          <w:lang w:bidi="fa-IR"/>
        </w:rPr>
        <w:t>بودن، آيا مى توانيم به فارسى يا زبان ديگرى غير از عربى دعا نموده يا ذكر بگوييم؟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به قصد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چهار آيه از قرآن كه سجده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همچنين ذكر گفتن به قصد ذكر مطلق و دعا كردن در بين نماز بى اشكال است، اگر چه به فارسى يا به زبان ديگرى غير از عربى باشد</w:t>
      </w:r>
      <w:r>
        <w:rPr>
          <w:rFonts w:eastAsia="IRNazanin" w:cs="IRNazanin"/>
          <w:color w:val="111111"/>
          <w:sz w:val="28"/>
          <w:szCs w:val="28"/>
          <w:rtl w:val="true"/>
          <w:lang w:bidi="fa-IR"/>
        </w:rPr>
        <w:t>.</w:t>
      </w:r>
    </w:p>
    <w:p>
      <w:pPr>
        <w:pStyle w:val="Heading5"/>
        <w:numPr>
          <w:ilvl w:val="4"/>
          <w:numId w:val="1"/>
        </w:numPr>
        <w:rPr/>
      </w:pPr>
      <w:bookmarkStart w:id="435" w:name="__RefHeading___Toc2167266_372815092"/>
      <w:bookmarkStart w:id="436" w:name="_Toc162"/>
      <w:bookmarkEnd w:id="435"/>
      <w:r>
        <w:rPr>
          <w:rtl w:val="true"/>
        </w:rPr>
        <w:t>قرائت قرآن در غير نماز</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در حياط مدرسه، هنگام قرائت قرآن،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لازم است همه احترام كنند و هر عملى كه موجب هتك شود،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مدارس مشاهده مى شود كه دانش آموزان در مراسم صبحگاهى يا ديگر مراسم، قرآن را به صورت غلط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اين خصوص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از افرادى كه قرائت بهتر دارند، استفاده شود</w:t>
      </w:r>
      <w:r>
        <w:rPr>
          <w:rFonts w:eastAsia="IRNazanin" w:cs="IRNazanin"/>
          <w:color w:val="111111"/>
          <w:sz w:val="28"/>
          <w:szCs w:val="28"/>
          <w:rtl w:val="true"/>
          <w:lang w:bidi="fa-IR"/>
        </w:rPr>
        <w:t>.</w:t>
      </w:r>
    </w:p>
    <w:p>
      <w:pPr>
        <w:pStyle w:val="Heading4"/>
        <w:numPr>
          <w:ilvl w:val="3"/>
          <w:numId w:val="1"/>
        </w:numPr>
        <w:rPr/>
      </w:pPr>
      <w:bookmarkStart w:id="437" w:name="__RefHeading___Toc2167268_372815092"/>
      <w:bookmarkStart w:id="438" w:name="_Toc163"/>
      <w:bookmarkEnd w:id="437"/>
      <w:r>
        <w:rPr>
          <w:rtl w:val="true"/>
        </w:rPr>
        <w:t>تسبيحات اربعه</w:t>
      </w:r>
      <w:bookmarkEnd w:id="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در ركعت سوم و چهارم نماز، يقين دارد كه يك مرتبه تسبيحات را گفته؛ ولى نمى داند دو مرتبه يا سه مرتبه را هم گفته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بايد تسبحيات را از اول بگويد يا به همين تسبيحات اكتفا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گفتن تسبيحات اربعه كافى است؛ ولى چنانچه مى خواهد ثواب سه بار گفتن را درك كند، اگر به ركوع وارد نشده است، دومرتبۀ ديگر تسبيحات را بگويد</w:t>
      </w:r>
      <w:r>
        <w:rPr>
          <w:rFonts w:eastAsia="IRNazanin" w:cs="IRNazanin"/>
          <w:color w:val="111111"/>
          <w:sz w:val="28"/>
          <w:szCs w:val="28"/>
          <w:rtl w:val="true"/>
          <w:lang w:bidi="fa-IR"/>
        </w:rPr>
        <w:t>.</w:t>
      </w:r>
    </w:p>
    <w:p>
      <w:pPr>
        <w:pStyle w:val="Heading4"/>
        <w:numPr>
          <w:ilvl w:val="3"/>
          <w:numId w:val="1"/>
        </w:numPr>
        <w:rPr/>
      </w:pPr>
      <w:bookmarkStart w:id="439" w:name="__RefHeading___Toc2167270_372815092"/>
      <w:bookmarkStart w:id="440" w:name="_Toc164"/>
      <w:bookmarkEnd w:id="439"/>
      <w:r>
        <w:rPr>
          <w:rtl w:val="true"/>
        </w:rPr>
        <w:t>ركوع</w:t>
      </w:r>
      <w:bookmarkEnd w:id="4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بعد از سجدۀ اول متوجه مى شود كه ركوع را انجام نداده، </w:t>
      </w:r>
    </w:p>
    <w:p>
      <w:pPr>
        <w:pStyle w:val="BookText"/>
        <w:rPr/>
      </w:pPr>
      <w:r>
        <w:rPr>
          <w:rFonts w:ascii="Amiri" w:hAnsi="Amiri" w:eastAsia="Amiri" w:cs="Amiri"/>
          <w:color w:val="111111"/>
          <w:sz w:val="28"/>
          <w:sz w:val="28"/>
          <w:szCs w:val="28"/>
          <w:rtl w:val="true"/>
          <w:lang w:bidi="ar-SA"/>
        </w:rPr>
        <w:t>آيا نمازش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اتمام سوره، بدون هيچ مكث و فاصله اى به ركوع برود، آيا اشكالى دارد؟ به عبارت ديگر، آيا بايد بين ركوع و جزء قبلى آن فاصله شود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ميان آخر سوره و ركوع،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ديده مى شود كه افرادى مقدارى از اول يا آخر ذكر ركوع و سجود را در حال حركت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افراد،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سهوى باشد، اشكال ندارد و اگر عمدى 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 مريضى نمى تواند در ركوع آرامش بدنش را حفظ كند و مجبور است ذكر ركوع را به همراه حركت بدن بگويد، چه كار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ركوع مى تواند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حال آرامش بگويد، همان را بگويد و كافى است و اگر از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آرامش بدن عاجز است، با همان حالتى كه دارد، ذكر را بگويد 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نتواند تا پايان ذكر ركوع در حال ركوع باقى بماند،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ركوع بگويد، همان كافى و مجزى است و اگر از گفتن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ركوع عاجز است، احتياط اين است كه ذكر ركوع را در حال برخاستن از ركوع و قبل از اين كه از حدّ ركوع خارج شود و به قصد قربت مطلقه بگويد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مثلاً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ركوع، سهواً غلط بخواند و يا اينكه سهواً در حال گفتن اين ذكر، بدنش حركت كند، آيا موقعى كه </w:t>
      </w:r>
      <w:bookmarkStart w:id="441" w:name="pg6956_75813"/>
    </w:p>
    <w:p>
      <w:pPr>
        <w:pStyle w:val="BookText"/>
        <w:rPr/>
      </w:pPr>
      <w:bookmarkEnd w:id="441"/>
      <w:r>
        <w:rPr>
          <w:rFonts w:ascii="IRNazanin" w:hAnsi="IRNazanin" w:eastAsia="IRNazanin"/>
          <w:color w:val="111111"/>
          <w:sz w:val="28"/>
          <w:sz w:val="28"/>
          <w:szCs w:val="28"/>
          <w:rtl w:val="true"/>
          <w:lang w:bidi="fa-IR"/>
        </w:rPr>
        <w:t xml:space="preserve">مى خواهد ذكر ركوع را دوباره به صورت صحيح تكرار كند، مى تواند به جاى آن ذكر،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يك ذكر صحيح، با شرايط آن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و سجود، افزون بر ذكر واجب صحيح، دعا و ذكر غلط خوانده شود، آيا به نماز صدمه مى زند؟ اگر در قنوت، ذكر و دعاى اشتباه خوانده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غلط فاحش و تغيير دهندۀ معنا نباشد، نماز را باطل نمى كند؛ ولى بنا بر احتياط واجب عمداً به اين نحو نخواند</w:t>
      </w:r>
      <w:r>
        <w:rPr>
          <w:rFonts w:eastAsia="IRNazanin" w:cs="IRNazanin"/>
          <w:color w:val="111111"/>
          <w:sz w:val="28"/>
          <w:szCs w:val="28"/>
          <w:rtl w:val="true"/>
          <w:lang w:bidi="fa-IR"/>
        </w:rPr>
        <w:t>.</w:t>
      </w:r>
    </w:p>
    <w:p>
      <w:pPr>
        <w:pStyle w:val="Heading4"/>
        <w:numPr>
          <w:ilvl w:val="3"/>
          <w:numId w:val="1"/>
        </w:numPr>
        <w:rPr/>
      </w:pPr>
      <w:bookmarkStart w:id="442" w:name="__RefHeading___Toc2167272_372815092"/>
      <w:bookmarkStart w:id="443" w:name="_Toc165"/>
      <w:bookmarkEnd w:id="442"/>
      <w:r>
        <w:rPr>
          <w:rtl w:val="true"/>
        </w:rPr>
        <w:t>سجود</w:t>
      </w:r>
      <w:bookmarkEnd w:id="443"/>
    </w:p>
    <w:p>
      <w:pPr>
        <w:pStyle w:val="Heading5"/>
        <w:numPr>
          <w:ilvl w:val="4"/>
          <w:numId w:val="1"/>
        </w:numPr>
        <w:rPr/>
      </w:pPr>
      <w:bookmarkStart w:id="444" w:name="__RefHeading___Toc2167274_372815092"/>
      <w:bookmarkStart w:id="445" w:name="_Toc166"/>
      <w:bookmarkEnd w:id="444"/>
      <w:r>
        <w:rPr>
          <w:rtl w:val="true"/>
        </w:rPr>
        <w:t>اشاره</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آيا گذاشتن كف دست بر روى زمين، بدون گذاشتن انگشتان، كفايت مى كند يا انگشتان هم بايد بر زمين گذاشته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تمام كف دست به همراه انگشتان بر روى زمين قرار گيرد و صدق عرفى،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سجده، انگشتان دست را حركت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دست و انگشتان، بر روى زمين باشد، ظاهراً حركت دادن آنها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نشستن بعد از سجدۀ اول و همچنين نشستن بعد از سجدۀ دوم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واجب است؟ ترك كردن آن دو كه ديده مى شود بعضى از افراد، آنها را در نماز مستحبّى ترك مى كنند، چه حكمى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بعد از سجدۀ اول و قبل از سجدۀ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اطمينان و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و اگر عمداً ترك شود، نماز باطل است؛ ولى نشستن بعد از سجدۀ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نيست، اگر چه بهتر است ترك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در سجده، بايد هفت موضع از بدن روى زمين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زياد و كم شدن سجده، به تعداد قرار گرفتن پيشانى بر زمين بستگى دارد يا وابسته به تعداد قرار گرفتن همۀ هفت موضع بدن با هم، بر روى زمين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زيادى و يا كمى سجده، گذاردن و يا نگذاردن پيشانى بر زمين است و اعضاى ديگر در اين مسأله دخالتى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نمى توانند سجده كنند، مهر نماز را با دست بلند مى كنند و پيشانى را بر آن مى گذارند و در اين حال نوك انگشتان بزرگ پا را هم بر زمين نمى گذارند، در حالى كه مى توانند با درست كردن سكويى و قرار دادن مهر بر آن، پيشانى را بر مهر و كف هر دو دست را بر زمين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آيا درست كردن سكو براى اين كه بتوان كف هر دو دست را بر زمين گذاشت و همچنين گذاشتن نوك انگشتان بزرگ پا لازم است يا همان صورتى كه به طور معمول انجام مى شود،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نمازگزار تا جايى كه مى تواند براى سجده خم شود و مهر را بر روى سكو يا چيز ديگرى قرار دهد تا بتواند پيشانى را بر آن بگذارد و بقيۀ مواضع سجده را نيز هر كدام را كه مى تواند بايد بر روى زمين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اين است كه سجده را با اشاره به جا آورد، در صورتى كه بتواند بعضى از مواضع سجده را بر زمين بگذارد، آيا اين كار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بيمارى و درد شديدى در گردن دارد و نمى تواند در حالت سجده سر بر مهر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درد شديد، نتواند روى چيزى مثل چهار پايه كوچك نيز مهر بگذارد و سجده كند، آيا مى تواند مهر را بردارد و بر پيشانى قرار دهد؟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نمى تواند براى سجده خم شود، بايد با سرش براى سجده </w:t>
      </w:r>
      <w:bookmarkStart w:id="446" w:name="pg6956_75815"/>
    </w:p>
    <w:p>
      <w:pPr>
        <w:pStyle w:val="BookText"/>
        <w:rPr/>
      </w:pPr>
      <w:bookmarkEnd w:id="446"/>
      <w:r>
        <w:rPr>
          <w:rFonts w:ascii="IRNazanin" w:hAnsi="IRNazanin" w:eastAsia="IRNazanin"/>
          <w:color w:val="111111"/>
          <w:sz w:val="28"/>
          <w:sz w:val="28"/>
          <w:szCs w:val="28"/>
          <w:rtl w:val="true"/>
          <w:lang w:bidi="fa-IR"/>
        </w:rPr>
        <w:t>اشاره كند و اگر آن هم امكان ندارد، با چشمانش اشاره كند و بنا بر احتياط بايد مهر را نيز بردارد و به نزديكى پيشانى خود آورد و سر را بر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پيشانى انسان جوش هايى پيدا مى شود كه هنگام سجده كردن درد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سجده، پيشانى را به صورت كج روى مهر گذاشت؟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جاى جوش را بر مهر بگذارد، اگر ممكن است، جاى ديگر پيشانى را بر روى مهر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مدتى در نماز، چادرش بين پيشانى او و مهر نماز حائل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حكم مسأله را نمى دانسته، نمازهايى كه اين طور خوانده،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نمازهايى را كه مى داند در هر دو سجده از يك ركعت آن نمازها، چادر حائل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به مقدار لازم، پيشانى به مهر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كند؛ ولى در مورد نمازهايى كه يقين دارد يك يا چند سجده از آن نمازها را به اين نحو به جا آورده است، اما يقين ندارد كه دو سجده از يك ركعت را به اين ترتيب به جا آورده است، براى آن تعداد از سجده ها كه به فوت شدن آنها به خاطر حائل شدن چادر يقين دارد، بايد قضاى سجده به جا آورد و بعد از قضاى هر سجده، بنا بر احتياط دو سجده سهو نيز بنمايد</w:t>
      </w:r>
      <w:r>
        <w:rPr>
          <w:rFonts w:eastAsia="IRNazanin" w:cs="IRNazanin"/>
          <w:color w:val="111111"/>
          <w:sz w:val="28"/>
          <w:szCs w:val="28"/>
          <w:rtl w:val="true"/>
          <w:lang w:bidi="fa-IR"/>
        </w:rPr>
        <w:t>.</w:t>
      </w:r>
    </w:p>
    <w:p>
      <w:pPr>
        <w:pStyle w:val="Heading5"/>
        <w:numPr>
          <w:ilvl w:val="4"/>
          <w:numId w:val="1"/>
        </w:numPr>
        <w:rPr/>
      </w:pPr>
      <w:bookmarkStart w:id="447" w:name="__RefHeading___Toc2167276_372815092"/>
      <w:bookmarkStart w:id="448" w:name="_Toc167"/>
      <w:bookmarkEnd w:id="447"/>
      <w:r>
        <w:rPr>
          <w:rtl w:val="true"/>
        </w:rPr>
        <w:t>چيزهايى كه مى توان بر آن سجده كرد</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نمازى را كه نجس شده، مى توان تطهير كرد يا نه؟ اگر بخشى از مهر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پاك به اندازه اى است كه سجده بر آن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اين صورت مى توان بر قسمت پاك اين مهر سجده نمود؟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نفوذ كرده باشد، بايد آب پاك مطلق و غير قليل در آن نفوذ كند تا پاك شود و سجده بر قسمت پاك مهر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سجده بر روى مهرهايى كه داراى عكس بارگاه معصومين عليهم السلام هستند،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تفسير بد و ناصحيح نكنند و مانع رسيدن پيشانى به مهر نباشد، بى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طرف مهرهاى نماز، مقدارى برجستگى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بر سطح ناهموار آن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برجستگى، مانع رسيدن مقدار لازم پيشانى به مهر باشد،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سجده بر چيزهاى خوردنى صحيح نيست، سجده كردن بر چيزهايى كه در بعضى از كشورها از چيزهاى خوردنى است، ولى در كشورى ديگر خوردنى نيست، چه حكمى دارد؟ سجده كردن بر گياهى كه از غذاهاى حيوانات است، ولى در موارد كمى، انسان نيز از آن استفاده مى كند،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سجده كردن بر چيزهايى كه در بعضى از كشورها خوردنى است، صحيح نيست؛ ولى در فرض دوم، يعنى در گياهى كه حيوانات مى خورند، مانند يونجه و امثال آن، ولى انسان در بعضى اوقات آنها را مى خورد، اشكال ندارد و سجده بر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روى برگ چاى، قبل از پختن و بعد از آن،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كردن بر قسمتى از ميوه ها كه معمولاً خورده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پوست خربزه و هندوانه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جايز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 و ميوه هايى كه خوراكى هستند، مراحل مختلفى را طى مى كنند و </w:t>
      </w:r>
      <w:bookmarkStart w:id="449" w:name="pg6956_75817"/>
    </w:p>
    <w:p>
      <w:pPr>
        <w:pStyle w:val="BookText"/>
        <w:rPr/>
      </w:pPr>
      <w:bookmarkEnd w:id="449"/>
      <w:r>
        <w:rPr>
          <w:rFonts w:ascii="IRNazanin" w:hAnsi="IRNazanin" w:eastAsia="IRNazanin"/>
          <w:color w:val="111111"/>
          <w:sz w:val="28"/>
          <w:sz w:val="28"/>
          <w:szCs w:val="28"/>
          <w:rtl w:val="true"/>
          <w:lang w:bidi="fa-IR"/>
        </w:rPr>
        <w:t>تنها در بعضى از مراحل، قابليت خوردن را دارند، مثلاً قبل از رسيدن و يا بعد از رسيدن و خراب شدن، خوراكى محسوب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بر اين چيزها در مراحلى كه غير خوراكى هستند،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سجده بر آنها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حصير تهيه شده از برگ درخت نخل و همچنين سجده بر نخ كنف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گونى بافى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 برگ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ندارد؛ ولى مورد دوم، خالى از اشكال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سجده بر دستمال كاغذى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شود كه دستمال كاغذى از چيزهايى ساخته شده كه سجده بر آنها صحيح است، اشكال ندارد؛ ولى اين موضوع در نزد اين جانب محرز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نمودن بر پول كاغذى و كاغذ رنگى و يا كاغذ سفيدى كه بعداً به وسيلۀ چاپ، رنگ آن عوض شده،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كاغذ يا پول كاغذى از موادى ساخته شده كه سجده بر آن صحيح است، سجده كردن اشكال ندارد، وگرنه جايز نيست، و در موارد مشكوك، احتياط، در ترك است و رنگ كاغذ، اگر داراى جرمى نباشد كه بين كاغذ و پيشانى سجده كننده حائل شود، در اين صورت سجده بر آن كاغذ اشكالى ندارد</w:t>
      </w:r>
      <w:r>
        <w:rPr>
          <w:rFonts w:eastAsia="IRNazanin" w:cs="IRNazanin"/>
          <w:color w:val="111111"/>
          <w:sz w:val="28"/>
          <w:szCs w:val="28"/>
          <w:rtl w:val="true"/>
          <w:lang w:bidi="fa-IR"/>
        </w:rPr>
        <w:t>.</w:t>
      </w:r>
    </w:p>
    <w:p>
      <w:pPr>
        <w:pStyle w:val="Heading5"/>
        <w:numPr>
          <w:ilvl w:val="4"/>
          <w:numId w:val="1"/>
        </w:numPr>
        <w:rPr/>
      </w:pPr>
      <w:bookmarkStart w:id="450" w:name="__RefHeading___Toc2167278_372815092"/>
      <w:bookmarkStart w:id="451" w:name="_Toc168"/>
      <w:bookmarkEnd w:id="450"/>
      <w:r>
        <w:rPr>
          <w:rtl w:val="true"/>
        </w:rPr>
        <w:t>سجدۀ واجب قرآن</w:t>
      </w:r>
      <w:bookmarkEnd w:id="4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حكم كسى كه آيۀ سجده را مى نويسد و يا از روى قرآن، بدون اين كه بر زبان جارى كند، مى خواند، مانند كسى است كه آن را بر زبان جارى مى كند يا آن را </w:t>
      </w:r>
    </w:p>
    <w:p>
      <w:pPr>
        <w:pStyle w:val="BookText"/>
        <w:rPr/>
      </w:pPr>
      <w:r>
        <w:rPr>
          <w:rFonts w:ascii="IRNazanin" w:hAnsi="IRNazanin" w:eastAsia="IRNazanin"/>
          <w:color w:val="111111"/>
          <w:sz w:val="28"/>
          <w:sz w:val="28"/>
          <w:szCs w:val="28"/>
          <w:rtl w:val="true"/>
          <w:lang w:bidi="fa-IR"/>
        </w:rPr>
        <w:t>مى شنود؟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وجوب سجده، به قارى و گوش كننده اختصاص دارد و در بقيۀ موارد، واجب نيست، اگرچه بر شنونده نيز سجده كردن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خواندن يا گوش دادن به مقدارى از آيۀ سجده و نه تمام آيه، خواننده و يا كسى كه گوش به آيه مى كند، بايد سجده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سجده كند، خصوصاً اگر لفظ سجده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غير مميّزى با تعليم والدين خود سورۀ علق را حفظ كرده و گاهى آن را بر زبان خود 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آيۀ آخر سورۀ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او گوش مى كنند، واجب است سجده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خواندن آيۀ سجده، قصد قرآن خواندن نداشته باشد و بدون اين قصد، آيه بر زبانش جارى شود، سجده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آيۀ سجده از راديو، تلويزيون يا بلندگو گوش بدهد، آيا سجده بر او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قارى قرآن در همان موقع، در حال قرائت كردن باشد و شنونده از راديو، تلويزيون يا بلندگو به آن گوش فرا دهد، ظاهراً سجده كردن واجب است و اگر صداى ضبط شده باشد كه از ضبط صوت يا راديو و تلويزيون پخش مى شود، بنا بر احتياط سجده كردن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گوشش سنگين است و در مجلسى حاضر است كه آيۀ سجده خوانده مى شود، ولى او به خوبى آيه را نمى شنود، سجده بر او واجب مى شود يا 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سجده بر اين شخص واجب نيست، اگر چه مطابق احتياط است</w:t>
      </w:r>
      <w:r>
        <w:rPr>
          <w:rFonts w:eastAsia="IRNazanin" w:cs="IRNazanin"/>
          <w:color w:val="111111"/>
          <w:sz w:val="28"/>
          <w:szCs w:val="28"/>
          <w:rtl w:val="true"/>
          <w:lang w:bidi="fa-IR"/>
        </w:rPr>
        <w:t xml:space="preserve">. </w:t>
      </w:r>
      <w:bookmarkStart w:id="452" w:name="pg6956_75819"/>
    </w:p>
    <w:p>
      <w:pPr>
        <w:pStyle w:val="BookText"/>
        <w:rPr/>
      </w:pPr>
      <w:bookmarkEnd w:id="452"/>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بين نماز، آيۀ سجده را مى شنود، چه وظيفه اى برعهده اش مى آيد؟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را بشنود، ولى به آن گوش ندهد، چيزى بر او نيست؛ ولى اگر به آن گوش فرا دهد، در حكم قرائت عمدى است</w:t>
      </w:r>
      <w:r>
        <w:rPr>
          <w:rFonts w:eastAsia="IRNazanin" w:cs="IRNazanin"/>
          <w:color w:val="111111"/>
          <w:sz w:val="28"/>
          <w:szCs w:val="28"/>
          <w:rtl w:val="true"/>
          <w:lang w:bidi="fa-IR"/>
        </w:rPr>
        <w:t>.</w:t>
      </w:r>
    </w:p>
    <w:p>
      <w:pPr>
        <w:pStyle w:val="Heading5"/>
        <w:numPr>
          <w:ilvl w:val="4"/>
          <w:numId w:val="1"/>
        </w:numPr>
        <w:rPr/>
      </w:pPr>
      <w:bookmarkStart w:id="453" w:name="__RefHeading___Toc2167280_372815092"/>
      <w:bookmarkStart w:id="454" w:name="_Toc169"/>
      <w:bookmarkEnd w:id="453"/>
      <w:r>
        <w:rPr>
          <w:rtl w:val="true"/>
        </w:rPr>
        <w:t>سجده شكر</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چه سجده اى است؟ و آيا شرايطى كه در سجدۀ نماز بايد رعايت شود، در سجده شكر هم معتبر است و بايد رعايت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شكر، سجده اى است كه در وقت تجدّد نعمت و يا برطرف شدن بلا و يا براى يادآورى آنها و يا براى اداى فريضه و يا نافله و يا براى انجام دادن 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صلح دادن ميان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مى شود و در آن به جز گذاشتن پيشانى بر زمين و اباحۀ مكان، چيز ديگرى معتبر نيست، اگر چه مستحب است سه بار و يا صد بار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4"/>
        <w:numPr>
          <w:ilvl w:val="3"/>
          <w:numId w:val="1"/>
        </w:numPr>
        <w:rPr/>
      </w:pPr>
      <w:bookmarkStart w:id="455" w:name="__RefHeading___Toc2167282_372815092"/>
      <w:bookmarkStart w:id="456" w:name="_Toc170"/>
      <w:bookmarkEnd w:id="455"/>
      <w:r>
        <w:rPr>
          <w:rtl w:val="true"/>
        </w:rPr>
        <w:t>تشهّد</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در نماز چهار ركعتى، تشهد دوم را به جا نياورده و جاهل قاصر است،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قضاى هر تشهد را به جا آورده و براى هر تشهد، دو سجده سهو نيز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تشهد، جايز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إلّااللّه وأشهد أنّ محمّداً صلّى اللّه عليه وآله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تشهد، كافى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تشهد نماز واجب، بعد از صلوات بر پيامبر صلى الله عليه و آله و سلم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بگوييم، نماز ما صحيح است يا باطل؟ </w:t>
      </w:r>
      <w:bookmarkStart w:id="457" w:name="pg6956_75820"/>
    </w:p>
    <w:p>
      <w:pPr>
        <w:pStyle w:val="BookText"/>
        <w:rPr/>
      </w:pPr>
      <w:bookmarkEnd w:id="45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قصد جزئيت نباشد، بلكه به قصد دعا و قربت مطلقه باشد، ظاهراً اشكال ندارد و موجب بطلان نماز نمى شود؛ ولى بهتر است در تشهد نماز، به همان نحوى كه وارد شده و مأثور است، اكتفا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شهادت 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بر ولايت حضرت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نماز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چيزى بر نماز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شهادت ثالثه در تشهد به قصد اين كه جزء نماز باشد، صحيح نيست و بدون قصد جزئيت هم چون منشأ اختلاف است، ترك شود</w:t>
      </w:r>
      <w:r>
        <w:rPr>
          <w:rFonts w:eastAsia="IRNazanin" w:cs="IRNazanin"/>
          <w:color w:val="111111"/>
          <w:sz w:val="28"/>
          <w:szCs w:val="28"/>
          <w:rtl w:val="true"/>
          <w:lang w:bidi="fa-IR"/>
        </w:rPr>
        <w:t>.</w:t>
      </w:r>
    </w:p>
    <w:p>
      <w:pPr>
        <w:pStyle w:val="Heading4"/>
        <w:numPr>
          <w:ilvl w:val="3"/>
          <w:numId w:val="1"/>
        </w:numPr>
        <w:rPr/>
      </w:pPr>
      <w:bookmarkStart w:id="458" w:name="__RefHeading___Toc2167284_372815092"/>
      <w:bookmarkStart w:id="459" w:name="_Toc171"/>
      <w:bookmarkEnd w:id="458"/>
      <w:r>
        <w:rPr>
          <w:rtl w:val="true"/>
        </w:rPr>
        <w:t>سلام</w:t>
      </w:r>
      <w:bookmarkEnd w:id="4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مؤمنين مدتى در نمازش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نمازهايى كه اين طور خوانده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قبلى او باطل نيست؛ ولى پس از اين همان طور كه در توضيح المسائل نوشته شده 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سلام هاى آخر نماز، مى توان به جاى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Heading4"/>
        <w:numPr>
          <w:ilvl w:val="3"/>
          <w:numId w:val="1"/>
        </w:numPr>
        <w:rPr/>
      </w:pPr>
      <w:bookmarkStart w:id="460" w:name="__RefHeading___Toc2167286_372815092"/>
      <w:bookmarkStart w:id="461" w:name="_Toc172"/>
      <w:bookmarkEnd w:id="460"/>
      <w:r>
        <w:rPr>
          <w:rtl w:val="true"/>
        </w:rPr>
        <w:t>موالات</w:t>
      </w:r>
      <w:bookmarkEnd w:id="4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اثر حواس پرتى، مدتى طولانى در بين نماز چيزى نمى گويد و كارى هم انجام نمى دهد و بعد از جمع شدن حواس، به ادامۀ نماز مى پردازد، آيا به موالات نمازش صدمه اى وارد مى شود يا خير؟ </w:t>
      </w:r>
      <w:bookmarkStart w:id="462" w:name="pg6956_75821"/>
    </w:p>
    <w:p>
      <w:pPr>
        <w:pStyle w:val="BookText"/>
        <w:rPr/>
      </w:pPr>
      <w:bookmarkEnd w:id="46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به قدرى باشد كه صورت نماز را به هم نزند، اشكال ندارد؛ ولى اگر به قدرى باشد كه صورت نماز را به هم بزند، چه عمدى باشد و چه سهوى، نماز باطل مى شود، مگر اين كه حالت اين شخص طورى است كه نمى تواند به غير از اين صورت نماز بخواند و اگر تكرار نمايد باز هم به همين صورت و با فاصله نماز را مى خواند كه در اين حال مى تواند به همان نماز اكتفا كند</w:t>
      </w:r>
      <w:r>
        <w:rPr>
          <w:rFonts w:eastAsia="IRNazanin" w:cs="IRNazanin"/>
          <w:color w:val="111111"/>
          <w:sz w:val="28"/>
          <w:szCs w:val="28"/>
          <w:rtl w:val="true"/>
          <w:lang w:bidi="fa-IR"/>
        </w:rPr>
        <w:t>.</w:t>
      </w:r>
    </w:p>
    <w:p>
      <w:pPr>
        <w:pStyle w:val="Heading3"/>
        <w:numPr>
          <w:ilvl w:val="2"/>
          <w:numId w:val="1"/>
        </w:numPr>
        <w:rPr/>
      </w:pPr>
      <w:bookmarkStart w:id="463" w:name="__RefHeading___Toc2167288_372815092"/>
      <w:bookmarkStart w:id="464" w:name="_Toc173"/>
      <w:bookmarkEnd w:id="463"/>
      <w:r>
        <w:rPr>
          <w:rtl w:val="true"/>
        </w:rPr>
        <w:t>مستحبّات و مكروهات نماز</w:t>
      </w:r>
      <w:bookmarkEnd w:id="464"/>
    </w:p>
    <w:p>
      <w:pPr>
        <w:pStyle w:val="Heading4"/>
        <w:numPr>
          <w:ilvl w:val="3"/>
          <w:numId w:val="1"/>
        </w:numPr>
        <w:rPr/>
      </w:pPr>
      <w:bookmarkStart w:id="465" w:name="__RefHeading___Toc2167290_372815092"/>
      <w:bookmarkStart w:id="466" w:name="_Toc174"/>
      <w:bookmarkEnd w:id="465"/>
      <w:r>
        <w:rPr>
          <w:rtl w:val="true"/>
        </w:rPr>
        <w:t>اذان و اقامه</w:t>
      </w:r>
      <w:bookmarkEnd w:id="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اذان و اقامه، در نمازهاى مستحبّى يا در غير حالت نماز، باز هم</w:t>
      </w:r>
    </w:p>
    <w:p>
      <w:pPr>
        <w:pStyle w:val="BookText"/>
        <w:rPr/>
      </w:pPr>
      <w:r>
        <w:rPr>
          <w:rFonts w:ascii="Amiri" w:hAnsi="Amiri" w:eastAsia="Amiri" w:cs="Amiri"/>
          <w:color w:val="111111"/>
          <w:sz w:val="28"/>
          <w:sz w:val="28"/>
          <w:szCs w:val="28"/>
          <w:rtl w:val="true"/>
          <w:lang w:bidi="ar-SA"/>
        </w:rPr>
        <w:t>مستحب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واجب يوميه، اذان و اقامه، مستحبّ مؤكّد است؛ ولى در ديگر نمازهاى واجب و نمازهاى نافله استحباب ندارد و در غير نماز، گفتن اذان به گوش راست بچۀ تازه متولد شده و گفتن اقامه به گوش چپش مستحب است و گفتنِ اذان تنها در مواردى از قبيل اذان گفتن به گوش كسى كه چهل روز گوشت نخورده و همچنين كسى كه خلق و خويش بد است، استحباب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به اين كه اذان و اقامه در نماز مستحب است، آيا مى توان به جاى آنها ترجمۀ آن دو را قبل از نماز بر زبان جارى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عربى صحيح خوانده شوند و ترجمۀ آنها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هنگام گفتن اذان و اقامه، انسان با طهارت باشد و بدن و لباسش از نجاست پاك باشد؟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لباس و بدن، در اذان و اقامه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نيز در اذان لازم نيست؛ ولى در اقامه، بنا بر احتياط طهارت از حدث شرط </w:t>
      </w:r>
    </w:p>
    <w:p>
      <w:pPr>
        <w:pStyle w:val="BookText"/>
        <w:rPr/>
      </w:pPr>
      <w:r>
        <w:rPr>
          <w:rFonts w:ascii="Amiri" w:hAnsi="Amiri" w:eastAsia="Amiri" w:cs="Amiri"/>
          <w:color w:val="111111"/>
          <w:sz w:val="28"/>
          <w:sz w:val="28"/>
          <w:szCs w:val="28"/>
          <w:rtl w:val="true"/>
          <w:lang w:bidi="ar-SA"/>
        </w:rPr>
        <w:t>است؛ بلكه خالى از قوت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بعضى از جملات اذان را كمتر يا بيشتر از آن چيزى كه معيّن شده است، تكرار كرد، مثل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شهادتين را يك بار يا سه بار گفت؟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به قصد اذان، جملات آن را كمتر يا بيشتر كرد؛ ولى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شهادتين، به جهت تأكيد و تشويق مردم و جمع شدن آنها براى نماز اشكالى ندارد؛ ولى آنچه زيادتر گفته مى شود، جزء اذان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شهادت ثالثه در اذان و اقامه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شهادت ثالثه در اذان و اقامه، به عنوان جزئيت جايز نيست؛ ولى گفتن در اذان و اقامه، به قصد قربت مطلقه،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شدن سهوى اذان و اقامه در نماز،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يا سهواً و يا جهلاً اقامه را بر اذان مقدّم نمايد، براى درك كردن اقامه، بايد بعد از اذان، اقامه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اقامۀ نماز، نمى دانيم كه اذان را گفتيم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ثواب گفتن اذان را درك كنيم، آيا بايد دوباره اذان و اقامه بگوييم يا همين كه نيّت گفتن را داشته ايم و الآن شك در گفتن داريم،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و ورود به اقامه، به شك خود اعتنا نكند؛ ولى اگر شكّ او قبل از آن باشد، اذان و سپس اقامه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حال گفتن اذان اعلام است، مى تواند همان اذان را اذان نماز خود قرار دهد و بعد از آن اقامه بگويد و نمازش را بخواند يا لازم است براى نماز، اذان ديگرى بگويد؟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اذان اعلام قصد قربت كرده باشد، مى تواند به اذان اعلام، </w:t>
      </w:r>
      <w:bookmarkStart w:id="467" w:name="pg6956_75823"/>
    </w:p>
    <w:p>
      <w:pPr>
        <w:pStyle w:val="BookText"/>
        <w:rPr/>
      </w:pPr>
      <w:bookmarkEnd w:id="467"/>
      <w:r>
        <w:rPr>
          <w:rFonts w:ascii="IRNazanin" w:hAnsi="IRNazanin" w:eastAsia="IRNazanin"/>
          <w:color w:val="111111"/>
          <w:sz w:val="28"/>
          <w:sz w:val="28"/>
          <w:szCs w:val="28"/>
          <w:rtl w:val="true"/>
          <w:lang w:bidi="fa-IR"/>
        </w:rPr>
        <w:t>براى نمازش كفايت كند و بعد از آن اقامه را بگويد و نماز را شروع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نماز فرادى، اذان و ا قامه مى گويد و مشغول نماز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آن مكان حاضر باشيم و بعد از اذان و اقامۀ آن شخص بخواهيم نماز بخوانيم، آيا لازم است باز هم اذان و اقامه بگوييم يا مى توانيم به همان اذان و اقامه اكتفا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به همان اذان و اقامه اكتفا كنيد، به شرط اين كه هنگام گفتن آن شخص، همۀ فصول اذان و اقامه را بشنويد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مواقع، به هنگام نماز جماعت در مساجد، بچه هاى نابالغ اذان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همين اذان براى نماز اكتفا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مميّز باشند، اذان آنها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اذان، در نماز ساقط مى شود، آيا سقوط اذان، لازم است يا جايز؟</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عصر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جمع با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عشاى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جمع با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 بر احتياط واجب در نماز عصر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جمع نماز عصر با نماز جمعه و يا با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ترك كند؛ ولى در بقيۀ موارد، مى تواند اذان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دختران در مدارس دخترانه، جهت حضور دانش آموزان در نماز جماعت مدرسه،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اشكال ندارد؛ ولى كفايت از اذان براى اقامۀ نماز جماعت نمى كند</w:t>
      </w:r>
      <w:r>
        <w:rPr>
          <w:rFonts w:eastAsia="IRNazanin" w:cs="IRNazanin"/>
          <w:color w:val="111111"/>
          <w:sz w:val="28"/>
          <w:szCs w:val="28"/>
          <w:rtl w:val="true"/>
          <w:lang w:bidi="fa-IR"/>
        </w:rPr>
        <w:t>.</w:t>
      </w:r>
    </w:p>
    <w:p>
      <w:pPr>
        <w:pStyle w:val="Heading4"/>
        <w:numPr>
          <w:ilvl w:val="3"/>
          <w:numId w:val="1"/>
        </w:numPr>
        <w:rPr/>
      </w:pPr>
      <w:bookmarkStart w:id="468" w:name="__RefHeading___Toc2167292_372815092"/>
      <w:bookmarkStart w:id="469" w:name="_Toc175"/>
      <w:bookmarkEnd w:id="468"/>
      <w:r>
        <w:rPr>
          <w:rtl w:val="true"/>
        </w:rPr>
        <w:t>قنوت</w:t>
      </w:r>
      <w:bookmarkEnd w:id="46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بالا بردن دست ها در قنوت، جزء قنوت است يا امر مستحبّى جداگانه </w:t>
      </w:r>
    </w:p>
    <w:p>
      <w:pPr>
        <w:pStyle w:val="BookText"/>
        <w:rPr/>
      </w:pPr>
      <w:r>
        <w:rPr>
          <w:rFonts w:ascii="IRNazanin" w:hAnsi="IRNazanin" w:eastAsia="IRNazanin"/>
          <w:color w:val="111111"/>
          <w:sz w:val="28"/>
          <w:sz w:val="28"/>
          <w:szCs w:val="28"/>
          <w:rtl w:val="true"/>
          <w:lang w:bidi="fa-IR"/>
        </w:rPr>
        <w:t>است كه مى توان آن را ترك كرد؟ بالا بردن دست ها به هنگام تكبيرة الاحرام و ديگر تكبيرهاى نماز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قنوت بخواند، احتياط واجب آن است كه دست ها را بلند كند و مستحب است دست ها را تا مقابل صورت بلند نمايد و در تكبيرات نماز، بالا بردن دست ها تا مقابل گوش ها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غلط خواندن قنوت و يا ذكرهاى مستحبّى نماز، مبطل نماز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خواندن آنها به حدّى نباشد كه از ذكر بودن خارج شود، مبطل نيست؛ ولى بنا بر احتياط واجب نبايد عمداً آنها را به اين صورت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كردن در قنوت، به زبان فارسى و يا هر زبان ديگرى غير از عربى، صحيح است و موجب بطلان نماز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خواندن دعا به عربى باشد، سزاوار است كه به عربى بخواند؛ ولى خواندن دعا به زبان غير عربى هم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قنوت، خواندن شعرى كه داراى مضامين دعا و مناجات است، جايز است؟ و در صورت جواز، عربى بودن در آن شرط است يا به هر زبانى باشد، مانعى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مذكور در سؤال، اشكال ندارد و عربى بودن در آن شرط نيست و به هر زبانى مى شود قنوت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قنوت نماز اين دعا را مى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عنّي بحسن توكّلي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شك مى كند كه درست خوانده يا 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 اين نيّت كه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همان محسوب شود؟ </w:t>
      </w:r>
      <w:bookmarkStart w:id="470" w:name="pg6956_75825"/>
    </w:p>
    <w:p>
      <w:pPr>
        <w:pStyle w:val="BookText"/>
        <w:rPr/>
      </w:pPr>
      <w:bookmarkEnd w:id="47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باشد، نمازى را كه اين گونه خوانده،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نبوده، اعاده لازم نيست؛ ولى بايد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مسأله در جاهاى ديگر نماز اتفاق افتاد،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نماز، اگر در اذكار مستحبّى اتفاق بيفتد، همان حكم قبلى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در قنوت، سمت نگين انگشتر عقيق را به طرف صورت مى گيرند، آيا اين عمل، سنّت است و ثوابى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اميد مطلوب بودن، آن را انجام دهد، مانعى ندارد</w:t>
      </w:r>
      <w:r>
        <w:rPr>
          <w:rFonts w:eastAsia="IRNazanin" w:cs="IRNazanin"/>
          <w:color w:val="111111"/>
          <w:sz w:val="28"/>
          <w:szCs w:val="28"/>
          <w:rtl w:val="true"/>
          <w:lang w:bidi="fa-IR"/>
        </w:rPr>
        <w:t>.</w:t>
      </w:r>
    </w:p>
    <w:p>
      <w:pPr>
        <w:pStyle w:val="Heading4"/>
        <w:numPr>
          <w:ilvl w:val="3"/>
          <w:numId w:val="1"/>
        </w:numPr>
        <w:rPr/>
      </w:pPr>
      <w:bookmarkStart w:id="471" w:name="__RefHeading___Toc2167294_372815092"/>
      <w:bookmarkStart w:id="472" w:name="_Toc176"/>
      <w:bookmarkEnd w:id="471"/>
      <w:r>
        <w:rPr>
          <w:rtl w:val="true"/>
        </w:rPr>
        <w:t>تكبيرات مستحب در نماز</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تكبيرات قبل و بعد از ركوع و سجده را در حال حركت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اين افراد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تكبيرات مذكور قصد ذكر مطلق كنند و آنها را به قصد تكبيرات وارد شدۀ در نماز كه قبل و بعد از ركوع و سجده گفته مى شود، نگويند، نمازشان صحيح است</w:t>
      </w:r>
      <w:r>
        <w:rPr>
          <w:rFonts w:eastAsia="IRNazanin" w:cs="IRNazanin"/>
          <w:color w:val="111111"/>
          <w:sz w:val="28"/>
          <w:szCs w:val="28"/>
          <w:rtl w:val="true"/>
          <w:lang w:bidi="fa-IR"/>
        </w:rPr>
        <w:t>.</w:t>
      </w:r>
    </w:p>
    <w:p>
      <w:pPr>
        <w:pStyle w:val="Heading4"/>
        <w:numPr>
          <w:ilvl w:val="3"/>
          <w:numId w:val="1"/>
        </w:numPr>
        <w:rPr/>
      </w:pPr>
      <w:bookmarkStart w:id="473" w:name="__RefHeading___Toc2167296_372815092"/>
      <w:bookmarkStart w:id="474" w:name="_Toc177"/>
      <w:bookmarkEnd w:id="473"/>
      <w:r>
        <w:rPr>
          <w:rtl w:val="true"/>
        </w:rPr>
        <w:t>تورّك</w:t>
      </w:r>
      <w:bookmarkEnd w:id="4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تورّك كه در بعضى از كتاب ها يكى از اعمال مستحب نماز شمرده شده است، به چه معنا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تورّك اين است كه نمازگزار، در حال نشستن، بر روى ران چپ بنشيند و روى پاى راست را بر كف پاى چپ قرار دهد</w:t>
      </w:r>
      <w:r>
        <w:rPr>
          <w:rFonts w:eastAsia="IRNazanin" w:cs="IRNazanin"/>
          <w:color w:val="111111"/>
          <w:sz w:val="28"/>
          <w:szCs w:val="28"/>
          <w:rtl w:val="true"/>
          <w:lang w:bidi="fa-IR"/>
        </w:rPr>
        <w:t xml:space="preserve">. </w:t>
      </w:r>
      <w:bookmarkStart w:id="475" w:name="pg6956_75826"/>
    </w:p>
    <w:p>
      <w:pPr>
        <w:pStyle w:val="Heading4"/>
        <w:numPr>
          <w:ilvl w:val="3"/>
          <w:numId w:val="1"/>
        </w:numPr>
        <w:rPr/>
      </w:pPr>
      <w:bookmarkStart w:id="476" w:name="__RefHeading___Toc2167298_372815092"/>
      <w:bookmarkStart w:id="477" w:name="_Toc178"/>
      <w:bookmarkEnd w:id="475"/>
      <w:bookmarkEnd w:id="476"/>
      <w:r>
        <w:rPr>
          <w:rtl w:val="true"/>
        </w:rPr>
        <w:t>بستن چشم هنگام نماز</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بستن چشم در هنگام نماز، براى حضور قلب پيداكردن، باز هم مكروه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موارد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واقعاً تأثير در حضور قلب بيشتر و يا زياد كردن خضوع و خشوع داشته باشد، بعيد نيست كراهت آن برطرف شود</w:t>
      </w:r>
      <w:r>
        <w:rPr>
          <w:rFonts w:eastAsia="IRNazanin" w:cs="IRNazanin"/>
          <w:color w:val="111111"/>
          <w:sz w:val="28"/>
          <w:szCs w:val="28"/>
          <w:rtl w:val="true"/>
          <w:lang w:bidi="fa-IR"/>
        </w:rPr>
        <w:t>.</w:t>
      </w:r>
    </w:p>
    <w:p>
      <w:pPr>
        <w:pStyle w:val="Heading4"/>
        <w:numPr>
          <w:ilvl w:val="3"/>
          <w:numId w:val="1"/>
        </w:numPr>
        <w:rPr/>
      </w:pPr>
      <w:bookmarkStart w:id="478" w:name="__RefHeading___Toc2167300_372815092"/>
      <w:bookmarkStart w:id="479" w:name="_Toc179"/>
      <w:bookmarkEnd w:id="478"/>
      <w:r>
        <w:rPr>
          <w:rtl w:val="true"/>
        </w:rPr>
        <w:t>تعقيبات نماز</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موقع گفتن تسبيحات حضرت زهرا عليها السلام در تعقيب نماز، در تعداد آن شك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تسبيحات را از سر بگيريم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تكبيرات و تحميدات و تسبيحات شك كند، چنانچه از محل، تجاوز نكرده باشد؛ يعنى وارد ذكر بعدى يا كار ديگرى نشده باشد، بنا را بر كمتر مى گذارد و اگر تجاوز كرده باشد، بنا را بر انجام دادن آنها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مؤمنين به يكديگر التماس دعا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يا عليّ يا محمّد، اكفياني فإنّكما كافيان وانصراني فإنّكما 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بخشى از دعاى معروف فرج است،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فراز مذكور در دعا،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و اجازۀ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بى اشكال به نظر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زيارت عاشورا، گفتن يك سلام به جاى صد سلام و يك لعن به جاى صد لعن، به قصد رجا جايز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bookmarkStart w:id="480" w:name="pg6956_75827"/>
    </w:p>
    <w:p>
      <w:pPr>
        <w:pStyle w:val="Heading3"/>
        <w:numPr>
          <w:ilvl w:val="2"/>
          <w:numId w:val="1"/>
        </w:numPr>
        <w:rPr/>
      </w:pPr>
      <w:bookmarkStart w:id="481" w:name="__RefHeading___Toc2167302_372815092"/>
      <w:bookmarkStart w:id="482" w:name="_Toc180"/>
      <w:bookmarkEnd w:id="480"/>
      <w:bookmarkEnd w:id="481"/>
      <w:r>
        <w:rPr>
          <w:rtl w:val="true"/>
        </w:rPr>
        <w:t>مبطلات نماز</w:t>
      </w:r>
      <w:bookmarkEnd w:id="482"/>
    </w:p>
    <w:p>
      <w:pPr>
        <w:pStyle w:val="Heading4"/>
        <w:numPr>
          <w:ilvl w:val="3"/>
          <w:numId w:val="1"/>
        </w:numPr>
        <w:rPr/>
      </w:pPr>
      <w:bookmarkStart w:id="483" w:name="__RefHeading___Toc2167304_372815092"/>
      <w:bookmarkStart w:id="484" w:name="_Toc181"/>
      <w:bookmarkEnd w:id="483"/>
      <w:r>
        <w:rPr>
          <w:rtl w:val="true"/>
        </w:rPr>
        <w:t>خلل در طهارت</w:t>
      </w:r>
      <w:bookmarkEnd w:id="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وسط نماز يا بعد از نماز شك كند كه وضو گرفته است يا نه،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در وضو شك كند، نمازش محكوم به صحّت است؛ ولى براى نمازهاى آينده بايد وضو بگيرد و اگر در اثناى نماز، در وضو شك كند، نماز را رها كند، وضو بگيرد و دوباره نماز بخواند و احتياط اين است كه آن نماز را به آخر برساند و تمام كند و دوباره وضو گرفته،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كنيم كه وضو را درست انجام داده ايم يا نه، آيا نماز را ادامه دهيم يا رها كنيم و بعد از وضوى جديد دوباره نماز بخوانيم؟ اگر تقريباً اطمينان پيدا كرديم كه وضوى ما صحيح نبوده،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صحيح بودن وضو، نماز شما محكوم به صحّت است و اگر اطمينان داريد كه وضو صحيح نبوده، نماز باطل است و بايد وضو و نماز را اعاده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وضو گرفته و بعد هم وضويش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توجه مى كند، نمى داند كه باطل شدن وضو، قبل از خواندن نماز بوده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اين نماز را دوباره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صحّت نماز است؛ ولى براى نمازهاى بعدى بايد 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مستحاضۀ قليله است و در وسط نماز، استحاضۀ او متوسطه يا كثيره مى شود، نمازش را بايد ادامه دهد يا بايد قطع كند و به وظيفۀ جديد عمل نمايد؟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قطع كند و به وظيفۀ جديد عمل كند</w:t>
      </w:r>
      <w:r>
        <w:rPr>
          <w:rFonts w:eastAsia="IRNazanin" w:cs="IRNazanin"/>
          <w:color w:val="111111"/>
          <w:sz w:val="28"/>
          <w:szCs w:val="28"/>
          <w:rtl w:val="true"/>
          <w:lang w:bidi="fa-IR"/>
        </w:rPr>
        <w:t xml:space="preserve">. </w:t>
      </w:r>
      <w:bookmarkStart w:id="485" w:name="pg6956_75828"/>
    </w:p>
    <w:p>
      <w:pPr>
        <w:pStyle w:val="BookText"/>
        <w:rPr/>
      </w:pPr>
      <w:bookmarkEnd w:id="485"/>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استحاضۀ متوسطه است، پس از عمل به وظيفۀ خود مشغول نماز صبح شده است و در حين نماز استحاضۀ او كثيره شده، وظيفه اش چيست؟ اگر اين اتفاق در بين نماز ظهر، عصر، مغرب و يا عشا پيش بيايد،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ذكر شده در سؤال، در نماز صبح پيش بيايد، چنانچه بدن يا لباسش نجس نشود و يا در صورت نجاست، بتواند در حين نماز بدن و لباسش را تطهير كند، نمازش را ادامه دهد و صحيح است؛ ولى اگر در نماز ظهر، عصر، مغرب و يا عشا پيش بيايد، در اين صورت نمازش را قطع كند و پس از عمل به وظيفۀ مستحاضۀ كثيره نماز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نماز، حالت خواب او را فرا گرفته و بعد از بيدار شدن از خواب شك مى كند كه در بين نماز خوابيده يا بعد از اتمام نماز،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اعاده كند</w:t>
      </w:r>
      <w:r>
        <w:rPr>
          <w:rFonts w:eastAsia="IRNazanin" w:cs="IRNazanin"/>
          <w:color w:val="111111"/>
          <w:sz w:val="28"/>
          <w:szCs w:val="28"/>
          <w:rtl w:val="true"/>
          <w:lang w:bidi="fa-IR"/>
        </w:rPr>
        <w:t>.</w:t>
      </w:r>
    </w:p>
    <w:p>
      <w:pPr>
        <w:pStyle w:val="Heading4"/>
        <w:numPr>
          <w:ilvl w:val="3"/>
          <w:numId w:val="1"/>
        </w:numPr>
        <w:rPr/>
      </w:pPr>
      <w:bookmarkStart w:id="486" w:name="__RefHeading___Toc2167306_372815092"/>
      <w:bookmarkStart w:id="487" w:name="_Toc182"/>
      <w:bookmarkEnd w:id="486"/>
      <w:r>
        <w:rPr>
          <w:rtl w:val="true"/>
        </w:rPr>
        <w:t>تكتّف</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تكتّف براى حصول خضوع و خشوع و تسليم بيشتر در برابر پروردگار در نماز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جايز نيست</w:t>
      </w:r>
      <w:r>
        <w:rPr>
          <w:rFonts w:eastAsia="IRNazanin" w:cs="IRNazanin"/>
          <w:color w:val="111111"/>
          <w:sz w:val="28"/>
          <w:szCs w:val="28"/>
          <w:rtl w:val="true"/>
          <w:lang w:bidi="fa-IR"/>
        </w:rPr>
        <w:t>.</w:t>
      </w:r>
    </w:p>
    <w:p>
      <w:pPr>
        <w:pStyle w:val="Heading4"/>
        <w:numPr>
          <w:ilvl w:val="3"/>
          <w:numId w:val="1"/>
        </w:numPr>
        <w:rPr/>
      </w:pPr>
      <w:bookmarkStart w:id="488" w:name="__RefHeading___Toc2167308_372815092"/>
      <w:bookmarkStart w:id="489" w:name="_Toc183"/>
      <w:bookmarkEnd w:id="488"/>
      <w:r>
        <w:rPr>
          <w:rtl w:val="true"/>
        </w:rPr>
        <w:t>انحراف از قبله</w:t>
      </w:r>
      <w:bookmarkEnd w:id="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به واسطۀ برخورد شخص ديگرى با او صورت و يا بدنش از قبله منحرف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نمازش صحيح است يا باطل؟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طرف راست يا چپ قبله و يا طرف مقابل قبله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نمازگزار از قبله به اندازۀ نود درجه يا بيشتر از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نمازش باطل است؛ ولى اگر قبله ما بين طرف چپ و راست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كمتر از نود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باطل نمى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قيام نماز، به جهت سنگينى وزن و پا به پا كردن، به طرف راست و چپ قبله منحرف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غير عمدى از قبله، اگر به حدّ طرف راست يا چپ قبله برسد، مبطل نماز است؛ ولى اگر جزئى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براى بيمار، خواندن نماز به سوى قبله امكان نداشته و يا مشكل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روى تختى خوابيده كه جهت آن مخالف قبله است و نمى توان جهت آن را تغيير داد و يا تغيير دادن آن بسيار مشكل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بايد نماز بخواند؟ و آيا جهات ديگر برايش يكسان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تا آخر وقت امكان رو به قبله خواندن نماز برايش وجود نداشته باشد، به هر مقدار كه ممكن است به طرف قبله نماز بخواند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به واسطۀ بسته شدن به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بسته شدن به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رو به قبله شود و نماز بخواند،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وقت نماز نتواند رو به قبله نماز بخواند، به هر مقدار كه امكان دارد رو به قبله شود و نماز بخواند 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نمى تواند علم يا ظن به جهت قبله پيدا كند، به يك جهت دلخواه نماز بخواند و در وقت يا خارج وقت نماز بفهمد كه قبله در جهت ديگرى بوده است، تكليفش چيست؟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نماز خواندن، قبله بين طرف راست و چپ نمازگزار بوده، نمازش صحيح است و اگر قبله در طرف راست يا چپ نمازگزار بوده، چنانچه در وقت نماز متوجه شود، بايد نماز را دوباره بخواند و اگر پس از وقت نماز متوجه شود، قضا لازم نيست و اگر قبله در طرف پشت نمازگزار بوده، چنانچه در وقت نماز متوجه شود، نماز را اعاده كند و اگر پس از وقت متوجه شود، بنا </w:t>
      </w:r>
      <w:bookmarkStart w:id="490" w:name="pg6956_75830"/>
    </w:p>
    <w:p>
      <w:pPr>
        <w:pStyle w:val="BookText"/>
        <w:rPr/>
      </w:pPr>
      <w:bookmarkEnd w:id="490"/>
      <w:r>
        <w:rPr>
          <w:rFonts w:ascii="Amiri" w:hAnsi="Amiri" w:eastAsia="Amiri" w:cs="Amiri"/>
          <w:color w:val="111111"/>
          <w:sz w:val="28"/>
          <w:sz w:val="28"/>
          <w:szCs w:val="28"/>
          <w:rtl w:val="true"/>
          <w:lang w:bidi="ar-SA"/>
        </w:rPr>
        <w:t>بر احتياط آن را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خانۀ جديدى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امر براى يافتن قبله از يكى از همسايه ها جهت قبله را مى پرسد و به آن جهت نماز مى خواند؛ اما بعدها با گذاشتن قبله نما اطمينان پيدا مى كند جهتى را كه سال ها به طرف آن نماز مى خوانده،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فرد از راه هاى معتبر، براى يافتن قبله استفاده نكرده است، آيا بايد نماز هايى كه در اين سال ها خوانده، قضا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انحراف نمازگزار از قبله به حدّ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يا راست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اعاده و قضا ندارد و اگر به اين حد برسد، اعاده لازم است؛ ولى قضا ندارد و اگر انحراف بيش از آن باشد كه در نتيجه قبله در پشت نمازگزار واقع شده، اعاده واجب است و بنا بر احتياط واجب قضا نيز لازم است و چنانچه امثال اين افراد ملتفت باشند و احتمال جدّى انحراف از قبله را بدهند، لازم است تحقيق كنند تا براى آنها اطمينان حاصل شود و نبايد نسبت به مسائل شرعى با سهل انگارى برخورد شود</w:t>
      </w:r>
      <w:r>
        <w:rPr>
          <w:rFonts w:eastAsia="IRNazanin" w:cs="IRNazanin"/>
          <w:color w:val="111111"/>
          <w:sz w:val="28"/>
          <w:szCs w:val="28"/>
          <w:rtl w:val="true"/>
          <w:lang w:bidi="fa-IR"/>
        </w:rPr>
        <w:t>.</w:t>
      </w:r>
    </w:p>
    <w:p>
      <w:pPr>
        <w:pStyle w:val="Heading4"/>
        <w:numPr>
          <w:ilvl w:val="3"/>
          <w:numId w:val="1"/>
        </w:numPr>
        <w:rPr/>
      </w:pPr>
      <w:bookmarkStart w:id="491" w:name="__RefHeading___Toc2167310_372815092"/>
      <w:bookmarkStart w:id="492" w:name="_Toc184"/>
      <w:bookmarkEnd w:id="491"/>
      <w:r>
        <w:rPr>
          <w:rtl w:val="true"/>
        </w:rPr>
        <w:t>قصد غير ذكر از اذكار نماز</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كه مشغول نماز است، براى متوجه كردن ديگران به امرى، تكبير در نماز را بلند مى گويد، اين كار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ذكر، تكبير مى گويد و در حال گفتن تكبير، صدا را بلند مى كند تا ديگرى را متوجه كند، اشكال ندارد و اگر به نيّت متوجه كردن ديگرى تكبير مى گويد، ولى قصد ذكر هم مى كند، نمازش باطل است و در صورتى كه هر دو را در عرض هم قصد كند، صحّت نماز، محلّ تأمّل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سه فرزند هستم كه يكى از آنها كلاس اول دبستان است و دو تاى ديگر به مدرسه نمى روند و دوست دارم كه بچه هايم از كوچكى نمازشان را </w:t>
      </w:r>
      <w:bookmarkStart w:id="493" w:name="pg6956_75831"/>
    </w:p>
    <w:p>
      <w:pPr>
        <w:pStyle w:val="BookText"/>
        <w:rPr/>
      </w:pPr>
      <w:bookmarkEnd w:id="493"/>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نماز مغرب و عشاى خود را بلند و شمرده بخوانم تا آنها ياد بگيرند؟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شما اين باشد كه نماز خود را بخوانيد و در ضمن آن مى خواهيد به بچه هاى خود نماز را آموزش بدهيد، اشكال ندارد؛ ولى بهتر اين است كه بعد از خواندن نماز، به فرزندانتان آموزش دهيد</w:t>
      </w:r>
      <w:r>
        <w:rPr>
          <w:rFonts w:eastAsia="IRNazanin" w:cs="IRNazanin"/>
          <w:color w:val="111111"/>
          <w:sz w:val="28"/>
          <w:szCs w:val="28"/>
          <w:rtl w:val="true"/>
          <w:lang w:bidi="fa-IR"/>
        </w:rPr>
        <w:t>.</w:t>
      </w:r>
    </w:p>
    <w:p>
      <w:pPr>
        <w:pStyle w:val="Heading4"/>
        <w:numPr>
          <w:ilvl w:val="3"/>
          <w:numId w:val="1"/>
        </w:numPr>
        <w:rPr/>
      </w:pPr>
      <w:bookmarkStart w:id="494" w:name="__RefHeading___Toc2167312_372815092"/>
      <w:bookmarkStart w:id="495" w:name="_Toc185"/>
      <w:bookmarkEnd w:id="494"/>
      <w:r>
        <w:rPr>
          <w:rtl w:val="true"/>
        </w:rPr>
        <w:t>حرف زدن عمدى</w:t>
      </w:r>
      <w:bookmarkEnd w:id="495"/>
    </w:p>
    <w:p>
      <w:pPr>
        <w:pStyle w:val="Heading5"/>
        <w:numPr>
          <w:ilvl w:val="4"/>
          <w:numId w:val="1"/>
        </w:numPr>
        <w:rPr/>
      </w:pPr>
      <w:bookmarkStart w:id="496" w:name="__RefHeading___Toc2167314_372815092"/>
      <w:bookmarkStart w:id="497" w:name="_Toc186"/>
      <w:bookmarkEnd w:id="496"/>
      <w:r>
        <w:rPr>
          <w:rtl w:val="true"/>
        </w:rPr>
        <w:t>اشاره</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يك حرف از حروف الفبا در بين نماز كه داراى معنا نيست، باطل كنندۀ نماز است يا نه؟ اگر نمازگزار از اين حرفِ بدون معنا، قصد معنايى را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با كسى قرار گذاشته كه هر وقت من فلان حرف از حروف الفبا را گفتم، تو فلان كار را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كار نماز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يك حرف يا بيشتر بگويد، چه داراى معنا باشد يا نباشد، چنانچه عمدى باشد، نماز را باطل مى كند و اگر سهوى باشد، نماز باطل نمى شود؛ ولى سجدۀ سهو دارد</w:t>
      </w:r>
      <w:r>
        <w:rPr>
          <w:rFonts w:eastAsia="IRNazanin" w:cs="IRNazanin"/>
          <w:color w:val="111111"/>
          <w:sz w:val="28"/>
          <w:szCs w:val="28"/>
          <w:rtl w:val="true"/>
          <w:lang w:bidi="fa-IR"/>
        </w:rPr>
        <w:t>.</w:t>
      </w:r>
    </w:p>
    <w:p>
      <w:pPr>
        <w:pStyle w:val="Heading5"/>
        <w:numPr>
          <w:ilvl w:val="4"/>
          <w:numId w:val="1"/>
        </w:numPr>
        <w:rPr/>
      </w:pPr>
      <w:bookmarkStart w:id="498" w:name="__RefHeading___Toc2167316_372815092"/>
      <w:bookmarkStart w:id="499" w:name="_Toc187"/>
      <w:bookmarkEnd w:id="498"/>
      <w:r>
        <w:rPr>
          <w:rtl w:val="true"/>
        </w:rPr>
        <w:t>جواب سلام در بين نماز</w:t>
      </w:r>
      <w:bookmarkEnd w:id="4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غير مميّزى در بين نماز به نمازگزارى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سلام او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بچۀ غير مميّز واجب نيست و نبايد در بين نماز به قصد جواب سلام، به سلام او جواب بدهد؛ ولى گفتن سلام به قصد دعا در جواب او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نماز به صورت غلط به نمازگزار سلام بدهد، آيا جواب سلام او بر نمازگزار واجب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طورى سلام را غلط بگويد كه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w:t>
      </w:r>
      <w:bookmarkStart w:id="500" w:name="pg6956_75832"/>
    </w:p>
    <w:p>
      <w:pPr>
        <w:pStyle w:val="BookText"/>
        <w:rPr/>
      </w:pPr>
      <w:bookmarkEnd w:id="500"/>
      <w:r>
        <w:rPr>
          <w:rFonts w:ascii="IRNazanin" w:hAnsi="IRNazanin" w:eastAsia="IRNazanin"/>
          <w:color w:val="111111"/>
          <w:sz w:val="28"/>
          <w:sz w:val="28"/>
          <w:szCs w:val="28"/>
          <w:rtl w:val="true"/>
          <w:lang w:bidi="fa-IR"/>
        </w:rPr>
        <w:t xml:space="preserve">جواب سلام واجب نيست؛ ولى چنانچه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بايد جواب سلام، به صورت صحيح از طرف نمازگزار داده شود و احتياط اين است كه جواب را به قصد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سلامت از خدا براى كسى كه به او 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نمازگزار، بدون اين كه بعد از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وظيفه اى بر عهدۀ نمازگزار مى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علم يا گمان داشته باشد كه سلام كننده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گرفته و قصد كرده است، جواب سلام او واجب است، وگرنه جواب سلام واجب نيست و احتياط اين است كه نمازگزار نيز به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بگيرد</w:t>
      </w:r>
      <w:r>
        <w:rPr>
          <w:rFonts w:eastAsia="IRNazanin" w:cs="IRNazanin"/>
          <w:color w:val="111111"/>
          <w:sz w:val="28"/>
          <w:szCs w:val="28"/>
          <w:rtl w:val="true"/>
          <w:lang w:bidi="fa-IR"/>
        </w:rPr>
        <w:t>.</w:t>
      </w:r>
    </w:p>
    <w:p>
      <w:pPr>
        <w:pStyle w:val="Heading4"/>
        <w:numPr>
          <w:ilvl w:val="3"/>
          <w:numId w:val="1"/>
        </w:numPr>
        <w:rPr/>
      </w:pPr>
      <w:bookmarkStart w:id="501" w:name="__RefHeading___Toc2167318_372815092"/>
      <w:bookmarkStart w:id="502" w:name="_Toc188"/>
      <w:bookmarkEnd w:id="501"/>
      <w:r>
        <w:rPr>
          <w:rtl w:val="true"/>
        </w:rPr>
        <w:t>به هم خوردن صورت نماز</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ايجاب كند كه در حال نماز، به بيمار دارو خورانده شود، آيا در صورت امكانِ اعادۀ نماز، اين كار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دارو خورانده شود و اگر صورت نماز به هم بخورد، بايد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سهوى در حالى كه انسان نماز خود را مى خواند و يا به طور تبرّعى يا استيجارى از طرف ديگران نماز مى خواند،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نماز به هم نخورد، اشكالى به نماز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سيّدالشهداء امام حسين عليه السلام در نماز، چه حكمى دارد؟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سيّدالشهداء عليه السلام در نماز اشكال ندارد، به شرطى كه گريه كننده از صورت نمازگزار خارج نشود</w:t>
      </w:r>
      <w:r>
        <w:rPr>
          <w:rFonts w:eastAsia="IRNazanin" w:cs="IRNazanin"/>
          <w:color w:val="111111"/>
          <w:sz w:val="28"/>
          <w:szCs w:val="28"/>
          <w:rtl w:val="true"/>
          <w:lang w:bidi="fa-IR"/>
        </w:rPr>
        <w:t xml:space="preserve">. </w:t>
      </w:r>
      <w:bookmarkStart w:id="503" w:name="pg6956_75833"/>
    </w:p>
    <w:p>
      <w:pPr>
        <w:pStyle w:val="Heading3"/>
        <w:numPr>
          <w:ilvl w:val="2"/>
          <w:numId w:val="1"/>
        </w:numPr>
        <w:rPr/>
      </w:pPr>
      <w:bookmarkStart w:id="504" w:name="__RefHeading___Toc2167320_372815092"/>
      <w:bookmarkStart w:id="505" w:name="_Toc189"/>
      <w:bookmarkEnd w:id="503"/>
      <w:bookmarkEnd w:id="504"/>
      <w:r>
        <w:rPr>
          <w:rtl w:val="true"/>
        </w:rPr>
        <w:t>شكّيّات</w:t>
      </w:r>
      <w:bookmarkEnd w:id="505"/>
    </w:p>
    <w:p>
      <w:pPr>
        <w:pStyle w:val="Heading4"/>
        <w:numPr>
          <w:ilvl w:val="3"/>
          <w:numId w:val="1"/>
        </w:numPr>
        <w:rPr/>
      </w:pPr>
      <w:bookmarkStart w:id="506" w:name="__RefHeading___Toc2167322_372815092"/>
      <w:bookmarkStart w:id="507" w:name="_Toc190"/>
      <w:bookmarkEnd w:id="506"/>
      <w:r>
        <w:rPr>
          <w:rtl w:val="true"/>
        </w:rPr>
        <w:t>اشاره</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شك، فقط مربوط به نمازهاى يوميه است يا در نمازهاى ديگر هم جارى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شك، در نمازهاى واجب ديگر هم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در ركعات نماز، گفته شده كه بعد از شك كردن بايد مقدارى تأمّل و فكر كرد و اگر شك برطرف نشد، آن وقت به حكم شك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 شك در غير ركعات هم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تأمّل و فكر كردن در ركعات و غير ركعات واجب نباشد، اگر چه مطابق با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پس از خواندن حمد، شك مى كنيم كه سوره را هم خوانده ايم يا نه و سوره را مى خوانيم و بعد مى فهميم كه سوره را خوانده بوديم و دوباره تكرار كرده ايم يا در موقع سجده، شك مى كنيم كه يك سجده كرده ايم يا دو سجده و بعد، يك سجده ديگر مى كنيم و سپس مى فهميم كه با اين سجده، تعداد سجده ها سه تا شده است در اين موارد و موارد مشابه آن كه بر اثر شك، كار زيادى در نماز انجام مى دهيم، آيا نماز اشكال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ذكر شده در سؤال، چون از اركان نيستند، اشكالى به نماز نمى رسانند؛ ولى به تفصيلى كه در رسالۀ عمليه و كتاب هاى فقهى آمده، در بعضى موارد، بعد از نماز، سجده سهو واجب يا سجده سهو مستحب به جا آورده مى شود؛ ولى اگر زيادى در اركان باشد، نماز را باطل مى 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معمولاً براى افراد مختلف، شك و سهو در نماز پيش مى آيد، آيا نماز كسى كه در ياد گرفتن احكام شك و سهو سستى به خرج مى دهد، صحيح است؟ </w:t>
      </w:r>
      <w:bookmarkStart w:id="508" w:name="pg6956_75834"/>
    </w:p>
    <w:p>
      <w:pPr>
        <w:pStyle w:val="BookText"/>
        <w:rPr/>
      </w:pPr>
      <w:bookmarkEnd w:id="50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قصد قربت كند و شك هم برايش پيش نيايد و يا اگر شك پيش آمد، مطابق وظيفۀ خود در باب شك عمل كند،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حالتى كه در نماز براى او پيدا شده است، حالت شك است يا ظن و گمان، بايد به احكام شك رفتار كند يا به احكام ظن و گمان؟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مقدارى تأمّل و دقت، معمولاً اين حالت مرتفع مى شود و شخص مى فهمد كه داراى حالت ظن و گمان است يا داراى شك؛ ولى اگر باز هم نتوانست تشخيص دهد، چنانچه احراز نكند كه داراى حالت ظن است، بايد به حكم شك عمل كند</w:t>
      </w:r>
      <w:r>
        <w:rPr>
          <w:rFonts w:eastAsia="IRNazanin" w:cs="IRNazanin"/>
          <w:color w:val="111111"/>
          <w:sz w:val="28"/>
          <w:szCs w:val="28"/>
          <w:rtl w:val="true"/>
          <w:lang w:bidi="fa-IR"/>
        </w:rPr>
        <w:t>.</w:t>
      </w:r>
    </w:p>
    <w:p>
      <w:pPr>
        <w:pStyle w:val="Heading4"/>
        <w:numPr>
          <w:ilvl w:val="3"/>
          <w:numId w:val="1"/>
        </w:numPr>
        <w:rPr/>
      </w:pPr>
      <w:bookmarkStart w:id="509" w:name="__RefHeading___Toc2167324_372815092"/>
      <w:bookmarkStart w:id="510" w:name="_Toc191"/>
      <w:bookmarkEnd w:id="509"/>
      <w:r>
        <w:rPr>
          <w:rtl w:val="true"/>
        </w:rPr>
        <w:t>شك هايى كه نبايد به آنها اعتنا كرد</w:t>
      </w:r>
      <w:bookmarkEnd w:id="510"/>
    </w:p>
    <w:p>
      <w:pPr>
        <w:pStyle w:val="Heading5"/>
        <w:numPr>
          <w:ilvl w:val="4"/>
          <w:numId w:val="1"/>
        </w:numPr>
        <w:rPr/>
      </w:pPr>
      <w:bookmarkStart w:id="511" w:name="__RefHeading___Toc2167326_372815092"/>
      <w:bookmarkStart w:id="512" w:name="_Toc192"/>
      <w:bookmarkEnd w:id="511"/>
      <w:r>
        <w:rPr>
          <w:rtl w:val="true"/>
        </w:rPr>
        <w:t>شكّ كثير الشك</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 الشك، بعد از بى اعتنايى به شكّ خود و تمام كردن نماز، شكّش برطرف شد و علم پيدا كرد كه نمازش را ناقص خوانده است، آيا بايد به همان نماز خوانده شده اكتفا كند يا نمازش را دوباره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مقتضاى علمش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پيدا كرد كه ركنى را ترك نموده، بايد نماز را اعاده و يا قضا كند و اگر غير ركن را ترك كرده، بايد موارد قضا كردنى، مثل تشهدى را كه به جا نياورده، قضا كند و اگر سجدۀ سهو لازم دارد،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مورد اصل خواندن نماز، زياد شك مى كند، آيا بايد به شكّ خود توجه كند يا 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اگر در وقت است، نماز خود را بخواند؛ ولى اگر بعد از وقت است،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شكّ او به حدّ وسواس برسد، بنا را بر به جا آوردن نماز مى گذارد، حتى اگر در داخل وقت باشد</w:t>
      </w:r>
      <w:r>
        <w:rPr>
          <w:rFonts w:eastAsia="IRNazanin" w:cs="IRNazanin"/>
          <w:color w:val="111111"/>
          <w:sz w:val="28"/>
          <w:szCs w:val="28"/>
          <w:rtl w:val="true"/>
          <w:lang w:bidi="fa-IR"/>
        </w:rPr>
        <w:t xml:space="preserve">. </w:t>
      </w:r>
      <w:bookmarkStart w:id="513" w:name="pg6956_75835"/>
    </w:p>
    <w:p>
      <w:pPr>
        <w:pStyle w:val="Heading5"/>
        <w:numPr>
          <w:ilvl w:val="4"/>
          <w:numId w:val="1"/>
        </w:numPr>
        <w:rPr/>
      </w:pPr>
      <w:bookmarkStart w:id="514" w:name="__RefHeading___Toc2167328_372815092"/>
      <w:bookmarkStart w:id="515" w:name="_Toc193"/>
      <w:bookmarkEnd w:id="513"/>
      <w:bookmarkEnd w:id="514"/>
      <w:r>
        <w:rPr>
          <w:rtl w:val="true"/>
        </w:rPr>
        <w:t>شك در نماز جماعت</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نماز جماعت شك مى كند كه تكبيرة الاحرام را گفته است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نمازش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به كارى شده باشد كه مترتّب بر تكبيرة الاحرام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سكوت و گوش دادن به قرائت امام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شكّ خود توجه نكند، اگر چه احتياط مستحب آن است كه نماز را تمام كند و دوباره بخواند</w:t>
      </w:r>
      <w:r>
        <w:rPr>
          <w:rFonts w:eastAsia="IRNazanin" w:cs="IRNazanin"/>
          <w:color w:val="111111"/>
          <w:sz w:val="28"/>
          <w:szCs w:val="28"/>
          <w:rtl w:val="true"/>
          <w:lang w:bidi="fa-IR"/>
        </w:rPr>
        <w:t>.</w:t>
      </w:r>
    </w:p>
    <w:p>
      <w:pPr>
        <w:pStyle w:val="Heading5"/>
        <w:numPr>
          <w:ilvl w:val="4"/>
          <w:numId w:val="1"/>
        </w:numPr>
        <w:rPr/>
      </w:pPr>
      <w:bookmarkStart w:id="516" w:name="__RefHeading___Toc2167330_372815092"/>
      <w:bookmarkStart w:id="517" w:name="_Toc194"/>
      <w:bookmarkEnd w:id="516"/>
      <w:r>
        <w:rPr>
          <w:rtl w:val="true"/>
        </w:rPr>
        <w:t>شك در نماز مستحبّى</w:t>
      </w:r>
      <w:bookmarkEnd w:id="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شك هايى كه نبايد به آن اعتنا كرد، شك در ركعات نماز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اگر در نماز مستحبّى شك پيش آمد، عمل كردن به چه صورت افضل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گذاشتن بر هر يك از دو طرف شك، موجب بطلان نماز نباشد، افضل و بهتر اين است كه بنا را بر اقل بگذارد و اگر بنا گذاشتن بر اكثر موجب فساد نماز شود، براى تصحيح نماز، بنا را بر اقل بگذارد</w:t>
      </w:r>
      <w:r>
        <w:rPr>
          <w:rFonts w:eastAsia="IRNazanin" w:cs="IRNazanin"/>
          <w:color w:val="111111"/>
          <w:sz w:val="28"/>
          <w:szCs w:val="28"/>
          <w:rtl w:val="true"/>
          <w:lang w:bidi="fa-IR"/>
        </w:rPr>
        <w:t>.</w:t>
      </w:r>
    </w:p>
    <w:p>
      <w:pPr>
        <w:pStyle w:val="Heading4"/>
        <w:numPr>
          <w:ilvl w:val="3"/>
          <w:numId w:val="1"/>
        </w:numPr>
        <w:rPr/>
      </w:pPr>
      <w:bookmarkStart w:id="518" w:name="__RefHeading___Toc2167332_372815092"/>
      <w:bookmarkStart w:id="519" w:name="_Toc195"/>
      <w:bookmarkEnd w:id="518"/>
      <w:r>
        <w:rPr>
          <w:rtl w:val="true"/>
        </w:rPr>
        <w:t>شك هاى صحيح</w:t>
      </w:r>
      <w:bookmarkEnd w:id="5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در نماز شك مى كنيم، بايد ركعت بيشتر را اختيار كنيم و سپس نماز احتياط بخوانيم؟ در صورت امكان، دليلش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رواياتى كه در مورد شك در ركعات نماز وارد شده، بايد بنا را بر اكثر گذاشت و بعد، نماز احتياط خواند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ركعات نماز شك مى كند و بعد از مقدارى تأمّل، شكّ او تبديل به گمان مى شود و بعد از آن تبديل به شكّ ديگرى مى گردد، كدام يك از شكّ اول و گمان بعد از آن و شكّ دوم را بايد ملاك عمل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شك بين سه و چهار مى كند و بعد گمان به چهار ركعت پيدا مى كند و بعد گمانش تبديل به شك بين دو و چهار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20" w:name="pg6956_75836"/>
    </w:p>
    <w:p>
      <w:pPr>
        <w:pStyle w:val="BookText"/>
        <w:rPr/>
      </w:pPr>
      <w:bookmarkEnd w:id="52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حكم شكّ اخير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در ركعات نماز شك مى كند و بنا را بر ركعت بيشتر گذاشته، نماز را تمام مى كند؛ ولى بعد از سلام نماز، فراموش مى كند كه شك او بين سه ركعت و چهار ركعت بود تا يك ركعت نماز احتياط بخواند يا شك بين دو و چهار بود تا وظيفه اش خواندن دو ركعت نماز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نماز احتياط را به چه صورتى بخواند تا نمازش صحيح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اين است كه به هر دو وظيفه عمل كند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بعد از به جا آوردن دو سجده، بين دو و چهار يا بين سه و چهار و يا بين دو و سه و چهار شك مى كند و بعد از شكّ خود، گمان پيدا مى كند كه چهار ركعت نخوانده است،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شك بين دو و چهار، بنا را بر دو بگذارد و نمازش را تمام كند و نمازش صحيح است و در شك بين سه و چهار، بنا را بر سه بگذارد و نمازش را تمام كند و نمازش صحيح است و در شك بين دو و سه و چهار، بنا را بر سه بگذارد و به دستور شك بين دو و سه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در ركعات نماز براى او پيش مى آيد، ولى بعد از سلام نماز به طور كلّى فراموش مى كند كه چه شكى براى او پيش آمده بود تا بر طبق آن به وظيفه اش عمل كند، چگونه بايد نماز را تمام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اعادۀ اصل نماز است، بدون آن كه به وظيفۀ احتياط عمل نمايد و بدون آن كه سجده سهو كند</w:t>
      </w:r>
      <w:r>
        <w:rPr>
          <w:rFonts w:eastAsia="IRNazanin" w:cs="IRNazanin"/>
          <w:color w:val="111111"/>
          <w:sz w:val="28"/>
          <w:szCs w:val="28"/>
          <w:rtl w:val="true"/>
          <w:lang w:bidi="fa-IR"/>
        </w:rPr>
        <w:t>.</w:t>
      </w:r>
    </w:p>
    <w:p>
      <w:pPr>
        <w:pStyle w:val="Heading4"/>
        <w:numPr>
          <w:ilvl w:val="3"/>
          <w:numId w:val="1"/>
        </w:numPr>
        <w:rPr/>
      </w:pPr>
      <w:bookmarkStart w:id="521" w:name="__RefHeading___Toc2167334_372815092"/>
      <w:bookmarkStart w:id="522" w:name="_Toc196"/>
      <w:bookmarkEnd w:id="521"/>
      <w:r>
        <w:rPr>
          <w:rtl w:val="true"/>
        </w:rPr>
        <w:t>شك در شرايط و اجزا</w:t>
      </w:r>
      <w:bookmarkEnd w:id="5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شك در احراز بعضى از شرايطِ لازم براى نماز يا شك در انجام بعضى از افعال نماز، چه طور بايد رفتار كنيم؟ </w:t>
      </w:r>
      <w:bookmarkStart w:id="523" w:name="pg6956_75837"/>
    </w:p>
    <w:p>
      <w:pPr>
        <w:pStyle w:val="BookText"/>
        <w:rPr/>
      </w:pPr>
      <w:bookmarkEnd w:id="52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بعضى از شرايط، بعد از تمام شدن نماز باشد، نماز خوانده شده، محكوم به صحّت است و براى نماز بعدى بايد شرط را احراز نمود و اگر قبل از نماز و يا در اثناى نماز باشد، بايد با يك طريق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وسيلۀ استصحاب و يا اصول ديگر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را احراز كند تا بتواند نماز را بخواند و يا به آن ادامه دهد و اگر شرط احراز نشد، چنانچه قبل از نماز باشد، نمى تواند نماز بخواند و چنانچه در بين نماز باشد، نماز او محكوم به بطلان است؛ و اگر در بين نماز در فعلى از افعال نماز شك كند، چنانچه داخل فعل بعدى شده است، به شكّش اعتنا نكند و اگر داخل نشده، بايد آن فعل را به جا آورد، مثل اين كه اگر در حال قيام شك كند كه ركوع را انجام داده يا نه، بايد ركوع را انجام دهد و اگر بعد از نماز در فعلى از افعال نماز شك كرد، به آن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ركوع و سجود را با اشاره انجام مى دهد، اگر شك كند در حال ركوع است يا سجده،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اين مى گذارد كه در حال ركوع است و ذكر ركوع را مى گويد و بقيۀ كارهاى نماز را ادامه مى دهد</w:t>
      </w:r>
      <w:r>
        <w:rPr>
          <w:rFonts w:eastAsia="IRNazanin" w:cs="IRNazanin"/>
          <w:color w:val="111111"/>
          <w:sz w:val="28"/>
          <w:szCs w:val="28"/>
          <w:rtl w:val="true"/>
          <w:lang w:bidi="fa-IR"/>
        </w:rPr>
        <w:t>.</w:t>
      </w:r>
    </w:p>
    <w:p>
      <w:pPr>
        <w:pStyle w:val="Heading4"/>
        <w:numPr>
          <w:ilvl w:val="3"/>
          <w:numId w:val="1"/>
        </w:numPr>
        <w:rPr/>
      </w:pPr>
      <w:bookmarkStart w:id="524" w:name="__RefHeading___Toc2167336_372815092"/>
      <w:bookmarkStart w:id="525" w:name="_Toc197"/>
      <w:bookmarkEnd w:id="524"/>
      <w:r>
        <w:rPr>
          <w:rtl w:val="true"/>
        </w:rPr>
        <w:t>شك در صحّت</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بين نماز شك مى كند كارى را كه در نماز انجام داده، صحيح به جا آورده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فرد بايد به شكّ خود اعتنا كند و وظيفه اى برعهده اش آمده است يا نبايد به شكّ خود اعتنا كند؟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وارد جزء بعدى شده باشد، لازم نيست به شكّ خود اعتنا كند، وگرنه بايد آن جزء را دوباره به نحو صحيح به جا آورد</w:t>
      </w:r>
      <w:r>
        <w:rPr>
          <w:rFonts w:eastAsia="IRNazanin" w:cs="IRNazanin"/>
          <w:color w:val="111111"/>
          <w:sz w:val="28"/>
          <w:szCs w:val="28"/>
          <w:rtl w:val="true"/>
          <w:lang w:bidi="fa-IR"/>
        </w:rPr>
        <w:t xml:space="preserve">. </w:t>
      </w:r>
      <w:bookmarkStart w:id="526" w:name="pg6956_75838"/>
    </w:p>
    <w:p>
      <w:pPr>
        <w:pStyle w:val="Heading3"/>
        <w:numPr>
          <w:ilvl w:val="2"/>
          <w:numId w:val="1"/>
        </w:numPr>
        <w:rPr/>
      </w:pPr>
      <w:bookmarkStart w:id="527" w:name="__RefHeading___Toc2167338_372815092"/>
      <w:bookmarkStart w:id="528" w:name="_Toc198"/>
      <w:bookmarkEnd w:id="526"/>
      <w:bookmarkEnd w:id="527"/>
      <w:r>
        <w:rPr>
          <w:rtl w:val="true"/>
        </w:rPr>
        <w:t>نماز احتياط‌</w:t>
      </w:r>
      <w:bookmarkEnd w:id="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نماز ظهر شك مى كند و بعد از سلام نماز، به جاى خواندن نماز احتياط، از روى فراموشى مشغول نماز عصر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عصر به ياد آورد كه نماز احتياط را نخوانده است، وظيفۀ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ظهر، از او منافى نماز سر نزده باشد، چنانچه از محلّ عدول به نماز احتياط گذشته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نماز احتياط يك ركعتى بر او واجب بوده و او وارد ركوع ركعت دوم نماز عصر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نماز عصر را قطع كند و نماز احتياط را بخواند و بعد نماز عصر را بخواند، و اگر از محلّ عدول به نماز احتياط نگذشته باشد، به نماز احتياط عدول كند و در هر دو صورت، اگر فاصله بين نماز ظهر و نماز احتياط، به اندازه اى طولانى شده باشد كه منافى با انجام دادن نماز احتياط باشد، خواندن نماز احتياط لازم نيست و بايد نيّت خود را به نماز ظهر برگرداند و پس از اتمام آن، نماز عصر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بر اثر بيمارى و ناتوانى مجبورند كه نشسته نماز بخوانند، در مواردى كه در نماز شك مى كنند و لازم است نماز احتياط بخوانند، نماز احتياطشان را بايد مانند نماز احتياط ايستاده به حساب آورند يا نماز احتياط نشسته؟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شخص سالم، مخيّر بين خواندن نماز احتياط ايستاده و نماز احتياط نشسته است، اين بيمار چون نمى تواند ايستاده نماز بخواند، بايد نماز احتياط نشسته را به جا آورد و در مواردى كه وظيفۀ شخص سالم، نماز احتياط ايستاده است، اين بيمار به جهت عدم توانايى، اين نماز احتياط ايستاده را مانند اصل نماز، به صورت نشسته مى خواند، مثلاً اگر كسى شك بين سه و چهار كند، در شخص سالم حكمش تخيير بين يك ركعت نماز احتياط ايستاده يا دو ركعت نماز احتياط نشسته است كه اين بيمار بايد دو ركعت </w:t>
      </w:r>
    </w:p>
    <w:p>
      <w:pPr>
        <w:pStyle w:val="BookText"/>
        <w:rPr/>
      </w:pPr>
      <w:r>
        <w:rPr>
          <w:rFonts w:ascii="IRNazanin" w:hAnsi="IRNazanin" w:eastAsia="IRNazanin"/>
          <w:color w:val="111111"/>
          <w:sz w:val="28"/>
          <w:sz w:val="28"/>
          <w:szCs w:val="28"/>
          <w:rtl w:val="true"/>
          <w:lang w:bidi="fa-IR"/>
        </w:rPr>
        <w:t>نشسته را انجام دهد و در شك بين دو و چهار كه وظيفۀ شخص سالم خواندن دو ركعت نماز احتياط ايستاده است، اين بيمار باز هم اين دو ركعت را به صورت نشسته به جا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اشكالى دارد كه بين سلام نماز و نماز احتياط كه بعداز آن خوانده مى شود، فاصله بيفتد؟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به قدرى نباشد كه فوريت عرفى از بين برود، اشكال ندارد؛ ولى اگر به وسيلۀ انجام دادن منافيات نماز، بين اصل نماز و نماز احتياط فاصله بيفتد، بايد اصل نماز را اعاده نمايد و اگر سهواً حرف بزند، بنا بر احتياط بايد بعد از نماز احتياط، دو سجدۀ سهو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در نماز احتياط، علاوه بر حمد، سوره بخواند يا سهواً ركنى را كم و زياد كند، چه وظيفه اى دارد؟ و حكم نماز اصلى و نماز احتياط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ركنى را در نماز احتياط زياد و يا كم كند، نماز احتياط باطل مى شود و احتياطاً بايد نماز احتياط را دوباره بخواند و بعد، اصل نماز را نيز اعاده كند و اگر فعلى از افعال غير ركنى را كم و يا زياد كند، نمازش صحيح است؛ ولى اگر آن فعل از افعالى باشد كه كم يا زياد كردن آن در اصل نماز موجب سجده سهو مى شود، بنا بر احتياط بايد پس از نماز احتياط، دو سجدۀ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پس از شك در نماز و بنا گذاشتن بر ركعت بيشتر و سلام دادن نماز، مى ايستد و آمادۀ خواندن نماز احتياط مى شود، اما قبل از شروع به نماز احتياط، يقين مى كند كه به اندازۀ ركعت كمتر، نماز خوانده، مثلاً پس از شك در دو و چهار و آماده شدن براى نماز احتياط، مى فهمد كه دو ركعت خوانده نه 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نماز چيست؟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آنچه را كه ناقص مانده، انجام دهد و براى سلام بى جا، احتياطاً دو </w:t>
      </w:r>
    </w:p>
    <w:p>
      <w:pPr>
        <w:pStyle w:val="BookText"/>
        <w:rPr/>
      </w:pPr>
      <w:r>
        <w:rPr>
          <w:rFonts w:ascii="IRNazanin" w:hAnsi="IRNazanin" w:eastAsia="IRNazanin"/>
          <w:color w:val="111111"/>
          <w:sz w:val="28"/>
          <w:sz w:val="28"/>
          <w:szCs w:val="28"/>
          <w:rtl w:val="true"/>
          <w:lang w:bidi="fa-IR"/>
        </w:rPr>
        <w:t>سجده سهو بنمايد، مگر قبل از آن كه بخواهد مقدار ناقص را جبران كند، كارى كه منافى نماز است، از او سر زده باشد كه در اين صورت بايد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عنوان مثال برايش در نماز، شك بين سه و چهار پيش مى آيد و بعد از سلام نماز، مشغول به نماز احتياط مى شود، اگر در بين نماز احتياط اطمينان يا يقين به يكى از دو طرف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ركعت يا 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نمازش را چگونه به پايان برساند؟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نماز احتياط، براى نمازگزار يقين يا اطمينان حاصل شد كه نمازش تمام و صحيح بوده است، جايز است كه نماز احتياط را قطع كند و جايز است آن را به قصد نافله تمام كند و اگر نماز احتياطش كه اكنون مى خواهد آن را به قصد نافله تمام كند يك ركعت بوده، مى تواند آن را يك ركعتى تمام كند و همچنين مى تواند ركعت ديگرى به آن اضافه نمايد و آن را دو ركعتى به اتمام رساند، و اگر در بين نماز احتياط، يقين يا اطمينان حاصل نمود كه نمازش ناقص بوده، مسأله، صورتهاى مختلفى دارد و بنا بر اظهر، در صورتى كه بتواند نمازش را با ادامه دادن نماز احتياط و يا رها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وارد ركوع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نمايد، بايد همين كار را بكند و نمازش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بين دو و سه و چهار شك كند و بعد از خواندن يك ركعت نماز احتياط ايستاده، متوجه شود كه نماز اصلى را دو ركعتى خوانده بود، كه در اين صورت ركعتى كه به عنوان احتياط خوانده، ركعت سوم نماز او محسوب مى شود و نماز خود را با خواندن يك ركعت ديگر كامل مى كند و يا مثل اين كه در شك بين سه و چهار، بعد از سلام مشغول به خواندن نماز احتياط نشسته شود، سپس قبل از ركوع بفهمد كه نمازش را دو ركعتى خوانده كه در اين صورت بايد نماز احتياط را رها كند و دو ركعتِ ناقص نماز خود را به صورت ايستاده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نتواند نمازش راتكميل كند، بايد </w:t>
      </w:r>
      <w:bookmarkStart w:id="529" w:name="pg6956_75841"/>
    </w:p>
    <w:p>
      <w:pPr>
        <w:pStyle w:val="BookText"/>
        <w:rPr/>
      </w:pPr>
      <w:bookmarkEnd w:id="529"/>
      <w:r>
        <w:rPr>
          <w:rFonts w:ascii="IRNazanin" w:hAnsi="IRNazanin" w:eastAsia="IRNazanin"/>
          <w:color w:val="111111"/>
          <w:sz w:val="28"/>
          <w:sz w:val="28"/>
          <w:szCs w:val="28"/>
          <w:rtl w:val="true"/>
          <w:lang w:bidi="fa-IR"/>
        </w:rPr>
        <w:t>آن را از سر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خواندن نماز احتياط، يقين مى كنيم نمازى كه خوانده بوديم، كامل بوده و احتياجى به نماز احتياط نداشته و يا اين كه يقين مى كنيم نمازمان ناقص بوده و با نماز احتياط كامل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اكنون وظيفۀ جديدى متوجه ما مى شود يا همان نماز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تكليف جديدى متوجه انسان نيست و همان نماز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نماز احتياط و هم قضاى سجده يا تشهد فراموش شده بر نمازگزار واجب شود، كدام يك از آنها را بايد زودتر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نماز احتياط را به جا آورد، مگر اين كه سجده يا تشهد فراموش شده از ركعت آخر باشد كه در اين صورت بنا بر احتياط بايد سجده يا تشهد و بقيۀ افعال بعد از آنها در نماز را تا آخر سلام نماز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سپس نماز احتياط را بخواند و در آخر، بنا بر احتياط به جهت سلام بى جا در نماز، دو سجدۀ سهو نيز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يك نماز، هم نماز احتياط و هم سجدۀ سهو بر او واجب مى شود، كدام يك را بايد اول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نماز احتياط را بخواند</w:t>
      </w:r>
      <w:r>
        <w:rPr>
          <w:rFonts w:eastAsia="IRNazanin" w:cs="IRNazanin"/>
          <w:color w:val="111111"/>
          <w:sz w:val="28"/>
          <w:szCs w:val="28"/>
          <w:rtl w:val="true"/>
          <w:lang w:bidi="fa-IR"/>
        </w:rPr>
        <w:t>.</w:t>
      </w:r>
    </w:p>
    <w:p>
      <w:pPr>
        <w:pStyle w:val="Heading3"/>
        <w:numPr>
          <w:ilvl w:val="2"/>
          <w:numId w:val="1"/>
        </w:numPr>
        <w:rPr/>
      </w:pPr>
      <w:bookmarkStart w:id="530" w:name="__RefHeading___Toc2167340_372815092"/>
      <w:bookmarkStart w:id="531" w:name="_Toc199"/>
      <w:bookmarkEnd w:id="530"/>
      <w:r>
        <w:rPr>
          <w:rtl w:val="true"/>
        </w:rPr>
        <w:t>سجده سهو</w:t>
      </w:r>
      <w:bookmarkEnd w:id="5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نماز، براى انسان پيش مى آيد كه به طور سهوى ذكرهاى نماز را جا به جا مى گويد، مثلاً به هنگام تشهد، شروع به خواندن تسبيحات اربعه مى كند، ولى به محض شروع به تسبيحات، متوجه اشتباه خود مى شود و پس از تلفّظ تنها دو حرف </w:t>
      </w:r>
      <w:bookmarkStart w:id="532" w:name="pg6956_75842"/>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تسبيحات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اين دو حرف در اين جا، كلام بى جا محسوب شده و سجدۀ سهو لازم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ذكر شده، سجدۀ سهو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نماز، هم سجده سهو و هم قضاى سجده يا تشهد فراموش شده بر عهدۀ نمازگزار باشد، كدام يك را مقدّم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قضاى سجده و تشهد فراموش شده را بر سجدۀ سهو مقدّم كند</w:t>
      </w:r>
      <w:r>
        <w:rPr>
          <w:rFonts w:eastAsia="IRNazanin" w:cs="IRNazanin"/>
          <w:color w:val="111111"/>
          <w:sz w:val="28"/>
          <w:szCs w:val="28"/>
          <w:rtl w:val="true"/>
          <w:lang w:bidi="fa-IR"/>
        </w:rPr>
        <w:t>.</w:t>
      </w:r>
    </w:p>
    <w:p>
      <w:pPr>
        <w:pStyle w:val="Heading3"/>
        <w:numPr>
          <w:ilvl w:val="2"/>
          <w:numId w:val="1"/>
        </w:numPr>
        <w:rPr/>
      </w:pPr>
      <w:bookmarkStart w:id="533" w:name="__RefHeading___Toc2167342_372815092"/>
      <w:bookmarkStart w:id="534" w:name="_Toc200"/>
      <w:bookmarkEnd w:id="533"/>
      <w:r>
        <w:rPr>
          <w:rtl w:val="true"/>
        </w:rPr>
        <w:t>قضاى سجده و تشهد فراموش شده</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شك كنيم يك سجده از يك ركعت نماز را فراموش كرده ايم يا دو سجده از يك ركعت را، آيا نمازمان باطل است؟ اگر شك مابين يك سجده از يك ركعت يا دو سجده از دو ركعت باشد، نمازمان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بنا را مى گذارد كه يك سجده را به جا نياورده و به حكم آن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ركعت سوم، پس از خواندن تسبيحات اربعه و قبل از رفتن به ركوع مى فهمد كه يك سجده را فراموش كرده است، ولى نمى داند كه آن سجده از ركعت اول بوده يا ركعت دوم،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بنشيند و يك سجده به جا آورد و بعد از آن نماز را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خواندن ركعت سوم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را تمام كند و بعد از نماز، قضاى يك سجده را به جا آورد و سپس بنا بر احتياط دو سجدۀ سهو انجام دهد و نمازش صحيح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سجده و تشهد را در نمازش فراموش مى كند و بعد از اتمام نماز، به جاى انجام قضاى سجده يا تشهد فراموش شده، مشغول به نماز ديگرى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p>
    <w:p>
      <w:pPr>
        <w:pStyle w:val="BookText"/>
        <w:rPr/>
      </w:pPr>
      <w:r>
        <w:rPr>
          <w:rFonts w:ascii="IRNazanin" w:hAnsi="IRNazanin" w:eastAsia="IRNazanin"/>
          <w:color w:val="111111"/>
          <w:sz w:val="28"/>
          <w:sz w:val="28"/>
          <w:szCs w:val="28"/>
          <w:rtl w:val="true"/>
          <w:lang w:bidi="fa-IR"/>
        </w:rPr>
        <w:t>بين نماز يادش بيايد كه سجده يا تشهد فراموش شده را انجام نداده، وظيفه اش چيست و نمازى كه مشغول آن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قطع نمايد و آنها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به جا آوردن تشهد فراموش شده، سلام دادن لازم است؟ و آيا در اين حكم، فرقى بين اين كه تشهد اول فراموش شده باشد يا تشهد دوم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فراموش شده از ركعت آخر نباشد، بنا بر احتياط قضا دارد و سلام دادن لازم نيست و بايد پس از آن، دو سجده سهو به جا آورد و اگر تشهد فراموش شده از ركعت آخر باشد و كارى كه نماز را باطل مى كند، انجام نداده باشد و موالات نيز به هم نخورده باشد، بنا بر احتياط تشهد را بدون نيّت ادا و قضا و به قصد قربت مطلقه بخواند و سلام را نيز رجائاً بدهد و سپس دو سجدۀ سهو به جا آورد و اگر بدون علم و عمد كارى كه نماز را باطل مى كند، انجام داده و يا موالات به هم خورده باشد، قضاى تشهد را بنا بر احتياط انجام دهد و سلام دادن لازم نيست و پس از آن دو سجدۀ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بين قضاى سجده يا تشهد فراموش شده و نماز، فاصلۀ زياد بيندازد و يا كارى كه منافى نماز است، به جا آورد،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علم به اين كه به جا آوردن قضاى سجده و يا تشهد، بايد بدون فاصله بعد از نماز به جا آورده شود، اين كار را انجام دهد، پس از به جا آوردن قضاى سجده و يا تشهد فراموش شده و انجام دادن سجدۀ سهو، بنا بر احتياط بايد نماز را نيز دوباره بخواند؛ و در غير اين صورت به جا آوردن قضاى سجده و تشهد فراموش شده به همراه سجدۀ سهو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ايستاده به ياد آورد كه تشهد نمازش را نگفته و براى گفتن تشهد ننشيند ونمازش را تمام كند، حكمش چيست؟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دانسته كه وظيفه اش اين است كه بنشيند و تشهد بخواند و اين </w:t>
      </w:r>
      <w:bookmarkStart w:id="535" w:name="pg6956_75844"/>
    </w:p>
    <w:p>
      <w:pPr>
        <w:pStyle w:val="BookText"/>
        <w:rPr/>
      </w:pPr>
      <w:bookmarkEnd w:id="535"/>
      <w:r>
        <w:rPr>
          <w:rFonts w:ascii="IRNazanin" w:hAnsi="IRNazanin" w:eastAsia="IRNazanin"/>
          <w:color w:val="111111"/>
          <w:sz w:val="28"/>
          <w:sz w:val="28"/>
          <w:szCs w:val="28"/>
          <w:rtl w:val="true"/>
          <w:lang w:bidi="fa-IR"/>
        </w:rPr>
        <w:t>كار را نكرده، نمازش را بايد دوباره بخواند و همچنين است اگر نمى دانسته، ولى در ندانستن مسأله مقصّر بوده است</w:t>
      </w:r>
      <w:r>
        <w:rPr>
          <w:rFonts w:eastAsia="IRNazanin" w:cs="IRNazanin"/>
          <w:color w:val="111111"/>
          <w:sz w:val="28"/>
          <w:szCs w:val="28"/>
          <w:rtl w:val="true"/>
          <w:lang w:bidi="fa-IR"/>
        </w:rPr>
        <w:t>.</w:t>
      </w:r>
    </w:p>
    <w:p>
      <w:pPr>
        <w:pStyle w:val="Heading3"/>
        <w:numPr>
          <w:ilvl w:val="2"/>
          <w:numId w:val="1"/>
        </w:numPr>
        <w:rPr/>
      </w:pPr>
      <w:bookmarkStart w:id="536" w:name="__RefHeading___Toc2167344_372815092"/>
      <w:bookmarkStart w:id="537" w:name="_Toc201"/>
      <w:bookmarkEnd w:id="536"/>
      <w:r>
        <w:rPr>
          <w:rtl w:val="true"/>
        </w:rPr>
        <w:t>كم و زياد كردن شرايط و اجزاى نماز</w:t>
      </w:r>
      <w:bookmarkEnd w:id="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بيمار به خاطر خوف ضرر، نماز را در حالات زير انجام دهد، ولى بعد از اتمام نماز متوجه شود كه خوف او بى مورد بوده، تكليفش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غسل و وضو تيمّم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طهارات ثلاث را به صورت جبيره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كشف خلاف شد، به احتياط واجب اعاده كند و اگر در خارج وقت، كشف خلاف شد،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حالت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تكبيرة الاحرام را در حال ايستاده گفته باشد و از حال ايستاده به ركوع رفته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اشاره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اعاده يا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اول وقت، با وضوى جبيره اى و يا در موارد تيمّم، با تيمّم نماز بخواند، در حالى كه مى داند با تأخير انداختن نماز از اول وقت، مى تواند نماز را با وضوى عادى بخواند، آيا نماز اول وقتش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بايد به تأخير بيندازد و با وضوى عادى نماز را انجام دهد، مگر اين كه با تيمّم يا وضوى جبيره اى نماز بخواند و بتواند قصد قربت كند و تا آخر وقت عذرش برطرف نشود كه در اين صورت نمازش صحيح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بيمارى كه در بيمارستان بسترى است، براى وضو و تيمّم احتياج به </w:t>
      </w:r>
    </w:p>
    <w:p>
      <w:pPr>
        <w:pStyle w:val="BookText"/>
        <w:rPr/>
      </w:pPr>
      <w:r>
        <w:rPr>
          <w:rFonts w:ascii="IRNazanin" w:hAnsi="IRNazanin" w:eastAsia="IRNazanin"/>
          <w:color w:val="111111"/>
          <w:sz w:val="28"/>
          <w:sz w:val="28"/>
          <w:szCs w:val="28"/>
          <w:rtl w:val="true"/>
          <w:lang w:bidi="fa-IR"/>
        </w:rPr>
        <w:t>نايب داشته باشد، ولى به خاطر كمبود پرستار و پرسنل، نايب گرفتن مشكل باشد، تكليفش چيست؟ و آيا در اين صورت، خواندن نماز بدون طهارت، احتياج به قضا كردن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نايب گرفتن حرجى باشد، نايب گرفتن واجب نيست و چنانچه بدون طهارت نماز خوانده،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براى وضو گرفتن، ابتدا دو دست را از مچ تا سر انگشتان و سپس صورت و دو دست را از آرنج تا مچ مى شستم و آب را تا سر انگشتان دست نمى رساندم و فكر مى كردم چون در ابتداى وضو دست را از مچ تا سر انگشتان شسته ام، لذا مجدداً نيازى به رساندن آب تا سر انگشتان نيست و چندين سال بدين منوال وضو مى گرفتم و آن را درست مى دانستم و به همين خاطر نيازى به سؤال كردن نمى ديدم و هيچ گونه شبهه اى هم در ذهنم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نمازهايى كه با چنين وضويى خوانده 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تدريجاً قضا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جاهل قاصرى كه بعضى از اعمال غسل و وضو را اشتباه انجام مى داده، اعاده لازم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را كه يقين دارد با وضو يا غسل نادرست به جا آورده، بايد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در واجب غير ركنى نماز، اخلال ايجاد كند، ولى دوباره آن را تصحيح كند، آيا نمازش صحيح است؟ مثلاً قرائت يا ذكر را عمداً غلط بخواند و دوباره صحيح آن را بگويد و يا اين كه هنگام قرائت يا ذكر، بدنش را عمداً حركت دهد و دوباره در حال آرامش بدن بگويد؟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ذكر شده، نماز باطل مى شود و جبران كردن بعدى، آن را تصحيح نمى كند</w:t>
      </w:r>
      <w:r>
        <w:rPr>
          <w:rFonts w:eastAsia="IRNazanin" w:cs="IRNazanin"/>
          <w:color w:val="111111"/>
          <w:sz w:val="28"/>
          <w:szCs w:val="28"/>
          <w:rtl w:val="true"/>
          <w:lang w:bidi="fa-IR"/>
        </w:rPr>
        <w:t xml:space="preserve">. </w:t>
      </w:r>
      <w:bookmarkStart w:id="538" w:name="pg6956_75846"/>
    </w:p>
    <w:p>
      <w:pPr>
        <w:pStyle w:val="Heading3"/>
        <w:numPr>
          <w:ilvl w:val="2"/>
          <w:numId w:val="1"/>
        </w:numPr>
        <w:rPr/>
      </w:pPr>
      <w:bookmarkStart w:id="539" w:name="__RefHeading___Toc2167346_372815092"/>
      <w:bookmarkStart w:id="540" w:name="_Toc202"/>
      <w:bookmarkEnd w:id="538"/>
      <w:bookmarkEnd w:id="539"/>
      <w:r>
        <w:rPr>
          <w:rtl w:val="true"/>
        </w:rPr>
        <w:t>نماز قضا</w:t>
      </w:r>
      <w:bookmarkEnd w:id="540"/>
    </w:p>
    <w:p>
      <w:pPr>
        <w:pStyle w:val="Heading4"/>
        <w:numPr>
          <w:ilvl w:val="3"/>
          <w:numId w:val="1"/>
        </w:numPr>
        <w:rPr/>
      </w:pPr>
      <w:bookmarkStart w:id="541" w:name="__RefHeading___Toc2167348_372815092"/>
      <w:bookmarkStart w:id="542" w:name="_Toc203"/>
      <w:bookmarkEnd w:id="541"/>
      <w:r>
        <w:rPr>
          <w:rtl w:val="true"/>
        </w:rPr>
        <w:t>اشاره</w:t>
      </w:r>
      <w:bookmarkEnd w:id="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دو يا سه روز بى هوش بوده است، آيا نمازهايى كه در اين مدت نخوانده، قضا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تمام مدت وقت آنها بى هوش بوده،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قضاى نمازهاى واجبى كه در زمان حيض خوانده نشده، واجب نيست، آيا مربوط به نمازهاى واجب روزانه است يا هر نماز واجب ديگرى را نيز شامل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نمازهاى يوميه دارد و در نمازهاى واجب ديگر، احتياط در قضا كردن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قضاى نمازهاى خوانده نشدۀ زن حائض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عدم وجوب، به معناى عدم مشروعيت است يا تنها به معنى عدم وجوب است كه اگر بخواهد قضاى اين نمازها را بخواند، مانعى نداشته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نمازها براى حائض و نفساء مشروع نيست؛ چون از آن نهى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يقين دارد كه نماز قضا دارد؛ ولى نمى داند كه نماز قضاى ظهر و عصر است يا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نماز چهار ركعتى به نيّت قضاى ظهر و يك نماز سه ركعتى به نيّت قضاى مغرب و بعد يك نماز چهار ركعتى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كافى است و در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چهار ركعتى مخيّر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 از اذان ظهر و قبل از اذان مغرب، به مسافرت رفته يا از مسافرت به وطن برگشته و نماز ظهر و عصر او در اين روز قضا شده، وظيفۀ او در </w:t>
      </w:r>
    </w:p>
    <w:p>
      <w:pPr>
        <w:pStyle w:val="BookText"/>
        <w:rPr/>
      </w:pPr>
      <w:r>
        <w:rPr>
          <w:rFonts w:ascii="IRNazanin" w:hAnsi="IRNazanin" w:eastAsia="IRNazanin"/>
          <w:color w:val="111111"/>
          <w:sz w:val="28"/>
          <w:sz w:val="28"/>
          <w:szCs w:val="28"/>
          <w:rtl w:val="true"/>
          <w:lang w:bidi="fa-IR"/>
        </w:rPr>
        <w:t>خواندن نماز قضاى ظهر و عصر، نماز دو ركعتى است يا چهار ركعتى؟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آخر وقت واجب بوده، آن را بايد قضا نمايد؛ يعنى اگر در آخر وقت نماز ظهر و عصر مسافر بوده و نمازش فوت شده، بايد به صورت شكسته قضا كند و اگر در آخر وقت نماز ظهر و عصر، در وطن بوده و نمازش فوت شده، بايد به صورت تمام، قضاى آن را به جا آورد، اگر چه احتياط در جمع بين شكسته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ترتيب، در خواندن نمازهاى قضا لازم است يا خير؟ مثلاً اگر اول، تمام نمازهاى صبح و بعد تمام نمازهاى ظهر و بعد تمام نمازهاى عصر را كه قضا شده، بخواند و يا اين نوع ترتيب را هم رعايت نكند، نمازهاى خوانده شده،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ترتيب شرط نيست، مگر در موردى كه ترتيب در ادا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ظهر و عصر يا مغرب و عشا از يك روز كه عصر و عشاى يك روز بايد بعدازظهر و مغرب همان روز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ترتيب نمازهاى قضا شده را بداند، بهتر است به همان ترتيب، قضاى آنها را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وظيفه اش تيمّم بدل از وضو يا غسل است، آيا مى تواند نمازهاى قضاى خود را هم با تيمّم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خواندن نماز قضا با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ضيق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اشكال ندارد، مگر اين كه علم يا ظن به زوال عذر در زمان نزديك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مستحبّى كه زمان مخصوصى براى آنها تعيين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بعضى از نمازها و غسل هاى 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وقت آنها گذشت و موفّق به انجام دادن آنها نشديم، آيا مى توانيم قضاى آنها را انجام دهيم يا خير؟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قضاى آنها به قصد ورود، احتياج به دليل شرعى خاص </w:t>
      </w:r>
      <w:bookmarkStart w:id="543" w:name="pg6956_75848"/>
    </w:p>
    <w:p>
      <w:pPr>
        <w:pStyle w:val="BookText"/>
        <w:rPr/>
      </w:pPr>
      <w:bookmarkEnd w:id="543"/>
      <w:r>
        <w:rPr>
          <w:rFonts w:ascii="Amiri" w:hAnsi="Amiri" w:eastAsia="Amiri" w:cs="Amiri"/>
          <w:color w:val="111111"/>
          <w:sz w:val="28"/>
          <w:sz w:val="28"/>
          <w:szCs w:val="28"/>
          <w:rtl w:val="true"/>
          <w:lang w:bidi="ar-SA"/>
        </w:rPr>
        <w:t>دارد؛ ولى به قصد رجا و مطلوبيت اشكال ندارد</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167350_372815092"/>
      <w:bookmarkStart w:id="545" w:name="_Toc204"/>
      <w:bookmarkEnd w:id="544"/>
      <w:r>
        <w:rPr>
          <w:rtl w:val="true"/>
        </w:rPr>
        <w:t>نماز قضاى خويشان كه بر انسان واجب مى شود</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واجباتى كه بر ذمّه ميّت بوده و انجام نداده است، غير از نماز و روزه، واجب ديگرى هم وجود دارد كه انجام دادن آن به ولىّ ميّت منتقل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ديگر بر عهدۀ ولىّ ميّت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دنيا رفته و اولين فرزندان او دو پسر دوقلو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قضاى اين مرد، برعهدۀ كدام يك از اين دو پسر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كه يكى از آن دو پسر، زودتر به دنيا آمده و ديگرى بعد از او وضع حمل شده و مشتبه شده كه كدام يك زودتر به دنيا آمده، بر هيچ كدام از آنها قضاى نماز پدرشان واجب نيست، اگرچه احتياط مستحب آن است كه قرعه بزنند و يا تقسيط كنند و اگر هر دو با هم به دنيا آمده اند، قضاى نمازهاى ميّت مذكور، به نحو واجب كفايى بر هر دو واجب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قضاى مادر بر ولىّ ميّت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احتياط است؛ ولى بنا بر اقوى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مادرى مقيّد به خواندن نماز بوده اند، ولى نماز را غلط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نماز آنها بر پسر بزرگ تر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نماز پدر به گونه اى بوده كه قضاى آن نمازها بر خود پدر واجب بوده، اكنون بر پسر بزرگ تر واجب است كه از طرف او آن نمازها را قضا كند و احتياط مستحب اين است كه اين حكم، نسبت به نماز قضاى مادر هم رعايت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ميّت، قصد خواندن نمازهاى ميّت را نداشته باشد، آيا </w:t>
      </w:r>
    </w:p>
    <w:p>
      <w:pPr>
        <w:pStyle w:val="BookText"/>
        <w:rPr/>
      </w:pPr>
      <w:r>
        <w:rPr>
          <w:rFonts w:ascii="IRNazanin" w:hAnsi="IRNazanin" w:eastAsia="IRNazanin"/>
          <w:color w:val="111111"/>
          <w:sz w:val="28"/>
          <w:sz w:val="28"/>
          <w:szCs w:val="28"/>
          <w:rtl w:val="true"/>
          <w:lang w:bidi="fa-IR"/>
        </w:rPr>
        <w:t>وظيفه اى متوجه ديگر اولاد ميّت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شده، وظيفه اى متوجه ديگر اولاد ميّت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در مدت پنجاه سال، نه نماز خوانده و نه روزه گرفته است و پسر بزرگ علناً به او اعلام مى كند كه بعد از مرگش قضاى نماز و روزه اش را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بزرگ، بعد از فوت پدرش مى تواند به گفتۀ خود عمل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خواندن نمازها و روزه هاى قضا شدۀ پدر بر پسر بزرگ تر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بعد از مرگ پدرش و قبل از خواندن نمازهاى قضاى او فوت كند، آيا خواندن نمازهاى قضاى پدر، به كس ديگرى منتقل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وجوب قضاى نماز و روزۀ ميّت، برعهدۀ پسر بزرگ تر بعد از آن پسر فوت شده باشد، به شرط آن كه پسر فوت شده، قبل از آن كه بتواند قضاى نمازها و روزه هاى پدرش را به جا آورد، از دنيا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دنيا رفته و پسر بزرگ او قبل از فوت او مرتد شده، آيا باز هم خواندن نماز قضاى او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پسر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بعيد نيست كه وجوب قضاى نماز و روزه، به غير پسر مرتد اختصاص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 ميّت، هنگامى كه پسر ندارد، آيا از اصل تركه حساب مى شود يا از ثلث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بزرگ ترين مرد از اقارب او كه در نزديك ترين طبقۀ ارث به ميّت قرار دارد، نماز و روزه هاى قضا شدۀ او را به جا آورد، اگرچه ارث به او نرسد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وصيت كرده كه يك سال نماز و روزه براى او به جا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bookmarkStart w:id="546" w:name="pg6956_75850"/>
    </w:p>
    <w:p>
      <w:pPr>
        <w:pStyle w:val="BookText"/>
        <w:rPr/>
      </w:pPr>
      <w:bookmarkEnd w:id="546"/>
      <w:r>
        <w:rPr>
          <w:rFonts w:ascii="IRNazanin" w:hAnsi="IRNazanin" w:eastAsia="IRNazanin"/>
          <w:color w:val="111111"/>
          <w:sz w:val="28"/>
          <w:sz w:val="28"/>
          <w:szCs w:val="28"/>
          <w:rtl w:val="true"/>
          <w:lang w:bidi="fa-IR"/>
        </w:rPr>
        <w:t xml:space="preserve">مى توان مبلغ لازم براى انجام اين كار را به يكى از فرزندان خود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بزرگتر و 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اين كار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وجود دارد كه فرزند ميّت، نماز و روزۀ وصيت شده را به نحو صحيح به جا مى آورد، دادن مبلغ مذكور به وى اشكال ندارد و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و روزۀ قضا دارد و وصيت كرده كه آنها را از ثلث اموالش به جا آورند و ثلث اموال هم براى اين امر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آيا پس از مردن اين شخص، پسر بزرگ ترش باز هم وظيفه اى نسبت به نماز و روزه هاى قضاى او دارد يا خير؟ اگر ورثه به وصيت او عمل نكنند،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ثلث مال ميّت، براى نماز و روزه اى كه وصيت كرده، كافى باشد، پسر بزرگ تر مسؤوليتى ندارد و هر يك از ورثه كه مانع از عمل به وصيت شوند، مسئول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داشتم كه قبلاً مسيحى بود و الحمد للّه پس از معاشرت نمودن با او شيعۀ اثنا عشرى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سؤال مى كند كه آيا قضا كردن تكاليف پدر و مادرش كه مسيحى بوده اند و از دنيا رفته اند،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Heading4"/>
        <w:numPr>
          <w:ilvl w:val="3"/>
          <w:numId w:val="1"/>
        </w:numPr>
        <w:rPr/>
      </w:pPr>
      <w:bookmarkStart w:id="547" w:name="__RefHeading___Toc2167352_372815092"/>
      <w:bookmarkStart w:id="548" w:name="_Toc205"/>
      <w:bookmarkEnd w:id="547"/>
      <w:r>
        <w:rPr>
          <w:rtl w:val="true"/>
        </w:rPr>
        <w:t>نماز قضاى استيجارى و تبرّعى</w:t>
      </w:r>
      <w:bookmarkEnd w:id="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بنده به رحمت ايزدى پيوسته و وصيت نموده كه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براى ايشان به مدت چهل سال نماز و روزه بگيرند و مبلغ مذكور براى اين كار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بنده عائله مند هستم و كار هم ندارم و توانايى انجام اين كار را هم دارم، آيا شرعاً مجاز به انجام اين كار مى باشم؟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نمى دهيد كه منظور مادرتان اين بوده كه روزه و نماز را به ديگرى بدهيد، مى توانيد روزه را بگيريد و در صورتى كه نمازتان صحيح </w:t>
      </w:r>
    </w:p>
    <w:p>
      <w:pPr>
        <w:pStyle w:val="BookText"/>
        <w:rPr/>
      </w:pPr>
      <w:r>
        <w:rPr>
          <w:rFonts w:ascii="Amiri" w:hAnsi="Amiri" w:eastAsia="Amiri" w:cs="Amiri"/>
          <w:color w:val="111111"/>
          <w:sz w:val="28"/>
          <w:sz w:val="28"/>
          <w:szCs w:val="28"/>
          <w:rtl w:val="true"/>
          <w:lang w:bidi="ar-SA"/>
        </w:rPr>
        <w:t>باشد، مى توانيد نماز را هم خودتان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در ماه هاى رمضان نماز مى خواند و روزه مى گرفت؛ ولى بعد از ماه رمضان، فقط نمازهاى صبح را مى خواند و گاهى هم نمازهاى ظهر و عصر و مغرب و عشا را به جا مى آورد تا اين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من مبلغى را بپردازم تا بعضى از نمازهاى قضا شدۀ او خوانده شود؟ و آيا اين كار، نفعى به حال او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 و ان شاء اللّه به او نفع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كسى را كه نمازش را با تيمّم يا وضوى جبيره اى يا به طور نشسته و امثال آن برگزار مى كند، براى نماز استيجارى اجير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شخصى را اجير بگيرند كه نماز را با شرايط كامل و صحيح انجام دهد و اجير گرفتن كسانى كه در مورد سؤال ذكر شده، بنا بر احتياط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خواندن نماز قضاى ميّتى اجير شده و بعداً جراحاتى در او ايجاد شده كه ديگر وضوى عادى نمى تواند بگيرد و وظيفه اش وضوى جبيره اى و يا تيمّم است، آيا شرعاً حق دارد به همين صورت، نمازهاى ميّت را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آن است و در صورتى كه براى انجام دادن به صورت عادى تمكّن پيدا نكرد، احتياط در اين است كه اجاره را با اقاله به هم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كه به سنّ بلوغ نرسيده، آيا مى تواند نماز و روزۀ استيجارى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مميّز باشد و بدانند كه نماز را به نحو صحيح به جا مى آورد، مى توانند او را اجير كنند و نمازهايى كه مى خواند، كفايت مى 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و روزه اى كه بچه مميّز به طور صحيح و تبرّعى از طرف ميّت انجام مى دهد، تكليف را از ميّت بر مى دارد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تكليف از ميّت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اجير شود تا نمازهاى قضا شدۀ ميّت مرد را بخواند، نمازهاى صبح و مغرب و عشا را بلند بخواند يا آهسته؟ و اگر مردى براى خواندن نماز ميّت زن اجير شود، چگونه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به وظيفۀ خودش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و روزۀ استيجارى گرفته تا انجام دهد، اما اسم ميّت را فراموش كرده و به هيچ عنوان هم نمى تواند نام او را به دست آورد، به چه نيّت نماز و روزه او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ميّتى كه پول گرفته تا براى او نماز و روزه انجام دهد، نماز و روزه را به جا آورد، كافى است و دانستن و گفتن اسم،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خواندن نماز، اجير شده است، آيا مى تواند به حداقلّ واجبات در نماز اكتفا كند و نماز را بسيار خلاصه و كوتاه بخواند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كيفيت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انجام دادن به همراه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معيّن نشده باشد، بايد آن را به طور متعارف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خواندن مقدارى نماز و گرفتن مقدارى روزه در زمان معيّنى اجير شده است، اگر پس از گذشت زمان معيّن، تنها بخشى از كار را انجام داده باشد، نسبت به بقيۀ نمازها و روزه ها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گرفتن اجازۀ جديد از كسى كه او را اجير كرده، جايز نيست بقيۀ اعمال را در خارج از آن وقتى كه در اجاره، معيّن شده است،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و روزۀ استيجارى را قبول كرد، در صورتى كه براى انجام دادن آنها وقتى معيّن نشده باشد، تا چه مدت براى انجام آنها فرصت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نبايد تأخير انداختن نماز و روزه، مسامحه محسوب </w:t>
      </w:r>
    </w:p>
    <w:p>
      <w:pPr>
        <w:pStyle w:val="BookText"/>
        <w:rPr/>
      </w:pPr>
      <w:r>
        <w:rPr>
          <w:rFonts w:ascii="Amiri" w:hAnsi="Amiri" w:eastAsia="Amiri" w:cs="Amiri"/>
          <w:color w:val="111111"/>
          <w:sz w:val="28"/>
          <w:sz w:val="28"/>
          <w:szCs w:val="28"/>
          <w:rtl w:val="true"/>
          <w:lang w:bidi="ar-SA"/>
        </w:rPr>
        <w:t>شود و تا ممكن است آن را زودتر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دنيا رفته و نماز قضا برعهده او باقى مانده است، آيا شخص ديگرى كه نماز قضاى او را تبرّعاً مى خواند، مى تواند آن را به صورت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يا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يا اين كه در نماز جماعت، بايد نمازى را كه بر خود انسان واجب شده است،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ذكر شده، قضاى نماز آن شخص را، چه امام باشد و چه مأموم، مى تواند به جا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بسيارى از نمازهاى استيجارى، از باب احتياط خوانده مى شود، آيا كسى كه براى خواندن نمازهاى ميّت اجير شده، مى تواند اين نمازها را به جماعت و در حالى كه مأموم است،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مگر اين كه شخص اجير كننده، شرط كرده باشد كه اجير، نماز را به صورت فرادى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من مراجعه كرد تا براى ميّت او يك سال نماز بخوانم و يك ماه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كردن، شرايط به من فرصت انجام اين عمل را نداد و به همين جهت من آن را به فرد ديگرى موكول كردم و اكنون شك دارم كه آن را صحيح به جا آورده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در مورد وظيفه شرعى ام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و اجازه، براى اجير كردن شخص ديگر داشته ايد و همۀ شرايطى كه در اجير لازم است، رعايت نموده ايد، اشكال ندارد و اگر بدون اذن، اين كار را انجام داده ايد، بايد به صاحب پول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 اشكال ندارد و اگر اجازه نداد، بايد خودتان نماز و روزه را انجام دهيد و يا اجاره را اقاله كنيد و پول وى را باز پس دهيد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مورد اعتمادى شخصى را براى خواندن نماز ميّت اجير نموده؛ ولى </w:t>
      </w:r>
      <w:bookmarkStart w:id="549" w:name="pg6956_75855"/>
    </w:p>
    <w:p>
      <w:pPr>
        <w:pStyle w:val="BookText"/>
        <w:rPr/>
      </w:pPr>
      <w:bookmarkEnd w:id="549"/>
      <w:r>
        <w:rPr>
          <w:rFonts w:ascii="Amiri" w:hAnsi="Amiri" w:eastAsia="Amiri" w:cs="Amiri"/>
          <w:color w:val="111111"/>
          <w:sz w:val="28"/>
          <w:sz w:val="28"/>
          <w:szCs w:val="28"/>
          <w:rtl w:val="true"/>
          <w:lang w:bidi="ar-SA"/>
        </w:rPr>
        <w:t>بعداً معلوم مى شود كه نماز خوانده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كدام يك از وكيل يا اجير ضامن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مقصّر نباشد، ضامن نيست و اجير، ضامن است و خواندن نماز بر عهدۀ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نيابت از انسان زنده، چه مرد باشد و چه زن، در نوافل و قرائت قرآن و ديگر مستحبّات،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تبرّعى و استيجارى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 در بعضى از مستحبّات، مثل حج، عمره، طواف از طرف كسى كه در مكه نيست، قرائت قرآن، زيارت قبر معصومين عليهم السلام و توابع آن، مثل نماز زيارت، جايز است و ظاهراً نيابت تبرّعى در جميع مستحبّات از طرف افراد زنده، اگر به قصد رجا باشد، اشكالى ندارد؛ اما صحّت اجير شدن براى غير از مثل مستحبّات ذكر شده، محلّ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مكلّفى كه قضاى نماز و روزۀ خودش و يا روزۀ كفّاره و يا قضاى نماز و روزۀ پدر و مادر برعهدۀ اوست، مى تواند نماز و روزۀ استيجارى قبول كند يا نمى تواند؟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وسعت وقت، مى تواند نماز و روزۀ استيجارى را قبول كند</w:t>
      </w:r>
      <w:r>
        <w:rPr>
          <w:rFonts w:eastAsia="IRNazanin" w:cs="IRNazanin"/>
          <w:color w:val="111111"/>
          <w:sz w:val="28"/>
          <w:szCs w:val="28"/>
          <w:rtl w:val="true"/>
          <w:lang w:bidi="fa-IR"/>
        </w:rPr>
        <w:t>.</w:t>
      </w:r>
    </w:p>
    <w:p>
      <w:pPr>
        <w:pStyle w:val="Heading3"/>
        <w:numPr>
          <w:ilvl w:val="2"/>
          <w:numId w:val="1"/>
        </w:numPr>
        <w:rPr/>
      </w:pPr>
      <w:bookmarkStart w:id="550" w:name="__RefHeading___Toc2167354_372815092"/>
      <w:bookmarkStart w:id="551" w:name="_Toc206"/>
      <w:bookmarkEnd w:id="550"/>
      <w:r>
        <w:rPr>
          <w:rtl w:val="true"/>
        </w:rPr>
        <w:t>نماز جماعت</w:t>
      </w:r>
      <w:bookmarkEnd w:id="551"/>
    </w:p>
    <w:p>
      <w:pPr>
        <w:pStyle w:val="Heading4"/>
        <w:numPr>
          <w:ilvl w:val="3"/>
          <w:numId w:val="1"/>
        </w:numPr>
        <w:rPr/>
      </w:pPr>
      <w:bookmarkStart w:id="552" w:name="__RefHeading___Toc2167356_372815092"/>
      <w:bookmarkStart w:id="553" w:name="_Toc207"/>
      <w:bookmarkEnd w:id="552"/>
      <w:r>
        <w:rPr>
          <w:rtl w:val="true"/>
        </w:rPr>
        <w:t>شرايط، وظايف و امور مربوط به امام جماعت</w:t>
      </w:r>
      <w:bookmarkEnd w:id="553"/>
    </w:p>
    <w:p>
      <w:pPr>
        <w:pStyle w:val="Heading5"/>
        <w:numPr>
          <w:ilvl w:val="4"/>
          <w:numId w:val="1"/>
        </w:numPr>
        <w:rPr/>
      </w:pPr>
      <w:bookmarkStart w:id="554" w:name="__RefHeading___Toc2167358_372815092"/>
      <w:bookmarkStart w:id="555" w:name="_Toc208"/>
      <w:bookmarkEnd w:id="554"/>
      <w:r>
        <w:rPr>
          <w:rtl w:val="true"/>
        </w:rPr>
        <w:t>بلوغ</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دانش آموزان مميّز و غير بالغ، مى توانند در مدرسه به عنوان امام جماعت نماز بخوانند؟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جايز نيست</w:t>
      </w:r>
      <w:r>
        <w:rPr>
          <w:rFonts w:eastAsia="IRNazanin" w:cs="IRNazanin"/>
          <w:color w:val="111111"/>
          <w:sz w:val="28"/>
          <w:szCs w:val="28"/>
          <w:rtl w:val="true"/>
          <w:lang w:bidi="fa-IR"/>
        </w:rPr>
        <w:t xml:space="preserve">. </w:t>
      </w:r>
      <w:bookmarkStart w:id="556" w:name="pg6956_75857"/>
    </w:p>
    <w:p>
      <w:pPr>
        <w:pStyle w:val="Heading5"/>
        <w:numPr>
          <w:ilvl w:val="4"/>
          <w:numId w:val="1"/>
        </w:numPr>
        <w:rPr/>
      </w:pPr>
      <w:bookmarkStart w:id="557" w:name="__RefHeading___Toc2167360_372815092"/>
      <w:bookmarkStart w:id="558" w:name="_Toc209"/>
      <w:bookmarkEnd w:id="556"/>
      <w:bookmarkEnd w:id="557"/>
      <w:r>
        <w:rPr>
          <w:rtl w:val="true"/>
        </w:rPr>
        <w:t>طهارت</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امام جماعتى كه به جهت عذرى به جاى وضو يا غسل، تيمّم يا وضوى جبيره اى نموده است، مى توان اقتدا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بفهمد كه بدن يا لباس امام جماعت نجس است، ولى خودامام جماعت نداند، آيا اقتدا كردن او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از مواردى باشد كه در نماز بخشوده نشده است، مسأله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مأموم مى داند امام جماعت از نجاست بدن يا لباس خود بى خبر است كه در اين حالت، اقتدا كردن صحيح است؛ دوم اين كه مأموم مى داند كه امام جماعت از نجاست باخبر بوده، ولى بعد، فراموش كرده است كه در اين صورت نمى تواند اقتدا كند؛ و سوم اين است كه مأموم، چيزى در مورد با خبر يا بى خبر بودن امام نمى داند كه در اين صورت هم اقتدا كردن اشكال ندارد، اگر چه بهتر است اقتدا نكند</w:t>
      </w:r>
      <w:r>
        <w:rPr>
          <w:rFonts w:eastAsia="IRNazanin" w:cs="IRNazanin"/>
          <w:color w:val="111111"/>
          <w:sz w:val="28"/>
          <w:szCs w:val="28"/>
          <w:rtl w:val="true"/>
          <w:lang w:bidi="fa-IR"/>
        </w:rPr>
        <w:t>.</w:t>
      </w:r>
    </w:p>
    <w:p>
      <w:pPr>
        <w:pStyle w:val="Heading5"/>
        <w:numPr>
          <w:ilvl w:val="4"/>
          <w:numId w:val="1"/>
        </w:numPr>
        <w:rPr/>
      </w:pPr>
      <w:bookmarkStart w:id="559" w:name="__RefHeading___Toc2167362_372815092"/>
      <w:bookmarkStart w:id="560" w:name="_Toc210"/>
      <w:bookmarkEnd w:id="559"/>
      <w:r>
        <w:rPr>
          <w:rtl w:val="true"/>
        </w:rPr>
        <w:t>عدالت</w:t>
      </w:r>
      <w:bookmarkEnd w:id="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عادل بودن كه شرط امام جماعت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جماعت عادل كسى است كه گناه كبيره مرتكب نشود و اصرار بر گناه صغيره ننمايد و از كارهايى كه نشان دهندۀ بى مبالاتى در امور دينى است،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گناه صغيره و كبيره كه در بحث عدالت مطرح مى شود، چيست؟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آن است كه در قرآن كريم و يا در احاديث معتبر، آن را كبيره شمرده باشند يا براى آن وعدۀ عذاب داده شده باشد و يا نزد متشرّعين گناه بزرگى محسوب شود</w:t>
      </w:r>
      <w:r>
        <w:rPr>
          <w:rFonts w:eastAsia="IRNazanin" w:cs="IRNazanin"/>
          <w:color w:val="111111"/>
          <w:sz w:val="28"/>
          <w:szCs w:val="28"/>
          <w:rtl w:val="true"/>
          <w:lang w:bidi="fa-IR"/>
        </w:rPr>
        <w:t xml:space="preserve">. </w:t>
      </w:r>
      <w:bookmarkStart w:id="561" w:name="pg6956_75860"/>
    </w:p>
    <w:p>
      <w:pPr>
        <w:pStyle w:val="BookText"/>
        <w:rPr/>
      </w:pPr>
      <w:bookmarkEnd w:id="561"/>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عادل نمى داند، اگر او را با اصرار براى امامت جماعت در جلوى صفوف نمازگزاران قرار دهند، چه كند تا نماز خودش و ديگران به طور صحيح برگزار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عادل نمى داند و ديگران او را عادل مى دانند، امام جماعت شدن او اشكال ندارد، اگر چه بهتر است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شخصى را واجد شرايط امامت جماعت مى دانيم؛ ولى خودش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راضى نيستم كه به من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عادل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اقتدا به او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امام جماعت، براى اقتدا كردن به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تشخيص عدالت، در رساله هاى عمليه، توضيح لازم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مسجد جديدى مى شويم كه هيچ گونه شناختى از امام جماعت آن نداريم، آيا مى توانيم نماز را به جماعت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حاصل شود كه امام جماعت عادل است، اگر چه از كثرت اقتدا كنندگان باشد، اقتدا كردن اشكال ندارد</w:t>
      </w:r>
      <w:r>
        <w:rPr>
          <w:rFonts w:eastAsia="IRNazanin" w:cs="IRNazanin"/>
          <w:color w:val="111111"/>
          <w:sz w:val="28"/>
          <w:szCs w:val="28"/>
          <w:rtl w:val="true"/>
          <w:lang w:bidi="fa-IR"/>
        </w:rPr>
        <w:t>.</w:t>
      </w:r>
    </w:p>
    <w:p>
      <w:pPr>
        <w:pStyle w:val="Heading5"/>
        <w:numPr>
          <w:ilvl w:val="4"/>
          <w:numId w:val="1"/>
        </w:numPr>
        <w:rPr/>
      </w:pPr>
      <w:bookmarkStart w:id="562" w:name="__RefHeading___Toc2167364_372815092"/>
      <w:bookmarkStart w:id="563" w:name="_Toc211"/>
      <w:bookmarkEnd w:id="562"/>
      <w:r>
        <w:rPr>
          <w:rtl w:val="true"/>
        </w:rPr>
        <w:t>قرائت صحيح</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اصالة الصحّه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بودن فعلى كه از مسلمان صادر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قرائت امام جماعت نيز جارى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مخارج حروف را رعايت نكند، وظيفۀ مأموم چيست و نمازش چگونه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كلماتى كه ادا مى كند، مفهوم باشد، ولى با وجود اين كه سعى بر آموختن قرائت صحيح كرده، باز هم نمى تواند حرف يا كلمه يا لحنى را صحيح </w:t>
      </w:r>
      <w:bookmarkStart w:id="564" w:name="pg6956_75862"/>
    </w:p>
    <w:p>
      <w:pPr>
        <w:pStyle w:val="BookText"/>
        <w:rPr/>
      </w:pPr>
      <w:bookmarkEnd w:id="564"/>
      <w:r>
        <w:rPr>
          <w:rFonts w:ascii="Amiri" w:hAnsi="Amiri" w:eastAsia="Amiri" w:cs="Amiri"/>
          <w:color w:val="111111"/>
          <w:sz w:val="28"/>
          <w:sz w:val="28"/>
          <w:szCs w:val="28"/>
          <w:rtl w:val="true"/>
          <w:lang w:bidi="ar-SA"/>
        </w:rPr>
        <w:t>ادا كند، مى توان به او اقتدا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امامان جماعت در قرائت نماز،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دوم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اقتدا نمودن به امام جماعتى كه از خوف تبديل كسره به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كسره را به فتحه تبديل مى نمايد يا امام جماعتى كه ادغام را رعايت نمى كند،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قرائت امام جماعت به هر جهتى از نظر تكلّم عربى، غلط محسوب شود، چنانچه امام جماعت قدرت بر صحيح خواندن داشته باشد، اقتدا به او جايز نيست</w:t>
      </w:r>
      <w:r>
        <w:rPr>
          <w:rFonts w:eastAsia="IRNazanin" w:cs="IRNazanin"/>
          <w:color w:val="111111"/>
          <w:sz w:val="28"/>
          <w:szCs w:val="28"/>
          <w:rtl w:val="true"/>
          <w:lang w:bidi="fa-IR"/>
        </w:rPr>
        <w:t>.</w:t>
      </w:r>
    </w:p>
    <w:p>
      <w:pPr>
        <w:pStyle w:val="Heading5"/>
        <w:numPr>
          <w:ilvl w:val="4"/>
          <w:numId w:val="1"/>
        </w:numPr>
        <w:rPr/>
      </w:pPr>
      <w:bookmarkStart w:id="565" w:name="__RefHeading___Toc2167366_372815092"/>
      <w:bookmarkStart w:id="566" w:name="_Toc212"/>
      <w:bookmarkEnd w:id="565"/>
      <w:r>
        <w:rPr>
          <w:rtl w:val="true"/>
        </w:rPr>
        <w:t>امامت جانباز، معلول و فرد ناتوان</w:t>
      </w:r>
      <w:bookmarkEnd w:id="5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روحانى جانبازى هستم كه در جنگ تحميلى، پاى چپ من از زير زانو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پاى مصنوعى، امور زندگى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راه رفتن و رانندگى با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 دهم، حتى نمازهاى پنجگانۀ خود را نيز با پاى مصنوعى و ايستاده به جا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آيا مأمومين مى توانند به عنوان امام جماعت به من اقتدا كنند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توسط جانبازان و يا شخص معلولى كه يكى از مساجد سبعه خود را فاقد است،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جايز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امامت كسى كه يكى از انگشتان دست يا بيشتر از يك انگشت او قطع شده باشد، جايز است؟ </w:t>
      </w:r>
      <w:bookmarkStart w:id="567" w:name="pg6956_75864"/>
    </w:p>
    <w:p>
      <w:pPr>
        <w:pStyle w:val="BookText"/>
        <w:rPr/>
      </w:pPr>
      <w:bookmarkEnd w:id="56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اولى اين است كه كامل، به ناقص اقتدا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بعضى از انگشتان دستش بسته است و باز نمى شود، ولى كف دست او و ديگر انگشتانش به طور كامل بر روى زمين قرار مى گيرد، آيا مى تواند امام جماعت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 به كسى كه در حال قيام، به عصا تكيه مى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بهتر است به امام جماعتى كه بدون تكيه كردن نماز مى خواند، اقتدا شود</w:t>
      </w:r>
      <w:r>
        <w:rPr>
          <w:rFonts w:eastAsia="IRNazanin" w:cs="IRNazanin"/>
          <w:color w:val="111111"/>
          <w:sz w:val="28"/>
          <w:szCs w:val="28"/>
          <w:rtl w:val="true"/>
          <w:lang w:bidi="fa-IR"/>
        </w:rPr>
        <w:t>.</w:t>
      </w:r>
    </w:p>
    <w:p>
      <w:pPr>
        <w:pStyle w:val="Heading5"/>
        <w:numPr>
          <w:ilvl w:val="4"/>
          <w:numId w:val="1"/>
        </w:numPr>
        <w:rPr/>
      </w:pPr>
      <w:bookmarkStart w:id="568" w:name="__RefHeading___Toc2167368_372815092"/>
      <w:bookmarkStart w:id="569" w:name="_Toc213"/>
      <w:bookmarkEnd w:id="568"/>
      <w:r>
        <w:rPr>
          <w:rtl w:val="true"/>
        </w:rPr>
        <w:t>امامت غير روحانى</w:t>
      </w:r>
      <w:bookmarkEnd w:id="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امامت جماعت، توسط فرد غير روحانى جايز است يا خير؟ و خواندن نماز جداگانه در هنگام اقامۀ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هتك حرمت يا بدون اين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روحانى، غير روحانى امامت نكند و هتك حرمت مؤمن حرام است، و نماز فرادى در حال اقامۀ جماعت اگر عرفاً هتك حرمت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باطل است، اگرچه قصد هتك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و يا ادارات و مؤسسات دولتى و يا غير دولتى، افرادى به عنوان امام جماعت هستند كه روحانى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اين مورد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امام جماعت در توضيح المسائل ذكر شده است و با وجود روحانى، غير روحانى امامت نكند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جانب مداح اهل بيت عليهم السلام و مفتخر به نوكرى ائمۀ اطهار عليهم السلام هستم</w:t>
      </w:r>
      <w:r>
        <w:rPr>
          <w:rFonts w:eastAsia="Amiri" w:cs="Amiri" w:ascii="Amiri" w:hAnsi="Amiri"/>
          <w:color w:val="111111"/>
          <w:sz w:val="28"/>
          <w:szCs w:val="28"/>
          <w:rtl w:val="true"/>
          <w:lang w:bidi="ar-SA"/>
        </w:rPr>
        <w:t xml:space="preserve">. </w:t>
      </w:r>
      <w:bookmarkStart w:id="570" w:name="pg6956_75866"/>
    </w:p>
    <w:p>
      <w:pPr>
        <w:pStyle w:val="BookText"/>
        <w:rPr/>
      </w:pPr>
      <w:bookmarkEnd w:id="570"/>
      <w:r>
        <w:rPr>
          <w:rFonts w:ascii="Amiri" w:hAnsi="Amiri" w:eastAsia="Amiri" w:cs="Amiri"/>
          <w:color w:val="111111"/>
          <w:sz w:val="28"/>
          <w:sz w:val="28"/>
          <w:szCs w:val="28"/>
          <w:rtl w:val="true"/>
          <w:lang w:bidi="ar-SA"/>
        </w:rPr>
        <w:t>بنده در تأسيس و تشكيل بعضى از هيئات مذهبى شركت داشته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مواقعى كه روحانى نداريم، اعضاى هيئت از اين جانب درخواست تشكيل جماعت را مى كنند و اين جانب فقط در موقع نماز جماعت، از لباس مقدّس روحانيت استفاده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شرعى و عرفى اين كار من اشكال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صورتى كه روحانى در دسترس نباشد و شخص غير روحانى از نظر اقتدا كنندگان، داراى شرايط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رساله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توانند به چنين شخصى اقتدا كنند و وى بهتر است موقع امامت، از عبا استفاده نمايد و لباس كامل روحانيت نپوشد</w:t>
      </w:r>
      <w:r>
        <w:rPr>
          <w:rFonts w:eastAsia="IRNazanin" w:cs="IRNazanin"/>
          <w:color w:val="111111"/>
          <w:sz w:val="28"/>
          <w:szCs w:val="28"/>
          <w:rtl w:val="true"/>
          <w:lang w:bidi="fa-IR"/>
        </w:rPr>
        <w:t>.</w:t>
      </w:r>
    </w:p>
    <w:p>
      <w:pPr>
        <w:pStyle w:val="Heading5"/>
        <w:numPr>
          <w:ilvl w:val="4"/>
          <w:numId w:val="1"/>
        </w:numPr>
        <w:rPr/>
      </w:pPr>
      <w:bookmarkStart w:id="571" w:name="__RefHeading___Toc2167370_372815092"/>
      <w:bookmarkStart w:id="572" w:name="_Toc214"/>
      <w:bookmarkEnd w:id="571"/>
      <w:r>
        <w:rPr>
          <w:rtl w:val="true"/>
        </w:rPr>
        <w:t>امامت بانوان</w:t>
      </w:r>
      <w:bookmarkEnd w:id="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جماعت ويژۀ خواهران، به امامت يكى از خواهران متديّن،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امام جماعت زنان نيز مرد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توسط بانوان براى بانوان و دانش آموزان دختر در مدارس،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احتياطاً جايز نيست</w:t>
      </w:r>
      <w:r>
        <w:rPr>
          <w:rFonts w:eastAsia="IRNazanin" w:cs="IRNazanin"/>
          <w:color w:val="111111"/>
          <w:sz w:val="28"/>
          <w:szCs w:val="28"/>
          <w:rtl w:val="true"/>
          <w:lang w:bidi="fa-IR"/>
        </w:rPr>
        <w:t>.</w:t>
      </w:r>
    </w:p>
    <w:p>
      <w:pPr>
        <w:pStyle w:val="Heading5"/>
        <w:numPr>
          <w:ilvl w:val="4"/>
          <w:numId w:val="1"/>
        </w:numPr>
        <w:rPr/>
      </w:pPr>
      <w:bookmarkStart w:id="573" w:name="__RefHeading___Toc2167372_372815092"/>
      <w:bookmarkStart w:id="574" w:name="_Toc215"/>
      <w:bookmarkEnd w:id="573"/>
      <w:r>
        <w:rPr>
          <w:rtl w:val="true"/>
        </w:rPr>
        <w:t>امور ديگر مربوط به امام جماعت</w:t>
      </w:r>
      <w:bookmarkEnd w:id="5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امام جماعتى كه در حال خواندن نماز استيجارى براى شخص ديگرى است، اقتدا كرد؟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نمازى را كه براى شخص ديگرى مى خواند، احتياطاً به جا مى آورد و نمى داند نمازى از آن شخص قضا شده يا خير، اقتدا كردن به او محلّ اشكال است؛ ولى اگر دانسته شود كه نماز از متوفّا قضا شده است، مى توان به او اقتدا نمود و فرق نمى كند كه در مقابل اين نماز، پول گرفته يا نگرفته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نماز جماعت برقرار شده و شخصى وارد مى شود كه امام جماعت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نسبت به يكى از مأمومين از جهت دارا بودن شرايط امام جماعت آشنايى دارد و به جاى امام جماعت، به اين مأموم اقتدا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نماز جماعت، از نظر شرع مقدّس اسلام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به مأمومِ در حال اقتدا به امام جماعت ديگر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بر نماز جماعت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ركعت سوم امام جماعت مى رسد و نفر دوم به ركعت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جماعت، نفر اول بقيۀ نماز خود را مى خواند و تمام مى كند؛ ولى هنوز يك ركعت از نماز نفر دوم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موقع، نفر اول مى تواند نماز ديگر خود را به نفر دوم اقتدا كند كه در اين صورت نفر دوم در يك نماز هم مأموم باشد و هم امام جماعت؟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نفر دوم داراى شرايط امام جماعت باشد، اقتداى به او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جماعت در پشت سر امام جماعت اخبارى،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شرايط ذكر شده براى امام جماعت باشد و به علماى اسلام توهين ننمايد،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پشت سر كسى كه با ولايت فقيه مخالف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المسائل، شرايط امام جماعت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مرجع مأموم، نماز امام باطل باشد، آيا اقتدا كردن به او صحيح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عقيدۀ مأموم، نماز امام باطل باشد، نمى تواند به او اقتدا كند؛ </w:t>
      </w:r>
    </w:p>
    <w:p>
      <w:pPr>
        <w:pStyle w:val="BookText"/>
        <w:rPr/>
      </w:pPr>
      <w:r>
        <w:rPr>
          <w:rFonts w:ascii="IRNazanin" w:hAnsi="IRNazanin" w:eastAsia="IRNazanin"/>
          <w:color w:val="111111"/>
          <w:sz w:val="28"/>
          <w:sz w:val="28"/>
          <w:szCs w:val="28"/>
          <w:rtl w:val="true"/>
          <w:lang w:bidi="fa-IR"/>
        </w:rPr>
        <w:t>ولى اگر اخلال، در اجزاى غير ركنى نماز باشد كه اخلال جهلى به آنها مضر نيست، مى تواند به او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جماعات ديده مى شود با اين كه اذان نماز از طرف يكى از مأمومين گفته مى شود، باز هم اذان از طرف امام جماعت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اين تكرار از چه بابى انجام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امام جماعت هم مستحب است كه قبل از نماز، اذان و اقامه بگويد و از اين جهت، اشكالى در اذان و اقامۀ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قصد بلند شدن از ركوع را دارد و حتى مقدار كمى هم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تا ركوع امام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مى تواند صبر كند تا مأموم اقتدا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حدّ ركوع خارج نشده است، مى تواند صبر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جماعت مى تواند يك نماز واجب را دو بار به جماعت اقامه كند؟ به عنوان مثال، در اول وقت، نماز ظهر و عصر را در يك مدرسه و بعد از آن، در مدرسه ديگر و يا با جماعتى ديگر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 بلكه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مثلاً نماز ظهر را چند بار و در چند جاى مختلف بخواند، در دفعۀ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چه نيّتى بايد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اعادۀ نماز ظهر امام جماعت اشكال ندارد و لازم نيست در نماز، نيّت وجوب يا استحباب كند؛ ولى اگر خواست نيّت كند، بايد به نيّت استحباب بخواند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جماعتى كه يك بار نماز ظهر را خوانده است و مى خواهد براى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نماز ظهر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دوم را با نيّت نماز </w:t>
      </w:r>
      <w:bookmarkStart w:id="575" w:name="pg6956_75872"/>
    </w:p>
    <w:p>
      <w:pPr>
        <w:pStyle w:val="BookText"/>
        <w:rPr/>
      </w:pPr>
      <w:bookmarkEnd w:id="575"/>
      <w:r>
        <w:rPr>
          <w:rFonts w:ascii="IRNazanin" w:hAnsi="IRNazanin" w:eastAsia="IRNazanin"/>
          <w:color w:val="111111"/>
          <w:sz w:val="28"/>
          <w:sz w:val="28"/>
          <w:szCs w:val="28"/>
          <w:rtl w:val="true"/>
          <w:lang w:bidi="fa-IR"/>
        </w:rPr>
        <w:t xml:space="preserve">قضاى ظهر بخواند، در حالى كه نمازهاى قضاى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قضاى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آيا نمازش نماز ظهر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محسوب مى شود و رعايت ترتيب، در خواندن نمازهاى قضايى كه در اداى آنها ترتيب شرط نيست،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اجرت براى اقامۀ نماز جماعت از سوى امام جماعت، چه حكمى دارد؟ اگر اشكال دارد، پرداخت وجهى به عنوان حقّ اياب و ذهاب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اجرت، در مقابل اصل نماز نيست،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اذن امام جماعتى كه بيش از هفده سال در مسجدى نماز جماعت برپا داشته و اعراض هم ننموده است، شخص ديگرى مى تواند اقامۀ جماعت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امام جماعت راتب دارد، خوب نيست فرد ديگرى در آن جا اقامۀ جماعت نمايد و موجب اختلاف و تشتّت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چنين كارهايى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داراى امام جماعت 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برگزارى نماز، شخصى وارد مسجد شود كه از لحاظ علم و معنويت از امام جماعت راتب بالاتر است، كدام يك براى امامت اولويت خواهند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راتب مقدّم است؛ ولى اگر ديگرى افضل است، خوب است كه امام راتب جاى خود را به او واگذار نمايد</w:t>
      </w:r>
      <w:r>
        <w:rPr>
          <w:rFonts w:eastAsia="IRNazanin" w:cs="IRNazanin"/>
          <w:color w:val="111111"/>
          <w:sz w:val="28"/>
          <w:szCs w:val="28"/>
          <w:rtl w:val="true"/>
          <w:lang w:bidi="fa-IR"/>
        </w:rPr>
        <w:t>.</w:t>
      </w:r>
    </w:p>
    <w:p>
      <w:pPr>
        <w:pStyle w:val="Heading4"/>
        <w:numPr>
          <w:ilvl w:val="3"/>
          <w:numId w:val="1"/>
        </w:numPr>
        <w:rPr/>
      </w:pPr>
      <w:bookmarkStart w:id="576" w:name="__RefHeading___Toc2167374_372815092"/>
      <w:bookmarkStart w:id="577" w:name="_Toc216"/>
      <w:bookmarkEnd w:id="576"/>
      <w:r>
        <w:rPr>
          <w:rtl w:val="true"/>
        </w:rPr>
        <w:t>شرايط، وظايف و امور مربوط به مأموم</w:t>
      </w:r>
      <w:bookmarkEnd w:id="577"/>
    </w:p>
    <w:p>
      <w:pPr>
        <w:pStyle w:val="Heading5"/>
        <w:numPr>
          <w:ilvl w:val="4"/>
          <w:numId w:val="1"/>
        </w:numPr>
        <w:rPr/>
      </w:pPr>
      <w:bookmarkStart w:id="578" w:name="__RefHeading___Toc2167376_372815092"/>
      <w:bookmarkStart w:id="579" w:name="_Toc217"/>
      <w:bookmarkEnd w:id="578"/>
      <w:r>
        <w:rPr>
          <w:rtl w:val="true"/>
        </w:rPr>
        <w:t>مكان مأموم</w:t>
      </w:r>
      <w:bookmarkEnd w:id="57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در مسجد، براى نماز جماعت جا گرفته و بيرون رفته و تا اقامۀ </w:t>
      </w:r>
    </w:p>
    <w:p>
      <w:pPr>
        <w:pStyle w:val="BookText"/>
        <w:rPr/>
      </w:pPr>
      <w:r>
        <w:rPr>
          <w:rFonts w:ascii="IRNazanin" w:hAnsi="IRNazanin" w:eastAsia="IRNazanin"/>
          <w:color w:val="111111"/>
          <w:sz w:val="28"/>
          <w:sz w:val="28"/>
          <w:szCs w:val="28"/>
          <w:rtl w:val="true"/>
          <w:lang w:bidi="fa-IR"/>
        </w:rPr>
        <w:t>نماز جماعت رجوع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محض منعقد شدن نماز جماعت، حق او از آن مكان، ساقط مى شود و ديگرى مى تواند جاى او را تصرّف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برگشت دارد، احتياطاً ديگرى در آن مكان تصرّف نكند، مگر اين كه عدم بازگشت او باعث اخلال در صفوف جماعت شود كه در اين صورت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هاى عمليه گفته مى شود كه اگر مكان مأموم در نماز جماعت از امام بالاتر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ساختمان هاى امروزى، امام مى تواند در طبقۀ اول باشد و مأمومين به ترتيب از طبقۀ اول تا دهم باشند يا اين كه مثلاً ساختمان دو طبقه باشد، ولى فاصلۀ طبقۀ دوم از طبقۀ اول از حدّ معمول بيشتر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طبقات در حدّى باشد كه مأمومين و امام جماعت، يك اجتماع و جماعت محسوب شوند، اشكال ندارد؛ ولى اگر فاصله به قدرى زياد باشد كه آنها را يك جماعت حساب نكنند، نماز جماعت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تعداد نمازگزاران در اعياد و ايّام روضه و ماه مبارك رمضان، زياد و جا در مسجد كم مى شود، آيا اقتدا كننده مى تواند در مكانى پايين تر از امام جماعت قرار بگيرد؟ و مقدار آن چه قدر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پايين تر بودن مأموم كم باشد، به طورى كه عرفاً به آن اعتنا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بين نماز جماعت،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برخورد شخص ديگرى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جماعت جلوتر قرار بگيرد، ولى بلافاصله به جاى خود كه عقب تر از امام است برگردد، نماز جماعتش صحيح است يا نه؟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وظيفۀ منفرد عمل كند، نماز خودش صحيح است؛ ولى در فرض سؤال، صحّت جماعتش محلّ تأمّل است</w:t>
      </w:r>
      <w:r>
        <w:rPr>
          <w:rFonts w:eastAsia="IRNazanin" w:cs="IRNazanin"/>
          <w:color w:val="111111"/>
          <w:sz w:val="28"/>
          <w:szCs w:val="28"/>
          <w:rtl w:val="true"/>
          <w:lang w:bidi="fa-IR"/>
        </w:rPr>
        <w:t xml:space="preserve">. </w:t>
      </w:r>
      <w:bookmarkStart w:id="580" w:name="pg6956_75876"/>
    </w:p>
    <w:p>
      <w:pPr>
        <w:pStyle w:val="BookText"/>
        <w:rPr/>
      </w:pPr>
      <w:bookmarkEnd w:id="5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 مى تواند در بين نماز به صف جلو يا عقب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جايش در صف جماعت تنگ باشد و در صف جلو يا عقب جاى خالى وجود داشته باشد، جايز است جلو و يا عقب برود، به شرط اين كه از قبله منحرف نشود و صورت نماز به هم نخورد و احتياط واجب اين است كه اين تقدّم و تأخّر، در حال قرائت نماز نباشد</w:t>
      </w:r>
      <w:r>
        <w:rPr>
          <w:rFonts w:eastAsia="IRNazanin" w:cs="IRNazanin"/>
          <w:color w:val="111111"/>
          <w:sz w:val="28"/>
          <w:szCs w:val="28"/>
          <w:rtl w:val="true"/>
          <w:lang w:bidi="fa-IR"/>
        </w:rPr>
        <w:t>.</w:t>
      </w:r>
    </w:p>
    <w:p>
      <w:pPr>
        <w:pStyle w:val="Heading5"/>
        <w:numPr>
          <w:ilvl w:val="4"/>
          <w:numId w:val="1"/>
        </w:numPr>
        <w:rPr/>
      </w:pPr>
      <w:bookmarkStart w:id="581" w:name="__RefHeading___Toc2167378_372815092"/>
      <w:bookmarkStart w:id="582" w:name="_Toc218"/>
      <w:bookmarkEnd w:id="581"/>
      <w:r>
        <w:rPr>
          <w:rtl w:val="true"/>
        </w:rPr>
        <w:t>اتصال</w:t>
      </w:r>
      <w:bookmarkEnd w:id="5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جماعت، حائلى بين يك مأموم با صفوف جماعت يا بين يك صف با صف ديگر ايجاد شود، اين نماز، چه حكمى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حائل، اتصال در جماعت را از بين ببرد، نماز كسى كه اتصال او از جماعت قطع شده، حكم منفرد را پيدا مى كند و بايد به وظيفۀ منفرد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رفتن افراد غير نمازگزار در بين صف هاى نماز جماعت، ايرادى به جماعت وارد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نمازگزاران طورى پشت سر هم و متصل به هم باشند كه عرفاً حائل بين صفوف جماعت محسوب شوند، براى جماعت اشكال دارد، وگرنه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فاصله شدن شخصى كه مأموم نيست، مى تواند اتصال در نماز جماعت را از بين ببرد و در نماز جماعت اشكال ايجاد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او از مأمومينى كه در طرف راست يا چپ او قرار دارند بيشتر از يك قدم بزرگ نباشد و همچنين فاصلۀ محلّ سجده اش از محلّ ايستادن مأموم جلو يا امام، بيشتر از يك قدم معمولى نباشد، براى جماعت او اشكالى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بيمارى كه روى صندلى ويلچر نماز مى خواند، موجب بر هم </w:t>
      </w:r>
    </w:p>
    <w:p>
      <w:pPr>
        <w:pStyle w:val="BookText"/>
        <w:rPr/>
      </w:pPr>
      <w:r>
        <w:rPr>
          <w:rFonts w:ascii="IRNazanin" w:hAnsi="IRNazanin" w:eastAsia="IRNazanin"/>
          <w:color w:val="111111"/>
          <w:sz w:val="28"/>
          <w:sz w:val="28"/>
          <w:szCs w:val="28"/>
          <w:rtl w:val="true"/>
          <w:lang w:bidi="fa-IR"/>
        </w:rPr>
        <w:t>خوردن اتصال صفوف نماز جماعت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صفوف نماز، اشكالى ايجاد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نماز جماعت آمده است كه فاصله شدن بچۀ مميّز تا وقتى كه علم به باطل بودن نمازش نداريم، ضررى براى جماعت ندارد و مرحوم آيت اللّه گلپايگانى رحمه الله در حاشيه آن كتاب فرموده اند كه اين امر مشكل است؛ بلكه ظاهر اين است كه تا بچه بالغ نشده، لازم است كه علم به صحّت نماز او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اين مورد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صحّت نماز بچۀ مميّز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شدن بچه هاى مميّز در بين مأمومين، ضررى به نماز جماعت مى زند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نماز آنها معلوم نباشد، به صحّت نماز جماعت ضررى نمى زند، اگر چه در كنار يكديگر قرار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و يا بچۀ مميّز، مى تواند در صف اول نماز جماعت قرار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يك بچه ضررى ندارد، اگر چه نمازش باطل باشد و همچنين مسافر هم اگر يك نفر باشد، از نظر اتصال، اشكال ايجاد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مأمومين صف اول جماعت، همگى مسافر باشند و در نماز چهار ركعتى، بعد از دو ركعت سلام دهند، نماز صفوف بعدى صحيح است يا باطل؟ و در صورت صحيح بودن، جماعت است يا فرادى؟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دادن نماز، در مكان خود بنشينند، نماز صف هاى بعدى از جهت جماعت اشكال پيدا مى كند و قهراً فرادى مى شود و بايد عمل فرادى را انجام دهند؛ ولى اگر زود بايستند و دوباره اقتدا كنند، نماز صف هاى بعدى به جماعت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امام جماعت، شخصى كه بين او و امام، پنج نفر فاصله شده اند، تكبير مى گويد و بعد، آن پنج نفر تكبير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آن شخص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افرادى كه در آن فاصله اند، آماده براى گفتن تكبير باشند، ولى تكبير آنها لحظاتى بعد از تكبير اين شخص صورت بگيرد، اشكالى ندارد؛ ولى اگر آنها آمادگى براى تكبير ندارند، اتصال نماز به هم مى خورد و نماز او فرادى مى شود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صف هاى نماز جماعت، فقط از سمت چپ اتصال وجود داشته باشد، در حالات زير، حكم نماز جماعت افراد صف مزبور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مميّزى كه نمازش صحيح يا باطل است، در بين صف باشد؟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اتصال از سمت چپ اشكال ندارد و فاصله شدن يك بچه در صف ها، اگر چه نمازش باطل باشد، بى اشكال است، ولى اگر تعداد بيشترى باشند كه فاصله زياد شود و نماز شان باطل باشد، در صف اول و يا در صفوفى كه موجب قطع اتصال مى شود، نايستند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بين صف نماز، نيّت فرادى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فرادى كردن، بيشتر از يك قدم بزرگ، فاصله در صف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آنهايى كه بين صف جماعت و آنها فاصله ايجاد شده، فرادى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دو قدم يا بيشتر از اين اندازه، در بين صف فاصله وجود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بيشتراز يك قدم بزرگ، مخل به نماز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نماز جماعت، فقط از يك طرف به نماز جماعت متصل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نماز، افرادى كه به واسطۀ آنها به جماعت متصل است، نماز خود را تمام مى كنند و مى روند و بين اين مأموم و صفوف جماعت فاصله ايجاد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موقع مأموم </w:t>
      </w:r>
      <w:bookmarkStart w:id="583" w:name="pg6956_75882"/>
    </w:p>
    <w:p>
      <w:pPr>
        <w:pStyle w:val="BookText"/>
        <w:rPr/>
      </w:pPr>
      <w:bookmarkEnd w:id="583"/>
      <w:r>
        <w:rPr>
          <w:rFonts w:ascii="IRNazanin" w:hAnsi="IRNazanin" w:eastAsia="IRNazanin"/>
          <w:color w:val="111111"/>
          <w:sz w:val="28"/>
          <w:sz w:val="28"/>
          <w:szCs w:val="28"/>
          <w:rtl w:val="true"/>
          <w:lang w:bidi="fa-IR"/>
        </w:rPr>
        <w:t>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جماعتش باطل و نمازش منفرد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در نماز جماعت اگر مأموم احتمال بدهد كه امام جماعت سر از ركوع برمى دارد و نمى تواند به جماعت برسد، مى تواند از فاصلۀ دور و بدون اتصال به صفوف جماعت اقتدا كند و به ركوع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صحّت اين مسأله و كيفيت اعمال و وظايف بعد از ركوع، مطالب لازم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مى تواند در همان مكانى كه هست، نيّت كند و تكبيرة الاحرام بگويد و به ركوع برود و سپس در حال ركوع يا بعد از آن يا در سجده يا بين دو سجده يا بعد از دو سجده يا در حال قيام براى ركعت بعدى مى تواند حركت كند و خود را به صف جماعت ملحق نمايد و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راه رفتن او مستلزم انحراف از قبله نباشد و همچنين مانع ديگرى براى جماعت غير از عدم اتصال، مثل پايين تر بودن مكان مأموم نسبت به مكان امام و امثال آن در كار نباشد و احتياط اين است كه راه رفتن در حال قرائت و يا اذكار نماز كه خود مى گويد و همچنين در حال قرائت امام واقع نشود</w:t>
      </w:r>
      <w:r>
        <w:rPr>
          <w:rFonts w:eastAsia="IRNazanin" w:cs="IRNazanin"/>
          <w:color w:val="111111"/>
          <w:sz w:val="28"/>
          <w:szCs w:val="28"/>
          <w:rtl w:val="true"/>
          <w:lang w:bidi="fa-IR"/>
        </w:rPr>
        <w:t>.</w:t>
      </w:r>
    </w:p>
    <w:p>
      <w:pPr>
        <w:pStyle w:val="Heading5"/>
        <w:numPr>
          <w:ilvl w:val="4"/>
          <w:numId w:val="1"/>
        </w:numPr>
        <w:rPr/>
      </w:pPr>
      <w:bookmarkStart w:id="584" w:name="__RefHeading___Toc2167380_372815092"/>
      <w:bookmarkStart w:id="585" w:name="_Toc219"/>
      <w:bookmarkEnd w:id="584"/>
      <w:r>
        <w:rPr>
          <w:rtl w:val="true"/>
        </w:rPr>
        <w:t>نيّت</w:t>
      </w:r>
      <w:bookmarkEnd w:id="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دو نماز جماعت تشكيل شده كه صفوف دو نماز از كنار هم به يكديگر وصل شده اند و يك نفر در صف جماعت به طورى واقع شده است كه مى تواند به هر يك از آن دو امام اقتدا كند و او به يكى از دو امام اقتدا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در بين نماز، نيّت خود را برگرداند و به امام جماعت ديگر اقتدا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بنا بر احتياط جايز نيست نيّت خود را در اثناى نماز از امام جماعتى كه به او اقتدا نموده، به امام جماعت ديگر منتقل نمايد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اقتدا كردن در نماز جماعت، نيّت نماز انفرادى مى كند و بعد پشيمان شده، ميل دوباره به خواندن نماز جماعت پيدا مى نمايد، آيا جايز است </w:t>
      </w:r>
      <w:bookmarkStart w:id="586" w:name="pg6956_75884"/>
    </w:p>
    <w:p>
      <w:pPr>
        <w:pStyle w:val="BookText"/>
        <w:rPr/>
      </w:pPr>
      <w:bookmarkEnd w:id="586"/>
      <w:r>
        <w:rPr>
          <w:rFonts w:ascii="IRNazanin" w:hAnsi="IRNazanin" w:eastAsia="IRNazanin"/>
          <w:color w:val="111111"/>
          <w:sz w:val="28"/>
          <w:sz w:val="28"/>
          <w:szCs w:val="28"/>
          <w:rtl w:val="true"/>
          <w:lang w:bidi="fa-IR"/>
        </w:rPr>
        <w:t>دوباره نيّتش را به جماعت برگرداند؟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نيّتش را به جماعت برنگرداند، مگر اين كه قصد انفراد نكرده، بلكه مردّد شده باشد كه در اين صورت مى تواند ترديد را برطرف نمايد و نيّت جماعت را جزمى و قطعى كند</w:t>
      </w:r>
      <w:r>
        <w:rPr>
          <w:rFonts w:eastAsia="IRNazanin" w:cs="IRNazanin"/>
          <w:color w:val="111111"/>
          <w:sz w:val="28"/>
          <w:szCs w:val="28"/>
          <w:rtl w:val="true"/>
          <w:lang w:bidi="fa-IR"/>
        </w:rPr>
        <w:t>.</w:t>
      </w:r>
    </w:p>
    <w:p>
      <w:pPr>
        <w:pStyle w:val="Heading5"/>
        <w:numPr>
          <w:ilvl w:val="4"/>
          <w:numId w:val="1"/>
        </w:numPr>
        <w:rPr/>
      </w:pPr>
      <w:bookmarkStart w:id="587" w:name="__RefHeading___Toc2167382_372815092"/>
      <w:bookmarkStart w:id="588" w:name="_Toc220"/>
      <w:bookmarkEnd w:id="587"/>
      <w:r>
        <w:rPr>
          <w:rtl w:val="true"/>
        </w:rPr>
        <w:t>تكبيرة الاحرام</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اشتباهاً زودتر از امام جماعت تكبيرة الاحرام بگويد، نمازش چه صورتى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در سؤال، نمازش فرادى مى شود و در صورتى كه بخواهد در نماز جماعت شركت كند، اگر وقت كافى بود، نيّتش را به نماز نافله برگرداند و نافله را تمام كند و بعد، در جماعت شركت كند و اگر وقت كافى نبود و با خواندن نافله به نماز جماعت نمى رسيد، مى تواند نماز فراداى خود را قطع نمايد و سپس در جماعت شركت كند</w:t>
      </w:r>
      <w:r>
        <w:rPr>
          <w:rFonts w:eastAsia="IRNazanin" w:cs="IRNazanin"/>
          <w:color w:val="111111"/>
          <w:sz w:val="28"/>
          <w:szCs w:val="28"/>
          <w:rtl w:val="true"/>
          <w:lang w:bidi="fa-IR"/>
        </w:rPr>
        <w:t>.</w:t>
      </w:r>
    </w:p>
    <w:p>
      <w:pPr>
        <w:pStyle w:val="Heading5"/>
        <w:numPr>
          <w:ilvl w:val="4"/>
          <w:numId w:val="1"/>
        </w:numPr>
        <w:rPr/>
      </w:pPr>
      <w:bookmarkStart w:id="589" w:name="__RefHeading___Toc2167384_372815092"/>
      <w:bookmarkStart w:id="590" w:name="_Toc221"/>
      <w:bookmarkEnd w:id="589"/>
      <w:r>
        <w:rPr>
          <w:rtl w:val="true"/>
        </w:rPr>
        <w:t>قرائت</w:t>
      </w:r>
      <w:bookmarkEnd w:id="5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و مأموم، در ركعت سوم و چهارم نماز، خواندن حمد بهتر است يا تسبيحات اربعه؟ در نماز انفرادى كدام يك بهتر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براى امام، خواندن حمد و براى مأموم، خواندن تسبيحات اربعه افضل باشد و براى كسى كه فرادى نماز مى خواند، هر دو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نماز جماعت مى شود و اقتدا مى كند، ولى نمى فهمد كه ركعت اول و دوم است يا ركعت سوم و چهارم، نسبت به خواندن حمد و سوره چه وظيفه اى 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حمد و سوره را به قصد قربت مطلقه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معلوم شد كه ركعت سوم يا چهارم بوده، در محل خودش واقع شده و صحيح است و اگر يكى از دو ركعت اول و دوم بوده، اشكالى به نماز وارد نمى شود</w:t>
      </w:r>
      <w:r>
        <w:rPr>
          <w:rFonts w:eastAsia="IRNazanin" w:cs="IRNazanin"/>
          <w:color w:val="111111"/>
          <w:sz w:val="28"/>
          <w:szCs w:val="28"/>
          <w:rtl w:val="true"/>
          <w:lang w:bidi="fa-IR"/>
        </w:rPr>
        <w:t xml:space="preserve">. </w:t>
      </w:r>
      <w:bookmarkStart w:id="591" w:name="pg6956_75887"/>
    </w:p>
    <w:p>
      <w:pPr>
        <w:pStyle w:val="BookText"/>
        <w:rPr/>
      </w:pPr>
      <w:bookmarkEnd w:id="5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كه مأموم، به همراه امام جماعت حمد و سورۀ خود را در ركعت اول و دوم نماز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اخفاتى، احتياط واجب، ترك قرائت است؛ ولى اگر آن را به قصد جزئيت نخواند، اشكال ندارد و در نمازهاى جهرى، اگر صداى قرائت امام جماعت را بشنود، نبايد حمد و سوره را بخواند و بنا بر احتياط اگر صداى همهمۀ امام را نيز بشنود، بايد قرائت راترك كند و در اين دو صورت، احتياط واجب اين است كه مأموم سكوت نمايد و ذكر ديگرى نيز نگويد؛ اما اگر صداى همهمۀ امام را هم نشنود، مستحب است قرائت را به جا آورد؛ ولى بهتر است قصد جزئيت نكند</w:t>
      </w:r>
      <w:r>
        <w:rPr>
          <w:rFonts w:eastAsia="IRNazanin" w:cs="IRNazanin"/>
          <w:color w:val="111111"/>
          <w:sz w:val="28"/>
          <w:szCs w:val="28"/>
          <w:rtl w:val="true"/>
          <w:lang w:bidi="fa-IR"/>
        </w:rPr>
        <w:t>.</w:t>
      </w:r>
    </w:p>
    <w:p>
      <w:pPr>
        <w:pStyle w:val="Heading5"/>
        <w:numPr>
          <w:ilvl w:val="4"/>
          <w:numId w:val="1"/>
        </w:numPr>
        <w:rPr/>
      </w:pPr>
      <w:bookmarkStart w:id="592" w:name="__RefHeading___Toc2167386_372815092"/>
      <w:bookmarkStart w:id="593" w:name="_Toc222"/>
      <w:bookmarkEnd w:id="592"/>
      <w:r>
        <w:rPr>
          <w:rtl w:val="true"/>
        </w:rPr>
        <w:t>ركوع و سجود</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اين كه اشتباهاً زودتر از امام سر از ركوع و سجده برداشت، به جهت متابعت از امام، دوباره ركوع يا سجده را تكرار كرد، ولى به ركوع يا سجده امام نرسيد،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ادامه دهد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بعضى از مؤمنين، سجدۀ آخر نمازشان را بيش از امام جماعت طول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 در صورت صحيح نبودن، تكليف نمازهاى قبل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نمى شود، مگر اين كه تأخير آنها از امام جماعت خيلى زياد باشد كه در اين حالت، نماز آنها از صورت جماعت خارج و فرادى مى شود و نمازهايى كه قبلاً به اين صورت خوانده شده،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ركوع و سجده به جهت تبعيت از امام جماعت تا چه مقدار جايز است و به نماز صدمه نمى زند؟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مقدارى كه زياد شدن آن به جهت متابعت از امام، ضررى به </w:t>
      </w:r>
      <w:bookmarkStart w:id="594" w:name="pg6956_75889"/>
    </w:p>
    <w:p>
      <w:pPr>
        <w:pStyle w:val="BookText"/>
        <w:rPr/>
      </w:pPr>
      <w:bookmarkEnd w:id="594"/>
      <w:r>
        <w:rPr>
          <w:rFonts w:ascii="IRNazanin" w:hAnsi="IRNazanin" w:eastAsia="IRNazanin"/>
          <w:color w:val="111111"/>
          <w:sz w:val="28"/>
          <w:sz w:val="28"/>
          <w:szCs w:val="28"/>
          <w:rtl w:val="true"/>
          <w:lang w:bidi="fa-IR"/>
        </w:rPr>
        <w:t>نماز نمى زند، يك ركوع در هر ركعت است و در مورد سجده، زياد شدن يك سجده براى هر سجده است و اگر در يك ركعت به جهت متابعت، بيش از يك ركوع اضافه شود و يا براى هر سجده بيش از يك سجده زياد شود، صحّت نماز خالى از اشكال نيست و بنا بر احتياط واجب بايد پس از اتمام نماز، دوباره نماز خوانده شود</w:t>
      </w:r>
      <w:r>
        <w:rPr>
          <w:rFonts w:eastAsia="IRNazanin" w:cs="IRNazanin"/>
          <w:color w:val="111111"/>
          <w:sz w:val="28"/>
          <w:szCs w:val="28"/>
          <w:rtl w:val="true"/>
          <w:lang w:bidi="fa-IR"/>
        </w:rPr>
        <w:t>.</w:t>
      </w:r>
    </w:p>
    <w:p>
      <w:pPr>
        <w:pStyle w:val="Heading5"/>
        <w:numPr>
          <w:ilvl w:val="4"/>
          <w:numId w:val="1"/>
        </w:numPr>
        <w:rPr/>
      </w:pPr>
      <w:bookmarkStart w:id="595" w:name="__RefHeading___Toc2167388_372815092"/>
      <w:bookmarkStart w:id="596" w:name="_Toc223"/>
      <w:bookmarkEnd w:id="595"/>
      <w:r>
        <w:rPr>
          <w:rtl w:val="true"/>
        </w:rPr>
        <w:t>تشهد</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 موقعى به نماز جماعت مى رسد كه امام جماعت در حال خواندن تشهد آخر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 اقتدا مى كند و مى نشيند تا ثواب جماعت 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اين است كه آيا به صورت معمولى بنشيند يا به حالت تجافى؟ و تشهد را با امام بخواند يا ساكت باشد؟ و موقع سلام دادن امام چه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متعارف و معمولى مى نشيند و به قصد قربت مطلقه و به تبعيت امام جماعت تشهد را مى خواند و سلام را نمى گويد و بعد از سلامِ امام جماعت بر مى خيزد و با شروع كردن به سورۀ حمد نمازش را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نشستن، ركعت نماز حساب نمى شود؛ ولى ثواب جماعت را ان شاء اللّه درك مى كند</w:t>
      </w:r>
      <w:r>
        <w:rPr>
          <w:rFonts w:eastAsia="IRNazanin" w:cs="IRNazanin"/>
          <w:color w:val="111111"/>
          <w:sz w:val="28"/>
          <w:szCs w:val="28"/>
          <w:rtl w:val="true"/>
          <w:lang w:bidi="fa-IR"/>
        </w:rPr>
        <w:t>.</w:t>
      </w:r>
    </w:p>
    <w:p>
      <w:pPr>
        <w:pStyle w:val="Heading5"/>
        <w:numPr>
          <w:ilvl w:val="4"/>
          <w:numId w:val="1"/>
        </w:numPr>
        <w:rPr/>
      </w:pPr>
      <w:bookmarkStart w:id="597" w:name="__RefHeading___Toc2167390_372815092"/>
      <w:bookmarkStart w:id="598" w:name="_Toc224"/>
      <w:bookmarkEnd w:id="597"/>
      <w:r>
        <w:rPr>
          <w:rtl w:val="true"/>
        </w:rPr>
        <w:t>سلام</w:t>
      </w:r>
      <w:bookmarkEnd w:id="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عمداً مى تواند قبل از امام جماعت، سلام نماز را بگويد؟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 پيش از امام اشكالى ندارد؛ ولى بهتر است پيش از امام نگويد، خصوصاً اگر صداى امام را بشنود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نمازش چهار ركعتى و امام، دو ركعتى باشد، بعد از تشهد ركعت دوم، وظيفۀ مأموم چيست؟ آيا مى تواند بنشيند و به سلام امام گوش دهد يا بايد تا آخر سلام امام، به حالت تجافى باشد و سلام را گوش دهد يا اين كه بايد بلند شود و به نمازش ادامه دهد؟ </w:t>
      </w:r>
      <w:bookmarkStart w:id="599" w:name="pg6956_75891"/>
    </w:p>
    <w:p>
      <w:pPr>
        <w:pStyle w:val="BookText"/>
        <w:rPr/>
      </w:pPr>
      <w:bookmarkEnd w:id="59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بلند شود و به نمازش ادامه دهد؛ ولى بهتر است تجافى كند و به سلام امام گوش دهد</w:t>
      </w:r>
      <w:r>
        <w:rPr>
          <w:rFonts w:eastAsia="IRNazanin" w:cs="IRNazanin"/>
          <w:color w:val="111111"/>
          <w:sz w:val="28"/>
          <w:szCs w:val="28"/>
          <w:rtl w:val="true"/>
          <w:lang w:bidi="fa-IR"/>
        </w:rPr>
        <w:t>.</w:t>
      </w:r>
    </w:p>
    <w:p>
      <w:pPr>
        <w:pStyle w:val="Heading5"/>
        <w:numPr>
          <w:ilvl w:val="4"/>
          <w:numId w:val="1"/>
        </w:numPr>
        <w:rPr/>
      </w:pPr>
      <w:bookmarkStart w:id="600" w:name="__RefHeading___Toc2167392_372815092"/>
      <w:bookmarkStart w:id="601" w:name="_Toc225"/>
      <w:bookmarkEnd w:id="600"/>
      <w:r>
        <w:rPr>
          <w:rtl w:val="true"/>
        </w:rPr>
        <w:t>تبعيت</w:t>
      </w:r>
      <w:bookmarkEnd w:id="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مأموم مى تواند بعضى از افعال نماز را زودتر از امام جماعت انجام دهد؟ و اگر انجام داد، 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متابعت در افعال، شرط جماعت است و اگر عمداً متابعت نكند، جماعتش باطل مى شود و اگر كارهاى نماز فرادى را هم انجام ندهد، قهراً نمازش باطل مى شود؛ ولى اگر چنين كسى از روى جهل به مسأله وظايف نماز فرادى را انجام نداده باشد، چنانچه خللى به اركان نماز وارد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پس از تبديل وظيفه اش به انفراد به گمان وجوب متابعت از امام، دو بار به ركوع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باطل است، وگرنه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زودتر گفتن اذكار و اقوال توسط مأموم نسبت به امام جماعت، خللى در نماز مأموم ايجاد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تكبيرة الاحرام، ساير اقوال را مى تواند زودتر از امام جماعت بگويد؛ ولى تكبيرة الاحرام را بايد بعد از امام بگويد؛ بلكه احتياط اين است كه بعد از تمام شدن تكبيرة الاحرام امام، مأموم تكبيرة الاحرام خود را بگويد</w:t>
      </w:r>
      <w:r>
        <w:rPr>
          <w:rFonts w:eastAsia="IRNazanin" w:cs="IRNazanin"/>
          <w:color w:val="111111"/>
          <w:sz w:val="28"/>
          <w:szCs w:val="28"/>
          <w:rtl w:val="true"/>
          <w:lang w:bidi="fa-IR"/>
        </w:rPr>
        <w:t>.</w:t>
      </w:r>
    </w:p>
    <w:p>
      <w:pPr>
        <w:pStyle w:val="Heading5"/>
        <w:numPr>
          <w:ilvl w:val="4"/>
          <w:numId w:val="1"/>
        </w:numPr>
        <w:rPr/>
      </w:pPr>
      <w:bookmarkStart w:id="602" w:name="__RefHeading___Toc2167394_372815092"/>
      <w:bookmarkStart w:id="603" w:name="_Toc226"/>
      <w:bookmarkEnd w:id="602"/>
      <w:r>
        <w:rPr>
          <w:rtl w:val="true"/>
        </w:rPr>
        <w:t>امور ديگر مربوط به مأموم</w:t>
      </w:r>
      <w:bookmarkEnd w:id="6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اكراه دارد كه به عنوان امام جماعت جلو بايستد؛ ولى بعد از شروع به نمازِ خودش، ديگران به او اقتدا مى كنند، حكم نماز مأمومين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در اقتدا كردن، اجازه و رضايت امام جماعت شرط نيست؛ ولى اگر اين كار باعث اذيت او مى شود، مأمومين اين كار را نكنند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در بعضى از افعال نماز اشتباه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كه در </w:t>
      </w:r>
    </w:p>
    <w:p>
      <w:pPr>
        <w:pStyle w:val="BookText"/>
        <w:rPr/>
      </w:pPr>
      <w:r>
        <w:rPr>
          <w:rFonts w:ascii="IRNazanin" w:hAnsi="IRNazanin" w:eastAsia="IRNazanin"/>
          <w:color w:val="111111"/>
          <w:sz w:val="28"/>
          <w:sz w:val="28"/>
          <w:szCs w:val="28"/>
          <w:rtl w:val="true"/>
          <w:lang w:bidi="fa-IR"/>
        </w:rPr>
        <w:t>ركعت اول نماز، قنوت بخواند يا در نماز چهار ركعتى، بعد از ركعت سوم تشهد بخواند يا سلام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مأموم در اين موقعيت،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اگر مأموم به ركوع رفته و امام مشغول به خواندن قنوت است، مأموم از ركوع به حالت قيام بر مى گردد؛ ولى قنوت نمى گيرد و اگر به ركوع نرفته، باز هم قنوت را انجام نمى دهد و در تشهدِ اشتباهى امام، مأموم مى نشيند، ولى تشهد نمى گويد و بقيۀ نماز را با امام جماعت مى خواند و در سلام هم اگر امام متوجه نشد و يادش نيامد، مأموم سلام اشتباهى را نمى گويد و بقيۀ نماز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سهواً ركنى از نماز را اضافه يا كم كند، مثلاً در يك ركعت دو ركوع كند يا اصلاً ركوع نكند، نماز و وظيفۀ مأموم، چه صورتى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نيّت انفراد نمايد و بقيۀ نماز را خودش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مرجع تقليد مأموم اين باشد كه چنانچه مأموم يك نفر باشد، مى تواند مساوى با امام بايستد؛ ولى مرجع تقليد امام جماعت، مساوى ايستادن را اجازه ندهد، آيا مأموم مى تواند مساوى با امام بايستد؟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مى شويم و مى بينيم كه امام جماعت مشغول نماز است؛ ولى نمى دانيم كه نافلۀ ظهر را مى خواند يا نماز ظهر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 توانيم نماز ظهر را به او اقتدا كنيم و اگر بعداً معلوم شد كه نافله بوده، دوباره نماز ظهر را با او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اقتدا كردن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مأموم مى تواند هنگامى كه امام در حال قنوت است به او اقتدا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مسجد، در حالى كه امام جماعت در حال خواندن نماز جماعت </w:t>
      </w:r>
      <w:bookmarkStart w:id="604" w:name="pg6956_75894"/>
    </w:p>
    <w:p>
      <w:pPr>
        <w:pStyle w:val="BookText"/>
        <w:rPr/>
      </w:pPr>
      <w:bookmarkEnd w:id="604"/>
      <w:r>
        <w:rPr>
          <w:rFonts w:ascii="Amiri" w:hAnsi="Amiri" w:eastAsia="Amiri" w:cs="Amiri"/>
          <w:color w:val="111111"/>
          <w:sz w:val="28"/>
          <w:sz w:val="28"/>
          <w:szCs w:val="28"/>
          <w:rtl w:val="true"/>
          <w:lang w:bidi="ar-SA"/>
        </w:rPr>
        <w:t>است، عده اى عمداً نماز فرادى بخوانند، آيا نمازشان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هتك حرمت يا تفسيق عملى امام جماعت باشد، نمازشان اشكال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بدون آن كه قصد توهين به امام جماعت يا خود نماز جماعت را داشته باشد، آيا جايز است كه نماز خود را به صورت فردى بخواند؟ و نمازش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قصد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عرف، موجب هتك حرمت باشد، نمازش اشكال دارد</w:t>
      </w:r>
      <w:r>
        <w:rPr>
          <w:rFonts w:eastAsia="IRNazanin" w:cs="IRNazanin"/>
          <w:color w:val="111111"/>
          <w:sz w:val="28"/>
          <w:szCs w:val="28"/>
          <w:rtl w:val="true"/>
          <w:lang w:bidi="fa-IR"/>
        </w:rPr>
        <w:t>.</w:t>
      </w:r>
    </w:p>
    <w:p>
      <w:pPr>
        <w:pStyle w:val="Heading4"/>
        <w:numPr>
          <w:ilvl w:val="3"/>
          <w:numId w:val="1"/>
        </w:numPr>
        <w:rPr/>
      </w:pPr>
      <w:bookmarkStart w:id="605" w:name="__RefHeading___Toc2167396_372815092"/>
      <w:bookmarkStart w:id="606" w:name="_Toc227"/>
      <w:bookmarkEnd w:id="605"/>
      <w:r>
        <w:rPr>
          <w:rtl w:val="true"/>
        </w:rPr>
        <w:t>احكام ديگر مربوط به نماز جماعت</w:t>
      </w:r>
      <w:bookmarkEnd w:id="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اقامۀ نماز جماعت ظهر و عصر در روز جمعه، به هنگام اقامۀ نماز جمعه در بلادى كه نماز جمعه در آنها اقامه مى شود،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باطل نيست؛ لكن ممكن است در بعضى از شرايط به مصلحت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دانش آموزان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سنّ تكليف رسيده باشند و چه نرسيده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جهت اقامۀ نماز جماعت و شركت در آن اجبار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وجهى ندارد؛ ولى تشويق، شايسته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دست دادن با اطرافيان، بعد از نماز جماعت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در اين مورد دستور خاصّى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تكبير گفتن در نماز جماعت كه معمولاً توسط كودكان و نوجوانان انجام مى شود، چيست؟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bookmarkStart w:id="607" w:name="pg6956_75896"/>
    </w:p>
    <w:p>
      <w:pPr>
        <w:pStyle w:val="Heading3"/>
        <w:numPr>
          <w:ilvl w:val="2"/>
          <w:numId w:val="1"/>
        </w:numPr>
        <w:rPr/>
      </w:pPr>
      <w:bookmarkStart w:id="608" w:name="__RefHeading___Toc2167398_372815092"/>
      <w:bookmarkStart w:id="609" w:name="_Toc228"/>
      <w:bookmarkEnd w:id="607"/>
      <w:bookmarkEnd w:id="608"/>
      <w:r>
        <w:rPr>
          <w:rtl w:val="true"/>
        </w:rPr>
        <w:t>نماز جمعه</w:t>
      </w:r>
      <w:bookmarkEnd w:id="609"/>
    </w:p>
    <w:p>
      <w:pPr>
        <w:pStyle w:val="Heading4"/>
        <w:numPr>
          <w:ilvl w:val="3"/>
          <w:numId w:val="1"/>
        </w:numPr>
        <w:rPr/>
      </w:pPr>
      <w:bookmarkStart w:id="610" w:name="__RefHeading___Toc2167400_372815092"/>
      <w:bookmarkStart w:id="611" w:name="_Toc229"/>
      <w:bookmarkEnd w:id="610"/>
      <w:r>
        <w:rPr>
          <w:rtl w:val="true"/>
        </w:rPr>
        <w:t>اشاره</w:t>
      </w:r>
      <w:bookmarkEnd w:id="6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در نماز جمعه،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افضل افراد واجب تخييرى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جمعه نخواند و به جاى آن نماز ظهر بخواند، افضل افراد را ترك كرده است؛ ولى تكليفش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جمعه چه موقع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اوائل عرفى ظهر، نماز جمعه شروع شود و پيش از گذشتن يك ساعت از ظهر شرعى خاتمه يابد،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ركعت دوم نماز جمعه برسد، چگونه نماز بخواند و آيا نماز ظهر از او ساقط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ركوع ركعت دوم امام برسد، اقتداى او صحيح است و در موقع تشهد و سلام امام جمعه تجافى مى كند و ركعت دوم را خودش ادامه مى دهد و نماز او مجزى از نماز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صاحب محلّ اقامۀ نماز جمعه در منطقه اى، راضى به اقامۀ نماز در آن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رفتن به نماز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مالك دارد، براى هر گونه تصرّفى احراز رضايت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سبب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4"/>
        <w:numPr>
          <w:ilvl w:val="3"/>
          <w:numId w:val="1"/>
        </w:numPr>
        <w:rPr/>
      </w:pPr>
      <w:bookmarkStart w:id="612" w:name="__RefHeading___Toc2167402_372815092"/>
      <w:bookmarkStart w:id="613" w:name="_Toc230"/>
      <w:bookmarkEnd w:id="612"/>
      <w:r>
        <w:rPr>
          <w:rtl w:val="true"/>
        </w:rPr>
        <w:t>شرايط و وظايف امام جمعه</w:t>
      </w:r>
      <w:bookmarkEnd w:id="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 چه شرايطى حكم دائم السفر را پيدا مى كند؟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سه روز يك بار براى انجام امور مربوط به امامت جمعه به محلّ اقامۀ نماز جمعه سفر مى كند، نماز او در آن جا و در بين راه تمام است و </w:t>
      </w:r>
    </w:p>
    <w:p>
      <w:pPr>
        <w:pStyle w:val="BookText"/>
        <w:rPr/>
      </w:pPr>
      <w:r>
        <w:rPr>
          <w:rFonts w:ascii="IRNazanin" w:hAnsi="IRNazanin" w:eastAsia="IRNazanin"/>
          <w:color w:val="111111"/>
          <w:sz w:val="28"/>
          <w:sz w:val="28"/>
          <w:szCs w:val="28"/>
          <w:rtl w:val="true"/>
          <w:lang w:bidi="fa-IR"/>
        </w:rPr>
        <w:t>اگر مدتى بگذرد كه در آن محل به او مسافر گفته نشود، آن جا براى او حكم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جمعه اى كه به مدت سه سال به اين سمت منصوب شده و ادامۀ امامت وى پس از اين مدت معلوم نيست و محل اقامۀ نماز جمعه هم وطن وى نيست، مى تواند در اين محل قصد توطّن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بودن نماز، قصد توطّن ابدى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مدت ساكن آن جا باشد و يا به مقدارى در آن محل باشد كه به او مسافر گفته نشود، آن جا در حكم وطن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جمعه اى كه در محلّ اقامۀ نماز جمعه مسافر محسوب مى شود، بدون قصد عشره مى تواند نماز جمعه را اقامه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از مرجعى تقليد مى كند كه قصد عشره براى اقامۀ نماز جمعه را شرط نمى داند؛ ولى مرجع مأموم، قصد عشره را شرط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اقتداى به امام جمعه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امام جمعه قصد عشره نكرده باشد، اقتداى مأموم به او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امام جمعۀ موقّت شهرى است كه در آن سكونت ندارد و شهرى كه محلّ سكونت اوست، امام جمعۀ موقّت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مى تواند به هنگام نبودن امام جمعه در شهرى كه ساكن آن است، نماز جمعه را به عنوان امام جمعۀ موقّت اقامه كند؟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طرف مجتهد جامع الشرائط جهت اقامۀ نماز جمعه مأذون است، شرعاً مى تواند اقامۀ نماز جمعه كند؛ اما اين كه بتواند در محلّ خاصّى </w:t>
      </w:r>
      <w:bookmarkStart w:id="614" w:name="pg6956_75900"/>
    </w:p>
    <w:p>
      <w:pPr>
        <w:pStyle w:val="BookText"/>
        <w:rPr/>
      </w:pPr>
      <w:bookmarkEnd w:id="614"/>
      <w:r>
        <w:rPr>
          <w:rFonts w:ascii="Amiri" w:hAnsi="Amiri" w:eastAsia="Amiri" w:cs="Amiri"/>
          <w:color w:val="111111"/>
          <w:sz w:val="28"/>
          <w:sz w:val="28"/>
          <w:szCs w:val="28"/>
          <w:rtl w:val="true"/>
          <w:lang w:bidi="ar-SA"/>
        </w:rPr>
        <w:t>اقامۀ نماز جمعه كند، تابع مقرّرات مربوط به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امام جمعه، فحص از فتاواى مراجع مأمومين و يا بالعكس لازم است و يا اين كه هر يك از امام جمعه و مأمومين، موظف به انجام دادن تكليف خود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جمعه فحص لازم نيست؛ ولى مأمومين بايد احراز كنند كه امام جمعه واجد شرايطى است كه مرجع تقليدشان آن امور را لازم مى داند</w:t>
      </w:r>
      <w:r>
        <w:rPr>
          <w:rFonts w:eastAsia="IRNazanin" w:cs="IRNazanin"/>
          <w:color w:val="111111"/>
          <w:sz w:val="28"/>
          <w:szCs w:val="28"/>
          <w:rtl w:val="true"/>
          <w:lang w:bidi="fa-IR"/>
        </w:rPr>
        <w:t>.</w:t>
      </w:r>
    </w:p>
    <w:p>
      <w:pPr>
        <w:pStyle w:val="Heading3"/>
        <w:numPr>
          <w:ilvl w:val="2"/>
          <w:numId w:val="1"/>
        </w:numPr>
        <w:rPr/>
      </w:pPr>
      <w:bookmarkStart w:id="615" w:name="__RefHeading___Toc2167404_372815092"/>
      <w:bookmarkStart w:id="616" w:name="_Toc231"/>
      <w:bookmarkEnd w:id="615"/>
      <w:r>
        <w:rPr>
          <w:rtl w:val="true"/>
        </w:rPr>
        <w:t>نماز آيات</w:t>
      </w:r>
      <w:bookmarkEnd w:id="6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لرزه هاى پس از زلزله، سبب واجب شدن نماز آيات مى شوند؟ و آيا شدت و ضعف آنها تأثيرى در حكم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زلزله صدق كند، نماز آيات واجب مى شود و شدت و ضعف، تأثيرى در حكم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اصلاً متوجه خسوف يا كسوف يا زلزله و امثال آن نشده و بعد از مدتى فهميده كه اين حوادث در جايى كه او بوده است، اتفاق افتاده، نماز آيات را بايد بخواند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تمام قرص خورشيد يا ماه گرفته شود، بايد قضاى نماز آيات را به جا آورد و اگر همۀ قرص گرفته نشود، قضا لازم نيست و در ساير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فهميد، بايد نماز آيات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ركوع هاى نماز آيات شك كنيم، چه بايد بكنيم؟ اگر در ركعات آن شك كرديم كه مثلاً دو ركعت خوانده ايم يا سه ركعت، چه وظيفه اى داريم؟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شمارۀ ركوع ها شك كند، چنانچه از محل، تجاوز نكرده باشد، بايد بنا را بر كمتر بگذارد و اگر از محل، تجاوز كرده باشد، بنا را بر انجام دادن </w:t>
      </w:r>
      <w:bookmarkStart w:id="617" w:name="pg6956_75902"/>
    </w:p>
    <w:p>
      <w:pPr>
        <w:pStyle w:val="BookText"/>
        <w:rPr/>
      </w:pPr>
      <w:bookmarkEnd w:id="617"/>
      <w:r>
        <w:rPr>
          <w:rFonts w:ascii="IRNazanin" w:hAnsi="IRNazanin" w:eastAsia="IRNazanin"/>
          <w:color w:val="111111"/>
          <w:sz w:val="28"/>
          <w:sz w:val="28"/>
          <w:szCs w:val="28"/>
          <w:rtl w:val="true"/>
          <w:lang w:bidi="fa-IR"/>
        </w:rPr>
        <w:t>آن مى گذارد و اگر در شمارۀ ركعتها شك كند، چون نماز آيات دو ركعتى است، نمازش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بين نماز آياتى كه به جماعت برگزار مى شود، به نماز برسد، آيا مى تواند اقتدا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برخاستن امام از ركوع اول در ركعت اول و يا ركوع اول در ركعت دوم باشد، اقتدا كردن و دخول به نماز جماعت، در نماز آيات اشكال ندارد و اگر بعد از برخاستن امام از هر كدام از ركوع هاى ذكر شده باشد، دخول در نماز جماعت اشكال دارد؛ بلكه ممنوع است</w:t>
      </w:r>
      <w:r>
        <w:rPr>
          <w:rFonts w:eastAsia="IRNazanin" w:cs="IRNazanin"/>
          <w:color w:val="111111"/>
          <w:sz w:val="28"/>
          <w:szCs w:val="28"/>
          <w:rtl w:val="true"/>
          <w:lang w:bidi="fa-IR"/>
        </w:rPr>
        <w:t>.</w:t>
      </w:r>
    </w:p>
    <w:p>
      <w:pPr>
        <w:pStyle w:val="Heading3"/>
        <w:numPr>
          <w:ilvl w:val="2"/>
          <w:numId w:val="1"/>
        </w:numPr>
        <w:rPr/>
      </w:pPr>
      <w:bookmarkStart w:id="618" w:name="__RefHeading___Toc2167406_372815092"/>
      <w:bookmarkStart w:id="619" w:name="_Toc232"/>
      <w:bookmarkEnd w:id="618"/>
      <w:r>
        <w:rPr>
          <w:rtl w:val="true"/>
        </w:rPr>
        <w:t>نماز عيد فطر و قربان</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دو خطبه پس از نماز جماعت عيد فطر و قربان، جزء نماز عيد است؟ و چنانچه امام جماعت خطبه را قبل از نماز عيد بخواند، آيا نماز عيد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 عيد صحيح است؛ ولى ورود خطبه، بعد از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احساس كسالت امام جماعت، پس از خواندن دو ركعت نماز عيد و قبل از ايراد خطبه، حكم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خوانده شده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شيعيان و سنّى ها شركت در نماز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 سعيد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ايجاد وحدت بين مسلمانان جايز است يا خير؟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بر اين كار مترتّب شود، اشكال ندارد</w:t>
      </w:r>
      <w:r>
        <w:rPr>
          <w:rFonts w:eastAsia="IRNazanin" w:cs="IRNazanin"/>
          <w:color w:val="111111"/>
          <w:sz w:val="28"/>
          <w:szCs w:val="28"/>
          <w:rtl w:val="true"/>
          <w:lang w:bidi="fa-IR"/>
        </w:rPr>
        <w:t xml:space="preserve">. </w:t>
      </w:r>
      <w:bookmarkStart w:id="620" w:name="pg6956_75905"/>
    </w:p>
    <w:p>
      <w:pPr>
        <w:pStyle w:val="Heading3"/>
        <w:numPr>
          <w:ilvl w:val="2"/>
          <w:numId w:val="1"/>
        </w:numPr>
        <w:rPr/>
      </w:pPr>
      <w:bookmarkStart w:id="621" w:name="__RefHeading___Toc2167408_372815092"/>
      <w:bookmarkStart w:id="622" w:name="_Toc233"/>
      <w:bookmarkEnd w:id="620"/>
      <w:bookmarkEnd w:id="621"/>
      <w:r>
        <w:rPr>
          <w:rtl w:val="true"/>
        </w:rPr>
        <w:t>نماز نذرى</w:t>
      </w:r>
      <w:bookmarkEnd w:id="6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در وقت معيّنى نمازى را بخواند، چنانچه در آن وقت نتواند وضو يا غسل خود را انجام دهد، آيا نذر خود را با تيمّم انجام دهد يا انجام دادن آن را به وقتى كه غسل و وضو را به جا مى آورد، موكول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نذر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تيمّم در همان وقت معيّن، نماز را انجام دهد و اگر نذر مطلق است، چنانچه اميد به زوال عذر دارد، منتظر باشد تا با وضو و يا غسل، نماز منذور را بخواند</w:t>
      </w:r>
      <w:r>
        <w:rPr>
          <w:rFonts w:eastAsia="IRNazanin" w:cs="IRNazanin"/>
          <w:color w:val="111111"/>
          <w:sz w:val="28"/>
          <w:szCs w:val="28"/>
          <w:rtl w:val="true"/>
          <w:lang w:bidi="fa-IR"/>
        </w:rPr>
        <w:t>.</w:t>
      </w:r>
    </w:p>
    <w:p>
      <w:pPr>
        <w:pStyle w:val="Heading3"/>
        <w:numPr>
          <w:ilvl w:val="2"/>
          <w:numId w:val="1"/>
        </w:numPr>
        <w:rPr/>
      </w:pPr>
      <w:bookmarkStart w:id="623" w:name="__RefHeading___Toc2167410_372815092"/>
      <w:bookmarkStart w:id="624" w:name="_Toc234"/>
      <w:bookmarkEnd w:id="623"/>
      <w:r>
        <w:rPr>
          <w:rtl w:val="true"/>
        </w:rPr>
        <w:t>نماز مستحبّى</w:t>
      </w:r>
      <w:bookmarkEnd w:id="6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نمازهاى مستحبّى را كه داراى وقت معيّن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مانعى براى وضو گرفتن يا غسل كردن وجود داشته باشد، با تيمّم به جا آورد؟ نمازهاى مستحبّى ديگر كه وقت معيّنى ندارد يا قضاى نمازهاى مستحبّى را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نمازهاى مستحبّى ديگر را خواه ادا باشد و يا قضاى آنها و خواه وقت معيّنى داشته باشد يا نه، اگر عذر شرعى از غسل كردن و يا وضو گرفتن وجود داشته باشد، مى شود با تيمّم 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ثواب نماز نافله در حالت نشسته، نصف ثواب آن در حال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بر اثر خستگى يا علت ديگر، مثلاً نافلۀ صبح را نشسته بخواند، آيا تنها به نيمى از يك امر استحبابى عمل كرده و اين عمل مستحبّى را به طور كامل به جا نياورده است يا اين كه به دستور خواندن نافلۀ نماز صبح به طور كامل عمل كرده، ولى با مرتبه اى پايين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نماز صبح به صورت انفرادى و جماعت كه در هر دو صورت، به دستور خواندن نماز صبح به طور كامل عمل شده كه در يكى ثواب كمتر و در ديگرى ثواب بيشتر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به وظيفۀ نماز نافله عمل كرده است؛ ولى ثوابش كمتر است ولكن بهتر است به جاى هر دو ركعت نافلۀ ايستاده، چهار ركعت نافلۀ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ثوابش هم كمتر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مقدارى از نماز نافله را ايستاده و مقدارى را نشسته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نافله هاى شبانه روز را چه با بودن وقت يا نبودن وقت، با حمد تنها و بدون سوره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كم و زياد شدن ركن در نماز مستحبّى، موجب بطلان نماز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سهوى اركان در نماز مستحبّى، موجب بطلان نيست؛ ولى زياد شدن عمدى و كم شدن عمدى و سهوى، موجب بطلان نماز مستحبّى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سورۀ سجده دار، در نماز مستحبّى جايز است يا نماز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بعد از خواندن آيۀ سجده دار، سجدۀ آن را انجام مى دهد و نمازش را ادامه مى دهد و تمام مى كند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تفاوت نمازهاى نافلۀ روز جمعه را با ديگر روزها بيان كنيد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نافلۀ صبح و مغرب و عشا در روز جمعه با روزهاى ديگر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نافلۀ ظهر و عصر در روزهاى ديگر، شانزده ركعت است كه هشت ركعت نافلۀ ظهر، بعد از زوال و قبل از نماز ظهر و هشت ركعت نافلۀ عصر، قبل از نماز عصر خوانده مى شود؛ ولى در روز جمعه، نافلۀ ظهر و عصر، تبديل به بيست ركعت مى شود كه به يكى از دو صورت زير مى توان آنها را به </w:t>
      </w:r>
    </w:p>
    <w:p>
      <w:pPr>
        <w:pStyle w:val="BookText"/>
        <w:rPr/>
      </w:pPr>
      <w:r>
        <w:rPr>
          <w:rFonts w:ascii="IRNazanin" w:hAnsi="IRNazanin" w:eastAsia="IRNazanin"/>
          <w:color w:val="111111"/>
          <w:sz w:val="28"/>
          <w:sz w:val="28"/>
          <w:szCs w:val="28"/>
          <w:rtl w:val="true"/>
          <w:lang w:bidi="fa-IR"/>
        </w:rPr>
        <w:t>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ركعت، هنگام گسترده شدن خورشيد؛ شش ركعت، وقت بلند شدن و ارتفاع خورشيد؛ شش ركعت نزديك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هنگام زوال خورشيد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ركعت، هنگام ارتفاع و بلند شدن خورشيد، شش ركعت، نزديك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ركعت، هنگام زوال و شش ركعت، بين نماز ظهر و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مفاتيح الجنان، در خصوص نماز امام زمان عليه السلام در مسجد جمكران، به قنوت اشاره اى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نماز قنوت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قنوت، از رواياتى كه مى گويد در هر دو ركعت نافله، يك مرتبه قنوت مستحب است،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كيفيت نماز جعفر طيّار و اثرات و ثواب آن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جناب جعفر طيّار، اين گونه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نماز كه دو تا دو ركعت با دو سلام است و جمعاً چهار ركعت مى شود، در هر ركعت، پس از حمد و سوره، پانزده مرتبه تسبيحات اربعه، يعنى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همين ذكر، در ركوع ده بار و بعد از قيام از ركوع ده بار و در هر سجده ده بار و بعد از بلند شدن از هر سجده هم ده بار و جمعاً در هر ركعت، هفتاد و پنج مرتبه و در مجموع چهار ركعت، سيصد مرتبه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يكى از رواياتى كه در ثواب اين نماز وارد شده، اين است كه اگر انسان به اندازۀ ريگ هاى بيابان و كف هاى آب دريا گناه داشته باشد، با خواندن اين نماز، خداوند آنها را مى آمرزد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 توان به جاى نماز نافلۀ مغرب، نماز غفيله خواند، بدين صورت </w:t>
      </w:r>
    </w:p>
    <w:p>
      <w:pPr>
        <w:pStyle w:val="BookText"/>
        <w:rPr/>
      </w:pPr>
      <w:r>
        <w:rPr>
          <w:rFonts w:ascii="IRNazanin" w:hAnsi="IRNazanin" w:eastAsia="IRNazanin"/>
          <w:color w:val="111111"/>
          <w:sz w:val="28"/>
          <w:sz w:val="28"/>
          <w:szCs w:val="28"/>
          <w:rtl w:val="true"/>
          <w:lang w:bidi="fa-IR"/>
        </w:rPr>
        <w:t>كه نماز غفيله خوانده شود و در عين حال به جاى دو ركعت از چهار ركعت نماز نافلۀ مغرب محسوب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غفيله مستحب است؛ ولى مجزى از نافلۀ مغرب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نماز غفيله،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قبل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يا خير؟ و اگر لازم نيست، آيا جايز است كسى به قصد فاصله انداختن بين حمد و آيات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آيات نماز غفيله،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ولى اگر قصد ذكر مطلق كند،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وصيت چه نمازى است و طرز خواندن آن به چه ترتيب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وصيت نمازى دو ركعتى است كه خواندن آن در ميان نماز مغرب و عشا مستحب است و بنا بر احتياط بايد به نيّت قربت مطلقه و قبل از برطرف شدن سرخى در سمت مغرب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سيزده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پانزده مرتبه سورۀ توحيد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ماه، چه نمازى است و اثر و ثواب آن چيست؟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است كه مستحب است در روز اول هر ماه خوانده شود و دو ركعت است كه در ركعت اول، بعد از حمد، سى مرتبه سورۀ توحيد و در ركعت دوم، بعد از حمد، سى مرتبه سورۀ قدر خوانده مى شود و بعد از خواندن نماز، صدقه دادن به قدر ميسور بهتر است و انسان با اين نماز و صدقه، خودش را بيمه و سلامتى خويش را تا آخر آن ماه تأمين مى كند و داراى ثواب اخروى هم هست و براى تفصيل بيشتر مى توان به كتاب هاى مفصّل رجوع كرد</w:t>
      </w:r>
      <w:r>
        <w:rPr>
          <w:rFonts w:eastAsia="IRNazanin" w:cs="IRNazanin"/>
          <w:color w:val="111111"/>
          <w:sz w:val="28"/>
          <w:szCs w:val="28"/>
          <w:rtl w:val="true"/>
          <w:lang w:bidi="fa-IR"/>
        </w:rPr>
        <w:t xml:space="preserve">. </w:t>
      </w:r>
      <w:bookmarkStart w:id="625" w:name="pg6956_75912"/>
    </w:p>
    <w:p>
      <w:pPr>
        <w:pStyle w:val="Heading3"/>
        <w:numPr>
          <w:ilvl w:val="2"/>
          <w:numId w:val="1"/>
        </w:numPr>
        <w:rPr/>
      </w:pPr>
      <w:bookmarkStart w:id="626" w:name="__RefHeading___Toc2167412_372815092"/>
      <w:bookmarkStart w:id="627" w:name="_Toc235"/>
      <w:bookmarkEnd w:id="625"/>
      <w:bookmarkEnd w:id="626"/>
      <w:r>
        <w:rPr>
          <w:rtl w:val="true"/>
        </w:rPr>
        <w:t>احكام ديگر مربوط به نماز</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ايّام حيض و نفاس و در مواقع سختى و خطر، مثلاً در جنگ يا در حال غرق شدن يا در حال آتش سوزى يا در مواردى مثل كسى كه آب و خاك در دسترسش نيست يا آن دو براى او ضرر دارد يا در حال تقيّه است و يا كسى كه فلج است و بر تخت بيمارستان بسته شده يا كسى كه حتى با اشارۀ چشم هم نمى تواند نماز بخواند، آيا ممكن است نماز از مسلمان ساقط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صُوَر فرض شده، نماز ساقط نمى شود، حتى از فاقد الطهورين؛ زيرا او هم بايد احتياطاً در وقت، نماز را بخواند و سپس آن را قضا نمايد و شخص ناتوان و بيمار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اشارۀ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نمازش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مريضى كه سكته كرده ومدتى بسترى بوده و فاقد حس و حركت و شعور است، آيا نماز از او ساقط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كلّى شعورش را از دست داده، مكلّف به نماز نيست و اگر به مقدار درك نماز شعور دارد، بايد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به دليل ضربۀ مغزى دچار از دست دادن حافظه مى شود و بعد از مدتى بهبودى مى يابد، تكليف نمازهايى كه در اين مدت از او فوت شده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طورى حافظه اش را از دست داده كه از نماز و تكليف به آن در تمام وقت نماز غافل بوده، نمازهاى فوت شده اش قضا ندارد و همچنين است اگر متوجۀ تكليف بوده و وظيفۀ فعلى خود را به جا آورده؛ ولى اگر متوجۀ تكليف بوده و وظيفۀ فعلى خود را انجام نداده، بايد نمازهايش را قضا 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بايد بكنيم تا نماز ما مورد قبول واقع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با خضوع و خشوع خوانده شود تا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حقوق واجب را بپردازد و خود را از صفات رذيله پاك نمايد و با توجه به عظمت و هيبت خداوند متعال با او سخن بگويد و بداند در مقابل كه ايستاده و با چه كسى سخن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بخواهد با حضور قلب و دور از افكار پراكنده نماز بخواند،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آمادگى روحى و قلبى و توجه به اين كه نماز بالاترين عبادت است و با خواندن نماز در جاى خلوت و مناسب و با توجه به معنا و مفهوم نماز و اين كه انسان در محضر ذات مقدّس پروردگار عالم قرار دارد، مى توان به حضور قلب در نماز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لازمۀ نماز خواندن اين باشد كه دستور واجبى ترك شود، آيا اين گونه نماز خواندن صحيح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وقتى كه طلبكار، طلب خود را تقاضا مى كند، ولى او مشغول نماز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وسعت دارد، بايد نماز را بعد از انجام عملى كه واجب فورى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پرداخت دَين يا قرضى كه وقت پرداختش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بخواند و چنانچه در اين حال، نماز را مقدّم كند، نمازش صحيح است؛ اما معصيت كرده است؛ ولى اگر وقت نماز تنگ باشد، بايد نماز را مقدّم بنمايد و معصيتى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بتواند، واجب است در حال نماز دَين يا قرض خود را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شده، اگر نخواهد غسل جنابت كند، حكم نماز او چيست؟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خواندن نماز، بايد با طهارت بود و در مفروض سؤال، بايد غسل جنابت كند، مگر آن كه از موارد تيمّم باشد، مثل اين كه به قدرى تأخير غسل </w:t>
      </w:r>
    </w:p>
    <w:p>
      <w:pPr>
        <w:pStyle w:val="BookText"/>
        <w:rPr/>
      </w:pPr>
      <w:r>
        <w:rPr>
          <w:rFonts w:ascii="IRNazanin" w:hAnsi="IRNazanin" w:eastAsia="IRNazanin"/>
          <w:color w:val="111111"/>
          <w:sz w:val="28"/>
          <w:sz w:val="28"/>
          <w:szCs w:val="28"/>
          <w:rtl w:val="true"/>
          <w:lang w:bidi="fa-IR"/>
        </w:rPr>
        <w:t>طولانى شود كه وقت كافى براى غسل و نماز نباشد كه در اين صورت بايد نماز را با تيمّم بخواند؛ ولى به تأخير انداختن عمدى غسل تا هنگامى كه وقت براى غسل و نماز باقى نماند،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جانب حدود يك سال است كه به سنّ تكليف رسيده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يك سال، احكام شخص جنب را نمى دانستم و نماز و روزه ام را نيز به جا آورده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اعمال گذشته 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نماز را كه يقين داريد در حال جنابت به جا آورده ايد، قضا نماييد و روزه هايى را كه مى دانيد طلوع فجر را در آنها با حال جنابت درك كرده ايد، چنانچه در يادگيرى حكم مسأله كوتاهى كرده باشيد، قضا نماييد؛ بلكه اگر كوتاهى هم نكرده باشيد، احتياط واجب آن است كه آنها را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غسلى به واسطۀ نذر و عهد و قسم و يا مس نمودن ميّت واجب شود، ولى مكلّف عمداً يا سهواً آن را ترك نمايد، تكليف نماز و روزه هايش در اين مدت چه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ترك عمدى و سهوى غسل نذر، عهد و قسم اشكالى به نماز و روزه وارد نمى شود و نيز ترك غسل مسّ ميّت نسبت به روزه ضررى ندارد؛ ولى ترك آن نسبت به نماز، بنا بر احتياط خلل وارد مى كند و بايد نمازهايى را كه خوانده، احتياطاً اعاده يا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طفل مرده اى را به دنيا آورده و مدتى را بدون غسل مسّ ميّت گذرانده است، نماز و روزه اش در اين مدت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در روزه شرط نيست؛ ولى در مورد نماز، بنا بر احتياط بايد نمازهاى خود را قضا نمايد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ايد كه عبادات بچۀ مميّز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بچۀ مميّزى </w:t>
      </w:r>
    </w:p>
    <w:p>
      <w:pPr>
        <w:pStyle w:val="BookText"/>
        <w:rPr/>
      </w:pPr>
      <w:r>
        <w:rPr>
          <w:rFonts w:ascii="Amiri" w:hAnsi="Amiri" w:eastAsia="Amiri" w:cs="Amiri"/>
          <w:color w:val="111111"/>
          <w:sz w:val="28"/>
          <w:sz w:val="28"/>
          <w:szCs w:val="28"/>
          <w:rtl w:val="true"/>
          <w:lang w:bidi="ar-SA"/>
        </w:rPr>
        <w:t>كه مسّ ميّت نموده، با وضوى تنها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نماز، احتياطاً غسل مسّ ميّت كند و سپس بنا بر احتياط وضو بگيرد و بعد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خوابش سنگين است و به دوست خودش كه در يك منزل زندگى مى كنند، مى گويد كه من براى نماز صبح خواب مى مانم و شما مرا براى نماز بيدار كن؛ ولى دوست او از خواب بيدار مى شود و نماز مى خواند و اين شخص را بيدار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قبول است يا خير؟ و بيدار نكردن او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ديگرى را براى نماز بيدار نمى كند، باطل نيست؛ ولى بيدار نكردن ديگرى براى نماز و عدم توجه به درخواست او كار ناپسندى است و اگر تعهّد كرده كه وى را بيدار كند، چنانچه عمداً تخلّف كند، گناه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ياد دادن نماز يا ديگر احكام شرعى، از كسى پول دريافت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در مقابل تعليم حمد و سوره و ساير اجزاى نماز، جايز است اجرت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با كسانى كه به نماز اهميت نمى دهند، رفت و آمد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خصوصاً اگر با رفت و آمد، بتواند آنان را به نماز تشويق و ترغيب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رفت و آمد در منزل كسى كه نماز نمى خواند، چه حكمى دارد؟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دوستى و رفت و آمد كردن اثر خوب داشته باشد، خوب است و در مواقعى لازم هم مى شود و اگر اثر بد داشته باشد، خوب نيست و در بعضى موارد جايز هم نيست و اگر اثر خوب و بد ندارد، دوستى و رفت و آمد جايز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فاميل، متأسفانه به نماز اهميت نمى دهند و نماز نمى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مى توانيم از رفت و آمد با آنها و صله ارحام خوددارى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امر واجبى است؛ اما اگر رابطه با چنين فاميلى موجب جرأت آنها بر ترك نماز شود يا اولاد و عائلۀ شما را تحت تأثير قرار دهد و باعث ترك نماز آنها شود، در اين صورت رابطه با آنها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ادعيه و سخنرانى و مراسم سوگوارى و جشن ها با صداى بلند از بلندگو كه باعث اذيت همسايگان و سالخوردگان مجاور با امام زادگان و مساجد مى گردد،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مؤمن حرام است و تا ممكن است، بايد خوددارى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اختصاص دقايق كوتاهى از ساعت آموزشى در مدارس، به نماز كه مهمترين وسيلۀ ارتباط انسان با خداوند است، از نظر شرعى منعى دارد؟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مسائل، مربوط به وزارت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مقرّرات، چنين اجازه اى را بدهد، از نظر شرعى منعى ندارد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6956_75924"/>
      <w:bookmarkStart w:id="629" w:name="pg6956_75924"/>
      <w:bookmarkEnd w:id="629"/>
    </w:p>
    <w:p>
      <w:pPr>
        <w:pStyle w:val="Heading2"/>
        <w:numPr>
          <w:ilvl w:val="1"/>
          <w:numId w:val="1"/>
        </w:numPr>
        <w:rPr/>
      </w:pPr>
      <w:bookmarkStart w:id="630" w:name="pg6956_75924"/>
      <w:bookmarkStart w:id="631" w:name="__RefHeading___Toc2167414_372815092"/>
      <w:bookmarkStart w:id="632" w:name="_Toc236"/>
      <w:bookmarkEnd w:id="630"/>
      <w:bookmarkEnd w:id="631"/>
      <w:r>
        <w:rPr>
          <w:rtl w:val="true"/>
        </w:rPr>
        <w:t>روزه و اعتكاف</w:t>
      </w:r>
      <w:bookmarkEnd w:id="63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2167416_372815092"/>
      <w:bookmarkStart w:id="634" w:name="_Toc237"/>
      <w:bookmarkEnd w:id="633"/>
      <w:r>
        <w:rPr>
          <w:rtl w:val="true"/>
        </w:rPr>
        <w:t>اشاره</w:t>
      </w:r>
      <w:bookmarkEnd w:id="6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6956_75928"/>
      <w:bookmarkStart w:id="636" w:name="pg6956_75928"/>
      <w:bookmarkEnd w:id="636"/>
    </w:p>
    <w:p>
      <w:pPr>
        <w:pStyle w:val="Heading3"/>
        <w:numPr>
          <w:ilvl w:val="2"/>
          <w:numId w:val="1"/>
        </w:numPr>
        <w:rPr/>
      </w:pPr>
      <w:bookmarkStart w:id="637" w:name="pg6956_75928"/>
      <w:bookmarkStart w:id="638" w:name="__RefHeading___Toc2167418_372815092"/>
      <w:bookmarkStart w:id="639" w:name="_Toc238"/>
      <w:bookmarkEnd w:id="637"/>
      <w:bookmarkEnd w:id="638"/>
      <w:r>
        <w:rPr>
          <w:rtl w:val="true"/>
        </w:rPr>
        <w:t>رؤيت هلال و ثبوت اول ماه</w:t>
      </w:r>
      <w:bookmarkEnd w:id="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در قسمت شرقى و يا فقط در قسمت غربى ايران، رؤيت هلال رمضان يا شوال شود، آيا براى تمام مناطق ايران حجّت و دليل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هلال ماه رمضان و يا شوال، اگر در شرق باشد، براى همۀ مناطق ايران حجّت است و اگر در غرب رؤيت شود، براى مشرق حجّت نيست، مگر اين كه قريب الاُفق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اى هلال ماه مبارك رمضان يا هلال شوال ثابت شود، آيا براى كسانى كه در غرب اين منطقه واقع شده اند، هلال ثابت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منطقۀ غرب ثابت شود كه ماه ديده شده، براى شرق آن منطقه ثابت نمى شود، مگر اين كه افق هر دو منطقه نزديك به هم باشد و يا اين كه ثابت شود در افقِ شرق هم بوده، اگر چه با چشم مسلّح ديده شود، نه با چشم عادى و اگر در منطقۀ شرق ديده و ثابت شود، براى منطقۀ غربى همان منطقه هم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مراكز مهم رصدخانه اى و ژئوفيزيكى كه حلول ماه را ثابت مى كند، آيا باز هم اثبات آن بايد از طريق رؤيت چشم غير مسلّح باشد؟ آيا به لحاظ شرعى، مانعى بر سر راه اثبات اين امر از طريق علوم جديد وجود دارد؟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وجود هلال در افق منطقه است كه بارؤيت با چشم غير مسلّح يا </w:t>
      </w:r>
      <w:bookmarkStart w:id="640" w:name="pg6956_75930"/>
    </w:p>
    <w:p>
      <w:pPr>
        <w:pStyle w:val="BookText"/>
        <w:rPr/>
      </w:pPr>
      <w:bookmarkEnd w:id="640"/>
      <w:r>
        <w:rPr>
          <w:rFonts w:ascii="IRNazanin" w:hAnsi="IRNazanin" w:eastAsia="IRNazanin"/>
          <w:color w:val="111111"/>
          <w:sz w:val="28"/>
          <w:sz w:val="28"/>
          <w:szCs w:val="28"/>
          <w:rtl w:val="true"/>
          <w:lang w:bidi="fa-IR"/>
        </w:rPr>
        <w:t>مسلّح ثابت مى شود و محاسبات نجومى نوعاً اطمينان 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براى كسى اطمينان به وجود هلال در افق منطقه از هر طريق حاصل شود، بايد به اطمينان خود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اول ماه مبارك رمضان در كشورهاى خارجى بوده و روز دوشنبه در آن جا رؤيت هلال شده و اول ماه، ثابت گشته و اين شخص در آن جا روزه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كشور ايران روز سه شنبه، اول ماه رمضان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شخص، به مدت ده روز در آن كشور بماند و روزه بگيرد و بعد به ايران برگردد و عيد فطر ايران، يك روز ديرتر از آن كشور باشد، اين شخص، عيد فطر خود را بايد با كدام يك از كشورها حساب كند؟ اگر با كشور خارج حساب كند، سى روز روزه گرفته و اگر با ايران حساب كند،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 است كه با اثبات وجود هلال رمضان در افق هر منطقه اى كه هستيد، روزه را شروع كنيد و با اثبات وجود هلال شوال نيز در افق هر منطقه اى كه باشيد، فرداى آن را عيد فطر قرار دهيد و در فرض سؤال، كم و زياد شدن ايّام روزه اشكالى ندارد</w:t>
      </w:r>
      <w:r>
        <w:rPr>
          <w:rFonts w:eastAsia="IRNazanin" w:cs="IRNazanin"/>
          <w:color w:val="111111"/>
          <w:sz w:val="28"/>
          <w:szCs w:val="28"/>
          <w:rtl w:val="true"/>
          <w:lang w:bidi="fa-IR"/>
        </w:rPr>
        <w:t>.</w:t>
      </w:r>
    </w:p>
    <w:p>
      <w:pPr>
        <w:pStyle w:val="Heading3"/>
        <w:numPr>
          <w:ilvl w:val="2"/>
          <w:numId w:val="1"/>
        </w:numPr>
        <w:rPr/>
      </w:pPr>
      <w:bookmarkStart w:id="641" w:name="__RefHeading___Toc2167420_372815092"/>
      <w:bookmarkStart w:id="642" w:name="_Toc239"/>
      <w:bookmarkEnd w:id="641"/>
      <w:r>
        <w:rPr>
          <w:rtl w:val="true"/>
        </w:rPr>
        <w:t>نيّت روزه</w:t>
      </w:r>
      <w:bookmarkEnd w:id="642"/>
    </w:p>
    <w:p>
      <w:pPr>
        <w:pStyle w:val="Heading4"/>
        <w:numPr>
          <w:ilvl w:val="3"/>
          <w:numId w:val="1"/>
        </w:numPr>
        <w:rPr/>
      </w:pPr>
      <w:bookmarkStart w:id="643" w:name="__RefHeading___Toc2167422_372815092"/>
      <w:bookmarkStart w:id="644" w:name="_Toc240"/>
      <w:bookmarkEnd w:id="643"/>
      <w:r>
        <w:rPr>
          <w:rtl w:val="true"/>
        </w:rPr>
        <w:t>تبديل نيّت روزه</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روزه، جايز است كه نيّت روزه را به روزۀ ديگر تبديل كرد، مثل تبديل نيّت روزۀ نذرى، به روزۀ كفّاره يا روزۀ قضا، و يا تبديل نيّت روزۀ مستحبّى، به روزۀ مستحبّى ديگر؟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نيّت روزه اى به روزۀ ديگر جايز نيست و فرقى ندارد كه هر دو روزه واجب باشند يا مستحب يا يكى واجب باشد و ديگرى مستحب</w:t>
      </w:r>
      <w:r>
        <w:rPr>
          <w:rFonts w:eastAsia="IRNazanin" w:cs="IRNazanin"/>
          <w:color w:val="111111"/>
          <w:sz w:val="28"/>
          <w:szCs w:val="28"/>
          <w:rtl w:val="true"/>
          <w:lang w:bidi="fa-IR"/>
        </w:rPr>
        <w:t xml:space="preserve">. </w:t>
      </w:r>
      <w:bookmarkStart w:id="645" w:name="pg6956_75932"/>
    </w:p>
    <w:p>
      <w:pPr>
        <w:pStyle w:val="BookText"/>
        <w:rPr/>
      </w:pPr>
      <w:bookmarkEnd w:id="645"/>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نيّت قضا يا كفّاره، روزه مى گيرد و قبل يا بعد از اتمام روزه مى فهمد كه قضا يا كفّاره برعهدۀ او نبوده، آيا مى تواند آن روز را روزۀ ديگرى غير از قضا و كفّاره به حساب آورد يا نمى تواند؟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شده، اگر بعد از اتمام روزه باشد، نمى تواند آن را روزۀ ديگرى حساب نمايد و اگر در اثنا به يادش بيايد، چنانچه قبل از ظهر متوجه شود، مى تواند نيّت روزۀ واجب غير معيّن و يا روزۀ مستحبّى كند و اگر بعد از ظهر متوجه شود، مى تواند نيّت روزۀ مستحبى كند؛ ولى بنا بر احتياط نمى تواند نيّت روزۀ واجب غير معيّن نمايد</w:t>
      </w:r>
      <w:r>
        <w:rPr>
          <w:rFonts w:eastAsia="IRNazanin" w:cs="IRNazanin"/>
          <w:color w:val="111111"/>
          <w:sz w:val="28"/>
          <w:szCs w:val="28"/>
          <w:rtl w:val="true"/>
          <w:lang w:bidi="fa-IR"/>
        </w:rPr>
        <w:t>.</w:t>
      </w:r>
    </w:p>
    <w:p>
      <w:pPr>
        <w:pStyle w:val="Heading4"/>
        <w:numPr>
          <w:ilvl w:val="3"/>
          <w:numId w:val="1"/>
        </w:numPr>
        <w:rPr/>
      </w:pPr>
      <w:bookmarkStart w:id="646" w:name="__RefHeading___Toc2167424_372815092"/>
      <w:bookmarkStart w:id="647" w:name="_Toc241"/>
      <w:bookmarkEnd w:id="646"/>
      <w:r>
        <w:rPr>
          <w:rtl w:val="true"/>
        </w:rPr>
        <w:t>تداخل در روزه</w:t>
      </w:r>
      <w:bookmarkEnd w:id="6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شخصى كه مشغول گرفتن روزۀ واجب، مثل روزۀ نذر معيّن يا غير معيّن يا روزۀ كفّاره است و در همان روز، روزۀ استحبابى هم وارد شده، هم نيّت روزۀ واجب كند و هم روزۀ مستحب تا ثواب بيشترى ببرد؟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اين چنين نيّت كردنى، جايز است</w:t>
      </w:r>
      <w:r>
        <w:rPr>
          <w:rFonts w:eastAsia="IRNazanin" w:cs="IRNazanin"/>
          <w:color w:val="111111"/>
          <w:sz w:val="28"/>
          <w:szCs w:val="28"/>
          <w:rtl w:val="true"/>
          <w:lang w:bidi="fa-IR"/>
        </w:rPr>
        <w:t>.</w:t>
      </w:r>
    </w:p>
    <w:p>
      <w:pPr>
        <w:pStyle w:val="Heading4"/>
        <w:numPr>
          <w:ilvl w:val="3"/>
          <w:numId w:val="1"/>
        </w:numPr>
        <w:rPr/>
      </w:pPr>
      <w:bookmarkStart w:id="648" w:name="__RefHeading___Toc2167426_372815092"/>
      <w:bookmarkStart w:id="649" w:name="_Toc242"/>
      <w:bookmarkEnd w:id="648"/>
      <w:r>
        <w:rPr>
          <w:rtl w:val="true"/>
        </w:rPr>
        <w:t>نيّت روزۀ نيابتى</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تبرّعاً از طرف ديگران روزۀ نيابتى بگيرد، اگر خودش قصد قربت كند و بعد از اذان مغرب، ثواب روزه را به آنها هديه كند، كافى است يا نيّت ديگرى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نيابتى، واجب است كه از اول به قصد نيابت باشد و اهداى ثواب بدون اين كه از اول قصد نيابت كند،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نيّت كردن در روزۀ واجب يا مستحبّى كه به نيابت از ديگرى انجام مى شود، با وقت نيّت اين روزه ها براى خود انسان تفاوتى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نيابتى، نايب بايد پيش از طلوع فجر نيّت كند</w:t>
      </w:r>
      <w:r>
        <w:rPr>
          <w:rFonts w:eastAsia="IRNazanin" w:cs="IRNazanin"/>
          <w:color w:val="111111"/>
          <w:sz w:val="28"/>
          <w:szCs w:val="28"/>
          <w:rtl w:val="true"/>
          <w:lang w:bidi="fa-IR"/>
        </w:rPr>
        <w:t xml:space="preserve">. </w:t>
      </w:r>
      <w:bookmarkStart w:id="650" w:name="pg6956_75934"/>
    </w:p>
    <w:p>
      <w:pPr>
        <w:pStyle w:val="Heading3"/>
        <w:numPr>
          <w:ilvl w:val="2"/>
          <w:numId w:val="1"/>
        </w:numPr>
        <w:rPr/>
      </w:pPr>
      <w:bookmarkStart w:id="651" w:name="__RefHeading___Toc2167428_372815092"/>
      <w:bookmarkStart w:id="652" w:name="_Toc243"/>
      <w:bookmarkEnd w:id="650"/>
      <w:bookmarkEnd w:id="651"/>
      <w:r>
        <w:rPr>
          <w:rtl w:val="true"/>
        </w:rPr>
        <w:t>شروع و پايان امساك در روزه</w:t>
      </w:r>
      <w:bookmarkEnd w:id="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كردن بعد از مخفى شدن قرص خورشيد و قبل از اين كه سرخى طرف مشرق از بين برود، چه حكمى دارد؟ آيا خواندن نماز مغرب در اين وقت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افطار كردن و خواندن نماز مغرب، پيش از برطرف شدن سرخى طرف مشرق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توسعۀ شهرها و عدم امكان تشخيص دقيق لحظۀ طلوع فجر، در مورد امساك براى روزه و اقامۀ نماز صبح،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مقدارى قبل از اذان، براى روزه امساك كند؛ ولى براى خواندن نماز صبح، صبر كند تا يقين به طلوع فجر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طلوع فجر را تشخيص دهد، از چه زمانى براى روزه گرفتن بايد امساك كند؟ كسى كه وقت مغرب را تشخيص نمى دهد، امساك را بايد تا چه زمانى ادامه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شخصى واجب است احتياط كند، به اين كه مقدار كمى از شب مانده، نيّت روزه نمايد و امساك كند تا يقين به امتثال و اطاعت امر شارع در مورد روزه كند و همچنين امساك كند تا يقين و اطمينان پيدا كند كه وقت مغرب، محقّق شده است</w:t>
      </w:r>
      <w:r>
        <w:rPr>
          <w:rFonts w:eastAsia="IRNazanin" w:cs="IRNazanin"/>
          <w:color w:val="111111"/>
          <w:sz w:val="28"/>
          <w:szCs w:val="28"/>
          <w:rtl w:val="true"/>
          <w:lang w:bidi="fa-IR"/>
        </w:rPr>
        <w:t>.</w:t>
      </w:r>
    </w:p>
    <w:p>
      <w:pPr>
        <w:pStyle w:val="Heading3"/>
        <w:numPr>
          <w:ilvl w:val="2"/>
          <w:numId w:val="1"/>
        </w:numPr>
        <w:rPr/>
      </w:pPr>
      <w:bookmarkStart w:id="653" w:name="__RefHeading___Toc2167430_372815092"/>
      <w:bookmarkStart w:id="654" w:name="_Toc244"/>
      <w:bookmarkEnd w:id="653"/>
      <w:r>
        <w:rPr>
          <w:rtl w:val="true"/>
        </w:rPr>
        <w:t>مبطلات روزه</w:t>
      </w:r>
      <w:bookmarkEnd w:id="654"/>
    </w:p>
    <w:p>
      <w:pPr>
        <w:pStyle w:val="Heading4"/>
        <w:numPr>
          <w:ilvl w:val="3"/>
          <w:numId w:val="1"/>
        </w:numPr>
        <w:rPr/>
      </w:pPr>
      <w:bookmarkStart w:id="655" w:name="__RefHeading___Toc2167432_372815092"/>
      <w:bookmarkStart w:id="656" w:name="_Toc245"/>
      <w:bookmarkEnd w:id="655"/>
      <w:r>
        <w:rPr>
          <w:rtl w:val="true"/>
        </w:rPr>
        <w:t>قصد افطار</w:t>
      </w:r>
      <w:bookmarkEnd w:id="6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قصد افطار كردن، مفطر است و روزه را باطل مى كند و آيا موجب كفّاره مى گردد يا خير؟ </w:t>
      </w:r>
      <w:bookmarkStart w:id="657" w:name="pg6956_75936"/>
    </w:p>
    <w:p>
      <w:pPr>
        <w:pStyle w:val="BookText"/>
        <w:rPr/>
      </w:pPr>
      <w:bookmarkEnd w:id="65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افطار، روزه را باطل مى كند و قضا دارد؛ ولى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تصميم دارد فعل حرامى را كه مبطل روزه است، در شب انجام دهد، ولى آن را در شب انجام ندهد، اين تصميم، چه اثرى بر روزۀ فرداى او دارد؟ اگر در شب تصميم بگيرد كه در روز بعد كه قصد روزه گرفتن آن را دارد، مرتكب اين فعل حرام شود،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روزه اش صحيح است و در صورت دوم، اگر هنگام طلوع فجر يا بعد از آن، اين نيّت را داشته باشد، روزه اش باطل است و بايد آن را قضا نمايد و اگر آن كار حرام را انجام دهد، احتياطاً كفّاره جمع نيز بر او واجب مى شود</w:t>
      </w:r>
      <w:r>
        <w:rPr>
          <w:rFonts w:eastAsia="IRNazanin" w:cs="IRNazanin"/>
          <w:color w:val="111111"/>
          <w:sz w:val="28"/>
          <w:szCs w:val="28"/>
          <w:rtl w:val="true"/>
          <w:lang w:bidi="fa-IR"/>
        </w:rPr>
        <w:t>.</w:t>
      </w:r>
    </w:p>
    <w:p>
      <w:pPr>
        <w:pStyle w:val="Heading4"/>
        <w:numPr>
          <w:ilvl w:val="3"/>
          <w:numId w:val="1"/>
        </w:numPr>
        <w:rPr/>
      </w:pPr>
      <w:bookmarkStart w:id="658" w:name="__RefHeading___Toc2167434_372815092"/>
      <w:bookmarkStart w:id="659" w:name="_Toc246"/>
      <w:bookmarkEnd w:id="658"/>
      <w:r>
        <w:rPr>
          <w:rtl w:val="true"/>
        </w:rPr>
        <w:t>ارتكاب مفطرات به واسطۀ جهل به مسأله يا سهو</w:t>
      </w:r>
      <w:bookmarkEnd w:id="6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يكى از چيزهايى را كه روزه را باطل مى كند، نشناسد و در نتيجه به هنگام روزه گرفتن مرتكب آن شود يا در صورت عدم ارتكاب، اصلاً نيّت خوددارى از آن را به جهت اين كه نمى داند مبطل است، نداشته باشد، روزه اش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ياد گرفتن مسأله كوتاهى كرده باشد، روزه اش باطل است؛ بلكه اگر كوتاهى هم نكرده باشد، بنا بر احتياط روزه اش باطل مى شود و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نيّت امساك از تمام مفطرات را به طور كلّى داشته ولكن در موردى خاص، به علت جهل، نيّت امساك نداشته، روزه اش صحيح است و همان نيّت امساك به نحو كلّى كافى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ماه مبارك رمضان، سهواً چيزى خورده و خيال كرده با اين عمل روزه اش باطل شده و سپس مشغول خوردن چيزهاى ديگر شده، وظيفه اش </w:t>
      </w:r>
      <w:bookmarkStart w:id="660" w:name="pg6956_75937"/>
    </w:p>
    <w:p>
      <w:pPr>
        <w:pStyle w:val="BookText"/>
        <w:rPr/>
      </w:pPr>
      <w:bookmarkEnd w:id="660"/>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باشد، روزه اش باطل است و بايد آن را قضا نمايد و حكم جاهل قاصر نيز بنا بر احتياط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مستحبّى يا قضاى روزۀ واجب، وقتى مبطل روزه به طور سهوى پيش بيايد، روزه چه صورتى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صحيح است</w:t>
      </w:r>
      <w:r>
        <w:rPr>
          <w:rFonts w:eastAsia="IRNazanin" w:cs="IRNazanin"/>
          <w:color w:val="111111"/>
          <w:sz w:val="28"/>
          <w:szCs w:val="28"/>
          <w:rtl w:val="true"/>
          <w:lang w:bidi="fa-IR"/>
        </w:rPr>
        <w:t>.</w:t>
      </w:r>
    </w:p>
    <w:p>
      <w:pPr>
        <w:pStyle w:val="Heading4"/>
        <w:numPr>
          <w:ilvl w:val="3"/>
          <w:numId w:val="1"/>
        </w:numPr>
        <w:rPr/>
      </w:pPr>
      <w:bookmarkStart w:id="661" w:name="__RefHeading___Toc2167436_372815092"/>
      <w:bookmarkStart w:id="662" w:name="_Toc247"/>
      <w:bookmarkEnd w:id="661"/>
      <w:r>
        <w:rPr>
          <w:rtl w:val="true"/>
        </w:rPr>
        <w:t>خوردن و آشاميدن</w:t>
      </w:r>
      <w:bookmarkEnd w:id="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ماه مبارك رمضان از خواب بيدار شود و غذا بخورد، سپس متوجه شود كه از وقت اذان صبح گذشته است، آيا روزه اش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بررسى كامل كرده و مطمئن به عدم طلوع فجر شده باشد، روزه اش صحيح است، وگرنه بايد روزه را قضا نمايد؛ ولى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ماه رمضان چيزى در دهان بگذارد كه به حلقوم نرسد، آيا روزه اش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خوردن نداشته باشد، روزه اش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روزه، حشره اى مثل مگس يا شپش يا چيز ديگرى داخل حلق شود، آيا خارج كردن آن واجب است يا خير؟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حدّى رسيده باشد كه به فرو دادن آن خوردن گفته نشود، با بلعيدن آن، روزه باطل نمى شود و اگر به آن حد نرسيده باشد، بايد آن را خارج كند، حتى اگر خارج كردن آن متوقّف بر قى كردن باشد و اگر قى كرد، روزه باطل مى شود و بايد آن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چيزى كه داخل حلق شده، اگر مانند مگس، پشه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باشد كه خوردن آنها حرام است، حتى اگر به حدّى رسيده باشد كه به فرو دادن آن خوردن گفته نشود، بنا بر احتياط در صورت </w:t>
      </w:r>
      <w:bookmarkStart w:id="663" w:name="pg6956_75938"/>
    </w:p>
    <w:p>
      <w:pPr>
        <w:pStyle w:val="BookText"/>
        <w:rPr/>
      </w:pPr>
      <w:bookmarkEnd w:id="663"/>
      <w:r>
        <w:rPr>
          <w:rFonts w:ascii="IRNazanin" w:hAnsi="IRNazanin" w:eastAsia="IRNazanin"/>
          <w:color w:val="111111"/>
          <w:sz w:val="28"/>
          <w:sz w:val="28"/>
          <w:szCs w:val="28"/>
          <w:rtl w:val="true"/>
          <w:lang w:bidi="fa-IR"/>
        </w:rPr>
        <w:t>امكان بايد آن را خارج كند، مگر اين كه خارج كردن آن متوقّف بر قى كردن باشد كه در اين صورت نبايد قى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دارى در ماه مبارك رمضان فراموش كند كه روزه است و از ما آب يا غذا طلب كند و ما بدانيم كه فراموش كرده، آيا براى ما انجام دادن اين كار جايز است؟ اگر از روى فراموشى مشغول خوردن شود، آيا لازم است به او تذكّر دهيم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انجام دادن آن كار جايز است و تذكّر دادن به شخص مذكور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كردن انگشت در حلق، براى شخص روزه دار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دارى بدون دعوت شدن، به خانه شخصى برود كه خمس نمى دهد و در آن جا افطار نمايد، روزۀ اين فرد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آن جا افطار كند و روزه اش درست است و تكليفى متوجّه او نيست</w:t>
      </w:r>
      <w:r>
        <w:rPr>
          <w:rFonts w:eastAsia="IRNazanin" w:cs="IRNazanin"/>
          <w:color w:val="111111"/>
          <w:sz w:val="28"/>
          <w:szCs w:val="28"/>
          <w:rtl w:val="true"/>
          <w:lang w:bidi="fa-IR"/>
        </w:rPr>
        <w:t>.</w:t>
      </w:r>
    </w:p>
    <w:p>
      <w:pPr>
        <w:pStyle w:val="Heading4"/>
        <w:numPr>
          <w:ilvl w:val="3"/>
          <w:numId w:val="1"/>
        </w:numPr>
        <w:rPr/>
      </w:pPr>
      <w:bookmarkStart w:id="664" w:name="__RefHeading___Toc2167438_372815092"/>
      <w:bookmarkStart w:id="665" w:name="_Toc248"/>
      <w:bookmarkEnd w:id="664"/>
      <w:r>
        <w:rPr>
          <w:rtl w:val="true"/>
        </w:rPr>
        <w:t>استعمال دارو و تزريق خون</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دارو يا چيز ديگرى را در بينى خود بريزد كه از حلق او پايين برود،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علم به اين كه اگر دارو يا چيز ديگرى را كه در بينى مى ريزد، از حلق او پايين مى رود، اين كار را انجام دهد، روزه اش باطل مى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تزريق آمپول هاى تقويتى و سرم هايى كه براى جلوگيرى از ضعف </w:t>
      </w:r>
    </w:p>
    <w:p>
      <w:pPr>
        <w:pStyle w:val="BookText"/>
        <w:rPr/>
      </w:pPr>
      <w:r>
        <w:rPr>
          <w:rFonts w:ascii="IRNazanin" w:hAnsi="IRNazanin" w:eastAsia="IRNazanin"/>
          <w:color w:val="111111"/>
          <w:sz w:val="28"/>
          <w:sz w:val="28"/>
          <w:szCs w:val="28"/>
          <w:rtl w:val="true"/>
          <w:lang w:bidi="fa-IR"/>
        </w:rPr>
        <w:t>استفاده مى شوند، مبطل روزه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آمپول هايى كه مسلّم است اشكال ندارند، آمپولهاى زير جلدى و آمپولهاى بى حس كننده هستند؛ اما آمپول هاى خوراكى و دارويى كه زير جلدى نيستند، تا امكان دارد در شب تزريق شوند و اگر تزريق آنها در روز ضرورى باشد، اشكال ندارد؛ ولى احتياطاً روزۀ آن روز را قضا نمايند و همچنين است سرم هاى غذايى و دارويى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استعمال آمپول دارويى يا سرم غذايى در روز، قدرت روزه گرفتن را نداشته باشد، ولى با استعمال آنها قدرت پيدا كند، بايد روزه بگيرد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ضرر نداشتن روزه، روزه را بگيرد و آمپول و سرم را مصرف كند و احتياطاً بعد از ماه رمضان، قضاى آن را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تزريق خون به بدن شخص روزه دار يا گرفتن خون از او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خون از وى جايز، ولى مكروه است؛ اما تزريق خون به بدن شخص روزه دار، به جز در موارد ضرورت، بنا بر احتياط واجب ترك شود و در صورت تزريق خون، بنا بر احتياط واجب قضاى روزه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دوا ريختن به بينى در روز، روزه را باطل مى كند؟ دوا ريختن به چشم،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حلق نرسد،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موقع سحرى، دارو يا ترياكِ به شكل قرص را ببلعد كه بعد از دو سه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اش باز شود، روزۀ او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بلعيدن، پيش از طلوع فجر انجام بگيرد، روزه اش صحيح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زنان در شب ماه رمضان قرص مصرف مى كنند تا عادت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روزۀ </w:t>
      </w:r>
      <w:bookmarkStart w:id="666" w:name="pg6956_75940"/>
    </w:p>
    <w:p>
      <w:pPr>
        <w:pStyle w:val="BookText"/>
        <w:rPr/>
      </w:pPr>
      <w:bookmarkEnd w:id="666"/>
      <w:r>
        <w:rPr>
          <w:rFonts w:ascii="Amiri" w:hAnsi="Amiri" w:eastAsia="Amiri" w:cs="Amiri"/>
          <w:color w:val="111111"/>
          <w:sz w:val="28"/>
          <w:sz w:val="28"/>
          <w:szCs w:val="28"/>
          <w:rtl w:val="true"/>
          <w:lang w:bidi="ar-SA"/>
        </w:rPr>
        <w:t>آنها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رفع تنگى نفس ناچار است از دارويى استفاده كند كه به صورت بخار و يا به صورت پودر گاز از راه حلق به ريه ها پاشيده مى شود، تا راه تنفسى او باز شود، آيا مى تواند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بنابر احتياط بايد روزه اش را به همان ترتيب كه در سؤال آمده بگيرد و هر وقت توانست، قضاى آن را نيز به جا آورد</w:t>
      </w:r>
      <w:r>
        <w:rPr>
          <w:rFonts w:eastAsia="IRNazanin" w:cs="IRNazanin"/>
          <w:color w:val="111111"/>
          <w:sz w:val="28"/>
          <w:szCs w:val="28"/>
          <w:rtl w:val="true"/>
          <w:lang w:bidi="fa-IR"/>
        </w:rPr>
        <w:t>.</w:t>
      </w:r>
    </w:p>
    <w:p>
      <w:pPr>
        <w:pStyle w:val="Heading4"/>
        <w:numPr>
          <w:ilvl w:val="3"/>
          <w:numId w:val="1"/>
        </w:numPr>
        <w:rPr/>
      </w:pPr>
      <w:bookmarkStart w:id="667" w:name="__RefHeading___Toc2167440_372815092"/>
      <w:bookmarkStart w:id="668" w:name="_Toc249"/>
      <w:bookmarkEnd w:id="667"/>
      <w:r>
        <w:rPr>
          <w:rtl w:val="true"/>
        </w:rPr>
        <w:t>بى هوشى</w:t>
      </w:r>
      <w:bookmarkEnd w:id="6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در بين روز بى هوش شود، آيا روزه اش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روزۀ آن روز، بنا بر احتياط بر او واجب است و اگر در بين روز به هوش بيايد، احتياط واجب اين است كه در بقيۀ روز نيز امساك نمايد</w:t>
      </w:r>
      <w:r>
        <w:rPr>
          <w:rFonts w:eastAsia="IRNazanin" w:cs="IRNazanin"/>
          <w:color w:val="111111"/>
          <w:sz w:val="28"/>
          <w:szCs w:val="28"/>
          <w:rtl w:val="true"/>
          <w:lang w:bidi="fa-IR"/>
        </w:rPr>
        <w:t>.</w:t>
      </w:r>
    </w:p>
    <w:p>
      <w:pPr>
        <w:pStyle w:val="Heading4"/>
        <w:numPr>
          <w:ilvl w:val="3"/>
          <w:numId w:val="1"/>
        </w:numPr>
        <w:rPr/>
      </w:pPr>
      <w:bookmarkStart w:id="669" w:name="__RefHeading___Toc2167442_372815092"/>
      <w:bookmarkStart w:id="670" w:name="_Toc250"/>
      <w:bookmarkEnd w:id="669"/>
      <w:r>
        <w:rPr>
          <w:rtl w:val="true"/>
        </w:rPr>
        <w:t>جنابت، حيض و استحاضه</w:t>
      </w:r>
      <w:bookmarkEnd w:id="6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كيفيت انجام غسل جنابت جاهل باشد و چندين سال، غسل را به همان صورتى كه خودش مى داند، انجام دهد، حكم نماز و روزه هاى ماه رمضان او در اين مدت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ياد گرفتن مسأله كوتاهى نكرده باشد، روزه هاى او صحيح است؛ ولى هر مقدار از نمازها را كه مى داند بدون طهارت خوانده، بايد قضا نمايد و اگر در ياد گرفتن مسأله كوتاهى كرده باشد، روزه هاى او نيز باطل است و بايد آنها را قضا 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در ماه رمضان، قبل از فجر جنب بوده است و قبل از اذان </w:t>
      </w:r>
    </w:p>
    <w:p>
      <w:pPr>
        <w:pStyle w:val="BookText"/>
        <w:rPr/>
      </w:pPr>
      <w:r>
        <w:rPr>
          <w:rFonts w:ascii="Amiri" w:hAnsi="Amiri" w:eastAsia="Amiri" w:cs="Amiri"/>
          <w:color w:val="111111"/>
          <w:sz w:val="28"/>
          <w:sz w:val="28"/>
          <w:szCs w:val="28"/>
          <w:rtl w:val="true"/>
          <w:lang w:bidi="ar-SA"/>
        </w:rPr>
        <w:t>صبح به حمام رفته، ولى فراموش كرده غسل كند و بيرون آمده و بعد از اذان به خاطر آورده است، آيا بايد روزۀ آن روز را قضا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 روز باطل است؛ ولى بايد در آن روز امساك نمايد و بعد از ماه رمضان قضاى روزه را هم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در شب، نيّت روزۀ مستحبّى يا روزۀ قضاى رمضان يا روزۀ نذرى يا روزۀ كفّاره مى كند و مى خوابد، ولى بعد از اذان صبح با حالت جنابت بيدار مى شود، آيا مى تواند در آن روز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پيش از طلوع فجر جنب شده، در قضاى ماه مبارك رمضان، بنا بر اقوى و در بقيۀ روزه هاى واجب غير معيّن، بنا بر احتياط روزه اش باطل است؛ ولى در بقيۀ موارد، روزه اش صحيح است؛ ولى اگر نداند كه پيش از طلوع فجر جنب شده يا بعد از آن يا بداند كه بعد از طلوع فجر جنب شده، هر روزه اى كه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آمدن منى با همسرش بازى و شوخى كند و از او منى خارج شود، در صورتى كه مى دانسته منى از او خارج خواهد شد، حكم روزه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كه منى خارج شده و علم داشته كه در صورت شوخى با همسر، منى از او خارج مى شود، روزه اش باطل است و قضا و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بدون قصد خارج شدن منى با همسر خود شوخى و ملاعبه مى كند و قبل از اين كه به مرحلۀ خروج منى برسد، دست از ملاعبه مى كشد، ولى بالاخره منى از او خارج مى شود، حكم روزه و كفّارۀ آن چيست؟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انزال منى نداشته و عادتش هم جنب شدن با چنين عملى نبوده، به گونه اى كه مطمئن بوده منى از او خارج نخواهد شد، روزه اش صحيح </w:t>
      </w:r>
    </w:p>
    <w:p>
      <w:pPr>
        <w:pStyle w:val="BookText"/>
        <w:rPr/>
      </w:pPr>
      <w:r>
        <w:rPr>
          <w:rFonts w:ascii="Amiri" w:hAnsi="Amiri" w:eastAsia="Amiri" w:cs="Amiri"/>
          <w:color w:val="111111"/>
          <w:sz w:val="28"/>
          <w:sz w:val="28"/>
          <w:szCs w:val="28"/>
          <w:rtl w:val="true"/>
          <w:lang w:bidi="ar-SA"/>
        </w:rPr>
        <w:t>است و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مبارك رمضان در جايى مهمان باشد و هنگام شب محتلم شود و خجالت بكشد كه بگويد من محتلم شده ام يا احتياج به غسل دارم، آيا مى تواند تيمّم بدل از غسل كند و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خجالت كشيدن عذر محسوب نمى شود و بايد قبل از طلوع فجر غسل كند و چنانچه عمداً غسل نكند تا وقت تنگ شود و تيمّم كند، روزۀ آن روز را بگيرد و بنا بر احتياط قضاى روزه را نيز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اگر در شب ماه رمضان مقدار زيادى غذا بخورد و يا اين كه با همسرش ملاعبه و شوخى كند و يا كار ديگرى نمايد، در روزِ ماه رمضان، منى از او خارج مى شود، آيا انجام اين امور در شب، به روزه اش ضررى مى رساند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احتياط در ترك امور مذكور است، و چنانچه با علم به اين جهت، مرتكب اين امر گردد، روزه را بگيرد و احتياطاً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مبارك رمضان، به سبب ديدن صحنۀ محرّك، جنابت حاصل شود، روزه باطل مى شود يا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غفلت، اتفاقاً جنابت حاصل شده، روزه اش باطل نيست و قضا و كفّاره ندارد؛ اما اگر به آن صحنه نگاه كند و بداند كه عادتاً جنب مى شود و جنب شود، در اين صورت روزه اش باطل است و قضا و كفّاره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وطى كردن حيوان،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وطى كردن حيوان، انزال شود، روزه باطل مى شود و اگر انزال نشود نيز بنا بر احتياط روزه باطل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در شب ماه رمضان غسل جنابت برعهده اش مى آيد، ولى امكان غسل و تيمّم بدل از غسل برايش فراهم نمى شود، چه وظيفه اى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چنين شخصى در ماه رمضان با حالت جنابت، محكوم به صحّت است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علم به اين وضعيت، عمداً قبل از طلوع فجر خودش را جنب كرده باشد، بنا بر احتياط بايد پس از گرفتن روزۀ آن روز، آن را قضا نيز بنمايد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قبل از طلوع فجر غسل مى كند، ولى به هنگام روز مى فهمد كه مانعى در بدن او بوده و آب به همۀ بدن او نرسيده است، روزه اش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مسأله، روزه اش صحيح است و فقط بايد غسل را اعاده كند و نمازهايى را هم كه با آن غسل غير صحيح خوانده، اگر وقت نماز باقى است، اعاده كند و اگر وقت گذشته است،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چندين روز با حالت جنابت روزه گرفته است و خودش نمى دانسته كه جنب است، آيا روزه اش صحيح است؟ اگر در بين روز بفهمد كه جنب بوده، روزه اش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ماه رمضان و هر روزۀ معيّن ديگر، در صورتى كه به اصل جنابت علم ندارد، روزه هايش صحيح است، و روزۀ همان روزى كه در بين روز علم به جنابت خود پيدا كرده نيز صحيح است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در شب ماه رمضان جنب مى شود و بعد از چند روز شك مى كند كه غسل جنابت را به جا آورده يا نه، روزه هاى پس از جنابتش،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جنابتش يقين دارد و در انجام دادن غسل شك دارد، بايد براى روزه هاى آينده غسل كند و روزه هاى گذشته محكوم به صحّت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روز، تفخيذِ بدون قصد دخول كه سهواً منجر به دخول شود، باعث باطل شدن روزه مى شود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روزه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مبارك رمضان جنب شده و يقين دارد كه به اندازۀ غسل كردن وقت دارد و اقدام به غسل مى كند، ولى بعد از غسل معلوم مى شود كه وقت نداشته و مقدارى از غسل بعد از طلوع فجر انجام شده است، آيا روزه اش صحيح است يا خير؟ غسلش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مذكور كه يقين به وسعت وقت دارد، روزه و غسل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مبارك رمضان، قبل از اذان صبح از خواب بيدار شود و در خواب، محتلم شده باشد و امكان غسل كردن نداشته باشد، حكم روزۀ اين فرد در آن روز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كند و بنابر احتياط نخوابد و اذان صبح را با تيمّم درك كند كه در اين صورت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خواندن نماز صبح، اگر بتواند بايد غسل جنابت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در شب ماه رمضان غسل بر او واجب شده، ولى عذر شرعى دارد و نمى تواند غسل كند و مى داند كه اگر بخوابد، قبل از اذان صبح بيدار نمى شود، آيا مى تواند تيمّم بدل از غسل و نيّت روزه نمايد و بخوابد؟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تيمّم كند و نيّت روزه نمايد؛ ولى احتياطاً بايد بعد از تيمّم بدل از غسل، تا اذان صبح بيدار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بسيارى از مواقع، به هنگام بول كردن، منى به همراه بول از او خارج مى شود، به هنگام روزه چه بايد بكند؟ كسى كه در مواقع كمى اين مشكل برايش پيش مى آيد، چه وظيفه اى دارد؟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نگهدارى خود از ادرار كردن لازم است تا اندازه اى </w:t>
      </w:r>
    </w:p>
    <w:p>
      <w:pPr>
        <w:pStyle w:val="BookText"/>
        <w:rPr/>
      </w:pPr>
      <w:r>
        <w:rPr>
          <w:rFonts w:ascii="IRNazanin" w:hAnsi="IRNazanin" w:eastAsia="IRNazanin"/>
          <w:color w:val="111111"/>
          <w:sz w:val="28"/>
          <w:sz w:val="28"/>
          <w:szCs w:val="28"/>
          <w:rtl w:val="true"/>
          <w:lang w:bidi="fa-IR"/>
        </w:rPr>
        <w:t>كه به ضرر يا مشقّت نيفتد؛ ولى اگر به جايى رسيد كه نگهدارى از ادرار، برايش ضرر يا مشقّت دارد، واجب نيست خودش را نگه دارد و در اين صورت اگر ادرار كند و منى به همراه آن خارج شود، روزه اش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بى اختيار منى از او خارج مى شود، نماز و روزه اش چه حكمى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منى بدون اختيار بيرون بيايد، نماز باطل مى شود و بايد غسل كند و دوباره نماز بخواند و اگر غسل ممكن نشود، تيمّم كند و نماز را بخواند و اگر در حال روزه، منى از او بى اختيار بيرون بيايد، روزه اش باطل نمى شود و اگر قبل از طلوع فجر باشد، اگر وقت غسل دارد، بايد غسل كند و اگر غسل ممكن نيست، تيمّم نمايد تا اذان صبح را با طهارت درك نمايد و روزه اش صحيح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زوجين در شب ماه مبارك رمضان، بدون قصد دخول ملاعبه مى كنند، ولى سهواً دخول بدون انزال واقع و بلافاصله اذان صبح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روزۀ آنها چگونه است و آيا براى دخول بدون انزال، غسل كردن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روزۀ آن دو صحيح است و قضا ندارد؛ ولى بر هر دو آنها غسل كردن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جهت ندانستن مسألۀ شرعى، مدتى غسل حيض انجام نداده است؛ ولى غسل جنابت را به جا آورده است، حكم نماز و روزه هاى او در اين مدت چيست؟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نمازهايى را كه بعد از پاك شدن از خون حيض و قبل از غسل جنابت خوانده است، بايد قضا نمايد و اما روزه هاى مستحبّى كه بدون غسل حيض يا جنابت به جا آورده، محكوم به صحّت است؛ ولى در مورد روزه هاى واجب، چنانچه در ياد گرفتن مسأله كوتاهى كرده باشد، روزه هاى ماه رمضان را بايد قضا كند؛ بلكه بنا بر احتياط بقيۀ روزه هاى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يا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bookmarkStart w:id="671" w:name="pg6956_75946"/>
    </w:p>
    <w:p>
      <w:pPr>
        <w:pStyle w:val="BookText"/>
        <w:rPr/>
      </w:pPr>
      <w:bookmarkEnd w:id="671"/>
      <w:r>
        <w:rPr>
          <w:rFonts w:ascii="IRNazanin" w:hAnsi="IRNazanin" w:eastAsia="IRNazanin"/>
          <w:color w:val="111111"/>
          <w:sz w:val="28"/>
          <w:sz w:val="28"/>
          <w:szCs w:val="28"/>
          <w:rtl w:val="true"/>
          <w:lang w:bidi="fa-IR"/>
        </w:rPr>
        <w:t>بايد قضا نمايد و اگر در ياد گرفتن مسأله كوتاهى نكرده باشد، بنا بر احتياط روزه هاى رمضان و روزه هاى واجب ديگر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اين كه بتواند روزه هايش را بگيرد، قرص مصرف مى كند تا حيض نشود؛ ولى با اين حال، در ايّامى كه معمولاً حائض مى شد، لكه هاى خون را به طور متفرقه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هايش در اين حالت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هاى متفرقه اى كه شرايط حيض را ندارد، محكوم به حيض نيست و احكام آن را ندارد و اگر شرايط استحاضه را داشته باشد و به احكام استحاضه عمل كند، روزه هايش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شب يا در روز ماه مبارك رمضان، خون استحاضه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بايد عمل كند تا روزه اش صحيح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اغسالى كه زن مستحاضه براى خواندن نماز صبح و ظهر و عصر بايد به جا آورد، احتياطاً شرط صحّت روزۀ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اغسالى را كه براى خواندن نماز صبح يا ظهر و يا عصر بر او واجب است، عمداً ترك نمايد، روزۀ او احتياطاً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صحّت روزۀ روز بعد، غسلى كه براى خواندن نماز مغرب و عشا لازم است را احتياطاً بايد به جا آورد؛ ولى چنانچه آن غسل را به جا نياورد، اگر پيش از طلوع فجر به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شب يا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 براى صحّت روزۀ فردا كافى است</w:t>
      </w:r>
      <w:r>
        <w:rPr>
          <w:rFonts w:eastAsia="IRNazanin" w:cs="IRNazanin"/>
          <w:color w:val="111111"/>
          <w:sz w:val="28"/>
          <w:szCs w:val="28"/>
          <w:rtl w:val="true"/>
          <w:lang w:bidi="fa-IR"/>
        </w:rPr>
        <w:t>.</w:t>
      </w:r>
    </w:p>
    <w:p>
      <w:pPr>
        <w:pStyle w:val="Heading4"/>
        <w:numPr>
          <w:ilvl w:val="3"/>
          <w:numId w:val="1"/>
        </w:numPr>
        <w:rPr/>
      </w:pPr>
      <w:bookmarkStart w:id="672" w:name="__RefHeading___Toc2167444_372815092"/>
      <w:bookmarkStart w:id="673" w:name="_Toc251"/>
      <w:bookmarkEnd w:id="672"/>
      <w:r>
        <w:rPr>
          <w:rtl w:val="true"/>
        </w:rPr>
        <w:t>اماله كردن</w:t>
      </w:r>
      <w:bookmarkEnd w:id="6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ناچار است به جهت بيمارى، تنقيه كند، چگونه مى تواند روزه بگيرد؟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تنقيه با چيز روان باشد، چنانچه مقدور باشد، آن را در شب انجام دهد و اگر مقدور نباشد، مى تواند در روز تنقيه كند؛ ولى بايد قضاى آن روز را </w:t>
      </w:r>
      <w:bookmarkStart w:id="674" w:name="pg6956_75947"/>
    </w:p>
    <w:p>
      <w:pPr>
        <w:pStyle w:val="BookText"/>
        <w:rPr/>
      </w:pPr>
      <w:bookmarkEnd w:id="674"/>
      <w:r>
        <w:rPr>
          <w:rFonts w:ascii="IRNazanin" w:hAnsi="IRNazanin" w:eastAsia="IRNazanin"/>
          <w:color w:val="111111"/>
          <w:sz w:val="28"/>
          <w:sz w:val="28"/>
          <w:szCs w:val="28"/>
          <w:rtl w:val="true"/>
          <w:lang w:bidi="fa-IR"/>
        </w:rPr>
        <w:t>بعداً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مايعى كه تنقيه شده، به داخل شكم نرسد و فقط در دُبُر داخل شود، بعيد نيست كه روزه صحيح باشد، اگر چه احتياط، در ترك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اماله كردن با جامدات، مانند اماله كردن با مايعات،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جامدات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زنان، اماله كردن با مايعات از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وارسى داخلى زن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دست يا با وسيلۀ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ابطال روزه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ابطال نمى گردد</w:t>
      </w:r>
      <w:r>
        <w:rPr>
          <w:rFonts w:eastAsia="IRNazanin" w:cs="IRNazanin"/>
          <w:color w:val="111111"/>
          <w:sz w:val="28"/>
          <w:szCs w:val="28"/>
          <w:rtl w:val="true"/>
          <w:lang w:bidi="fa-IR"/>
        </w:rPr>
        <w:t>.</w:t>
      </w:r>
    </w:p>
    <w:p>
      <w:pPr>
        <w:pStyle w:val="Heading4"/>
        <w:numPr>
          <w:ilvl w:val="3"/>
          <w:numId w:val="1"/>
        </w:numPr>
        <w:rPr/>
      </w:pPr>
      <w:bookmarkStart w:id="675" w:name="__RefHeading___Toc2167446_372815092"/>
      <w:bookmarkStart w:id="676" w:name="_Toc252"/>
      <w:bookmarkEnd w:id="675"/>
      <w:r>
        <w:rPr>
          <w:rtl w:val="true"/>
        </w:rPr>
        <w:t>فرو بردن سر در آب</w:t>
      </w:r>
      <w:bookmarkEnd w:id="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 بردن سر در آب مضاف، باطل كنندۀ روزه است؟ فرو بردن سر در آبى كه معلوم نيست مطلق است يا مضاف،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سر را در آب مضاف فرو نبرد و در صورت دوم نيز احتياط اين است كه اجتناب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سر در زير آب، در صورتى كه يك گوش بيرون بماند، آيا مبطل روزه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مبطل روزه نيست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يك تشت بزرگ آب را طورى روى سرش بريزد كه به يك باره </w:t>
      </w:r>
      <w:bookmarkStart w:id="677" w:name="pg6956_75948"/>
    </w:p>
    <w:p>
      <w:pPr>
        <w:pStyle w:val="BookText"/>
        <w:rPr/>
      </w:pPr>
      <w:bookmarkEnd w:id="677"/>
      <w:r>
        <w:rPr>
          <w:rFonts w:ascii="IRNazanin" w:hAnsi="IRNazanin" w:eastAsia="IRNazanin"/>
          <w:color w:val="111111"/>
          <w:sz w:val="28"/>
          <w:sz w:val="28"/>
          <w:szCs w:val="28"/>
          <w:rtl w:val="true"/>
          <w:lang w:bidi="fa-IR"/>
        </w:rPr>
        <w:t>تمام سرش را فرا گيرد، آيا روزه اش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صحيح است</w:t>
      </w:r>
      <w:r>
        <w:rPr>
          <w:rFonts w:eastAsia="IRNazanin" w:cs="IRNazanin"/>
          <w:color w:val="111111"/>
          <w:sz w:val="28"/>
          <w:szCs w:val="28"/>
          <w:rtl w:val="true"/>
          <w:lang w:bidi="fa-IR"/>
        </w:rPr>
        <w:t>.</w:t>
      </w:r>
    </w:p>
    <w:p>
      <w:pPr>
        <w:pStyle w:val="Heading4"/>
        <w:numPr>
          <w:ilvl w:val="3"/>
          <w:numId w:val="1"/>
        </w:numPr>
        <w:rPr/>
      </w:pPr>
      <w:bookmarkStart w:id="678" w:name="__RefHeading___Toc2167448_372815092"/>
      <w:bookmarkStart w:id="679" w:name="_Toc253"/>
      <w:bookmarkEnd w:id="678"/>
      <w:r>
        <w:rPr>
          <w:rtl w:val="true"/>
        </w:rPr>
        <w:t>استعمال دود</w:t>
      </w:r>
      <w:bookmarkEnd w:id="6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روزه، با استعمال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 قليان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رساندن دود به حلق، روزه را باطل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 روز ماه مبارك رمضان آتش گرفته و عده اى براى خارج كردن اشياى با ارزش، وارد قسمت آتش گرفته شده اند و در نتيجه دود آتش داخل سينۀ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روزۀ آنها باطل شده و قضا و كفّاره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واجب است از كارى كه روزه را باطل مى كند، خوددارى نمايند و روزه را به اتمام برسانند و بنا بر احتياط واجب قضاى آن را نيز به جا آورند؛ ولى كفّاره واجب نمى شود</w:t>
      </w:r>
      <w:r>
        <w:rPr>
          <w:rFonts w:eastAsia="IRNazanin" w:cs="IRNazanin"/>
          <w:color w:val="111111"/>
          <w:sz w:val="28"/>
          <w:szCs w:val="28"/>
          <w:rtl w:val="true"/>
          <w:lang w:bidi="fa-IR"/>
        </w:rPr>
        <w:t>.</w:t>
      </w:r>
    </w:p>
    <w:p>
      <w:pPr>
        <w:pStyle w:val="Heading4"/>
        <w:numPr>
          <w:ilvl w:val="3"/>
          <w:numId w:val="1"/>
        </w:numPr>
        <w:rPr/>
      </w:pPr>
      <w:bookmarkStart w:id="680" w:name="__RefHeading___Toc2167450_372815092"/>
      <w:bookmarkStart w:id="681" w:name="_Toc254"/>
      <w:bookmarkEnd w:id="680"/>
      <w:r>
        <w:rPr>
          <w:rtl w:val="true"/>
        </w:rPr>
        <w:t>دروغ بستن به خدا، پيامبر و ائمه عليهم السلام</w:t>
      </w:r>
      <w:bookmarkEnd w:id="6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بدون اين كه كسى حرف او را بشنود، تكلّم كرده به خدا يا پيامبر صلى الله عليه و آله و سلم نسبت دروغ مى دهد، آيا در اين صورت روزه اش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بطلان روزه است و بنا بر احتياط بايد قضاى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روزه دار است و به خدا و رسول صلى الله عليه و آله و ائمۀ اطهار عليهم السلام نسبت دروغ مى دهد؛ ولى بى درنگ پشيمان مى شود و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روزۀ اين شخص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چنين شخصى بنا بر احتياط باطل است و پشيمانى و توبه كردن، حكم بطلان روزه را عوض نمى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به خدا و پيامبر اسلام صلى الله عليه و آله نسبت دروغ مى دهد، ولى بعد معلوم مى شود كه اين نسبت، دروغ نبوده، روزه اش صحيح است يا باطل؟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دانسته كه دروغ بستن به خدا متعال و پيامبر صلى الله عليه و آله موجب بطلان روزه مى شود، بنا بر احتياط روزه اش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غلط خواندن قرآن در ماه رمضان براى كسانى كه كم سواد هستند و نمى توانند قرآن را به طور صحيح بخوانند، به معنى نسبت دروغ دادن به خداوند است و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نسبت دروغ به خدا نيست و روزه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مبارك رمضان، بدون اين كه به كسى اظهار كند، عمداً آيه اى از قرآن را غلط بخواند، آيا دروغ بستن به خداوند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محسوب نمى شود و در صورت التفات و قدرت بر صحيح خواندن، اين كار رانكند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روزه دار روايات ضعيف را از پيامبر گرامى اسلام صلى الله عليه و آله و ائمه معصومين عليهم السلام نقل كند، آيا روزه اش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دروغ بودن آنها نداشته باشد، روزه اش باطل نمى شود، اگر چه در برخى از صورت ها نقل روايت ضعيف از معصومين عليهم السلام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ماه مبارك رمضان، اشعار و مرثيه هايى مى خواند و وقايعى را بيان مى دارد كه غرضش بيان زبان حال است، ولى اين امور، مطابق با واقع نيست، آيا روزه اش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اشعار و مرثيه ها به عنوان زبان حال، در مورد مصائب واقع شده ذكر شود و مناسبت هم داشته باشد، عيب ندارد؛ لكن نقل قضايايى كه اصلاً واقع نشده، جايز نيست و اگر به امام عليه السلام نسبت داده شود، احتياطاً مبطل روزه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در ماه مبارك رمضان، براى حضرت ابا عبداللّه الحسين عليه السلام </w:t>
      </w:r>
      <w:bookmarkStart w:id="682" w:name="pg6956_75950"/>
    </w:p>
    <w:p>
      <w:pPr>
        <w:pStyle w:val="BookText"/>
        <w:rPr/>
      </w:pPr>
      <w:bookmarkEnd w:id="682"/>
      <w:r>
        <w:rPr>
          <w:rFonts w:ascii="IRNazanin" w:hAnsi="IRNazanin" w:eastAsia="IRNazanin"/>
          <w:color w:val="111111"/>
          <w:sz w:val="28"/>
          <w:sz w:val="28"/>
          <w:szCs w:val="28"/>
          <w:rtl w:val="true"/>
          <w:lang w:bidi="fa-IR"/>
        </w:rPr>
        <w:t>مرثيه خوانى مى كند، ولى نمى داند مطالبى كه مى گويد راست است يا دروغ، حكم روزه اش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را كه مشكوك است، به امام عليه السلام نسبت دهد، جايز نيست، مگر آن كه به كتابى نسبت دهد كه در آن نوشته شده است؛ ولى در هر حال موجب بطلان روزه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دروغ بستن به صلحا و فقها و شهدا و مراجع تقليد و اصحاب پيامبر صلى الله عليه و آله و اصحاب امامان معصوم عليهم السلام و امثال آنها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اشخاص مذكور، روزه را باطل نمى كند، مگر آن كه دروغ بستن به آن اشخاص، به دروغ بستن به خدا و پيامبر و ائمه عليهم السلام برگردد كه در آن صورت، بنا بر احتياط روزه را باطل مى كند</w:t>
      </w:r>
      <w:r>
        <w:rPr>
          <w:rFonts w:eastAsia="IRNazanin" w:cs="IRNazanin"/>
          <w:color w:val="111111"/>
          <w:sz w:val="28"/>
          <w:szCs w:val="28"/>
          <w:rtl w:val="true"/>
          <w:lang w:bidi="fa-IR"/>
        </w:rPr>
        <w:t>.</w:t>
      </w:r>
    </w:p>
    <w:p>
      <w:pPr>
        <w:pStyle w:val="Heading3"/>
        <w:numPr>
          <w:ilvl w:val="2"/>
          <w:numId w:val="1"/>
        </w:numPr>
        <w:rPr/>
      </w:pPr>
      <w:bookmarkStart w:id="683" w:name="__RefHeading___Toc2167452_372815092"/>
      <w:bookmarkStart w:id="684" w:name="_Toc255"/>
      <w:bookmarkEnd w:id="683"/>
      <w:r>
        <w:rPr>
          <w:rtl w:val="true"/>
        </w:rPr>
        <w:t>موارد جواز افطار</w:t>
      </w:r>
      <w:bookmarkEnd w:id="684"/>
    </w:p>
    <w:p>
      <w:pPr>
        <w:pStyle w:val="Heading4"/>
        <w:numPr>
          <w:ilvl w:val="3"/>
          <w:numId w:val="1"/>
        </w:numPr>
        <w:rPr/>
      </w:pPr>
      <w:bookmarkStart w:id="685" w:name="__RefHeading___Toc2167454_372815092"/>
      <w:bookmarkStart w:id="686" w:name="_Toc256"/>
      <w:bookmarkEnd w:id="685"/>
      <w:r>
        <w:rPr>
          <w:rtl w:val="true"/>
        </w:rPr>
        <w:t>احتمال ضرر و بيمارى</w:t>
      </w:r>
      <w:bookmarkEnd w:id="6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روزه برايش مضر است يا نه، آيا بايد روزه بگيرد يا بايد افطار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عقلايى بدهد كه روزه براى او ضرر قابل اعتنا دارد، نبايد روزه بگيرد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پزشكان در مورد بيماران چنين اظهار نظر مى كنند كه مثلاً روزه گرفتن براى اين فرد، هشتاد درصد مضر است و منظورشان اين است كه طبق آمار علمى، هشتاد در صد افرادى كه با داشتن اين بيمارى روزه مى گيرند، دچار ضرر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اظهار نظر براى انسان مسلّم باشد، با توجه به اين كه انسان وضعيت خود را از نظر تطبيق آمار بر خودش نمى داند، حكم روزۀ او چيست؟ </w:t>
      </w:r>
      <w:bookmarkStart w:id="687" w:name="pg6956_75951"/>
    </w:p>
    <w:p>
      <w:pPr>
        <w:pStyle w:val="BookText"/>
        <w:rPr/>
      </w:pPr>
      <w:bookmarkEnd w:id="68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مورد اعتماد باشد و از گفتۀ او براى بيمار خوف ضررِ قابل اعتنا حاصل شود،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توصيه پزشك و پرستار مبنى بر ضرر داشتن روزه يا مضر بودنِ حركت دادن اعضاى بدن يا ضرر داشتن استعمال آب براى وضو، مجوّز شرعى براى بيمار محسوب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مذكور، مورد اعتماد باشند و از گفتۀ آنان خوف ضررِ قابل اعتنا حاصل شود، مجوّز شرعى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ضرر، مجوّز خوردن روزه مى شود يا اين كه اطمينان به ضرر لازم است؟ ميزان در مقدار ضرر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ضرر، منشأ عقلايى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مستند به قول پزشك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نيز قابل اعتنا باشد،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ناراحتى معده و ورم روده دارد و با وجود اين كه مايل است روزه بگيرد، در اثر ضعف و عدم توانايى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شخص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عدم توانايى، واجب نيست روزه بگيرد و چنانچه مرض او تا سال آينده ادامه پيدا كند و در طول سال نتواند روزه ها را قضا كند، بايستى براى هر روز، يك مدّ طعام به فقير بدهد و قضاى روزه ها لازم نيست</w:t>
      </w:r>
      <w:r>
        <w:rPr>
          <w:rFonts w:eastAsia="IRNazanin" w:cs="IRNazanin"/>
          <w:color w:val="111111"/>
          <w:sz w:val="28"/>
          <w:szCs w:val="28"/>
          <w:rtl w:val="true"/>
          <w:lang w:bidi="fa-IR"/>
        </w:rPr>
        <w:t>.</w:t>
      </w:r>
    </w:p>
    <w:p>
      <w:pPr>
        <w:pStyle w:val="Heading4"/>
        <w:numPr>
          <w:ilvl w:val="3"/>
          <w:numId w:val="1"/>
        </w:numPr>
        <w:rPr/>
      </w:pPr>
      <w:bookmarkStart w:id="688" w:name="__RefHeading___Toc2167456_372815092"/>
      <w:bookmarkStart w:id="689" w:name="_Toc257"/>
      <w:bookmarkEnd w:id="688"/>
      <w:r>
        <w:rPr>
          <w:rtl w:val="true"/>
        </w:rPr>
        <w:t>باردارى و شير دادن به بچه</w:t>
      </w:r>
      <w:bookmarkEnd w:id="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گرفتن زنان باردارى كه نمى دانند روزه گرفتن براى جنين آنها مضر است يا نه، چيست؟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عقلايى بدهند كه با گرفتن روزه، ضررى به خودشان و يا جنين وارد مى شود، نبايد روزه بگيرند</w:t>
      </w:r>
      <w:r>
        <w:rPr>
          <w:rFonts w:eastAsia="IRNazanin" w:cs="IRNazanin"/>
          <w:color w:val="111111"/>
          <w:sz w:val="28"/>
          <w:szCs w:val="28"/>
          <w:rtl w:val="true"/>
          <w:lang w:bidi="fa-IR"/>
        </w:rPr>
        <w:t xml:space="preserve">. </w:t>
      </w:r>
      <w:bookmarkStart w:id="690" w:name="pg6956_75952"/>
    </w:p>
    <w:p>
      <w:pPr>
        <w:pStyle w:val="BookText"/>
        <w:rPr/>
      </w:pPr>
      <w:bookmarkEnd w:id="690"/>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شيرده جايز است كه روزه بگيرد و به طفل خود شير خشك يا شير گاو بدهد، در حالى كه مى داند اگر خودش به طفل شير بدهد، براى او مفيدتر است و گاهى شيرهاى ديگر براى طفل مضر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ديگر، ضررى براى بچه ندارد و توانايى خريد آن را دارد، نمى تواند روزه اش را بخورد و اگر شيرهاى ديگر براى بچه مضر است، بايد خود مادر شير بدهد و در اين صورت، اگر روزه گرفتن او به حال بچه ضرر داشته باشد، روزه اش را بخورد و اشكالى ندارد و بعداً قضا كند</w:t>
      </w:r>
      <w:r>
        <w:rPr>
          <w:rFonts w:eastAsia="IRNazanin" w:cs="IRNazanin"/>
          <w:color w:val="111111"/>
          <w:sz w:val="28"/>
          <w:szCs w:val="28"/>
          <w:rtl w:val="true"/>
          <w:lang w:bidi="fa-IR"/>
        </w:rPr>
        <w:t>.</w:t>
      </w:r>
    </w:p>
    <w:p>
      <w:pPr>
        <w:pStyle w:val="Heading4"/>
        <w:numPr>
          <w:ilvl w:val="3"/>
          <w:numId w:val="1"/>
        </w:numPr>
        <w:rPr/>
      </w:pPr>
      <w:bookmarkStart w:id="691" w:name="__RefHeading___Toc2167458_372815092"/>
      <w:bookmarkStart w:id="692" w:name="_Toc258"/>
      <w:bookmarkEnd w:id="691"/>
      <w:r>
        <w:rPr>
          <w:rtl w:val="true"/>
        </w:rPr>
        <w:t>مشقّت و سختى</w:t>
      </w:r>
      <w:bookmarkEnd w:id="6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خاطر مشقّت، نگرفتن روزه براى آنها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پيرمردها و پيرزن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اجازه دارند روزه بگيرند؟ و در صورت روزه گرفتن، روزۀ آنها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خوردن روزه، براى اشخاص مذكور در سؤال، رخصت است، نه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گرفتن روزه، مانند خوردن آن، جايز و صحيح است و اشكالى ندارد، مگر بترسد كه روزه گرفتن موجب ضررى شود كه تحمل كردن آن ضرر شرعاً جايز نيست</w:t>
      </w:r>
      <w:r>
        <w:rPr>
          <w:rFonts w:eastAsia="IRNazanin" w:cs="IRNazanin"/>
          <w:color w:val="111111"/>
          <w:sz w:val="28"/>
          <w:szCs w:val="28"/>
          <w:rtl w:val="true"/>
          <w:lang w:bidi="fa-IR"/>
        </w:rPr>
        <w:t>.</w:t>
      </w:r>
    </w:p>
    <w:p>
      <w:pPr>
        <w:pStyle w:val="Heading4"/>
        <w:numPr>
          <w:ilvl w:val="3"/>
          <w:numId w:val="1"/>
        </w:numPr>
        <w:rPr/>
      </w:pPr>
      <w:bookmarkStart w:id="693" w:name="__RefHeading___Toc2167460_372815092"/>
      <w:bookmarkStart w:id="694" w:name="_Toc259"/>
      <w:bookmarkEnd w:id="693"/>
      <w:r>
        <w:rPr>
          <w:rtl w:val="true"/>
        </w:rPr>
        <w:t>اضطرار و حرج</w:t>
      </w:r>
      <w:bookmarkEnd w:id="6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نانوايى كه در مقابل تنور كار مى كند و يا هر كس ديگرى كه كارش طورى است كه روزه گرفتن براى او مشقت دارد، آيا جايز است روزه را افطار نمايد و در وقت مناسب ديگر و تا قبل از ماه رمضان بعد، روزه هايش را بگيرد؟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مزبور، مجوّز افطار نيست، مگر اضطرار در كار باشد؛ يعنى اگر آن شغل را ترك كند، عائله اش گرسنه بمانند و يا اين كه مردم نيازمند به شغل او باشند و كس ديگرى هم نباشد كه كار او را انجام دهد؛ ولى در هر صورت بايد </w:t>
      </w:r>
      <w:bookmarkStart w:id="695" w:name="pg6956_75953"/>
    </w:p>
    <w:p>
      <w:pPr>
        <w:pStyle w:val="BookText"/>
        <w:rPr/>
      </w:pPr>
      <w:bookmarkEnd w:id="695"/>
      <w:r>
        <w:rPr>
          <w:rFonts w:ascii="IRNazanin" w:hAnsi="IRNazanin" w:eastAsia="IRNazanin"/>
          <w:color w:val="111111"/>
          <w:sz w:val="28"/>
          <w:sz w:val="28"/>
          <w:szCs w:val="28"/>
          <w:rtl w:val="true"/>
          <w:lang w:bidi="fa-IR"/>
        </w:rPr>
        <w:t>بعداً قضاى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كارش اين طور است كه معمولاً غبار غليظ وارد حلقش مى شود و راه درآمد و كسب ديگرى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روزه بر او واجب است يا حكم ديگرى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ترك اين كار در ايّام رمضان دچار حرج مى شود، كارش را انجام بدهد و بعد در روزهايى كه اين عذر برايش وجود ندارد، آنها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دانش آموزان و دانشجويانى كه ماه رمضان، در فصل امتحانات آنها واقع شده و با گرفتن روزه نمى توانند خوب امتحان بدهند، حق دارند در روزهاى امتحان، روزۀ خود را بخورند وبعداً قضاى آن را بگيرند؟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مذكور، مجوّز خوردن روزه نيست؛ بلكه بايد روزه را بگيرند و تا در حرج واقع نشوند، نمى توانند روزه را افطار نمايند؛ بلى مى توانند به مسافت شرعى سفر كنند و در سفر، روزه را بخورند و بعداً آن را قضا نمايند</w:t>
      </w:r>
      <w:r>
        <w:rPr>
          <w:rFonts w:eastAsia="IRNazanin" w:cs="IRNazanin"/>
          <w:color w:val="111111"/>
          <w:sz w:val="28"/>
          <w:szCs w:val="28"/>
          <w:rtl w:val="true"/>
          <w:lang w:bidi="fa-IR"/>
        </w:rPr>
        <w:t>.</w:t>
      </w:r>
    </w:p>
    <w:p>
      <w:pPr>
        <w:pStyle w:val="Heading3"/>
        <w:numPr>
          <w:ilvl w:val="2"/>
          <w:numId w:val="1"/>
        </w:numPr>
        <w:rPr/>
      </w:pPr>
      <w:bookmarkStart w:id="696" w:name="__RefHeading___Toc2167462_372815092"/>
      <w:bookmarkStart w:id="697" w:name="_Toc260"/>
      <w:bookmarkEnd w:id="696"/>
      <w:r>
        <w:rPr>
          <w:rtl w:val="true"/>
        </w:rPr>
        <w:t>روزۀ نذرى</w:t>
      </w:r>
      <w:bookmarkEnd w:id="697"/>
    </w:p>
    <w:p>
      <w:pPr>
        <w:pStyle w:val="Heading4"/>
        <w:numPr>
          <w:ilvl w:val="3"/>
          <w:numId w:val="1"/>
        </w:numPr>
        <w:rPr/>
      </w:pPr>
      <w:bookmarkStart w:id="698" w:name="__RefHeading___Toc2167464_372815092"/>
      <w:bookmarkStart w:id="699" w:name="_Toc261"/>
      <w:bookmarkEnd w:id="698"/>
      <w:r>
        <w:rPr>
          <w:rtl w:val="true"/>
        </w:rPr>
        <w:t>عذر و مانع در روزۀ نذرى</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نذر كرده كه هفته اى يك روز را روزه بگيرد و بعد از نذر كردن، دو ماه روزۀ كفّاره كه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بايد پى در پى باشد، بر عهده اش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تكليف او نسبت به اين دو واجبى كه با هم مزاحمت مى كنند، چيست؟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نذرش مطلق باشد، يعنى نوع خاصّى از روزه مورد نظرش نباشد، بلكه فقط روزه بودن را قصد كرده باشد، بايد آن روز را هم به نيّت اداى نذر و هم به نيّت كفّاره، روزه بگيرد و اگر نذرش مطلق نباشد، بايد آن روز را به نيّت اداى نذر، روزه بگيرد و در روزهاى بعد از آن، روزۀ كفّاره را ادامه دهد و در </w:t>
      </w:r>
    </w:p>
    <w:p>
      <w:pPr>
        <w:pStyle w:val="BookText"/>
        <w:rPr/>
      </w:pPr>
      <w:r>
        <w:rPr>
          <w:rFonts w:ascii="IRNazanin" w:hAnsi="IRNazanin" w:eastAsia="IRNazanin"/>
          <w:color w:val="111111"/>
          <w:sz w:val="28"/>
          <w:sz w:val="28"/>
          <w:szCs w:val="28"/>
          <w:rtl w:val="true"/>
          <w:lang w:bidi="fa-IR"/>
        </w:rPr>
        <w:t>اين صورت اشكالى به پى در پى بودن روزۀ كفّاره وارد نمى شود و لازم نيست روزۀ كفّاره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نذر مى كند ده روز معيّن يا غير معيّن را پشت سر هم روزه بگيرد و شروع به آن مى كند، اما در بين ده روز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مريضى يا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آيد، آيا لازم است بعد از رفع عذر، روزه ها را از سر بگيرد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شده، در روزۀ معيّن، از سر گرفتن روزه ها لازم نيست؛ ولى قضاى روزۀ روزهايى را كه در آنها معذور بوده بايد بگيرد و در روزۀ غير معيّن، اگر احتمال پيش آمدن عذر را نمى داده، بعد از رفع عذر مذكور در سؤال، لازم نيست روزۀ نذرى را از سر بگيرد؛ بلكه بعد از رفع عذر، مقدار باقى مانده را پشت سر هم روزه بگيرد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نذر مى كند كه در روز معيّنى روزه بگيرد و در همان روز حيض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در مورد اين نذر چه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بعداً قضاى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تا آخر عمرش را روزه بگيرد، چگونه مى تواند روزه رمضان، روزۀ كفّاره، روزۀ قضاى همين نذر يا قضاى رمضان يا روزۀ قضاى پدر را به جا آورد؟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صوم يوم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تمام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روزۀ ماه رمضان و قضاى آن و روزۀ قضاى پدر و قضاى نذر منصرف است و شامل بقيۀ روزه ها غير از آنها مى شود و در كفّاره هم بايد خصال ديگر را اختيار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اطعام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نذر او مطلق باشد، گرفتن اين روزه ها منافاتى با روزۀ نذرى مذكور ندارد و حتى روزۀ كفّاره را نيز مى تواند بگيرد؛ يعنى با يك روزه مى تواند نيّت هر دو را بكند</w:t>
      </w:r>
      <w:r>
        <w:rPr>
          <w:rFonts w:eastAsia="IRNazanin" w:cs="IRNazanin"/>
          <w:color w:val="111111"/>
          <w:sz w:val="28"/>
          <w:szCs w:val="28"/>
          <w:rtl w:val="true"/>
          <w:lang w:bidi="fa-IR"/>
        </w:rPr>
        <w:t xml:space="preserve">. </w:t>
      </w:r>
      <w:bookmarkStart w:id="700" w:name="pg6956_75955"/>
    </w:p>
    <w:p>
      <w:pPr>
        <w:pStyle w:val="Heading4"/>
        <w:numPr>
          <w:ilvl w:val="3"/>
          <w:numId w:val="1"/>
        </w:numPr>
        <w:rPr/>
      </w:pPr>
      <w:bookmarkStart w:id="701" w:name="__RefHeading___Toc2167466_372815092"/>
      <w:bookmarkStart w:id="702" w:name="_Toc262"/>
      <w:bookmarkEnd w:id="700"/>
      <w:bookmarkEnd w:id="701"/>
      <w:r>
        <w:rPr>
          <w:rtl w:val="true"/>
        </w:rPr>
        <w:t>موالات در اداى روزۀ نذرى</w:t>
      </w:r>
      <w:bookmarkEnd w:id="7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يك هفته يا يك ماه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آيا لازم است مدت نذر شده را پشت سر هم روزه بگيرد يا به صورت جدا جدا هم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گرفتن روزۀ نذرى واجب نيست، مگر در نذر، شرط كند كه روزه ها را پشت سر هم بگيرد و يا نذر، منصرف به آن صورت باشد كه در اين دو صورت بايد روزه ها را پشت سر هم بگيرد</w:t>
      </w:r>
      <w:r>
        <w:rPr>
          <w:rFonts w:eastAsia="IRNazanin" w:cs="IRNazanin"/>
          <w:color w:val="111111"/>
          <w:sz w:val="28"/>
          <w:szCs w:val="28"/>
          <w:rtl w:val="true"/>
          <w:lang w:bidi="fa-IR"/>
        </w:rPr>
        <w:t>.</w:t>
      </w:r>
    </w:p>
    <w:p>
      <w:pPr>
        <w:pStyle w:val="Heading4"/>
        <w:numPr>
          <w:ilvl w:val="3"/>
          <w:numId w:val="1"/>
        </w:numPr>
        <w:rPr/>
      </w:pPr>
      <w:bookmarkStart w:id="703" w:name="__RefHeading___Toc2167468_372815092"/>
      <w:bookmarkStart w:id="704" w:name="_Toc263"/>
      <w:bookmarkEnd w:id="703"/>
      <w:r>
        <w:rPr>
          <w:rtl w:val="true"/>
        </w:rPr>
        <w:t>شك در زمان نذر معيّن</w:t>
      </w:r>
      <w:bookmarkEnd w:id="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گرفتن يك ماه را نذر كرده، اما بعد از نذر كردن، شك مى كند كه روزۀ ماه رجب را نذر كرده يا ماه شعبان را،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كند به اين كه هر دو ماه را روزه بگيرد و اگر حرجى شد، عمل به ظن كند؛ يعنى هر ماهى را كه احتمال بيشترى مى دهد كه آن ماه را نذر كرده، همان ماه را روزه بگيرد و اگر گمان هم به يكى از دو ماه ندارد، مخيّر است و هر كدام را بگيرد، كافى است</w:t>
      </w:r>
      <w:r>
        <w:rPr>
          <w:rFonts w:eastAsia="IRNazanin" w:cs="IRNazanin"/>
          <w:color w:val="111111"/>
          <w:sz w:val="28"/>
          <w:szCs w:val="28"/>
          <w:rtl w:val="true"/>
          <w:lang w:bidi="fa-IR"/>
        </w:rPr>
        <w:t>.</w:t>
      </w:r>
    </w:p>
    <w:p>
      <w:pPr>
        <w:pStyle w:val="Heading4"/>
        <w:numPr>
          <w:ilvl w:val="3"/>
          <w:numId w:val="1"/>
        </w:numPr>
        <w:rPr/>
      </w:pPr>
      <w:bookmarkStart w:id="705" w:name="__RefHeading___Toc2167470_372815092"/>
      <w:bookmarkStart w:id="706" w:name="_Toc264"/>
      <w:bookmarkEnd w:id="705"/>
      <w:r>
        <w:rPr>
          <w:rtl w:val="true"/>
        </w:rPr>
        <w:t>تداخل در روزۀ نذرى</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 نذر كرده كه با هم قابل جمع شدن است، مثل اين كه نذر كرده غير از ماه رمضان، يك ماه روزه بگيرد و از طرفى نذر كرده كه ماه شعبان را روزه دار باشد، آيا با روزه گرفتن در ماه شعبان، به هر دو نذر عمل كرده يا به يك نذر؟ اگر دو نذر به طور قهرى با هم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نذر كرده هر جمعه روزه دار باشد و از طرفى نذر كرده كه روز پانزدهم هر ماه روزه بگيرد و گاهى روز پانزدهم ماه،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به جا آوردن يك عمل به نيّت هر دو كافى است، مگر آن كه در مورد اول، نذر به حسب قصد نذر كننده، از روزۀ ماه شعبان كه متعلّق نذر معيّن است، انصراف داشته باشد</w:t>
      </w:r>
      <w:r>
        <w:rPr>
          <w:rFonts w:eastAsia="IRNazanin" w:cs="IRNazanin"/>
          <w:color w:val="111111"/>
          <w:sz w:val="28"/>
          <w:szCs w:val="28"/>
          <w:rtl w:val="true"/>
          <w:lang w:bidi="fa-IR"/>
        </w:rPr>
        <w:t xml:space="preserve">. </w:t>
      </w:r>
      <w:bookmarkStart w:id="707" w:name="pg6956_75956"/>
    </w:p>
    <w:p>
      <w:pPr>
        <w:pStyle w:val="Heading4"/>
        <w:numPr>
          <w:ilvl w:val="3"/>
          <w:numId w:val="1"/>
        </w:numPr>
        <w:rPr/>
      </w:pPr>
      <w:bookmarkStart w:id="708" w:name="__RefHeading___Toc2167472_372815092"/>
      <w:bookmarkStart w:id="709" w:name="_Toc265"/>
      <w:bookmarkEnd w:id="707"/>
      <w:bookmarkEnd w:id="708"/>
      <w:r>
        <w:rPr>
          <w:rtl w:val="true"/>
        </w:rPr>
        <w:t>قضا و كفّارۀ روزۀ نذرى</w:t>
      </w:r>
      <w:bookmarkEnd w:id="7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كرده دهۀ آخر شعبان را روزه بگيرد و آن را به ماه رمضان وصل كند؛ ولى يكى دو روز از آن را موفق به روزه گرفتن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وظيفۀ او را از جهت عمل به نذر، روزۀ قضا و كفّارۀ مربوط به نذر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و يا دو روز را عمداً خورده است، بايد آن يك روز و يا دو روز را قضا نمايد و كفّاره را هم بپردازد و كفّاره اش براى هر روز، آزاد كردن يك بنده و يا اطعام شصت مسكين و يا دو ماه روزه گرفتن است؛ ولى چنانچه به واسطۀ عذرى نتوانسته باشد روزه بگيرد، فقط بايد قضاى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كرده كه هفتۀ اول ماه شعبان را روزه بگيرد، اما موفق به انجام دادن اين نذر نمى شود، آيا قضاى آن واجب است؟ و در صورت وجوب، آيا بايد قضاى آن را پشت سر هم بگيرد يا به طور متفرق هم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روزه هايى كه فوت شده، واجب است و بهتر اين است كه پشت سر هم بودن را رعايت نمايد؛ هرچند مراعات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روز معيّنى را روزه بگيرد، ولى عمداً آن روز را روزه نگيرد،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عمدى روزۀ نذر معيّن، علاوه بر قضا، كفّاره هم دارد و كفّارۀ آن همانند كفّارۀ قسم است</w:t>
      </w:r>
      <w:r>
        <w:rPr>
          <w:rFonts w:eastAsia="IRNazanin" w:cs="IRNazanin"/>
          <w:color w:val="111111"/>
          <w:sz w:val="28"/>
          <w:szCs w:val="28"/>
          <w:rtl w:val="true"/>
          <w:lang w:bidi="fa-IR"/>
        </w:rPr>
        <w:t>.</w:t>
      </w:r>
    </w:p>
    <w:p>
      <w:pPr>
        <w:pStyle w:val="Heading3"/>
        <w:numPr>
          <w:ilvl w:val="2"/>
          <w:numId w:val="1"/>
        </w:numPr>
        <w:rPr/>
      </w:pPr>
      <w:bookmarkStart w:id="710" w:name="__RefHeading___Toc2167474_372815092"/>
      <w:bookmarkStart w:id="711" w:name="_Toc266"/>
      <w:bookmarkEnd w:id="710"/>
      <w:r>
        <w:rPr>
          <w:rtl w:val="true"/>
        </w:rPr>
        <w:t>روزۀ استيجارى</w:t>
      </w:r>
      <w:bookmarkEnd w:id="71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نزديك به بلوغ است، ولى بالغ نشده، مى تواند نماز و روزۀ استيجارى به جا آورد؟ اگر شخص بالغى متكفّل انجام دادن نماز و روزه استيجارى شود و انجام مقدارى از آن را به كسى كه نزديك بلوغ است، واگذار نمايد، صحيح است يا خير؟ </w:t>
      </w:r>
      <w:bookmarkStart w:id="712" w:name="pg6956_75957"/>
    </w:p>
    <w:p>
      <w:pPr>
        <w:pStyle w:val="BookText"/>
        <w:rPr/>
      </w:pPr>
      <w:bookmarkEnd w:id="71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مميّز نابالغ مى تواند نماز و روزۀ استيجارى به جا آورد؛ ولى اگر شخص بالغ براى به جا آوردن آنها اجير شده باشد، به شرطى مى تواند به جا آوردن آنها را به نابالغ واگذار كند كه اجير كننده اجازه بدهد و يا اجير بداند كه اجير كننده راضى به اين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قبول كرده نماز و روزۀ استيجارى انجام دهد، ولى به جهت پيش آمدن گرفتارى و يا ضعف جسمانى، فعلاً قادر بر اين كار نيست، چه كار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به صحّت و سلامتى خود ندارد، بايد پول را به صاحبش برگرداند و يا با اجازۀ او شخص ديگرى را براى انجام دادن نماز و روزه اجير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قرائت نمازش صحيح نباشد، آيا مى تواند روزۀ استيجارى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3"/>
        <w:numPr>
          <w:ilvl w:val="2"/>
          <w:numId w:val="1"/>
        </w:numPr>
        <w:rPr/>
      </w:pPr>
      <w:bookmarkStart w:id="713" w:name="__RefHeading___Toc2167476_372815092"/>
      <w:bookmarkStart w:id="714" w:name="_Toc267"/>
      <w:bookmarkEnd w:id="713"/>
      <w:r>
        <w:rPr>
          <w:rtl w:val="true"/>
        </w:rPr>
        <w:t>روزۀ مستحبّى و مكروه</w:t>
      </w:r>
      <w:bookmarkEnd w:id="7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قضا و كفّارۀ روزه بر او واجب شده و قضا را به جا آورده و كفّاره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كفّاره، مخيّر بين اطعام شصت فقير و يا گرفتن شصت روز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 طور معيّن، گرفتن روزه بر او واجب نشده است، آيا جايز است روزۀ مستحبّى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گرفتن روزۀ استحبابى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عاشورا، اگر روزه دار آن را به پايان نرساند، بلكه قبل از غروب آفتاب افطار نمايد و قصدش همراهى و همرنگ شدن با كاروان كربلا باشد، چه حكمى دارد؟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قصد روزه، از خوردن و آشاميدن پرهيز نمايد و ساعتى </w:t>
      </w:r>
      <w:bookmarkStart w:id="715" w:name="pg6956_75958"/>
    </w:p>
    <w:p>
      <w:pPr>
        <w:pStyle w:val="BookText"/>
        <w:rPr/>
      </w:pPr>
      <w:bookmarkEnd w:id="715"/>
      <w:r>
        <w:rPr>
          <w:rFonts w:ascii="Amiri" w:hAnsi="Amiri" w:eastAsia="Amiri" w:cs="Amiri"/>
          <w:color w:val="111111"/>
          <w:sz w:val="28"/>
          <w:sz w:val="28"/>
          <w:szCs w:val="28"/>
          <w:rtl w:val="true"/>
          <w:lang w:bidi="ar-SA"/>
        </w:rPr>
        <w:t>قبل از اذان مغرب افطار كند، مستحب است؛ اما روزه در روز عاشورا مكروه است</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167478_372815092"/>
      <w:bookmarkStart w:id="717" w:name="_Toc268"/>
      <w:bookmarkEnd w:id="716"/>
      <w:r>
        <w:rPr>
          <w:rtl w:val="true"/>
        </w:rPr>
        <w:t>قضا و كفّارۀ روزه</w:t>
      </w:r>
      <w:bookmarkEnd w:id="717"/>
    </w:p>
    <w:p>
      <w:pPr>
        <w:pStyle w:val="Heading4"/>
        <w:numPr>
          <w:ilvl w:val="3"/>
          <w:numId w:val="1"/>
        </w:numPr>
        <w:rPr/>
      </w:pPr>
      <w:bookmarkStart w:id="718" w:name="__RefHeading___Toc2167480_372815092"/>
      <w:bookmarkStart w:id="719" w:name="_Toc269"/>
      <w:bookmarkEnd w:id="718"/>
      <w:r>
        <w:rPr>
          <w:rtl w:val="true"/>
        </w:rPr>
        <w:t>قضاى روزه</w:t>
      </w:r>
      <w:bookmarkEnd w:id="719"/>
    </w:p>
    <w:p>
      <w:pPr>
        <w:pStyle w:val="Heading5"/>
        <w:numPr>
          <w:ilvl w:val="4"/>
          <w:numId w:val="1"/>
        </w:numPr>
        <w:rPr/>
      </w:pPr>
      <w:bookmarkStart w:id="720" w:name="__RefHeading___Toc2167482_372815092"/>
      <w:bookmarkStart w:id="721" w:name="_Toc270"/>
      <w:bookmarkEnd w:id="720"/>
      <w:r>
        <w:rPr>
          <w:rtl w:val="true"/>
        </w:rPr>
        <w:t>اشاره</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روزۀ يك سال از او فوت شده است، هنگام قضا كردن آنها بايد ماه رمضان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كند يا سى روز؟</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ماه رمضانى كه روزه اش فوت شده، اگر سى روز بوده، قضايش سى روز است و اگر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قضايش 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اگر فراموش كرده و يا علم ندارد كه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يا سى روز، چنانچه احتياط نمايد و سى روز بگيرد،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پنج روز از ماه رمضان سابق، روزۀ قضا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كارش سفر نيست و شغلش نيز در سفر نيست، روز بيست و پنجم شعبان به مسافرت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اين كه قصد اقامۀ ده روز كند، مى تواند در سفر، اين پنج روز را روزۀ قضا بگيرد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روزه اش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روزۀ قضا مقدّم است يا روزۀ كفّارۀ مربوط به آن؟ مثلاً كسى كه عمداً در ماه مبارك رمضان آب خورد و روزه اش را باطل كرد، اگر بخواهد بابت كفّارۀ آن، شصت روز روزه بگيرد، آيا گرفتن يك روز روزۀ قضا مقدّم است يا گرفتن شصت روز روزۀ كفّاره؟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قضاى روزه و كفّاره اش ترتيبى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مخيّر است هر كدام را مقدّم و يا مؤخّر به جا آورد، اگر چه ترتيب طبيعى اين است كه اول قضا و </w:t>
      </w:r>
      <w:bookmarkStart w:id="722" w:name="pg6956_75959"/>
    </w:p>
    <w:p>
      <w:pPr>
        <w:pStyle w:val="BookText"/>
        <w:rPr/>
      </w:pPr>
      <w:bookmarkEnd w:id="722"/>
      <w:r>
        <w:rPr>
          <w:rFonts w:ascii="Amiri" w:hAnsi="Amiri" w:eastAsia="Amiri" w:cs="Amiri"/>
          <w:color w:val="111111"/>
          <w:sz w:val="28"/>
          <w:sz w:val="28"/>
          <w:szCs w:val="28"/>
          <w:rtl w:val="true"/>
          <w:lang w:bidi="ar-SA"/>
        </w:rPr>
        <w:t>بعد كفّاره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در غير ماه رمضان، بعد از طلوع فجر از خواب بيدار مى شود، در حالى كه محتلم شده است و نمى داند كه احتلامش قبل از اذان صبح بوده يا بعد از 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مى تواند قضاى روزۀ ماه رمضان را در آن روز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برعهدۀ اوست و فعلاً مريض است و اميد بهبودى و توانايى بر قضا كردن روزه ها را ندارد، آيا مى تواند در حال زنده بودن، براى گرفتن اين روزه ها نايب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نيابت از شخص زنده جايز نيست؛ ولى مى تواند به شخص مورد اطمينانى پولى را صلح نمايد و در ضمن صلح، شرط كند كه بعد از فوت او، خودش براى او روزۀ استيجارى بگيرد و يا كسى را براى اين كار اجير كند</w:t>
      </w:r>
      <w:r>
        <w:rPr>
          <w:rFonts w:eastAsia="IRNazanin" w:cs="IRNazanin"/>
          <w:color w:val="111111"/>
          <w:sz w:val="28"/>
          <w:szCs w:val="28"/>
          <w:rtl w:val="true"/>
          <w:lang w:bidi="fa-IR"/>
        </w:rPr>
        <w:t>.</w:t>
      </w:r>
    </w:p>
    <w:p>
      <w:pPr>
        <w:pStyle w:val="Heading5"/>
        <w:numPr>
          <w:ilvl w:val="4"/>
          <w:numId w:val="1"/>
        </w:numPr>
        <w:rPr/>
      </w:pPr>
      <w:bookmarkStart w:id="723" w:name="__RefHeading___Toc2167484_372815092"/>
      <w:bookmarkStart w:id="724" w:name="_Toc271"/>
      <w:bookmarkEnd w:id="723"/>
      <w:r>
        <w:rPr>
          <w:rtl w:val="true"/>
        </w:rPr>
        <w:t>روزۀ قضاى ميّت</w:t>
      </w:r>
      <w:bookmarkEnd w:id="7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خودش روزۀ قضا دارد، مى تواند قضاى روزۀ واجب ميّت را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بگيرد؛ ولى بهتر اين است كه روزۀ قضاى خود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به سبب سفر، چند روز از ماه مبارك رمضان را روزه نگرفت و در همان ماه رمضان فوت كرد، آيا قضاى اين روزه ها بر ولىّ ميّت ثابت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شده، قضا بر ولىّ ميّت واجب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پسر نداشته باشد، آيا از بابت نماز و روزه، وظيفه اى متوجه دختر بزرگ ميّت مى شود؟ اگر ميّت فرزندى نداشته باشد، حكمى در اين باره وجود دارد يا خير؟ </w:t>
      </w:r>
      <w:bookmarkStart w:id="725" w:name="pg6956_75960"/>
    </w:p>
    <w:p>
      <w:pPr>
        <w:pStyle w:val="BookText"/>
        <w:rPr/>
      </w:pPr>
      <w:bookmarkEnd w:id="72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پسر نداشته باشد، بر بزرگ ترين فرد ذكور از نزديك ترين طبقۀ ارث، احتياطاً لازم است كه نماز و روزۀ او را قضا كند، حتى اگر از او ارث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و روزۀ قضا شدۀ ميّت كه برعهدۀ پسر بزرگ ميّت است، آيا وظيفۀ اختصاصى پسر بزرگ است و بايد خودش انجام دهد يا مى تواند با اجير كردن شخص ديگر نيز آن را به انجام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ميّت مى تواند خودش روزه و نماز پدرش را قضا كند و مى تواند ديگرى را اجير بگيرد تا آنها را انجام دهد، ولى اگر اجير به جا نياورد و يا باطل به جا آورد، از ذمّۀ ولىّ ميّت ساقط نمى شود</w:t>
      </w:r>
      <w:r>
        <w:rPr>
          <w:rFonts w:eastAsia="IRNazanin" w:cs="IRNazanin"/>
          <w:color w:val="111111"/>
          <w:sz w:val="28"/>
          <w:szCs w:val="28"/>
          <w:rtl w:val="true"/>
          <w:lang w:bidi="fa-IR"/>
        </w:rPr>
        <w:t>.</w:t>
      </w:r>
    </w:p>
    <w:p>
      <w:pPr>
        <w:pStyle w:val="Heading4"/>
        <w:numPr>
          <w:ilvl w:val="3"/>
          <w:numId w:val="1"/>
        </w:numPr>
        <w:rPr/>
      </w:pPr>
      <w:bookmarkStart w:id="726" w:name="__RefHeading___Toc2167486_372815092"/>
      <w:bookmarkStart w:id="727" w:name="_Toc272"/>
      <w:bookmarkEnd w:id="726"/>
      <w:r>
        <w:rPr>
          <w:rtl w:val="true"/>
        </w:rPr>
        <w:t>كفّارۀ روزه</w:t>
      </w:r>
      <w:bookmarkEnd w:id="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سال ها بدون عذر،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توبه كرده و روزه مى گيرد؛ ولى نمى تواند كفّارۀ روزه هايى را كه نگرفته است، پرداخت كند يا روزۀ كفّاره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شخص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مى تواند و برايش مشقّت ندارد، در اداى كفّاره كوشش نمايد و اگر نتوانست، براى هر روز هر قدر در توان دارد، صدقه بدهد و احتياطاً استغفار نيز بكند؛ ولى اگر بعداً توانست كفّاره را بپردازد يا روزۀ كفّاره بگيرد، بنا بر احتياط بايد اين كار را بكند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كفّارۀ جمع واجب مى شود و شارع مقدّس مى خواهد كه بندۀ عاصى هر سه جريمه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بنده، گرفتن شصت روز روزه و طعام دادن به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روزگار ما ديگر آزاد كردن بنده، مصداق خارجى ندارد، آيا بايد به جاى آن، يكى از دو مورد ديگر از جريمه ها را تكرار كند تا به جا آوردن سه جريمه محقّق شود يا لازم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آزاد كردن بنده، چيز ديگرى واجب نيست؛ بلكه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مى خواهد براى كفّارۀ روزۀ باطل شده، دو ماه پى در پى روزه بگيرد، اگر تعداد روزه هاى دو ماه، روى هم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كافى است يا حتماً بايد شصت روز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 اول ماه، شروع به گرفتن روزۀ كفّاره كند و دو ماه پشت سر هم روزه بگيرد، لازم نيست حتماً شصت روز روزه بگيرد؛ بلكه همان دو ماه را به اتمام برساند و كافى است، خواه هر دو ماه تمام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يكى تمام و يكى ناقص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دو ناقص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اگر از روزهاى وسط ماه، شروع به روزۀ كفّاره كند، بايد احتياط را مراعات كند و شصت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در مدّ طعام كه به عنوان كفّارۀ روزه پرداخت مى شود، به جاى طعام، پول آن را به فقير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پول را به فقير بدهد تا طعام بخرد و اگر فقير اين كار را بكند، كافى است و دهندۀ پول برىء الذمّه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كفّارات در روزه، اطعام نمودن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چيزى كه براى اداى كفّاره تهيه شده، به فقرا خورانده شود يا تسليم نمودن كفّاره به فقير كافى است، ولو اين كه بدانيم خودش مصرف نمى كند و مثلاً به فردى غير فقير مى خوراند؟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آنها از طريق شرعى ثابت شود، تسليم نمودن كفّاره به آنها كافى است و اما اين كه براى خودش مصرف مى كند و يا براى مهمانش و يا كس ديگر، در حكم مسأله تأثيرى ندارد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چندين روز به طور عمد روزه اش را نگرفته و اكنون مى خواهد بابت كفّارۀ هر روز به شصت نفر فقير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است براى هر روز، شصت </w:t>
      </w:r>
    </w:p>
    <w:p>
      <w:pPr>
        <w:pStyle w:val="BookText"/>
        <w:rPr/>
      </w:pPr>
      <w:r>
        <w:rPr>
          <w:rFonts w:ascii="IRNazanin" w:hAnsi="IRNazanin" w:eastAsia="IRNazanin"/>
          <w:color w:val="111111"/>
          <w:sz w:val="28"/>
          <w:sz w:val="28"/>
          <w:szCs w:val="28"/>
          <w:rtl w:val="true"/>
          <w:lang w:bidi="fa-IR"/>
        </w:rPr>
        <w:t>فقير جداگانه در نظر گرفته شود كه كار بسيار مشكلى است يا يك گروه شصت نفرى كافى است و كفّارۀ تمام روزه ها را به همين يك گروه مى تواند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تمام روزه ها را مى توان به يك گروه شصت نفرى از فقرا داد؛ ولى بايد كفّارۀ هر روز، حتماً به شصت فقير برسد و كمتر از آن مجزى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مشغول گرفتن دو ماه روزۀ كفّاره است، آيا حق دارد قبل از تمام شدن سى و يك روز، بين روزه ها فاصله بيندازد و بعضى از روزه ها را افطار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كردن در وسط سى و يك روز مانع شرعى ندارد؛ ولى بايد دو ماه روزه را از سر بگيرد و روزه هاى گرفته شده به حساب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مشغول گرفتن شصت روز، روزۀ كفّاره است و قبل از تمام شدن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آن، عادت ماهانه برايش پيش مى آيد،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شدن زمان حيض، ضررى به پشت سر هم بودن نمى رساند؛ يعنى اگر روزه هايى را كه تا روز قبل از حيض شدن گرفته، با روزه هايى كه بلافاصله پس از پاك شدن از حيض گرفته است، روى هم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صحيح است و مانعى ندارد، هر چند در بين آنها چند روز را حائض شده و روزه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نداند كه افطار نمودن روزه، موجب كفّاره مى شود، آيا افطار كردن او موجب كفّاره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وجوب كفّاره، موجب سقوط آن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مكلّفى كفّارۀ روزۀ خود را به واجب النفقۀ خود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به علت عذر شرعى نمى تواند روزه بگيرد و عذر او تا ماه رمضان </w:t>
      </w:r>
    </w:p>
    <w:p>
      <w:pPr>
        <w:pStyle w:val="BookText"/>
        <w:rPr/>
      </w:pPr>
      <w:r>
        <w:rPr>
          <w:rFonts w:ascii="IRNazanin" w:hAnsi="IRNazanin" w:eastAsia="IRNazanin"/>
          <w:color w:val="111111"/>
          <w:sz w:val="28"/>
          <w:sz w:val="28"/>
          <w:szCs w:val="28"/>
          <w:rtl w:val="true"/>
          <w:lang w:bidi="fa-IR"/>
        </w:rPr>
        <w:t>بعدى ادامه دارد و بايد براى هر روز، يك مدّ طعام پرداخت كند، پرداخت آن برعهدۀ خودش است يا شوهرش؟ و آيا فقير و غنى بودن زن، تأثيرى در حكم اين مسأله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احتياطاً جزء نفقه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روزه هاى ميّتى را به طور استيجارى يا تبرّعى انجام مى دهد، اگر بعد از ظهر افطار كند، كفّاره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افطار كند، احتياطاً بايد كفّاره بدهد و كفّارۀ آن، اطعام ده مسكين و براى هر مسكين، يك مدّ طعام است و اگر نتوانست، سه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مريضى نمى تواند روزه بگيرد و مى داند كه مريضى او تا سال بعد هم ادامه خواهد داشت، آيا مى تواند كفّارۀ روزۀ خود را قبل از ماه رمضان پرداخت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كفّاره را پيش از ماه رمضان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كفّارۀ روزه هاى ماه رمضان كه پدر به طور عمدى افطار كرده، برعهدۀ پسر بزرگ تر است؟ كفّاره روزه هايى كه از روى عذر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برعهدۀ چه كسى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افطار روزۀ پدر، بر پسر بزرگ تر واجب نيست، خواه كفّارۀ افطار عمدى باشد و يا كفّارۀ افطار عذرى؛ ولى اگر كفّاره، متعيّن در روزه باشد، پسر بزرگ تر بايد آن را انجام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كفّارۀ روزه، بر كسى واجب شود و نتواند آن را به صورت كامل به جا آورد و نهايتاً منجر به ذكر استغفار گردد، آيا بعد از مرگ او كفّارۀ روزه بر پسر بزرگ ترش واجب است؟ </w:t>
      </w:r>
      <w:bookmarkStart w:id="728" w:name="pg6956_75964"/>
    </w:p>
    <w:p>
      <w:pPr>
        <w:pStyle w:val="BookText"/>
        <w:rPr/>
      </w:pPr>
      <w:bookmarkEnd w:id="72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نهايت، كسى وظيفه اش استغفار باشد و استغفار كند و بعد هم قادر بر به جا آوردن كفّاره نباشد و فوت كند، ظاهراً چيزى بر عهدۀ ورثه نيست؛ ولى اگر استغفار نكرده، بنا بر احتياط كفّاره از تركه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كسى كه روزۀ ماه مبارك رمضان را از روى عمد افطار مى كند، علاوه بر كفّاره، جريمۀ ديگرى قائل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مستحل نباشد ولكن افطار كردن او از روى علم و عمد باشد، علاوه بر كفّاره، اصل تعزير در مورد او ثابت است</w:t>
      </w:r>
      <w:r>
        <w:rPr>
          <w:rFonts w:eastAsia="IRNazanin" w:cs="IRNazanin"/>
          <w:color w:val="111111"/>
          <w:sz w:val="28"/>
          <w:szCs w:val="28"/>
          <w:rtl w:val="true"/>
          <w:lang w:bidi="fa-IR"/>
        </w:rPr>
        <w:t>.</w:t>
      </w:r>
    </w:p>
    <w:p>
      <w:pPr>
        <w:pStyle w:val="Heading4"/>
        <w:numPr>
          <w:ilvl w:val="3"/>
          <w:numId w:val="1"/>
        </w:numPr>
        <w:rPr/>
      </w:pPr>
      <w:bookmarkStart w:id="729" w:name="__RefHeading___Toc2167488_372815092"/>
      <w:bookmarkStart w:id="730" w:name="_Toc273"/>
      <w:bookmarkEnd w:id="729"/>
      <w:r>
        <w:rPr>
          <w:rtl w:val="true"/>
        </w:rPr>
        <w:t>مواردى كه نه قضاى روزه واجب است و نه كفّارۀ روزه</w:t>
      </w:r>
      <w:bookmarkEnd w:id="7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تكليف كه براى خوردن سحرى بيدار مى شديم، پدرمان به ما مى گفت كه تا آخر اذان مى توانيد غذا بخوريد و ما همين طور عمل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روزه هايمان قضا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دانيد كه پس از طلوع فجر چيزى خورده ايد يا نه،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توانايى روزه گرفتن در روزهاى گرم و بلند تابستان را ندارد و گرفتن روزه را به روزهاى كوتاه و خنك پاييز و زمستان موكول مى كند؛ ولى قبل از رسيدن آن ايّام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 كردن روزه ها از طرف او واجب است يا خير؟ اگر وصيت كرده باشد كه اين روزه ها را به نيّت قضاى روزۀ ماه رمضان از طرف من به جا آوريد،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روزه هاى مذكور در سؤال، اگر قبل از فوت كردن، توانايى روزه گرفتن نداشته، از طرف او واجب نيست؛ اما اگر آن طورى كه در سؤال ذكر شده، وصيت كرده باشد، احتياطاً از ثلث تركه پرداخت كنند و نيابتاً از طرف او به قصد رجا، روزه گرفته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دارى كه بدون تحريك و لمس و ملاعبه، منى از او خارج شود، آيا </w:t>
      </w:r>
      <w:bookmarkStart w:id="731" w:name="pg6956_75965"/>
    </w:p>
    <w:p>
      <w:pPr>
        <w:pStyle w:val="BookText"/>
        <w:rPr/>
      </w:pPr>
      <w:bookmarkEnd w:id="731"/>
      <w:r>
        <w:rPr>
          <w:rFonts w:ascii="Amiri" w:hAnsi="Amiri" w:eastAsia="Amiri" w:cs="Amiri"/>
          <w:color w:val="111111"/>
          <w:sz w:val="28"/>
          <w:sz w:val="28"/>
          <w:szCs w:val="28"/>
          <w:rtl w:val="true"/>
          <w:lang w:bidi="ar-SA"/>
        </w:rPr>
        <w:t>قضا و كفّاره بر او ثابت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قصد و اختيارى در بين نبوده، ظاهراً روزه اش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قبلاً در يوم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بين روز آخر شعبان و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و آن را بعد از اذان ظهر باطل كرده و اكنون به ياد ندارد كه بعداً يوم الشك جزء رمضان محسوب شد يا نه، اكنون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نمى داند يوم الشك جزء رمضان بوده است يا نه، تكليفى ندارد</w:t>
      </w:r>
      <w:r>
        <w:rPr>
          <w:rFonts w:eastAsia="IRNazanin" w:cs="IRNazanin"/>
          <w:color w:val="111111"/>
          <w:sz w:val="28"/>
          <w:szCs w:val="28"/>
          <w:rtl w:val="true"/>
          <w:lang w:bidi="fa-IR"/>
        </w:rPr>
        <w:t>.</w:t>
      </w:r>
    </w:p>
    <w:p>
      <w:pPr>
        <w:pStyle w:val="Heading4"/>
        <w:numPr>
          <w:ilvl w:val="3"/>
          <w:numId w:val="1"/>
        </w:numPr>
        <w:rPr/>
      </w:pPr>
      <w:bookmarkStart w:id="732" w:name="__RefHeading___Toc2167490_372815092"/>
      <w:bookmarkStart w:id="733" w:name="_Toc274"/>
      <w:bookmarkEnd w:id="732"/>
      <w:r>
        <w:rPr>
          <w:rtl w:val="true"/>
        </w:rPr>
        <w:t>مواردى كه فقط قضاى روزه واجب است</w:t>
      </w:r>
      <w:bookmarkEnd w:id="7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اى كه از سن يازده يا دوازده سالگى شروع به گرفتن روزه مى كند و قبل از آن نمى دانسته كه روزه بر او واجب است، آيا نسبت به قضا و كفّارۀ روزه هاى قبلى تكليفى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روزه هايى كه نگرفته بر او واجب است؛ ولى دادن كفّاره لازم نيست، مگر اين كه در ياد گرفتن مسأله كوتاهى كرده و در حين عمل نيز ملتفت بوده؛ يعنى احتمال مى داده كه روزه بر او واجب باشد كه در اين صورت كفّاره نيز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كه سال اول تكليفم بود، بنابه گفتۀ مادرم كه مى گفت تو توانايى گرفتن روزه را ندارى، روزه نگرفتم و در آن موقع، خودم هم قدرت تشخيص اين امر را نداشتم كه توانايى گرفتن روزه را دارم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روزه هايى كه در آن سال نگرفته ام، چه كار بايد بكنم؟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يقين داريد بعد از بلوغ روزه نگرفته ايد، بايد قضا نماييد و در فرض مسأله، كفّاره واجب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به مريضى گفته كه تو داراى يك بيمارى هستى كه روزه گرفتن </w:t>
      </w:r>
    </w:p>
    <w:p>
      <w:pPr>
        <w:pStyle w:val="BookText"/>
        <w:rPr/>
      </w:pPr>
      <w:r>
        <w:rPr>
          <w:rFonts w:ascii="IRNazanin" w:hAnsi="IRNazanin" w:eastAsia="IRNazanin"/>
          <w:color w:val="111111"/>
          <w:sz w:val="28"/>
          <w:sz w:val="28"/>
          <w:szCs w:val="28"/>
          <w:rtl w:val="true"/>
          <w:lang w:bidi="fa-IR"/>
        </w:rPr>
        <w:t>برايت مضر است و او چندين سال روزه نگرفته است؛ ولى بعداً فهميده كه پزشك، در تشخيص خود اشتباه كرده و روزه، ضررى براى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هايى كه ترك شده،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 او واجب نيست؛ ولى قضا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خوف ضرر، روزه هايش را افطار كرده و كفّارۀ آن را هم پرداخته است؛ ولى پس از چند سال فهميده كه خوفش بى جا بوده و روزه هيچ ضررى براى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فرد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مذكور، قضاى روزه هايى كه نگرفته،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چندين سال مريضى مستمر داشته و روزه نگرفته و كفّارۀ آن را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پزشك مراجعه مى كند و پزشك مى گويد كه خوب شده اى و مى توانى روزه بگيرى و مريض شك مى كند كه احتمالاً در ماه رمضان گذشته هم مى توانسته ام روزه بگيرم، ولى خيال مى كردم كه توانايى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فرض، قضاى روزۀ ماه رمضان گذشته بر او لازم است يا همان كفّاره كافى است؟ اگر از گفتۀ پزشك، يقين يا اطمينان عادى پيدا كند كه در رمضان گذشته مى توانسته روزه بگيرد،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اين كه در ماه رمضان گذشته، عذرش برطرف شده بود يا نه، قضاى روزه لازم نيست و كفّاره اى كه داده، كافى است؛ ولى اگر بعد از رجوع به پزشك، از گفتۀ او يقين و يا اطمينان پيدا كرد كه عذرش در ماه رمضان گذشته برطرف شده بوده است، قضا لازم است؛ ولى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ماه مبارك رمضان به جهت عسر و حرج، روزه اش را افطار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كشاورز است و عطش و تشنگى او را مضطرب نموده، بعدازظهر چيزى مى خورد و مى آشامد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اندازۀ ضرورت اكتفا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اش چيست؟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نوشيدن به اندازۀ رفع عطش جايز است؛ ولى بعداً بايد </w:t>
      </w:r>
    </w:p>
    <w:p>
      <w:pPr>
        <w:pStyle w:val="BookText"/>
        <w:rPr/>
      </w:pPr>
      <w:r>
        <w:rPr>
          <w:rFonts w:ascii="IRNazanin" w:hAnsi="IRNazanin" w:eastAsia="IRNazanin"/>
          <w:color w:val="111111"/>
          <w:sz w:val="28"/>
          <w:sz w:val="28"/>
          <w:szCs w:val="28"/>
          <w:rtl w:val="true"/>
          <w:lang w:bidi="fa-IR"/>
        </w:rPr>
        <w:t>قضاى آن را به جا آورد و اگر هنگامى كه بيشتر از مقدار لازم براى رفع عطش مى نوشد، اعتقادش اين باشد كه اين كار جايز است و احتمال عدم جواز ندهد، كفّاره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قضاى روزه بر كسى كه از روى تقيّه روزه اش را افطار كرده، لازم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از او تقيّه مى كند، از غير مخالفين باشد و يا اين كه تقيّه در ترك صوم باشد، روزه باطل است و قضا واجب است و اما اگر تقيّه از مخالفين و در چيزى باشد كه به فتواى فقهاى آنها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افطار كردن قبل از زايل شدن سرخى طرف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نيّت او اين باشد كه باقى بر روزه باشد، روزه اش صحيح است، هر چند احتياط مستحب در قضا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گمان مى كند انزال، سبب باطل شدن روزه است، نه دخول و در هنگام روزه، با همسرش مجامعت و دخولِ بدون انزال انجام مى دهد، تكليف روزه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باشد، بنا بر اقوى و اگر جاهل قاصر باشد، بنا بر احتياط قضاى روزه بر او واجب است؛ ولى كفّاره ندارد، مگر اين كه جاهل مقصّر باشد و در هنگام عمل نيز ملتفت باشد؛ يعنى احتمال ابطال روزه را بدهد كه در اين صورت بايد كفّاره نيز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مبارك رمضان كارى كه مكلّف احتمال مى دهد مبطل روزه باشد، از او سر بزند، ولى بعداً بفهمد كه آن كار روزه را باطل نمى كند، روزه اش صحيح است يا باطل؟ اگر گمان كند كارى روزه را باطل نمى كند و مرتكب آن شود و بعد بفهمد كه آن كار، مبطل روزه بوده، روزه اش چه حكمى دارد؟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اگر با احتمال مفطر بودن مرتكب آن كار شده، روزه اش باطل مى شود و قضا دارد؛ ولى كفّاره ندارد ودر صورت دوم نيز اگر </w:t>
      </w:r>
    </w:p>
    <w:p>
      <w:pPr>
        <w:pStyle w:val="BookText"/>
        <w:rPr/>
      </w:pPr>
      <w:r>
        <w:rPr>
          <w:rFonts w:ascii="IRNazanin" w:hAnsi="IRNazanin" w:eastAsia="IRNazanin"/>
          <w:color w:val="111111"/>
          <w:sz w:val="28"/>
          <w:sz w:val="28"/>
          <w:szCs w:val="28"/>
          <w:rtl w:val="true"/>
          <w:lang w:bidi="fa-IR"/>
        </w:rPr>
        <w:t>جاهل مقصّر باشد، بنا بر اقوى و اگر جاهل قاصر باشد، بنا بر احتياط روزه اش باطل است و قضا دارد؛ ولى كفّاره ندارد، مگر اين كه جاهل مقصّر ملتفت باشد؛ يعنى در ياد گرفتن مسأله كوتاهى كرده باشد و در موقع عمل احتمال بطلان روزه را نيز بدهد كه در اين صورت كفّاره را هم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بداند كه كارى حرام است، ولى نداند كه باعث ابطال روزه مى شود يا نه و مرتكب آن شود و آن فعل حرام، مبطل روزه باشد، احتياطاً كفّاره هم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روزى را كه مردّد بين آخر شعبان و اول رمضان است، افطار كند، از نظر قضا و كفّاره چه حكمى دارد؟ اگر روزى را كه مردّد بين آخر رمضان و اول شوال است، افطار كند،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كه امروز، آخر ماه شعبان است يا اول ماه رمضان و افطار كند، چنانچه بعداً معلوم شود اول ماه رمضان بوده است، فقط قضا دارد و اگر معلوم شود آخر ماه شعبان بوده و يا به حالت شك باقى بماند و معلوم نشود كه آخر شعبان بوده يا اول رمضان، قضا و كفّاره ندارد و اگر شك كند كه آخر ماه رمضان است يا اول شوال و افطار كند و بعداً معلوم شود كه آخر ماه رمضان بوده است و يا به حالت شك بماند و معلوم نشود كه آخر رمضان بوده يا اول شوال، قضا و كفّاره لازم است و اگر معلوم شود كه اول شوال بوده، چيزى از قضا و كفّاره بر عهدۀ او نيست، اگرچه احتياط مستحب دادن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شب ماه رمضان چيزى مى خورد كه مى داند موجب قى كردن در فردا مى شود، روزه اش از جهت قضا و كفّاره چگونه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بنا بر احتياط قضا بر او واجب است؛ ولى كفّاره ندارد؛ اما اگر پس از خوردن، اين مطلب را فراموش كند و قصد روزه كند و فردا نيز قى نكند، روزه اش صحيح است</w:t>
      </w:r>
      <w:r>
        <w:rPr>
          <w:rFonts w:eastAsia="IRNazanin" w:cs="IRNazanin"/>
          <w:color w:val="111111"/>
          <w:sz w:val="28"/>
          <w:szCs w:val="28"/>
          <w:rtl w:val="true"/>
          <w:lang w:bidi="fa-IR"/>
        </w:rPr>
        <w:t xml:space="preserve">. </w:t>
      </w:r>
      <w:bookmarkStart w:id="734" w:name="pg6956_75969"/>
    </w:p>
    <w:p>
      <w:pPr>
        <w:pStyle w:val="BookText"/>
        <w:rPr/>
      </w:pPr>
      <w:bookmarkEnd w:id="734"/>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 دار بداند كه اگر به محلّى برود، او را مجبور به افطار مى كنند و به آن جا برود، حكم روزه اش از جهت قضا و كفاّره چيست؟ اگر پس از رفتن او را مجبور نكنند،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كه روزه دار قصد رفتن به آن جا را بكند، روزه اش باطل مى شود، چه او را مجبور به افطار كنند يا نكنند؛ ولى در هر صورت كفّاره ندارد</w:t>
      </w:r>
      <w:r>
        <w:rPr>
          <w:rFonts w:eastAsia="IRNazanin" w:cs="IRNazanin"/>
          <w:color w:val="111111"/>
          <w:sz w:val="28"/>
          <w:szCs w:val="28"/>
          <w:rtl w:val="true"/>
          <w:lang w:bidi="fa-IR"/>
        </w:rPr>
        <w:t>.</w:t>
      </w:r>
    </w:p>
    <w:p>
      <w:pPr>
        <w:pStyle w:val="Heading4"/>
        <w:numPr>
          <w:ilvl w:val="3"/>
          <w:numId w:val="1"/>
        </w:numPr>
        <w:rPr/>
      </w:pPr>
      <w:bookmarkStart w:id="735" w:name="__RefHeading___Toc2167492_372815092"/>
      <w:bookmarkStart w:id="736" w:name="_Toc275"/>
      <w:bookmarkEnd w:id="735"/>
      <w:r>
        <w:rPr>
          <w:rtl w:val="true"/>
        </w:rPr>
        <w:t>مواردى كه هم قضاى روزه واجب است و هم كفّارۀ روزه</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قبل از بلوغ گمانش اين بوده كه مردان فقط بعد از رسيدن به پانزده سالگى بالغ مى شوند و قبل از پانزده سالگى نماز و روزه اى به جا نياورده است؛ ولى اكنون احتمال مى دهد يا مى داند كه قبل از پانزده سالگى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يقين دارد بعد از بلوغ شرعى، از نماز و روزه اش ترك شده، قضاى آن واجب است و ظاهراً براى روزه هاى فوت شده، كفّاره لازم نيست، مگر اين كه جاهل مقصّر باشد و در هنگام ترك روزه، ملتفت مسأله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پنج سال در ماه مبارك رمضان با داشتن توانايى، روزه نگرفته و به دليل جهل به مسأله فكر مى كرده كه بعداً فقط بايد قضاى روزه ها را بگيرد، نسبت به قضا و كفّاره،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 و كفّاره، حتى كفّارۀ تأخير قضاى روزه ها را ادا كند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يقين دارد كه فردا قبل از اذان ظهر مسافرت مى كند و بدين جهت در شب ماه مبارك رمضان خود را جنب مى كند و بعد از اذان صبح غسل مى نمايد و نماز مى خواند و سپس به مسافرت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بر عهدۀ اين شخص مى آيد يا نه؟ اگر با </w:t>
      </w:r>
    </w:p>
    <w:p>
      <w:pPr>
        <w:pStyle w:val="BookText"/>
        <w:rPr/>
      </w:pPr>
      <w:r>
        <w:rPr>
          <w:rFonts w:ascii="IRNazanin" w:hAnsi="IRNazanin" w:eastAsia="IRNazanin"/>
          <w:color w:val="111111"/>
          <w:sz w:val="28"/>
          <w:sz w:val="28"/>
          <w:szCs w:val="28"/>
          <w:rtl w:val="true"/>
          <w:lang w:bidi="fa-IR"/>
        </w:rPr>
        <w:t>اين فرض، موفّق به مسافرت نشود،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قضا بر او واجب است؛ ولى اگر غفلت داشته و يا اعتقادش اين بوده كه اين عمل او اشكال ندارد و در حصول اين اعتقاد كوتاهى نكرده، در اين صورت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استمناء روزه را باطل مى كند و مرتكب اين كار مى شود، روزه اش چه حكمى دارد؟ آيا كفّاره هم ثابت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جاهل به مفطر بودن استمنا است، اگر جاهل به حرام بودن آن هم باشد، فقط قضا واجب است؛ و اگر عالم به حرمت آن باشد، احتياطاً كفّاره نيز واجب است و بنا بر احتياط بايد كفّارۀ جمع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شخص روزه دارى كه استمنا كند، چيست؟ اگر استمنا به سبب شوخى با همسر انجام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قصد انزال منى استمنا كند، روزه اش باطل است و قضا واجب مى شود و اگر عالم به حرمت باشد، احتياطاً كفّاره جمع نيز واجب است؛ اما اگر خروج منى به واسطۀ ملاعبه با همسر صورت بگيرد، همان حكم را دارد؛ يعنى علاوه بر قضا، كفّاره اش كفارۀ افطار عمدى روزۀ ماه رمضان است؛ ولى كفّاره جمع نيست؛ و اگر قصد انزال منى ننموده و احتمال آمدن منى را هم نمى داده و عادتش هم نبوده، روزه اش صحيح است و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زن باردار يا شيرده، سه سال پشت سر هم طول كشيده و در اين مدت، روزه نگرفته و اكنون شفا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روزه ها بر او واجب است يا دادن كفّاره كافى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خوب شدن، تا رسيدن ماه رمضان وقت براى قضاى روزه باشد، فقط قضاى روزه هاى سال آخر واجب است و بايد براى روزه هاى </w:t>
      </w:r>
      <w:bookmarkStart w:id="737" w:name="pg6956_75971"/>
    </w:p>
    <w:p>
      <w:pPr>
        <w:pStyle w:val="BookText"/>
        <w:rPr/>
      </w:pPr>
      <w:bookmarkEnd w:id="737"/>
      <w:r>
        <w:rPr>
          <w:rFonts w:ascii="IRNazanin" w:hAnsi="IRNazanin" w:eastAsia="IRNazanin"/>
          <w:color w:val="111111"/>
          <w:sz w:val="28"/>
          <w:sz w:val="28"/>
          <w:szCs w:val="28"/>
          <w:rtl w:val="true"/>
          <w:lang w:bidi="fa-IR"/>
        </w:rPr>
        <w:t>سال هاى قبل، تنها كفّاره بدهد و اگر وقت براى گرفتن روزه هاى سال آخر وسيع نباشد، به مقدارى كه وقت وسعت دارد، قضاى روزه هاى سال آخر را به جا آورد و براى بقيۀ روزه هاى سال آخر و روزه هاى سال هاى قبل، كفّاره بپردازد</w:t>
      </w:r>
      <w:r>
        <w:rPr>
          <w:rFonts w:eastAsia="IRNazanin" w:cs="IRNazanin"/>
          <w:color w:val="111111"/>
          <w:sz w:val="28"/>
          <w:szCs w:val="28"/>
          <w:rtl w:val="true"/>
          <w:lang w:bidi="fa-IR"/>
        </w:rPr>
        <w:t>.</w:t>
      </w:r>
    </w:p>
    <w:p>
      <w:pPr>
        <w:pStyle w:val="Heading3"/>
        <w:numPr>
          <w:ilvl w:val="2"/>
          <w:numId w:val="1"/>
        </w:numPr>
        <w:rPr/>
      </w:pPr>
      <w:bookmarkStart w:id="738" w:name="__RefHeading___Toc2167494_372815092"/>
      <w:bookmarkStart w:id="739" w:name="_Toc276"/>
      <w:bookmarkEnd w:id="738"/>
      <w:r>
        <w:rPr>
          <w:rtl w:val="true"/>
        </w:rPr>
        <w:t>ديگر احكام روزه</w:t>
      </w:r>
      <w:bookmarkEnd w:id="7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سالگى نماز و روزه بر دختر واجب مى شود؟ و اگر دخترى نُه ساله شد، ولى آثار بلوغ جسمى در او ظاهر نشد، آيا نماز و روزه بر او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عاقل، نُه ساله شود، تكاليف بر او واجب مى شود و اگر بعضى از آنها مثل روزۀ ماه رمضان، حرجى باشد، واجب نيست و اگر بتواند يك يا چند روز در ميان روزه بگيرد، بايد انجام دهد و روزه هايى را كه نگرفته تا ماه رمضان سال بعد قضا نمايد و اگر ممكن نشد، هر وقت توانست،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دختر بچۀ نُه ساله اى كه به تكليف رسيده و توانايى انجام دادن نماز را دارد، ولى قدرت روزه گرفتن را ندارد، بعداً بايد قضاى اين روزه ها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وجوب روزه به نحو تعدّد مطلوب است؛ يعنى اگر در وقت خاص كه ماه رمضان است، قدرت ندارد، در وقت بعد كه قدرت پيدا مى كند،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در ماه مبارك رمضان، چه حكمى دارد؟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بوئيدن بوى خوش، مكروه است؛ ولى عطر زدن و استعمال بوى </w:t>
      </w:r>
    </w:p>
    <w:p>
      <w:pPr>
        <w:pStyle w:val="BookText"/>
        <w:rPr/>
      </w:pPr>
      <w:r>
        <w:rPr>
          <w:rFonts w:ascii="IRNazanin" w:hAnsi="IRNazanin" w:eastAsia="IRNazanin"/>
          <w:color w:val="111111"/>
          <w:sz w:val="28"/>
          <w:sz w:val="28"/>
          <w:szCs w:val="28"/>
          <w:rtl w:val="true"/>
          <w:lang w:bidi="fa-IR"/>
        </w:rPr>
        <w:t>خوش، در حال روزه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در حال روزه انجام مى شود، با گناه در حال عادى، يكسان است يا متفاوت؟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حال روزه، با گناه در حال غير روزه متفاوت است و در حال روزه شدّت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جايى مشغول به كار است و رئيس او بدون داشتن عذر شرعى از وى مى خواهد هنگام روزۀ ماه رمضان برايش غذا ببرد و در صورت خوددارى و نهى از منكر، ممكن است كارش را از دست بدهد،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اضطرار نرسد، اين كار را نكند و در صورت اضطرار، معذور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دادن غذا و يا فروختن آن به كافر، در روزِ ماه مبارك رمضان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هتك احترام ماه مبارك رمضان محسوب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به نياز مبرم بيماران و مصدومين به خون و فرآورده هاى خونى، حكم اهداى خون در ماه مبارك رمضان، در ساعات قبل و بعد از افطار را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اهداى خون، جايز و كار پسنديده اى است؛ ولى نبايد براى روزه دار ضرر جدّى داشته باشد و يا براى روزۀ او مشكلى ايجاد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افطارى در مدرسه، با پول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مقرّرات باشد، اشكالى ندارد؛ ولى بهتر است خوددارى شود</w:t>
      </w:r>
      <w:r>
        <w:rPr>
          <w:rFonts w:eastAsia="IRNazanin" w:cs="IRNazanin"/>
          <w:color w:val="111111"/>
          <w:sz w:val="28"/>
          <w:szCs w:val="28"/>
          <w:rtl w:val="true"/>
          <w:lang w:bidi="fa-IR"/>
        </w:rPr>
        <w:t xml:space="preserve">. </w:t>
      </w:r>
      <w:bookmarkStart w:id="740" w:name="pg6956_75974"/>
    </w:p>
    <w:p>
      <w:pPr>
        <w:pStyle w:val="BookText"/>
        <w:rPr/>
      </w:pPr>
      <w:bookmarkEnd w:id="740"/>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 دادن يكى از كارهايى است كه در بعضى از مدارس به صورت نوبتى در ماه رمضان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از هر كلاس مبلغى جمع آورى مى شود تا غذايى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بعضى از افراد اين پول را با اكراه و يا به جهت خجالت و حيا بپردازند و يا اين كه براى جلوگيرى از مورد توجه قرار گرفتن توسط دانش آموزان ديگر، مجبور به پرداخت شوند، آيا برگزارى اين مراسم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به حسب موارد،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موردى جمع آورى پول جهت افطارى، سبب محذورات مذكور در سؤال گردد، كار صحيحى نيست؛ بلكه اگر كسى بداند كه دانش آموزى با عدم رضايت پول را پرداخت كرده است، نمى تواند از افطارى كه با آن پول تهيه شده،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مسلمان است، ولى به مثل روزه و خمس اعتقادى ندارد، چگونه بايد رفتار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 وجوب روزه و خمس است، به طورى كه انكارش به انكار توحيد يا رسالت بر مى گردد، احكام ارتداد را دارد و اگر اين طور نباشد، احكام ارتداد جارى نمى شود و بايد به نحو مناسب او را ارشاد نمود</w:t>
      </w:r>
      <w:r>
        <w:rPr>
          <w:rFonts w:eastAsia="IRNazanin" w:cs="IRNazanin"/>
          <w:color w:val="111111"/>
          <w:sz w:val="28"/>
          <w:szCs w:val="28"/>
          <w:rtl w:val="true"/>
          <w:lang w:bidi="fa-IR"/>
        </w:rPr>
        <w:t>.</w:t>
      </w:r>
    </w:p>
    <w:p>
      <w:pPr>
        <w:pStyle w:val="Heading3"/>
        <w:numPr>
          <w:ilvl w:val="2"/>
          <w:numId w:val="1"/>
        </w:numPr>
        <w:rPr/>
      </w:pPr>
      <w:bookmarkStart w:id="741" w:name="__RefHeading___Toc2167496_372815092"/>
      <w:bookmarkStart w:id="742" w:name="_Toc277"/>
      <w:bookmarkEnd w:id="741"/>
      <w:r>
        <w:rPr>
          <w:rtl w:val="true"/>
        </w:rPr>
        <w:t>اعتكاف</w:t>
      </w:r>
      <w:bookmarkEnd w:id="742"/>
    </w:p>
    <w:p>
      <w:pPr>
        <w:pStyle w:val="Heading4"/>
        <w:numPr>
          <w:ilvl w:val="3"/>
          <w:numId w:val="1"/>
        </w:numPr>
        <w:rPr/>
      </w:pPr>
      <w:bookmarkStart w:id="743" w:name="__RefHeading___Toc2167498_372815092"/>
      <w:bookmarkStart w:id="744" w:name="_Toc278"/>
      <w:bookmarkEnd w:id="743"/>
      <w:r>
        <w:rPr>
          <w:rtl w:val="true"/>
        </w:rPr>
        <w:t>صحّت اعتكاف</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كودك مميّز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بچۀ مميز، با رعايت شرايط آن، به نظر اين جانب صحيح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شرايط اعتكاف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45" w:name="pg6956_75976"/>
    </w:p>
    <w:p>
      <w:pPr>
        <w:pStyle w:val="BookText"/>
        <w:rPr/>
      </w:pPr>
      <w:bookmarkEnd w:id="74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شدن آن در پيشگاه پروردگار است</w:t>
      </w:r>
      <w:r>
        <w:rPr>
          <w:rFonts w:eastAsia="IRNazanin" w:cs="IRNazanin"/>
          <w:color w:val="111111"/>
          <w:sz w:val="28"/>
          <w:szCs w:val="28"/>
          <w:rtl w:val="true"/>
          <w:lang w:bidi="fa-IR"/>
        </w:rPr>
        <w:t>.</w:t>
      </w:r>
    </w:p>
    <w:p>
      <w:pPr>
        <w:pStyle w:val="Heading4"/>
        <w:numPr>
          <w:ilvl w:val="3"/>
          <w:numId w:val="1"/>
        </w:numPr>
        <w:rPr/>
      </w:pPr>
      <w:bookmarkStart w:id="746" w:name="__RefHeading___Toc2167500_372815092"/>
      <w:bookmarkStart w:id="747" w:name="_Toc279"/>
      <w:bookmarkEnd w:id="746"/>
      <w:r>
        <w:rPr>
          <w:rtl w:val="true"/>
        </w:rPr>
        <w:t>نيّت اعتكاف</w:t>
      </w:r>
      <w:bookmarkEnd w:id="7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اعتكاف، چه موقع است؟ و آيا در اول شب مى توان نيّت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اعتكاف، زمان نيّت روزه آن است و چنانچه در اول شب نيّت شود و تا اذان صبح استمرار داشته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اعتكاف، نيازى به قصد نمودن عبادات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قصد و نيّت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نيّت خودِ اعتكاف و نيّت روزه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اعتكافِ واجب و مستحب، قصد وجوب يا استحباب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اعتكاف، مستحب است؛ ولى نيّت استحباب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نذر يا عهد كرده باشد و يا قسم خورده باشد كه اعتكاف كند، قصد وفاى به نذر و عهد و قسم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اعتكاف مى توان نيّت را از مستحب به واجب يا از واجب به مستحب برگرداند، يا اعتكافى را كه از طرف پدر انجام مى شود، از طرف مادر قرار داد، يا اعتكافى را كه به نيّت خودمان شروع كرده ايم، به نيابت از اموات به پايان برسانيم يا به عكس؟ و آيا امثال اين موارد جايز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صورت هاى فرض شده، عدول جايز نيست، نه از واجب به واجب يا به مستحب ديگر، و نه از مستحب به مستحب يا واجب ديگر، و نه صورت هاى ديگرى كه در سؤال مطرح شده است</w:t>
      </w:r>
      <w:r>
        <w:rPr>
          <w:rFonts w:eastAsia="IRNazanin" w:cs="IRNazanin"/>
          <w:color w:val="111111"/>
          <w:sz w:val="28"/>
          <w:szCs w:val="28"/>
          <w:rtl w:val="true"/>
          <w:lang w:bidi="fa-IR"/>
        </w:rPr>
        <w:t xml:space="preserve">. </w:t>
      </w:r>
      <w:bookmarkStart w:id="748" w:name="pg6956_75978"/>
    </w:p>
    <w:p>
      <w:pPr>
        <w:pStyle w:val="BookText"/>
        <w:rPr/>
      </w:pPr>
      <w:bookmarkEnd w:id="7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تجديد نيّت، در روز سومِ اعتكافِ مستحب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نيّت، در روز سوم لازم نيست، اگر چه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اعتكاف، بايد از ابتدا تعداد روزهايى را كه مى خواهيم معتكف شويم، نيّت كنيم يا واجب نيست؟ مثلاً اگر سه روز نيّت كنيم و بعد از سه روز، يك روز ديگر به نيّت اعتكاف در مسجد بمانيم،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اول، نيّت سه روز را بكند و كمتر از آن نباشد؛ ولى بعد از سه روز، اگر يك شب و يك روز هم نيّت اعتكاف بكند و در مسجد بماند، اشكال ندارد و اگر دو روز بماند و مجموعاً پنج روز شود، بايد روز ششم را هم در مسجد به نيّت اعتكاف بماند؛ ولى اگر پس از سه روز بخواهد فقط مقدارى از يك روز يا يك شب را به نيّت اعتكاف در مسجد بماند، صحّتش خالى از اشكال نيست</w:t>
      </w:r>
      <w:r>
        <w:rPr>
          <w:rFonts w:eastAsia="IRNazanin" w:cs="IRNazanin"/>
          <w:color w:val="111111"/>
          <w:sz w:val="28"/>
          <w:szCs w:val="28"/>
          <w:rtl w:val="true"/>
          <w:lang w:bidi="fa-IR"/>
        </w:rPr>
        <w:t>.</w:t>
      </w:r>
    </w:p>
    <w:p>
      <w:pPr>
        <w:pStyle w:val="Heading4"/>
        <w:numPr>
          <w:ilvl w:val="3"/>
          <w:numId w:val="1"/>
        </w:numPr>
        <w:rPr/>
      </w:pPr>
      <w:bookmarkStart w:id="749" w:name="__RefHeading___Toc2167502_372815092"/>
      <w:bookmarkStart w:id="750" w:name="_Toc280"/>
      <w:bookmarkEnd w:id="749"/>
      <w:r>
        <w:rPr>
          <w:rtl w:val="true"/>
        </w:rPr>
        <w:t>روزۀ اعتكاف</w:t>
      </w:r>
      <w:bookmarkEnd w:id="7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گونه روزه، ولو استيجارى، تبرّعى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اعتكاف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روزۀ مشروع براى صحّت اعتكاف كافى است؛ ولى بنا بر احتياط بايد روزه براى همان كسى باشد كه اعتكاف براى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روزۀ نذرى يا استيجارى برعهدۀ اوست، اين روزه ها را در اعتكاف به جا آورد، آيا كفايت از روزۀ نذرى و استيجارى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هايى كه در حال اعتكاف، به قصد به جا آوردن روزۀ نذرى يا استيجارى گرفته است، كفايت از آنها مى 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نذر كرده تا در روزهاى معيّنى اعتكاف كند، آيا مى تواند در همان روزها، روزۀ نذرى يا استيجارى يا روزۀ واجب ديگرى را كه برعهدۀ اوست، به جا آورد و هر دو واجب را از ذمّۀ خود ساقط كند؟ </w:t>
      </w:r>
      <w:bookmarkStart w:id="751" w:name="pg6956_75980"/>
    </w:p>
    <w:p>
      <w:pPr>
        <w:pStyle w:val="BookText"/>
        <w:rPr/>
      </w:pPr>
      <w:bookmarkEnd w:id="75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را براى همان كسى انجام دهد كه اعتكاف را از طرف او به جا مى آورد، مانعى ندارد</w:t>
      </w:r>
      <w:r>
        <w:rPr>
          <w:rFonts w:eastAsia="IRNazanin" w:cs="IRNazanin"/>
          <w:color w:val="111111"/>
          <w:sz w:val="28"/>
          <w:szCs w:val="28"/>
          <w:rtl w:val="true"/>
          <w:lang w:bidi="fa-IR"/>
        </w:rPr>
        <w:t>.</w:t>
      </w:r>
    </w:p>
    <w:p>
      <w:pPr>
        <w:pStyle w:val="Heading4"/>
        <w:numPr>
          <w:ilvl w:val="3"/>
          <w:numId w:val="1"/>
        </w:numPr>
        <w:rPr/>
      </w:pPr>
      <w:bookmarkStart w:id="752" w:name="__RefHeading___Toc2167504_372815092"/>
      <w:bookmarkStart w:id="753" w:name="_Toc281"/>
      <w:bookmarkEnd w:id="752"/>
      <w:r>
        <w:rPr>
          <w:rtl w:val="true"/>
        </w:rPr>
        <w:t>مكان اعتكاف</w:t>
      </w:r>
      <w:bookmarkEnd w:id="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نيّت كرده مثلاً در شبستان مسجد معتكف شود، آيا خارج شدن از شبستان و ورود به حياط يا ديگر قسمت هاى مسجد، ضررى براى اعتكاف او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خاصّى از مسجد را در نيّت براى اعتكاف معيّن كند، لغو است و عمل به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در حال اعتكاف در هر نقطه اى از مسجد بماند؛ ولى به حياط و ديگر جاها، اگر جزء مسجد نباشند، غير از حال ضرورت نبايد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در مسجد جامع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به كدام مسجد، مسجد جامع گفته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مسجدى است كه اقشار مختلف از نواحى گوناگون بَلَد، در نماز آن شركت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استقبال فراوان مؤمنين از سنّت حسنۀ اعتكاف و محدوديت مكان در مساجد چهارگانۀ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 جامع، اعظم و جمكران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مستدعى است نظر مبارك خود را در مورد جامع بودن مسجد مدرسۀ مرحوم آيت اللّه گلپايگانى قدس سره و مجزى بودن اعتكاف در آن مسجد اعلام فرماييد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از وضعيت آن جا اطلاع دقيقى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بعضى از افراد موثّق، جمعيت زيادى از جاهاى مختلف به آن جا رفت و آمد مى نمايند و در نماز جماعت آن جا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و مردم آن جا را مسجد شهر بدانند، اشكال ندارد، والّا احتياط، در ترك است</w:t>
      </w:r>
      <w:r>
        <w:rPr>
          <w:rFonts w:eastAsia="IRNazanin" w:cs="IRNazanin"/>
          <w:color w:val="111111"/>
          <w:sz w:val="28"/>
          <w:szCs w:val="28"/>
          <w:rtl w:val="true"/>
          <w:lang w:bidi="fa-IR"/>
        </w:rPr>
        <w:t xml:space="preserve">. </w:t>
      </w:r>
      <w:bookmarkStart w:id="754" w:name="pg6956_75982"/>
    </w:p>
    <w:p>
      <w:pPr>
        <w:pStyle w:val="BookText"/>
        <w:rPr/>
      </w:pPr>
      <w:bookmarkEnd w:id="754"/>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مسجد جامع هر شهرى، در رديف اعتكاف در مساجد چهارگانۀ اعتكاف است يا بايد اعتكاف در مسجد جامع، به اميد ثواب و رجاى مطلوبيت انجام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هر شهرى مى توان اعتكاف كرد</w:t>
      </w:r>
      <w:r>
        <w:rPr>
          <w:rFonts w:eastAsia="IRNazanin" w:cs="IRNazanin"/>
          <w:color w:val="111111"/>
          <w:sz w:val="28"/>
          <w:szCs w:val="28"/>
          <w:rtl w:val="true"/>
          <w:lang w:bidi="fa-IR"/>
        </w:rPr>
        <w:t>.</w:t>
      </w:r>
    </w:p>
    <w:p>
      <w:pPr>
        <w:pStyle w:val="Heading4"/>
        <w:numPr>
          <w:ilvl w:val="3"/>
          <w:numId w:val="1"/>
        </w:numPr>
        <w:rPr/>
      </w:pPr>
      <w:bookmarkStart w:id="755" w:name="__RefHeading___Toc2167506_372815092"/>
      <w:bookmarkStart w:id="756" w:name="_Toc282"/>
      <w:bookmarkEnd w:id="755"/>
      <w:r>
        <w:rPr>
          <w:rtl w:val="true"/>
        </w:rPr>
        <w:t>نيابت در اعتكاف</w:t>
      </w:r>
      <w:bookmarkEnd w:id="7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نيابت از شخص ديگرى اعتكاف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واجب، نيابت از شخص زنده صحيح نيست؛ ولى در اعتكاف مستحب، نيابت از زنده به قصد رجا اشكالى ندارد و نيابت از غير زنده در اعتكاف واجب و مستحب، جايز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مستحب را مى توان به نيابت از چندين نفر انجام داد؟ و آيا تفاوتى بين زنده يا مرده بودن منوبٌ عنه وجود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به نيابت از چندين نفر نمى شود يك اعتكاف انجام داد و تفاوتى ميان مرده و زنده نيست؛ اما اگر يك اعتكاف را انجام دهد و ثوابش را به چند نفر مرده و يا چند نفر زنده و يا چند نفر مرده و زنده اهدا كند، اشكالى ندارد</w:t>
      </w:r>
      <w:r>
        <w:rPr>
          <w:rFonts w:eastAsia="IRNazanin" w:cs="IRNazanin"/>
          <w:color w:val="111111"/>
          <w:sz w:val="28"/>
          <w:szCs w:val="28"/>
          <w:rtl w:val="true"/>
          <w:lang w:bidi="fa-IR"/>
        </w:rPr>
        <w:t>.</w:t>
      </w:r>
    </w:p>
    <w:p>
      <w:pPr>
        <w:pStyle w:val="Heading4"/>
        <w:numPr>
          <w:ilvl w:val="3"/>
          <w:numId w:val="1"/>
        </w:numPr>
        <w:rPr/>
      </w:pPr>
      <w:bookmarkStart w:id="757" w:name="__RefHeading___Toc2167508_372815092"/>
      <w:bookmarkStart w:id="758" w:name="_Toc283"/>
      <w:bookmarkEnd w:id="757"/>
      <w:r>
        <w:rPr>
          <w:rtl w:val="true"/>
        </w:rPr>
        <w:t>محرّمات اعتكاف</w:t>
      </w:r>
      <w:bookmarkEnd w:id="7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محرّمات اعتكاف، مبطل اعتكاف هم هست يا مانند محرّمات حج است كه بعضى مبطل و بعضى غير مبطل است؟ و در هر دو صورت، انجام محرّمات اعتكاف از روى سهو و اشتباه، چه صورتى دارد؟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اعتكاف را اگر از روى اشتباه و سهو انجام دهد، مبطل اعتكاف نيست؛ ولى چنانچه از روى عمد انجام دهد و جزء مبطلات روزه باشد و يا در شب جماع كند، اعتكافش باطل مى شود و بنا بر احتياط واجب با </w:t>
      </w:r>
      <w:bookmarkStart w:id="759" w:name="pg6956_75984"/>
    </w:p>
    <w:p>
      <w:pPr>
        <w:pStyle w:val="BookText"/>
        <w:rPr/>
      </w:pPr>
      <w:bookmarkEnd w:id="759"/>
      <w:r>
        <w:rPr>
          <w:rFonts w:ascii="Amiri" w:hAnsi="Amiri" w:eastAsia="Amiri" w:cs="Amiri"/>
          <w:color w:val="111111"/>
          <w:sz w:val="28"/>
          <w:sz w:val="28"/>
          <w:szCs w:val="28"/>
          <w:rtl w:val="true"/>
          <w:lang w:bidi="ar-SA"/>
        </w:rPr>
        <w:t>انجام دادن بقيۀ محرّمات اعتكاف نيز اعتكاف باطل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مراسم اعتكاف كه به صورت دسته جمعى و با شكوه برگزار مى شود، معمول است كه قبل از شروع مراسم، هر يك از افراد شركت كننده، محلّى را به خود اختصاص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شروع اعتكاف، شخصى محلّى را كه ديگرى به خود اختصاص داده، اشغال كند، اعتكافش چه حكمى دارد؟ و اصولاً اين گونه اختصاصات كه گاهى يكى دو روز قبل از شروع مراسم انجام مى شود، حقّى را براى انسان ثابت مى كند تا تجاوز به آن، غصب محسوب شود يا حقى ثابت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 است كه زمانى قبل از شروع به اعتكاف، مكانى را به خود اختصاص دهند و چيزى به عنوان گرفتن جا، در مكانى از مسجد بگذارند، بنا بر احتياط نبايد كسى جاى كس ديگرى را بگيرد؛ ولى اگر اين كار را بكند، بطلان اعتكافش محلّ تأمل است</w:t>
      </w:r>
      <w:r>
        <w:rPr>
          <w:rFonts w:eastAsia="IRNazanin" w:cs="IRNazanin"/>
          <w:color w:val="111111"/>
          <w:sz w:val="28"/>
          <w:szCs w:val="28"/>
          <w:rtl w:val="true"/>
          <w:lang w:bidi="fa-IR"/>
        </w:rPr>
        <w:t>.</w:t>
      </w:r>
    </w:p>
    <w:p>
      <w:pPr>
        <w:pStyle w:val="Heading4"/>
        <w:numPr>
          <w:ilvl w:val="3"/>
          <w:numId w:val="1"/>
        </w:numPr>
        <w:rPr/>
      </w:pPr>
      <w:bookmarkStart w:id="760" w:name="__RefHeading___Toc2167510_372815092"/>
      <w:bookmarkStart w:id="761" w:name="_Toc284"/>
      <w:bookmarkEnd w:id="760"/>
      <w:r>
        <w:rPr>
          <w:rtl w:val="true"/>
        </w:rPr>
        <w:t>احكام ديگر مربوط به اعتكاف</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جماع كردن در روزۀ اعتكاف، موجب كفّاره مى شود، جماع در شب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جماع در روزۀ اعتكاف، همان كفّارۀ افطار عمدى روزۀ ماه رمضان است، با اين فرق كه در اين جا بايد ترتيب را رعايت كند؛ يعنى چنانچه بتواند شصت روز روزه بگيرد، نمى تواند اطعام شصت فقير را به عنوان كفّاره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جماع در اعتكاف، اگر در غير حال روزه و در شب نيز انجام شود، همين كفّاره را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معتكف با خود شرط كند كه هر وقت اراده كرد، بتواند اعتكاف را رها كند، جواز شرعى براى رها كردن اعتكاف محسوب مى شود يا خير؟ و آيا حكم اين شرط، در اعتكاف استحبابى و اعتكاف وجوبى يكسان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اين گونه شرط كند كه وقتى عارضى پيش آمد، بتواند اعتكاف را رها كند و در اين صورت فرقى بين عارض عادى و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شرط، مشروع و جايز است و در اين حكم، فرقى ميان روز اول و دوم و سوم نيست و باز فرقى ميان اعتكاف واجبِ غير معيّن و اعتكاف مستحب نيست؛ ولى در اعتكاف واجبِ معيّن نمى شود اين گونه شرط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كه شرط كند منافى 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حال اعتكاف انجام دهد،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عمليه فرموده ايد كه اگر كسى اعتكاف واجبِ غير معيّن را باطل كند، بايد آن را دوباره شروع كند و بهتر است آن را تمام كرده، دوباره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شروع دوبارۀ اعتكاف، بايد فورى و متصل به اعتكاف باطل شده باشد يا مى تواند بين آنها فاصله بيندازد؟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دوبارۀ اعتكاف، واجب فورى نيست، اگر چه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ها هم مى توانند معتكف شوند؟ اگر براى جلوگيرى از عادت ماهانه قرص بخورند تا روزه آنها صحيح باشد و بتوانند معتكف شوند،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براى زن نيز مستحب است، مشروط بر اين كه اگر شوهر دارد، منافى با حقوق شوهرش نباشد؛ و پيشگيرى از حيض با خوردن قرص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وقت اعتكاف در روايات شريفه، دهۀ آخر ماه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ايّام البيض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چهاردهم و پانزدهم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خصوصيتى دارد؟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هر وقت، مستحب و مطلوب است و در ماه رمضان استحبابش مؤكّد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در حين انجام دادن اعتكافى كه به سبب نذر و مانند آن، واجب شده است، مى 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دادن دوباره يا تكميل اين اعتكاف ناتمام، برعهدۀ ولىّ ميّت است يا خير؟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اعتكاف ناتمام، بر ولىّ ميّت واجب نيست، اگر چه موافق با احتياط است؛ اما اگر نذر كرده روزه بگيرد و آن را در حال اعتكاف به جا آورد، چنانچه روزه اش روزۀ نذر معيّن بوده و در زمان مقرّر شده براى نذر، اقدام به گرفتن روزه كرده، ديگر ولىّ ميّت تكليفى ندارد و اگر آن را از زمان مقرّر شده به تأخير انداخته و مشغول به جا آوردن قضاى روزۀ نذر معيّن بوده، لازم است ولىّ ميّت روزه را در حال اعتكاف از طرف ميّت قضا كند و اگر روزۀ نذر غير معيّن بوده و بلافاصله پس از انعقاد نذر شروع به گرفتن روزه كرده، بر ولىّ ميّت تكليفى نيست و اگر پس از گذشتن مدت زمانى كه مى توانسته نذر را در آن مدت به جا آورد، شروع به گرفتن روزه كرده، لازم است ولىّ ميّت روزه را در حال اعتكاف از طرف ميّت قضا كند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6956_75992"/>
      <w:bookmarkStart w:id="763" w:name="pg6956_75992"/>
      <w:bookmarkEnd w:id="763"/>
    </w:p>
    <w:p>
      <w:pPr>
        <w:pStyle w:val="Heading2"/>
        <w:numPr>
          <w:ilvl w:val="1"/>
          <w:numId w:val="1"/>
        </w:numPr>
        <w:rPr/>
      </w:pPr>
      <w:bookmarkStart w:id="764" w:name="pg6956_75992"/>
      <w:bookmarkStart w:id="765" w:name="__RefHeading___Toc2167512_372815092"/>
      <w:bookmarkStart w:id="766" w:name="_Toc285"/>
      <w:bookmarkEnd w:id="764"/>
      <w:bookmarkEnd w:id="765"/>
      <w:r>
        <w:rPr>
          <w:rtl w:val="true"/>
        </w:rPr>
        <w:t>احكام مسافر</w:t>
      </w:r>
      <w:bookmarkEnd w:id="76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2167514_372815092"/>
      <w:bookmarkStart w:id="768" w:name="_Toc286"/>
      <w:bookmarkEnd w:id="767"/>
      <w:r>
        <w:rPr>
          <w:rtl w:val="true"/>
        </w:rPr>
        <w:t>اشاره</w:t>
      </w:r>
      <w:bookmarkEnd w:id="7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6956_75995"/>
      <w:bookmarkStart w:id="770" w:name="pg6956_75995"/>
      <w:bookmarkEnd w:id="770"/>
    </w:p>
    <w:p>
      <w:pPr>
        <w:pStyle w:val="Heading3"/>
        <w:numPr>
          <w:ilvl w:val="2"/>
          <w:numId w:val="1"/>
        </w:numPr>
        <w:rPr/>
      </w:pPr>
      <w:bookmarkStart w:id="771" w:name="pg6956_75995"/>
      <w:bookmarkStart w:id="772" w:name="__RefHeading___Toc2167516_372815092"/>
      <w:bookmarkStart w:id="773" w:name="_Toc287"/>
      <w:bookmarkEnd w:id="771"/>
      <w:bookmarkEnd w:id="772"/>
      <w:r>
        <w:rPr>
          <w:rtl w:val="true"/>
        </w:rPr>
        <w:t>نماز مسافر</w:t>
      </w:r>
      <w:bookmarkEnd w:id="773"/>
    </w:p>
    <w:p>
      <w:pPr>
        <w:pStyle w:val="Heading4"/>
        <w:numPr>
          <w:ilvl w:val="3"/>
          <w:numId w:val="1"/>
        </w:numPr>
        <w:rPr/>
      </w:pPr>
      <w:bookmarkStart w:id="774" w:name="__RefHeading___Toc2167518_372815092"/>
      <w:bookmarkStart w:id="775" w:name="_Toc288"/>
      <w:bookmarkEnd w:id="774"/>
      <w:r>
        <w:rPr>
          <w:rtl w:val="true"/>
        </w:rPr>
        <w:t>اشاره</w:t>
      </w:r>
      <w:bookmarkEnd w:id="7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احكام مسافر راهى براى ايجاد تسهيلات براى مسافران و جلوگيرى از سختى كشيدن آنهاست و با توجه به اين كه امروزه با اختراع وسايل جديد، سختى و رنج سفر كم شده است، چرا احكام مسافر تغيير نكرده است؟ و آيا مسلمان مى تواند پس از خارج شدن از حدّ ترخّص و مسافر محسوب شدن، نماز را به طور كامل بخواند و روزه هم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احكام شرع مقدّس، تابع مصالح و مفاسد است ولكن آنها به طور كامل براى ما روشن نيست و آنچه احياناً ذكر مى شود، بخشى از حكمت هاى احكام شرعى است، مگر در مواردى خاص كه دليلى اقامه شود كه تمام مناط و ملاك حكم، امر معيّنى است كه طبعاً حكم، داير مدار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مسافرت، دليل خاصّى بر اين كه سختى سفر، علت تامّۀ شكسته شدن نماز و باطل شدن روزه باشد،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سفر شرعى نماز شكسته مى شود و روزه هم صحيح نيست، اگر چه سفر راحت باشد؛ چون دليل شرعى، اطلاق دارد و شامل سفر راحت هم مى شود</w:t>
      </w:r>
      <w:r>
        <w:rPr>
          <w:rFonts w:eastAsia="IRNazanin" w:cs="IRNazanin"/>
          <w:color w:val="111111"/>
          <w:sz w:val="28"/>
          <w:szCs w:val="28"/>
          <w:rtl w:val="true"/>
          <w:lang w:bidi="fa-IR"/>
        </w:rPr>
        <w:t>.</w:t>
      </w:r>
    </w:p>
    <w:p>
      <w:pPr>
        <w:pStyle w:val="Heading4"/>
        <w:numPr>
          <w:ilvl w:val="3"/>
          <w:numId w:val="1"/>
        </w:numPr>
        <w:rPr/>
      </w:pPr>
      <w:bookmarkStart w:id="776" w:name="__RefHeading___Toc2167520_372815092"/>
      <w:bookmarkStart w:id="777" w:name="_Toc289"/>
      <w:bookmarkEnd w:id="776"/>
      <w:r>
        <w:rPr>
          <w:rtl w:val="true"/>
        </w:rPr>
        <w:t>شرايط سفر شرعى</w:t>
      </w:r>
      <w:bookmarkEnd w:id="777"/>
    </w:p>
    <w:p>
      <w:pPr>
        <w:pStyle w:val="Heading5"/>
        <w:numPr>
          <w:ilvl w:val="4"/>
          <w:numId w:val="1"/>
        </w:numPr>
        <w:rPr/>
      </w:pPr>
      <w:bookmarkStart w:id="778" w:name="__RefHeading___Toc2167522_372815092"/>
      <w:bookmarkStart w:id="779" w:name="_Toc290"/>
      <w:bookmarkEnd w:id="778"/>
      <w:r>
        <w:rPr>
          <w:rtl w:val="true"/>
        </w:rPr>
        <w:t>پيمودن هشت فرسخ راه</w:t>
      </w:r>
      <w:bookmarkEnd w:id="7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گمان قوى دارد كه مسافت لازم براى شكسته شدن نماز را </w:t>
      </w:r>
      <w:bookmarkStart w:id="780" w:name="pg6956_75997"/>
    </w:p>
    <w:p>
      <w:pPr>
        <w:pStyle w:val="BookText"/>
        <w:rPr/>
      </w:pPr>
      <w:bookmarkEnd w:id="780"/>
      <w:r>
        <w:rPr>
          <w:rFonts w:ascii="IRNazanin" w:hAnsi="IRNazanin" w:eastAsia="IRNazanin"/>
          <w:color w:val="111111"/>
          <w:sz w:val="28"/>
          <w:sz w:val="28"/>
          <w:szCs w:val="28"/>
          <w:rtl w:val="true"/>
          <w:lang w:bidi="fa-IR"/>
        </w:rPr>
        <w:t>طى مى كند، ولى يقين به آن ندارد، نمازش را بعد از گذشتن از حدّ ترخّص، كامل بخواند يا شكسته؟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 به سر حدّ اطمينان نرسيده است، بايد نمازش را تمام بخواند و حكم مسافر را ندارد</w:t>
      </w:r>
      <w:r>
        <w:rPr>
          <w:rFonts w:eastAsia="IRNazanin" w:cs="IRNazanin"/>
          <w:color w:val="111111"/>
          <w:sz w:val="28"/>
          <w:szCs w:val="28"/>
          <w:rtl w:val="true"/>
          <w:lang w:bidi="fa-IR"/>
        </w:rPr>
        <w:t>.</w:t>
      </w:r>
    </w:p>
    <w:p>
      <w:pPr>
        <w:pStyle w:val="Heading5"/>
        <w:numPr>
          <w:ilvl w:val="4"/>
          <w:numId w:val="1"/>
        </w:numPr>
        <w:rPr/>
      </w:pPr>
      <w:bookmarkStart w:id="781" w:name="__RefHeading___Toc2167524_372815092"/>
      <w:bookmarkStart w:id="782" w:name="_Toc291"/>
      <w:bookmarkEnd w:id="781"/>
      <w:r>
        <w:rPr>
          <w:rtl w:val="true"/>
        </w:rPr>
        <w:t>سفرش سفر معصيت نباشد</w:t>
      </w:r>
      <w:bookmarkEnd w:id="7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علم اجمالى يا تفصيلى دارد كه سفر به اروپا ملازم است با ارتكاب برخى از گناهان، آيا قصد چنين سفرى موجب صدق سفر معصيت و تحقّق احكام سفر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اتمام نماز و گرفتن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ضرورى باشد و قصد او از سفر، انجام همان كار ضرورى باشد، مى تواند به سفر برود؛ ولى بايد تلاش كند كه دچار معصيت نشود و نمازش نيز قصر است و اگر ضرورى نباشد، نبايد به اين سفر برود و چنانچه رفت، اگر قصد اصلى او از اين سفر، عمل مباحى باشد، ولو به تبع آن دچار معصيت شود، نماز او قصر است، وگرنه بايد نمازش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خواهد سفر كند و از اين سفر خود دو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زيارت پدر و مادر خود و ديگرى فرار از دادن بدهى خود به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نمازش در سفر قصر است يا تمام؟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محرّك و هدف اصلى او از سفر كردن، قصد اطاعت باشد و قصد معصيت، تبعى باشد، نمازش قصر است و اگر به عكس اين باشد، نمازش تمام است و اگر هر دو با هم محرّك و تأثير گذار باشند نيز بايد نمازش را كامل بخواند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انجام معصيتى به سفر مى رود و، خداى ناكرده، مرتكب معصيت مى شود، در راه بازگشت به وطن، آيا باز هم سفرش سفر معصيت محسوب مى شود و نمازش تمام است؟ </w:t>
      </w:r>
      <w:bookmarkStart w:id="783" w:name="pg6956_75999"/>
    </w:p>
    <w:p>
      <w:pPr>
        <w:pStyle w:val="BookText"/>
        <w:rPr/>
      </w:pPr>
      <w:bookmarkEnd w:id="78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كند، بايد نمازش را شكسته بخواند و اگر توبه نكند، بعيد نيست كه وظيفه اش تمام خواندن باشد، اگر چه احتياط، در جمع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كسانى كه براى خريد و فروش كالاى قاچاق سفر مى كنند،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چنين مسافرى نمازش تمام باشد، محلّ تأمّل و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سفر معصيت كه نماز در آن تمام است، روزۀ قضا يا روزۀ نذرى و يا روزۀ مستحبّى گرفت يا نمى توان؟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اشكالى ندارد</w:t>
      </w:r>
      <w:r>
        <w:rPr>
          <w:rFonts w:eastAsia="IRNazanin" w:cs="IRNazanin"/>
          <w:color w:val="111111"/>
          <w:sz w:val="28"/>
          <w:szCs w:val="28"/>
          <w:rtl w:val="true"/>
          <w:lang w:bidi="fa-IR"/>
        </w:rPr>
        <w:t>.</w:t>
      </w:r>
    </w:p>
    <w:p>
      <w:pPr>
        <w:pStyle w:val="Heading5"/>
        <w:numPr>
          <w:ilvl w:val="4"/>
          <w:numId w:val="1"/>
        </w:numPr>
        <w:rPr/>
      </w:pPr>
      <w:bookmarkStart w:id="784" w:name="__RefHeading___Toc2167526_372815092"/>
      <w:bookmarkStart w:id="785" w:name="_Toc292"/>
      <w:bookmarkEnd w:id="784"/>
      <w:r>
        <w:rPr>
          <w:rtl w:val="true"/>
        </w:rPr>
        <w:t>شغل او سفر كردن نباشد</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كسى در شش ماه از هر سال، سفر را شغل خود قرار دهد و شش ماه، ساكن در محل باشد؟ و اگر مى شود، پس از شش ماه سكونت در محلّ خود، در سفر اول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امكان پذير است و در سفر اول، بايد نماز را قصر بخواند</w:t>
      </w:r>
      <w:r>
        <w:rPr>
          <w:rFonts w:eastAsia="IRNazanin" w:cs="IRNazanin"/>
          <w:color w:val="111111"/>
          <w:sz w:val="28"/>
          <w:szCs w:val="28"/>
          <w:rtl w:val="true"/>
          <w:lang w:bidi="fa-IR"/>
        </w:rPr>
        <w:t>.</w:t>
      </w:r>
    </w:p>
    <w:p>
      <w:pPr>
        <w:pStyle w:val="Heading4"/>
        <w:numPr>
          <w:ilvl w:val="3"/>
          <w:numId w:val="1"/>
        </w:numPr>
        <w:rPr/>
      </w:pPr>
      <w:bookmarkStart w:id="786" w:name="__RefHeading___Toc2167528_372815092"/>
      <w:bookmarkStart w:id="787" w:name="_Toc293"/>
      <w:bookmarkEnd w:id="786"/>
      <w:r>
        <w:rPr>
          <w:rtl w:val="true"/>
        </w:rPr>
        <w:t>وطن و جايى كه در حكم وطن است</w:t>
      </w:r>
      <w:bookmarkEnd w:id="787"/>
    </w:p>
    <w:p>
      <w:pPr>
        <w:pStyle w:val="Heading5"/>
        <w:numPr>
          <w:ilvl w:val="4"/>
          <w:numId w:val="1"/>
        </w:numPr>
        <w:rPr/>
      </w:pPr>
      <w:bookmarkStart w:id="788" w:name="__RefHeading___Toc2167530_372815092"/>
      <w:bookmarkStart w:id="789" w:name="_Toc294"/>
      <w:bookmarkEnd w:id="788"/>
      <w:r>
        <w:rPr>
          <w:rtl w:val="true"/>
        </w:rPr>
        <w:t>اشاره</w:t>
      </w:r>
      <w:bookmarkEnd w:id="7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موطن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صورتى كه زادگاه فرزند باشد يا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فرزند نيز وطن محسوب مى شود يا خير؟ و ملاك وطن بودن مكانى براى انسان چيست؟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كه با پدر در آن جا زندگى مى كرديد و وطن پدر بوده، چه زادگاه شما باشد و چه نباشد، مادامى كه از آن جا اعراض نكرده ايد، وطن شما محسوب مى شود و همچنين مكانى را كه خودتان محلّ زندگى خود قرار داده ايد، به طورى كه شما در آن جا عرفاً مسافر حساب نشويد، در حكم وطن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عقد دائمى شوهرى است كه وطن او شهرستان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آغاز زندگى مشترك، شهرستانى كه وطن شوهر است، وطن زن هم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وطن شوهر، وطن زن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بعد از ازدواج، براى زندگى به شهر شوهرش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نماز اين خانم، هنگام سفر به وطن اصلى خود تمام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بازگشتن اين زن به وطن اصلى براى زندگى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شوهر يا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باشد و ضعيف نباشد، نمازش در وطن اصلى خود تمام است و بايد روزه اش را هم بگيرد و اگر اين احتمال ضعيف باشد، اعراض از وطن اصلى محقّق شده است و بايد در آن جانمازش را قصر بخواند و روزه اش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حوزۀ علميۀ رضويۀ لامرد تحصيل مى كنم و در ماه مبارك رمضان، دور از وطن خود كه فاصلۀ آن بيش از چهار فرسخ از محلّ تحصيل است، به سر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سال اول تحصيل من در اين حوزه است، آيا اين جا وطن دوم من محسوب مى شود يا خير؟ و حكم نماز و روزه 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داريد مدتى نسبتاً طولانى در حوزۀ علميۀ مذكور بمانيد، از زمانى كه در آن محل به شما مسافر نگويند، بر محلّ مذكور احكام وطن مترتّب مى شود و نمازتان تمام است و روزه را بايد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دانشجويى دانشگاه زنجان در داخل شهر زنجان و محلّ دانشگاه در فاصلۀ پنج كيلومترى زنجان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دانشجويان ساكن اين خوابگاه افراد غير بومى هستند و از اول روز تا غروب در دانشگاه و شب را در خوابگاه به سر مى برند، قصد اقامۀ آنها در خوابگاه و حكم نماز و روزۀ آنها در دانشگاه چگونه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از زمانى كه دانشجويان در آن جا مسافر محسوب </w:t>
      </w:r>
    </w:p>
    <w:p>
      <w:pPr>
        <w:pStyle w:val="BookText"/>
        <w:rPr/>
      </w:pPr>
      <w:r>
        <w:rPr>
          <w:rFonts w:ascii="IRNazanin" w:hAnsi="IRNazanin" w:eastAsia="IRNazanin"/>
          <w:color w:val="111111"/>
          <w:sz w:val="28"/>
          <w:sz w:val="28"/>
          <w:szCs w:val="28"/>
          <w:rtl w:val="true"/>
          <w:lang w:bidi="fa-IR"/>
        </w:rPr>
        <w:t>نشوند، نماز و روزه شان در محلّ خوابگاه و تمام شهر زنجان و مسير دانشگاه و خود دانشگاه، تمام است و احتياج به قصد ده روز نيست و دانشگاه و شهر زنجان براى آنها در حكم وطن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نظاميان، براى گذراندن دوره هاى يك ساله جهت تكميل دانش نظامى و مكتبى از سراسر كشور به شيراز مسافرت مى نمايند و مدت يك سال به طور تمام وقت، مشغول تحصيل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خوابگاه اين دانشجويان در شهرستان مرودشت است كه در فاصلۀ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شيراز است و هر روز اين مسافت را طى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هيچ يك از اين دو شهر، وطن آنها نيست، حكم نماز آنها از حيث قصر و اتمام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بودن لازم نيست، چنانچه به آنها مسافر گفته نشود، كافى است و از زمانى كه به آنها مسافر گفته نشود، نمازشان در هر دو شهر و در مسير بين آنها تمام است و روزه هايشان را هم 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كارخانۀ پتروشيمى اراك، از شهر اراك حدود بيست كيلومتر و خانه هاى سازمانى كه محلّ سكونت كاركنان پتروشيمى است، حدود هفت كيلومتر از كارخانه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شهر اراك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اصلى بعضى از كاركنان،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بفرماييد حكم نماز و روزۀ اين افراد كه هر روز فاصلۀ بين كارخانه و محلّ سكونت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مى كنند، چيست؟ و ثانياً اگر هر از چندى جهت تهيۀ ضروريات زندگى و امور ديگر به شهر اراك بروند، حكم آنها در رفت و برگشت چگونه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مدتى از اين وضعيت گذشته كه ديگر به شما در آن جا مسافر گفته نمى شود، شما در تردّد بين كارخانه و محلّ سكونت، حكم مسافر را نداريد و نمازتان در محلّ كار و محلّ سكونت و در مسير بين آن دو تمام است و روزه هم بگيريد و اگر به محلّى در داخل شهر اراك برويد كه مجموع مسير رفت و </w:t>
      </w:r>
    </w:p>
    <w:p>
      <w:pPr>
        <w:pStyle w:val="BookText"/>
        <w:rPr/>
      </w:pPr>
      <w:r>
        <w:rPr>
          <w:rFonts w:ascii="IRNazanin" w:hAnsi="IRNazanin" w:eastAsia="IRNazanin"/>
          <w:color w:val="111111"/>
          <w:sz w:val="28"/>
          <w:sz w:val="28"/>
          <w:szCs w:val="28"/>
          <w:rtl w:val="true"/>
          <w:lang w:bidi="fa-IR"/>
        </w:rPr>
        <w:t>برگشت به اندازۀ هشت فرسخ يا بيشتر باشد و هر يك از مسير رفت و مسير برگشت نيز چهار فرسخ يا بيشتر باشد، مسافر هستيد ودر راه و در آن محل نمازتان شكسته است و اگر يكى از دو مسير رفت و برگشت كمتر از چهار فرسخ باشد و مسير ديگر نيز به اندازۀ هشت فرسخ نباشد، بايد در رفت و برگشت و در آن محل، بنا بر احتياط واجب نماز را هم شكسته و هم تمام بخوانيد و اگر كارخانه در مسير حركت به سمت اراك واقع شده باشد، بايد ابتداى مسافت را از كارخانه حساب كنيد؛ ولى در هر صورت پس از بازگشت به محلّ كار يا محلّ سكونت، نمازتان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منطقۀ نظامى كه در فاصلۀ پنجاه كيلومترى شهر قرار دارد، تعدادى از پرسنل نظامى به همراه خانوادۀ خود زندگى مى كنند و مدت اقامت آنها در منطقه، معلوم نيست؛ ولى كمتر از دو سال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 هاى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براى انجام دادن امور ادارى، در فاصلۀ كمتر از ده روز، يك يا دو بار به شهر اعزام مى گردند و خانوادۀ آنها نيز براى خريد مايحتاج زندگى و تفريح، هر هفته به شهر مسافرت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آنها در منطقه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محلّ زندگى نظاميان و خانوادۀ آنان از زمانى كه در آن جا مسافر محسوب نشوند در حكم وطن آنان محسوب مى شود؛ ولى در سفر خود به شهر، مسافر محسوب مى شوند و نمازشان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فرزندان پرسنل، در شهر مشغول به تحصيل هستند و هر روز به شهر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در منطقه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علاوه بر منطقه، در سفر تحصيلى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بين محلّ تحصيل و خانه و در محلّ تحصيل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پرسنل و خانوادۀ آنها در محدودۀ كمتر از حدّ ترخّص مسافرت كنند، وظيفۀ آنها در منطقه چيست؟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منطقۀ نظامى خيلى وسيع نباشد، براى خانواده، تمام منطقه و اگر </w:t>
      </w:r>
    </w:p>
    <w:p>
      <w:pPr>
        <w:pStyle w:val="BookText"/>
        <w:rPr/>
      </w:pPr>
      <w:r>
        <w:rPr>
          <w:rFonts w:ascii="Amiri" w:hAnsi="Amiri" w:eastAsia="Amiri" w:cs="Amiri"/>
          <w:color w:val="111111"/>
          <w:sz w:val="28"/>
          <w:sz w:val="28"/>
          <w:szCs w:val="28"/>
          <w:rtl w:val="true"/>
          <w:lang w:bidi="ar-SA"/>
        </w:rPr>
        <w:t xml:space="preserve">خيلى وسيع باشد، قسمت مسكونى و توابع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حوالى بخش مسكونى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وطن است و براى نظاميان، علاوه بر قسمت مسكونى، محلّ كار نيز در حكم وطن است و سفر به كمتر از حدّ ترخّص و يا بيشتر از آن كه به حدّ سفر شرعى نرسد، موجب قصر نماز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پرسنلى كه در ناو خدمت مى كنند، به مأموريت دريايى اعزام مى شوند و گاهى يك هفته يا بيشتر و يا كمتر در دريا مى مانند و معلوم نيست كه چند روز در منطقه بمانند و ممكن است در بين ده روز، دو مرتبه هم به دريا اعزام شوند، آيا در مورد اين افراد صدق مى كند كه شغل آنها سفر است و نماز آنها در دريا و منطقه چه حكمى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پرسنلى كه در منطقه راننده هستند و به شهر اياب و ذهاب مى كنند و يا به مأموريت هاى خارج از محدودۀ شهر مى روند، حكم نمازشان در سفر و منطقه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هر دو سؤال كه پرسنل به مدت طولانى در منطقه سكونت دارند، اگر بيشتر روزها را در سفر باشند، در منطقه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سفر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نمازشان تمام است و صدق مى كند كه شغل آنها در سفر است؛ ولى اگر ده روز، بدون سفر شرعى در منطقه بمانند، پس از آن در سفر اول نمازشان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سربازانى كه در منطقه هستند و هر هفته براى شركت در نماز جمعه يا امور شخصى به شهر مى روند، وظيفه شان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حكم آنها مانند حكم ساير پرسنل است كه در پاسخ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در مفروض سؤال، در مورد سفر به شهر، نمازشان در راه و در مقصد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محلّ كارِ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محلّ خريد و فروش و مغازه كه هر روز يا اغلب روزها به آن جا رفت و آمد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فاصله اش از محلّ زندگى به اندازۀ مسافت شرعى باشد، حكم وطن را دارد؟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در آن جا به شما مسافر نگويند، حكم وطن را دارد</w:t>
      </w:r>
      <w:r>
        <w:rPr>
          <w:rFonts w:eastAsia="IRNazanin" w:cs="IRNazanin"/>
          <w:color w:val="111111"/>
          <w:sz w:val="28"/>
          <w:szCs w:val="28"/>
          <w:rtl w:val="true"/>
          <w:lang w:bidi="fa-IR"/>
        </w:rPr>
        <w:t xml:space="preserve">. </w:t>
      </w:r>
      <w:bookmarkStart w:id="790" w:name="pg6956_76009"/>
    </w:p>
    <w:p>
      <w:pPr>
        <w:pStyle w:val="BookText"/>
        <w:rPr/>
      </w:pPr>
      <w:bookmarkEnd w:id="790"/>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بيش از ده سال است كه مشغول تحصيل در قم است و خانه اش هم در آن جاست، اما مدتى است كه محلّ كارش در تهران است و روز شنبه به تهران مى رود و پنجشنبه به قم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نمازش در تهران و قم تمام است و روزه اش را 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آموزگاران، شش روز از هفته را به جهت شغلشان به منطقه اى ديگر سفر مى كنند و يك روز را در وطنشان به سر مى برند، تكليف نماز و روزۀ اين اشخاص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در محلّ كار تمام است و بايد روزه هاى خود را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فقط به مدت يك ماه براى آموزگارى يا تبليغ از وطن به محلّ كار رفت و آمد مى كنند و يا منبر مى روند، حكم نمازشان در محلّ خدمت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بقيۀ شرايط قصر موجود باشد، حكم نماز آنها قصر است و روزه هم نمى توانند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اعراض نمودن از وطن، با مسافرت گاه به گاه به آن و ماندن چندين روز در آن جا منافات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w:t>
      </w:r>
    </w:p>
    <w:p>
      <w:pPr>
        <w:pStyle w:val="Heading5"/>
        <w:numPr>
          <w:ilvl w:val="4"/>
          <w:numId w:val="1"/>
        </w:numPr>
        <w:rPr/>
      </w:pPr>
      <w:bookmarkStart w:id="791" w:name="__RefHeading___Toc2167532_372815092"/>
      <w:bookmarkStart w:id="792" w:name="_Toc295"/>
      <w:bookmarkEnd w:id="791"/>
      <w:r>
        <w:rPr>
          <w:rtl w:val="true"/>
        </w:rPr>
        <w:t>بلاد كبيره</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تهران از بلاد كبيره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بلاد كبيره است؛ ولى بلاد كبيره و غير كبيره، حكمشان فرقى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شيراز جزء بلاد كبيره محسوب نشده؛ اما فاصلۀ شمال تا جنوب و شرق تا غرب آن بسيار گسترده و طول مسافت آن بعضاً مثل بلاد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نماز </w:t>
      </w:r>
      <w:bookmarkStart w:id="793" w:name="pg6956_76012"/>
    </w:p>
    <w:p>
      <w:pPr>
        <w:pStyle w:val="BookText"/>
        <w:rPr/>
      </w:pPr>
      <w:bookmarkEnd w:id="793"/>
      <w:r>
        <w:rPr>
          <w:rFonts w:ascii="IRNazanin" w:hAnsi="IRNazanin" w:eastAsia="IRNazanin"/>
          <w:color w:val="111111"/>
          <w:sz w:val="28"/>
          <w:sz w:val="28"/>
          <w:szCs w:val="28"/>
          <w:rtl w:val="true"/>
          <w:lang w:bidi="fa-IR"/>
        </w:rPr>
        <w:t>و روزه در اين شهر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كبيره و صغيره، از نظر احكام تفاوتى ندارند</w:t>
      </w:r>
      <w:r>
        <w:rPr>
          <w:rFonts w:eastAsia="IRNazanin" w:cs="IRNazanin"/>
          <w:color w:val="111111"/>
          <w:sz w:val="28"/>
          <w:szCs w:val="28"/>
          <w:rtl w:val="true"/>
          <w:lang w:bidi="fa-IR"/>
        </w:rPr>
        <w:t>.</w:t>
      </w:r>
    </w:p>
    <w:p>
      <w:pPr>
        <w:pStyle w:val="Heading4"/>
        <w:numPr>
          <w:ilvl w:val="3"/>
          <w:numId w:val="1"/>
        </w:numPr>
        <w:rPr/>
      </w:pPr>
      <w:bookmarkStart w:id="794" w:name="__RefHeading___Toc2167534_372815092"/>
      <w:bookmarkStart w:id="795" w:name="_Toc296"/>
      <w:bookmarkEnd w:id="794"/>
      <w:r>
        <w:rPr>
          <w:rtl w:val="true"/>
        </w:rPr>
        <w:t>چيزهايى كه سفر را قطع مى كند</w:t>
      </w:r>
      <w:bookmarkEnd w:id="795"/>
    </w:p>
    <w:p>
      <w:pPr>
        <w:pStyle w:val="Heading5"/>
        <w:numPr>
          <w:ilvl w:val="4"/>
          <w:numId w:val="1"/>
        </w:numPr>
        <w:rPr/>
      </w:pPr>
      <w:bookmarkStart w:id="796" w:name="__RefHeading___Toc2167536_372815092"/>
      <w:bookmarkStart w:id="797" w:name="_Toc297"/>
      <w:bookmarkEnd w:id="796"/>
      <w:r>
        <w:rPr>
          <w:rtl w:val="true"/>
        </w:rPr>
        <w:t>قصد ده روز</w:t>
      </w:r>
      <w:bookmarkEnd w:id="7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عشره نموده است، تا چه مسافتى و به چه مدت مى تواند از محلّى كه قصد كرده، خارج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نزديك محلّ اقامت مى تواند برود و رفتن به خارج از حدّ ترخّص نيز اگر به حدّ مسافت شرعى نرسد، چنانچه دو سه ساعت باشد، ضررى به اقامه اش نمى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حالى كه نماز ظهر و عصر را نخوانده است، وارد شهرى مى شود كه مى خواهد در آن جا قصد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وقت نماز، بيش از چهار ركعت باقى نمانده باشد، آيا مى تواند قصد اقامۀ ده روز نمايد، در حالى كه با اين قصد، نماز ظهرش قضا مى شود و بايد مشغول نماز عصر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اگر ضرورتى وجود نداشته باشد، قصد اقامه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مسافرت رفته و قصدش اين است كه ده روز در جايى بماند، اگر از ابتداى اقامت ده روزۀ خود حائض شود و مثلاً پس از هشت روز پاك گردد، در روزهاى باقى مانده، نمازش تمام است يا شكسته؟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نمازهايش را بايد تمام بخواند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در ايّام ماه محرم و صفر جهت تبليغ از شهر خود به شهر ديگر رفته و قصد ماندن ده روز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با توجه به اين كه نمازش شكسته است، در امامت جماعت براى مردم آن منطقه، نمازش را تمام بخواند و نماز خودش را </w:t>
      </w:r>
    </w:p>
    <w:p>
      <w:pPr>
        <w:pStyle w:val="BookText"/>
        <w:rPr/>
      </w:pPr>
      <w:r>
        <w:rPr>
          <w:rFonts w:ascii="Amiri" w:hAnsi="Amiri" w:eastAsia="Amiri" w:cs="Amiri"/>
          <w:color w:val="111111"/>
          <w:sz w:val="28"/>
          <w:sz w:val="28"/>
          <w:szCs w:val="28"/>
          <w:rtl w:val="true"/>
          <w:lang w:bidi="ar-SA"/>
        </w:rPr>
        <w:t>دوباره به صورت شكسته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تواند موقع امامت در نماز جماعت، براى اين كه نمازش تمام باشد، نماز چهار ركعتى را كه به طور مسلّم از خودش يا ميّتى قضا شده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كه در ماه مبارك رمضان در يك قريه سكونت اختيار مى كنند، ولى از روز اول تصميم دارند كه براى امر تبليغ به روستاهاى ديگر كه در فاصله پنج و پانزده كيلومترى هستند، به طور روزانه و بيش از چند ساعت بروند و گاهى هم شب در آن جا بمانند، آيا راهى براى تمام خواندن نماز و گرفتن روزه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هستند و قصد اقامۀ آنها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به نيّت نماز دو ركعتى، نماز ظهر را شروع مى كند، ولى در بين نماز، قصد اقامت ده روز مى كند و همچنين كسى كه قصد اقامت ده روز كرده، به نيّت نماز چهار ركعتى وارد نماز ظهر مى شود و در بين نماز، از قصد ده روز بر مى گردد، چه بايد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اگر وقت وسعت دارد و حداقل به اندازۀ يك ركعت براى نماز عصر وقت باقى مى ماند، نماز ظهر را تمام مى خواند و بعد از آن، نماز عصر را مى خواند، وگرنه نماز ظهرش باطل است و بايد مشغول نماز عصر شود و بعد قضاى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نماز را بايد شكسته بخواند، به شرط آن كه داخل ركوع ركعت سوم نشده باشد و اگر داخل شده باشد، نماز باطل است و بايد آن را قطع كند واز اول، نماز دو ركعتى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بعد از قصد ده روز، يك نماز چهار ركعتى خوانده و از قصد اقامه هم عدول كرده است، ولى نمى داند كه آيا عدول، قبل از نماز چهارركعتى واقع شده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اش نسبت به نمازهاى آينده چيست؟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بعدى را بايد كامل بخواند، اگرچه احتياط مستحب اين است </w:t>
      </w:r>
      <w:bookmarkStart w:id="798" w:name="pg6956_76015"/>
    </w:p>
    <w:p>
      <w:pPr>
        <w:pStyle w:val="BookText"/>
        <w:rPr/>
      </w:pPr>
      <w:bookmarkEnd w:id="798"/>
      <w:r>
        <w:rPr>
          <w:rFonts w:ascii="Amiri" w:hAnsi="Amiri" w:eastAsia="Amiri" w:cs="Amiri"/>
          <w:color w:val="111111"/>
          <w:sz w:val="28"/>
          <w:sz w:val="28"/>
          <w:szCs w:val="28"/>
          <w:rtl w:val="true"/>
          <w:lang w:bidi="ar-SA"/>
        </w:rPr>
        <w:t>كه بين قصر و اتمام جمع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بعد از قصد ده روز، شروع به روزه گرفتن كنيم، ولى بعد از اذان ظهر و قبل از خواندن يك نماز چهار ركعتى، از قصد خود برگرديم، روزۀ ما در آن روز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 روز صحيح است</w:t>
      </w:r>
      <w:r>
        <w:rPr>
          <w:rFonts w:eastAsia="IRNazanin" w:cs="IRNazanin"/>
          <w:color w:val="111111"/>
          <w:sz w:val="28"/>
          <w:szCs w:val="28"/>
          <w:rtl w:val="true"/>
          <w:lang w:bidi="fa-IR"/>
        </w:rPr>
        <w:t>.</w:t>
      </w:r>
    </w:p>
    <w:p>
      <w:pPr>
        <w:pStyle w:val="Heading5"/>
        <w:numPr>
          <w:ilvl w:val="4"/>
          <w:numId w:val="1"/>
        </w:numPr>
        <w:rPr/>
      </w:pPr>
      <w:bookmarkStart w:id="799" w:name="__RefHeading___Toc2167538_372815092"/>
      <w:bookmarkStart w:id="800" w:name="_Toc298"/>
      <w:bookmarkEnd w:id="799"/>
      <w:r>
        <w:rPr>
          <w:rtl w:val="true"/>
        </w:rPr>
        <w:t>سى روز توقّف به حال ترديد</w:t>
      </w:r>
      <w:bookmarkEnd w:id="8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مدتى طولانى در شهرستانى غير از وطن خود بسترى است و معلوم نيست كه چه مدت ديگر درمان او طول بكشد، تكليفش دربارۀ نماز و روزه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بسترى شدن، مردّد است و نمى داند درمانش تا چه زمانى طول مى كشد، تا سى روز نمازش قصر است و روزه هم نمى تواند بگيرد؛ ولى پس از آن، نمازش تمام است و روزه اش را در صورت نداشتن ضرر بايد بگيرد</w:t>
      </w:r>
      <w:r>
        <w:rPr>
          <w:rFonts w:eastAsia="IRNazanin" w:cs="IRNazanin"/>
          <w:color w:val="111111"/>
          <w:sz w:val="28"/>
          <w:szCs w:val="28"/>
          <w:rtl w:val="true"/>
          <w:lang w:bidi="fa-IR"/>
        </w:rPr>
        <w:t>.</w:t>
      </w:r>
    </w:p>
    <w:p>
      <w:pPr>
        <w:pStyle w:val="Heading4"/>
        <w:numPr>
          <w:ilvl w:val="3"/>
          <w:numId w:val="1"/>
        </w:numPr>
        <w:rPr/>
      </w:pPr>
      <w:bookmarkStart w:id="801" w:name="__RefHeading___Toc2167540_372815092"/>
      <w:bookmarkStart w:id="802" w:name="_Toc299"/>
      <w:bookmarkEnd w:id="801"/>
      <w:r>
        <w:rPr>
          <w:rtl w:val="true"/>
        </w:rPr>
        <w:t>مسائل ديگر نماز مسافر</w:t>
      </w:r>
      <w:bookmarkEnd w:id="8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روى جهل به حكم شرعى، نمازش را در سفر تمام بخواند، نمازش صحيح است و دوباره خواندن نماز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صحيح بودن نماز، دربارۀ كسى كه وظيفه اش تمام خواندن است، ولى از روى جهل به حكم، نمازش را شكسته مى خواند نيز صادق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صورت قبلى، در اين صورت جارى نيست؛ بلكه نمازش باطل است و بايد اعاده و يا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بچۀ مميزى كه مى خواهد نماز بخواند، شكسته خواندن نماز در سفر و كامل خواندن آن در وطن، لازم است يا خير؟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خواهد نماز را صحيح بخواند تا به ثواب آن برسد، چنانچه در </w:t>
      </w:r>
      <w:bookmarkStart w:id="803" w:name="pg6956_76017"/>
    </w:p>
    <w:p>
      <w:pPr>
        <w:pStyle w:val="BookText"/>
        <w:rPr/>
      </w:pPr>
      <w:bookmarkEnd w:id="803"/>
      <w:r>
        <w:rPr>
          <w:rFonts w:ascii="IRNazanin" w:hAnsi="IRNazanin" w:eastAsia="IRNazanin"/>
          <w:color w:val="111111"/>
          <w:sz w:val="28"/>
          <w:sz w:val="28"/>
          <w:szCs w:val="28"/>
          <w:rtl w:val="true"/>
          <w:lang w:bidi="fa-IR"/>
        </w:rPr>
        <w:t>وطن است، بايد نماز را تمام بخواند و اگر مسافر است، بايد قصر بخواند</w:t>
      </w:r>
      <w:r>
        <w:rPr>
          <w:rFonts w:eastAsia="IRNazanin" w:cs="IRNazanin"/>
          <w:color w:val="111111"/>
          <w:sz w:val="28"/>
          <w:szCs w:val="28"/>
          <w:rtl w:val="true"/>
          <w:lang w:bidi="fa-IR"/>
        </w:rPr>
        <w:t>.</w:t>
      </w:r>
    </w:p>
    <w:p>
      <w:pPr>
        <w:pStyle w:val="Heading3"/>
        <w:numPr>
          <w:ilvl w:val="2"/>
          <w:numId w:val="1"/>
        </w:numPr>
        <w:rPr/>
      </w:pPr>
      <w:bookmarkStart w:id="804" w:name="__RefHeading___Toc2167542_372815092"/>
      <w:bookmarkStart w:id="805" w:name="_Toc300"/>
      <w:bookmarkEnd w:id="804"/>
      <w:r>
        <w:rPr>
          <w:rtl w:val="true"/>
        </w:rPr>
        <w:t>روزۀ مسافر</w:t>
      </w:r>
      <w:bookmarkEnd w:id="805"/>
    </w:p>
    <w:p>
      <w:pPr>
        <w:pStyle w:val="Heading4"/>
        <w:numPr>
          <w:ilvl w:val="3"/>
          <w:numId w:val="1"/>
        </w:numPr>
        <w:rPr/>
      </w:pPr>
      <w:bookmarkStart w:id="806" w:name="__RefHeading___Toc2167544_372815092"/>
      <w:bookmarkStart w:id="807" w:name="_Toc301"/>
      <w:bookmarkEnd w:id="806"/>
      <w:r>
        <w:rPr>
          <w:rtl w:val="true"/>
        </w:rPr>
        <w:t>روزۀ كسانى كه ناچارند براى شغل خود سفر كنند</w:t>
      </w:r>
      <w:bookmarkEnd w:id="8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حكم نماز و روزۀ كسى كه شغلش مسافرت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راننده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مقدّمۀ شغلش سفر است، تفاوتى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سرباز باشد و نتواند قصد ده روز كند و قبل از ده روز، به خانه برگردد، روزۀ او قبول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 ده روز در يك محل نمى ماند، مسافر محسوب مى شود و روزه اش صحيح نيست و نمازش شكسته است؛ ولى اگر عمدۀ دوران سربازى را در يك محل خدمت كند و به حدّى در آن جا بماند كه ديگر به او مسافر نگويند، محلّ خدمت براى او حكم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كارگرانى كه محلّ كار آنها بيش از مسافت شرعى است و هر روز بعد از خوردن سحرى و خواندن نماز صبح به محلّ كار خود مى روند و قبل از ظهر به وطن خود باز مى گردند، آيا مى توانند روزه بگيرند؟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نماز و روزه آنها در محلّ كار و در بين راه، همانند محلّ سكونت، تمام و صحيح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كارگرانى كه چند روز در كارخانه مى مانند و كار مى كنند و چند روز را در منزل استراحت مى نمايند و فاصلۀ بين كارخانه و محلّ زندگى آنها بيشتر از مسافت شرعى است، نسبت به نماز و روزه چه تكليفى دارند؟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روزهايى كه در كارخانه مى مانند، بيشتر از روزهايى باشد كه در منزل استراحت مى كنند، نمازشان در كارخانه كامل است و روزه را هم بايد بگيرند و همين حكم را دارند كسانى كه تعداد روزهاى ماندنشان در كارخانه كمتر از تعداد روزهاى استراحت در منزل است، ولى در هر سه روز، يك بار به كارخانه رفت و آمد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مدت ده سال است كه كرج را وطن خود انتخاب نموده ام و سه ماه پيش، در سازمانى در شهر تهران به صورت قرار داد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مشغول به كار شدم و اكنون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شده و قرار داد يك ساله بسته ام و هر روز صبح از كرج به تهران مى روم و بعد از ظهر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مورد نماز و روزه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كرج و در بين راه، نمازتان تمام است و روزه هم بايد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به شخصى مأموريت مى دهد كه به يكى از استان هاى هم جوار بندر عباس، به مدت پنج روز جهت امور نظامى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اش چيست؟ اگر براى امور نظامى به جزاير اطراف برود، تكليف چيست؟ سربازى كه همراه اوست،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كارش بندر عباس است و گاهى به او مأموريت داده مى شود و بيش از مسافت شرعى را طى مى كند، مسافر محسوب مى شود و حكم سرباز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شغلشان ورزش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بازيكنان يا مربّى يا همراهان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مسابقات به شهرها و كشورهاى مختلف اعزام مى شوند، آيا حكم نماز و روزه هايشان، حكم نماز و روزۀ مسافر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سه روز، يك بار براى شغلشان سفر كنند و به وطن بازگردند و يا اين كه تعداد روزهايى كه در سفر هستند، بيشتر از تعداد روزهايى باشد كه </w:t>
      </w:r>
    </w:p>
    <w:p>
      <w:pPr>
        <w:pStyle w:val="BookText"/>
        <w:rPr/>
      </w:pPr>
      <w:r>
        <w:rPr>
          <w:rFonts w:ascii="IRNazanin" w:hAnsi="IRNazanin" w:eastAsia="IRNazanin"/>
          <w:color w:val="111111"/>
          <w:sz w:val="28"/>
          <w:sz w:val="28"/>
          <w:szCs w:val="28"/>
          <w:rtl w:val="true"/>
          <w:lang w:bidi="fa-IR"/>
        </w:rPr>
        <w:t>در وطن هستند، نمازشان در سفر تمام است و روزه هايشان را هم بايد بگيرند، وگرنه حكم مسافر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محلّ سكونتش در كرج و محلّ كارش هفته اى چند روز در هشتگرد و چند روز در طالقان است و در اين مسير، هميشه در حال اياب و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نماز و روزه اش را به چه صورت بايد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تمام است و روزه اش را بايد بگيرد، مگر اين كه ده روز در وطنش بماند و يا در جايى اقامت كند، كه در اين صورت، در سفر اول، نماز او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دانشجويى كه در شهر ديگرى غير از محلّ زندگى اش درس مى خواند و هر روز براى درس به آن شهر مى رود، چيست؟ در بين راه، نماز را قصر بخواند يا تمام؟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راه و در محلّ درس تمام است و روزه هم 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محلّى مغازه و فروشگاه دارد، ولى جاى خريدش جاى ديگرى است و مرتّب براى خريد، با ماشين مى رود و جنس مى آورد و مى فروشد يا جنس را به جاهاى ديگر مى برد و مى فروشد 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حكم دائم السفر را پيدا مى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اهل منبرى كه اغلب هفته ها براى وعظ و ارشاد او را به شهرهاى ديگر دعوت مى كنند،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حداقل هر سه روز يك بار و يا هر شش روز دو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كند و يا اگر تعداد سفر او كمتر از اين است، تعداد روزهايى كه در سفر است بيشتر از تعداد روزهاى در وطن باشد، نمازش در سفر كامل است و روزه هم بايد بگيرد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راننده اى در خطى كار مى كرد كه مسافت آن كمتر از مسافت شرعى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اكنون چند ماه است كه در خطى كار مى كند كه مسافت آن به اندازۀ حد شرعى است؛ ولى ممكن است باز خط عوض شود و در كمتر از مسافت شرعى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است و روزه هم 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در كارخانه اى كار مى كند و اغلب روزها از خانه به آن كارخانه مى رود و بر مى گردد و ممكن است يك يا دو روز، كارش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اين شخص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شخص در محلّ كار و در رفت و برگشت، تمام است و روزه هم 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محلّى كارى پيدا كرده و آن محل، با محلّ زندگى اش چهار يا پنج فرسخ فاصله دارد و هر روز به آن جا رفت و آمد مى كند؛ ولى نمى داند كارش در آن جا دائمى خواهد بود يا موقّتى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اين شخص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به مقدارى در آن محل، كارش ادامه پيدا كند كه ديگر در آن جا به او مسافر گفته نشود، آن محل برايش حكم وطن را پيدا مى كند و نيز اگر رفت و آمدش به آن جا براى كار به حدّى باشد كه بگويند كار و شغل او در سفر است، هم در محلّ كار و هم در بين راه،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عنوان نيروى رسمى، در سپاه پاسداران مشغول به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وى در موارد ذيل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مقدمۀ شغل اوست؛ يعنى فاصلۀ بين محلّ كار و شهرى كه در آن زندگى مى كند، به اندازۀ مسافت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هفته اى يك بار بين شهر خود و محلّ كار رفت و آمد نمايد، چه بايد بكند؟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ساعت يازده از محلّ كار خارج شود و در بين راه، اذان گفته شود و بخواهد نماز بخواند، قصر بخواند يا كامل؟ </w:t>
      </w:r>
      <w:bookmarkStart w:id="808" w:name="pg6956_76025"/>
    </w:p>
    <w:p>
      <w:pPr>
        <w:pStyle w:val="BookText"/>
        <w:rPr/>
      </w:pPr>
      <w:bookmarkEnd w:id="80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مدتى از اشتغال او در آن محل گذشته، به طورى كه ديگر در آن جا به او مسافر گفته نمى شود، محلّ كار براى او حكم وطن را دارد و نمازش در محلّ كار تمام است و روزه اش را هم بايد در آن جا بگيرد؛ ولى در بين راه نمازش شكسته است؛ اما قبل از گذشتن اين مدت از اشتغال، نمازش هم در محلّ كار و هم در بين راه شكسته است و نمى تواند روزه اش را بگيرد، مگر آن كه روزهايى كه در محلّ كار مى ماند، بيشتر از تعداد روزهايى باشد كه در منزل مى ماند كه در اين صورت، هم در محلّ كار و هم در بين راه نمازش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 يازده از محلّ كار خارج و به منظور كار شخصى، به مقصد شهر ديگرى كه فاصله اش بيشتر از مسافت شرعى است، حركت كند،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پاسخ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محلّ كار در حكم وطن او باشد، چنانچه به قصد مسافت شرعى از حدّ ترخّص محلّ كار خارج شود، بايد نمازش را شكسته بخواند و اگر محلّ كار در حكم وطن او نباشد، به محض خروج از محلّ كار نمازش شكسته است</w:t>
      </w:r>
      <w:r>
        <w:rPr>
          <w:rFonts w:eastAsia="IRNazanin" w:cs="IRNazanin"/>
          <w:color w:val="111111"/>
          <w:sz w:val="28"/>
          <w:szCs w:val="28"/>
          <w:rtl w:val="true"/>
          <w:lang w:bidi="fa-IR"/>
        </w:rPr>
        <w:t>.</w:t>
      </w:r>
    </w:p>
    <w:p>
      <w:pPr>
        <w:pStyle w:val="Heading4"/>
        <w:numPr>
          <w:ilvl w:val="3"/>
          <w:numId w:val="1"/>
        </w:numPr>
        <w:rPr/>
      </w:pPr>
      <w:bookmarkStart w:id="809" w:name="__RefHeading___Toc2167546_372815092"/>
      <w:bookmarkStart w:id="810" w:name="_Toc302"/>
      <w:bookmarkEnd w:id="809"/>
      <w:r>
        <w:rPr>
          <w:rtl w:val="true"/>
        </w:rPr>
        <w:t>روزۀ نذرى در سفر</w:t>
      </w:r>
      <w:bookmarkEnd w:id="8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تواند نذر كند كه در سفر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دارد كه روز اول هر ماه را روزه بگيرد، اگر روز اول ماه، مصادف با ايّام مسافرت او شد، آيا بايد به نذرش عمل كند يا بعداً قضايش را به جا آورد يا هيچ تكليفى ندارد؟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كه حتى در سفر هم روزه بگيرد، در اين صورت بايد همان روز را در سفر روزه بگيرد و اگر اين طور نذر نكرده، مى تواند سفر كند و سپس قضاى آن را به 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در زمانى كه در مكه يا مدينه يا شهر ديگرى است، مى تواند نذر كند كه در اين شهر و در حال مسافرت روزه بگيرد يا لازم است پيش از رسيدن به آن شهر، نذر كرده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سه روز روزه گرفتن مستحب است و در سفر، روزۀ نذرى گرفتن اشكال ندارد؛ ولى بايد نذر كرده باشد كه روزه را در سفر بگيرد و در هر كجا كه نذر كرده باشد، نذرش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نيّت و نذر كرده كه هر دوشنبه را روزه بگيرد و در نيّتش اين كه روزه گرفتن او در روزهاى دوشنبه باشد، لحاظ شده و فرقى برايش نمى كند كه روزۀ قضاى پدر و مادرش باشد يا روزۀ قضاى خودش يا روزۀ مستحبّى كه به واسطۀ اين نذر،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روز دوشنبه مسافر باشد، آيا مى تواند روزۀ قضاى خود يا پدر و مادر يا اقوام خود را نيّت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نذر قصد كرده كه حتى اگر در حال سفر هم باشد، روزه بگيرد، در سفر مى تواند روزۀ مستحبّى را بگيرد؛ ولى روزۀ قضاى خود يا ديگران را نمى تواند در سفر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نذر مى كند در روزهاى معيّنى كه كمتر از ده روز است و قرار است به مسافرت برود، در سفر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برنامۀ مسافرتش منتفى شود، آيا با توجه به اين كه نذر كرده بود كه در سفر روزه بگيرد، باز هم گرفتن روزه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گرفتن روزه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تمام ماه شعبان را روزه بگيرد، آيا جايز است در اين ماه مسافرت كند؟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كه حتى در سفر نيز روزه بگيرد، مى تواند به سفر برود و بايد روزه اش را در سفر هم بگيرد و اگر نذر نكرده باشد كه حتى در حال سفر هم روزه بگيرد، مى تواند سفر كند و بعد از مسافرت قضاى آن را به جا آورد</w:t>
      </w:r>
      <w:r>
        <w:rPr>
          <w:rFonts w:eastAsia="IRNazanin" w:cs="IRNazanin"/>
          <w:color w:val="111111"/>
          <w:sz w:val="28"/>
          <w:szCs w:val="28"/>
          <w:rtl w:val="true"/>
          <w:lang w:bidi="fa-IR"/>
        </w:rPr>
        <w:t xml:space="preserve">. </w:t>
      </w:r>
      <w:bookmarkStart w:id="811" w:name="pg6956_76029"/>
    </w:p>
    <w:p>
      <w:pPr>
        <w:pStyle w:val="Heading4"/>
        <w:numPr>
          <w:ilvl w:val="3"/>
          <w:numId w:val="1"/>
        </w:numPr>
        <w:rPr/>
      </w:pPr>
      <w:bookmarkStart w:id="812" w:name="__RefHeading___Toc2167548_372815092"/>
      <w:bookmarkStart w:id="813" w:name="_Toc303"/>
      <w:bookmarkEnd w:id="811"/>
      <w:bookmarkEnd w:id="812"/>
      <w:r>
        <w:rPr>
          <w:rtl w:val="true"/>
        </w:rPr>
        <w:t>روزۀ مستحبّى در سفر</w:t>
      </w:r>
      <w:bookmarkEnd w:id="8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روزۀ مستحبّى در سفر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را نمى توان در سفر گرفت، مگر اين كه نذر كرده باشد كه روزه را در سفر بگيرد يا نذر كرده باشد كه روز معيّنى را چه در سفر باشد و چه در حضر، روزه بگيرد كه در اين صورت اشكال ندارد</w:t>
      </w:r>
      <w:r>
        <w:rPr>
          <w:rFonts w:eastAsia="IRNazanin" w:cs="IRNazanin"/>
          <w:color w:val="111111"/>
          <w:sz w:val="28"/>
          <w:szCs w:val="28"/>
          <w:rtl w:val="true"/>
          <w:lang w:bidi="fa-IR"/>
        </w:rPr>
        <w:t>.</w:t>
      </w:r>
    </w:p>
    <w:p>
      <w:pPr>
        <w:pStyle w:val="Heading4"/>
        <w:numPr>
          <w:ilvl w:val="3"/>
          <w:numId w:val="1"/>
        </w:numPr>
        <w:rPr/>
      </w:pPr>
      <w:bookmarkStart w:id="814" w:name="__RefHeading___Toc2167550_372815092"/>
      <w:bookmarkStart w:id="815" w:name="_Toc304"/>
      <w:bookmarkEnd w:id="814"/>
      <w:r>
        <w:rPr>
          <w:rtl w:val="true"/>
        </w:rPr>
        <w:t>سؤالات ديگر روزۀ مسافر</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ماه رمضان، قبل از ظهر، به قصد مسافرت شرعى از منزل حركت مى كند، ولى حركتش را طورى تنظيم مى كند كه قبل از اذان ظهر از حدّ ترخّص خارج نشود، آيا روزه اش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بايد آن روز را روزه بگيرد و سپس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يقين دارد قبل از ظهر، در ماه مبارك رمضان مسافرت مى كند و بنا بر اين از ابتدا نيّت روزۀ آن روز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شروع سفر با توجه به اين كه نيّت روزه نداشته، افطار كند، جايز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فرض شده، جايز نيست افطار كند تا اين كه از حدّ ترخّص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ماه رمضان، سحرى خورده و يقين دارد كه قبل از ظهر به وطنش مى رسد، آيا بايد قبل از اذان صبح، نيّت روزه كند يا بعد از رسيدن به وطن؟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كردن براى روزه، در حال سفر صحيح نيست؛ ولى اگر قبل از ظهر به وطن برسد و تا آن زمان، افطار نكرده باشد، بايد نيّت روزه كند و روزه اش صحيح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هاى عمليه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حكم شكسته شدن نماز در سفر را نمى داند و نمازش را چهار ركعتى مى خواند، نمازش صحيح است و اعاده در وقت و </w:t>
      </w:r>
    </w:p>
    <w:p>
      <w:pPr>
        <w:pStyle w:val="BookText"/>
        <w:rPr/>
      </w:pPr>
      <w:r>
        <w:rPr>
          <w:rFonts w:ascii="Amiri" w:hAnsi="Amiri" w:eastAsia="Amiri" w:cs="Amiri"/>
          <w:color w:val="111111"/>
          <w:sz w:val="28"/>
          <w:sz w:val="28"/>
          <w:szCs w:val="28"/>
          <w:rtl w:val="true"/>
          <w:lang w:bidi="ar-SA"/>
        </w:rPr>
        <w:t>قضاى در خارج وقت لازم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در مورد روزۀ در سفر هم وجود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باشد كه در مسافرت بايد روزه را افطار كند و روزه بگيرد، روزه اش صحيح است و قضا ندارد و همچنين اگر به علت جهل به موضوع يا خصوصيات موضوع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سفرش به اندازۀ مسافت شرعى باشد، ولى او نداند كه به اندازۀ مسافت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روزه اش صحيح است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به مقدار مسافت شرعى به سفر مى رود و در همان روز، پيش از اذان ظهر به وطن بر مى گردد، اگر چيزى از مفطرات روزه را انجام نداده باشد، آيا مى تواند آن روز را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وقتى به وطن رسيد، بايد نيّت روزۀ رمضان نمايد و روزه 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در ماه رمضان جنب باشد و پيش از ظهر با حال جنابت به محلّ سكونت خود برسد، آيا روزه آن روز بر او واجب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طلوع فجر جنب شده و عمداً تا طلوع فجر بر جنابت باقى مانده يا اين كه پس از طلوع فجر در سفر عمداً خودش را جنب كرده باشد، آن روز را نمى تواند روزه بگيرد و بايد بعد از رمضان قضاى آن را به جا آورد و اگر پس از طلوع فجر بدون اختيار جنب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در خواب محتلم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آن روز را روزه بگيرد و روزه اش صحيح است و اگر پيش از طلوع فجر جنب شده باشد، ولى بقاى بر جنابت او تا طلوع فجر عمدى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در خواب، پيش از طلوع فجر محتلم شود و بعد از اذان صبح از خواب بيدار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احتياط واجب اين است كه آن روز را روزه بگيرد و بعد از رمضان نيز آن را قضا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در حال روزۀ ماه رمضان، نزديك غروب در هواپيما مى نشيند و به سوى مغرب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در هواپيما آفتاب را ببيند و آفتاب غروب نكرده باشد، ولى در مبدئى كه از آن حركت كرده، قدرى هم از غروب آفتاب گذشته باشد، آيا مى تواند روزۀ خود را بخورد؟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آفتاب براى آن شخص غروب نكرده است، افطار جايز نيست، هر چند در شهرى كه او بوده، آفتاب غروب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هر شب از حدّ ترخّص محلّ اقامت خود و به مقدار كمتر از مسافت شرعى خارج مى شود و در همان شب يا بعد از اذان صبح و قبل از زوال باز مى گردد، روزه اش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محلّى كه مى رود، جزء توابع محلّ اقامت مثل مزارع و بساتين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ملحق به محلّ اقامت باشد، به طورى كه رفتن به آن جا منافى با صدق عرفى اقامه در بلد نداشته باشد و يا اگر اين طور نيست، زمان خروج از محلّ اقامه بيش از يكى دو ساعت نباشد، اشكال ندارد، وگرنه تحقّق اقامه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ايرانيان در ماه مبارك رمضان عازم سوريه مى شوند و مايلند قصد ده روز كنند و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معمولاً در منطقۀ زينبيه يا دمشق مستقر مى شوند و هر روز بين اين دو مكان تردّد دارند و فاصلۀ ميدان مرجه در مركز دمشق تا زينبيه، حدود سيزده كيلومتر است و هم اكنون تقريباً دمشق و زينبيه به هم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زائران مى توانند در يكى از اين دو مكان، قصد ده روز نموده، روزه بگيرند و روزها بين اين دو مكان تردّد نمايند؟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طورى به هم متصل يا نزديك باشند كه مجموعاً يك شهر محسوب شوند يا آن كه منطقۀ زيارتگاه، جزء حومه و توابع شهر باشد و عرفاً رفت و آمد و توقّف در آن جا منافى با اقامت در آن شهر محسوب نشود، مى توانند قصد اقامت كنند و نمازشان تمام و روزه هايشان صحيح است</w:t>
      </w:r>
      <w:r>
        <w:rPr>
          <w:rFonts w:eastAsia="IRNazanin" w:cs="IRNazanin"/>
          <w:color w:val="111111"/>
          <w:sz w:val="28"/>
          <w:szCs w:val="28"/>
          <w:rtl w:val="true"/>
          <w:lang w:bidi="fa-IR"/>
        </w:rPr>
        <w:t xml:space="preserve">. </w:t>
      </w:r>
      <w:bookmarkStart w:id="816" w:name="pg6956_76035"/>
    </w:p>
    <w:p>
      <w:pPr>
        <w:pStyle w:val="BookText"/>
        <w:rPr/>
      </w:pPr>
      <w:bookmarkEnd w:id="816"/>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يكى از چهار مكانى سفر كنيم كه در مسافرت مى توان نماز را در آن مكان ها هم قصر و هم تمام خواند و قصدمان اين باشد كه نمازمان را تمام بخوانيم، آيا مى توانيم در اين صورت در مكان هاى ذكر شده، روزه هم بگيريم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آن چهار مكان صحيح نيست، مگر آن كه مانند ديگر جاهايى كه به آنها سفر مى كنيد، قصد ده روز نماييد و يا اگر قصد ده روز نمى كنيد، سى روز به حال ترديد بمانيد كه پس از گذشت سى روز مى توانيد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براى برآورده شدن حاجات، در شهر مدينه بدون قصد ده روز، سه روز روزۀ مستحبّى گرفت و احتياط اين است كه در روزهاى چهار شنبه، پنجشنبه و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اتفاق همسر و سه نفر از دوستان، در روز اول ماه مبارك رمضان، زيارت عتبات عاليات عراق نصيبمان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نمى توان در موقع زيارت روزه گرفت، رفتن به اين سفر، چه 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اين سفر نيست و ان شاء اللّه ثواب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شغلش سفر كردن است و همسرش هم در سفر او را همراهى مى كند؛ ولى شغل همسرش سفر كردن نيست؛ بلكه مى خواهد صرفاً همراه شوهرش باشد و يا به قصد خدمت كردن به شوهر، او را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اين زن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در هر دو صورت بايد نمازش را قصر بخواند و روزه اش را افطار نمايد و اشكالى ندارد</w:t>
      </w:r>
      <w:r>
        <w:rPr>
          <w:rFonts w:eastAsia="IRNazanin" w:cs="IRNazanin"/>
          <w:color w:val="111111"/>
          <w:sz w:val="28"/>
          <w:szCs w:val="28"/>
          <w:rtl w:val="true"/>
          <w:lang w:bidi="fa-IR"/>
        </w:rPr>
        <w:t>.</w:t>
      </w:r>
    </w:p>
    <w:p>
      <w:pPr>
        <w:pStyle w:val="Heading4"/>
        <w:numPr>
          <w:ilvl w:val="3"/>
          <w:numId w:val="1"/>
        </w:numPr>
        <w:rPr/>
      </w:pPr>
      <w:bookmarkStart w:id="817" w:name="__RefHeading___Toc2167552_372815092"/>
      <w:bookmarkStart w:id="818" w:name="_Toc305"/>
      <w:bookmarkEnd w:id="817"/>
      <w:r>
        <w:rPr>
          <w:rtl w:val="true"/>
        </w:rPr>
        <w:t>اعتكاف مسافر</w:t>
      </w:r>
      <w:bookmarkEnd w:id="8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زائران خانۀ خدا، خواهان اعتكاف در مسجد الحرام هستند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فرصت معنوى و لزوم روزه گرفتن براى اعتكاف و مسافر بودن زائران در مكۀ </w:t>
      </w:r>
    </w:p>
    <w:p>
      <w:pPr>
        <w:pStyle w:val="BookText"/>
        <w:rPr/>
      </w:pPr>
      <w:r>
        <w:rPr>
          <w:rFonts w:ascii="IRNazanin" w:hAnsi="IRNazanin" w:eastAsia="IRNazanin"/>
          <w:color w:val="111111"/>
          <w:sz w:val="28"/>
          <w:sz w:val="28"/>
          <w:szCs w:val="28"/>
          <w:rtl w:val="true"/>
          <w:lang w:bidi="fa-IR"/>
        </w:rPr>
        <w:t>مكرّمه، آيا مى توانند پس از حضور در مكۀ مكرّمه با نذر كردن، به اعتكاف بپردازند؟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مى توانند در سفر روزه بگيرند؛ بنا بر اين اعتكاف آنان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است و دوست دارد در مراسم اعتكاف شركت كند،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در حال سفر روزه بگيرد، مشكل اعتكاف از ناحيۀ روزه رفع مى شود و مى تواند در حالى كه مسافر است، معتكف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كرده در ايّام البيض ماه رجب، در مسجد مقدّس جمكران معتكف شود و نذر كرده كه در صورت مسافر بودن، روزه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نذر و اعتكاف او در صورت مسافر بودن صحيح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اعتكاف مذكور، اشكال ندارد</w:t>
      </w:r>
      <w:r>
        <w:rPr>
          <w:rFonts w:eastAsia="IRNazanin" w:cs="IRNazanin"/>
          <w:color w:val="111111"/>
          <w:sz w:val="28"/>
          <w:szCs w:val="28"/>
          <w:rtl w:val="true"/>
          <w:lang w:bidi="fa-IR"/>
        </w:rPr>
        <w:t xml:space="preserve">. </w:t>
      </w:r>
      <w:bookmarkStart w:id="819" w:name="pg6956_76039"/>
    </w:p>
    <w:p>
      <w:pPr>
        <w:pStyle w:val="Heading2"/>
        <w:numPr>
          <w:ilvl w:val="1"/>
          <w:numId w:val="1"/>
        </w:numPr>
        <w:rPr/>
      </w:pPr>
      <w:bookmarkStart w:id="820" w:name="__RefHeading___Toc2167554_372815092"/>
      <w:bookmarkStart w:id="821" w:name="_Toc306"/>
      <w:bookmarkEnd w:id="819"/>
      <w:bookmarkEnd w:id="820"/>
      <w:r>
        <w:rPr>
          <w:rtl w:val="true"/>
        </w:rPr>
        <w:t>خمس</w:t>
      </w:r>
      <w:bookmarkEnd w:id="82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2" w:name="__RefHeading___Toc2167556_372815092"/>
      <w:bookmarkStart w:id="823" w:name="_Toc307"/>
      <w:bookmarkEnd w:id="822"/>
      <w:r>
        <w:rPr>
          <w:rtl w:val="true"/>
        </w:rPr>
        <w:t>اشاره</w:t>
      </w:r>
      <w:bookmarkEnd w:id="82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6956_76043"/>
      <w:bookmarkStart w:id="825" w:name="pg6956_76043"/>
      <w:bookmarkEnd w:id="825"/>
    </w:p>
    <w:p>
      <w:pPr>
        <w:pStyle w:val="Heading3"/>
        <w:numPr>
          <w:ilvl w:val="2"/>
          <w:numId w:val="1"/>
        </w:numPr>
        <w:rPr/>
      </w:pPr>
      <w:bookmarkStart w:id="826" w:name="pg6956_76043"/>
      <w:bookmarkStart w:id="827" w:name="__RefHeading___Toc2167558_372815092"/>
      <w:bookmarkStart w:id="828" w:name="_Toc308"/>
      <w:bookmarkEnd w:id="826"/>
      <w:bookmarkEnd w:id="827"/>
      <w:r>
        <w:rPr>
          <w:rtl w:val="true"/>
        </w:rPr>
        <w:t>خمس و وجوب آن</w:t>
      </w:r>
      <w:bookmarkEnd w:id="8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به عين اموال مكلّف تعلّق مى گيرد يا بر ذمّۀ او مى آيد؟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هر دو حقّى هستند كه به ماليت اموال تعلّق مى گيرند، نه به عين اموال و قابليت انتقال به ذمّه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خمس از ضروريات دين است و منكر آن، مرتد محسوب مى شود، اگر شخصى اعلام نمايد سهم امام عليه السلام كه نصف خمس است، در زمان غيبت امام عليه السلام نبايد پرداخت شود، آيا اين شخص، منكر ضرورى دين محسوب مى شود و حكم كافر بر او جارى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نمودن چيزى از طرف منكر، با اعتقاد به اين كه آن چيز جزء دين است و انكارش باعث انكار توحيد و نبوت مى شود، موجب كفر و ارتداد است، وگرنه موجب كفر و ارتداد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شخصى كه خمس خود را نمى دهد و يا در پرداخت آن سستى به خرج مى دهد، از نظر خدا و رسول او چيست؟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نموده و تصرّفش در مالى كه خمس آن را نداده، جايز نيست، مگر اين كه به ذمّۀ خود بگيرد كه خمس را بدهد كه در اين صورت، تصرّف در آن مال جايز است</w:t>
      </w:r>
      <w:r>
        <w:rPr>
          <w:rFonts w:eastAsia="IRNazanin" w:cs="IRNazanin"/>
          <w:color w:val="111111"/>
          <w:sz w:val="28"/>
          <w:szCs w:val="28"/>
          <w:rtl w:val="true"/>
          <w:lang w:bidi="fa-IR"/>
        </w:rPr>
        <w:t xml:space="preserve">. </w:t>
      </w:r>
      <w:bookmarkStart w:id="829" w:name="pg6956_76045"/>
    </w:p>
    <w:p>
      <w:pPr>
        <w:pStyle w:val="BookText"/>
        <w:rPr/>
      </w:pPr>
      <w:bookmarkEnd w:id="829"/>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گمان مى كنند كه سادات نبايد خمس پرداخت كنند و فقط خمس را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غير سادات در مسألۀ وجوب پرداخت خمس فرقى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وجوب خمس از چه زمانى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حصول ربح و درآمد براى مكلّف، خمس به آن تعلّق مى گيرد و براى پرداخت تا يك سال فرصت دارد، مگر اين كه در طول سال آن را در مؤونه مصرف كرده باشد كه در اين صورت پرداخت خمس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مرجعى تقليد مى كرده كه خمس بعضى از چيزها را واجب نمى دانسته و اكنون از مرجعى تقليد مى كند كه خمس آن چيزها را واجب مى داند، وظيفۀ فعلى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مال مذكور موجود باشد و جزء مؤونه محسوب نشود، بايد خمس آن را طبق تقليدِ فعلى بپردازد و آنچه در سابق بوده و مصرف شده، اكنون نسبت به آن، تكليف ندارد</w:t>
      </w:r>
      <w:r>
        <w:rPr>
          <w:rFonts w:eastAsia="IRNazanin" w:cs="IRNazanin"/>
          <w:color w:val="111111"/>
          <w:sz w:val="28"/>
          <w:szCs w:val="28"/>
          <w:rtl w:val="true"/>
          <w:lang w:bidi="fa-IR"/>
        </w:rPr>
        <w:t>.</w:t>
      </w:r>
    </w:p>
    <w:p>
      <w:pPr>
        <w:pStyle w:val="Heading3"/>
        <w:numPr>
          <w:ilvl w:val="2"/>
          <w:numId w:val="1"/>
        </w:numPr>
        <w:rPr/>
      </w:pPr>
      <w:bookmarkStart w:id="830" w:name="__RefHeading___Toc2167560_372815092"/>
      <w:bookmarkStart w:id="831" w:name="_Toc309"/>
      <w:bookmarkEnd w:id="830"/>
      <w:r>
        <w:rPr>
          <w:rtl w:val="true"/>
        </w:rPr>
        <w:t>خمس اموال و هزينه هاى گوناگون</w:t>
      </w:r>
      <w:bookmarkEnd w:id="831"/>
    </w:p>
    <w:p>
      <w:pPr>
        <w:pStyle w:val="Heading4"/>
        <w:numPr>
          <w:ilvl w:val="3"/>
          <w:numId w:val="1"/>
        </w:numPr>
        <w:rPr/>
      </w:pPr>
      <w:bookmarkStart w:id="832" w:name="__RefHeading___Toc2167562_372815092"/>
      <w:bookmarkStart w:id="833" w:name="_Toc310"/>
      <w:bookmarkEnd w:id="832"/>
      <w:r>
        <w:rPr>
          <w:rtl w:val="true"/>
        </w:rPr>
        <w:t>درآمد حاصل از معدن</w:t>
      </w:r>
      <w:bookmarkEnd w:id="8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مثل گچ، آهك، نفت و نمك كه از زمين استخراج شده است، اگر معلوم باشد كه خمس آنها داده نشده است، آيا لازم است خمس آنها داده شود؟ و آيا استخراج كردن توسط دولت يا اشخاص، اثرى در حكم دارد يا خير؟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توسط افراد استخراج شود، بايد خمس آن پرداخت شود و اگر توسط دولت استخراج شود، مؤمنين مجاز به تصرّف در آنها مى باشند و لازم نيست خمس بپردازند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پرداخت خمس، در خصوص معادن دولتى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معادن به نحو مشروع در اختيار افراد قرار گرفته، ولو به صورت اجاره باشد، بايد خمس مقدارى را كه استخراج كرده اند، بپردازند، وگرنه مؤمنين مجار به تصرّف در آنها مى باشند و لازم نيست خمس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معدن سنگ هم در پرداخت خمس، حكم ساير معادن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اگر بعد از كسر هزينه هاى استخراج، مقدار آن به حدّ نصاب رسيد، خمس واجب است و نصاب آن به مقدار پانزده 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معدن سنگ نيز همانند حكم ساير معادن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مستأجرى زمينى را كه در آن معدن واقع شده است، اجاره مى كند و به استخراج معدن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منافع معدن، بر عهدۀ مالك است يا مستأجر؟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عهدۀ مستأجر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درآمد حاصل از معدن كه پس از استخراج، خمس آن داده شده، تا سر سال باقى بماند، آيا بايد دوباره خمس آن داده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خمس دادن كافى است و لازم نيست در سر سال خمسى، دوباره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معادنى مثل گچ و سنگ كه پس از استخراج، خمس به آنها تعلّق گرفته و خمس آنها پرداخت نشده و محصول آنها در اماكن عمومى به كار رفته است، حكمش چيست؟ نماز در آنها چه صورتى دارد؟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معدن گچ و سنگ را استخراج نموده و خمس آنها را نداده و به مصرف اماكن عمومى رسانده است، بايد خمس آنها را بپردازد و يا از مرجع تقليدش اجازه بگيرد كه در آن صورت، اشكال برطرف مى شود و در هر </w:t>
      </w:r>
      <w:bookmarkStart w:id="834" w:name="pg6956_76049"/>
    </w:p>
    <w:p>
      <w:pPr>
        <w:pStyle w:val="BookText"/>
        <w:rPr/>
      </w:pPr>
      <w:bookmarkEnd w:id="834"/>
      <w:r>
        <w:rPr>
          <w:rFonts w:ascii="IRNazanin" w:hAnsi="IRNazanin" w:eastAsia="IRNazanin"/>
          <w:color w:val="111111"/>
          <w:sz w:val="28"/>
          <w:sz w:val="28"/>
          <w:szCs w:val="28"/>
          <w:rtl w:val="true"/>
          <w:lang w:bidi="fa-IR"/>
        </w:rPr>
        <w:t>حال، مؤمنينى كه در اين گونه اماكن نماز مى خوانند، تكليفى ندارند و نمازشان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معدنى متعلّق به يك شركت تعاونى با تعدادى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شركت بايد قبل از پرداخت سود معدن به اعضاى تعاونى، خمس معدن را بپردازد يا بر خود اعضا واجب است كه خمس خود را از محلّ سود دريافتى بپردازند؟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كسر هزينه ها، هر كس سهمش به اندازۀ نصاب در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خمس آن بر او واجب است و اگر به اندازۀ نصاب نباشد، خمس واجب نيست</w:t>
      </w:r>
      <w:r>
        <w:rPr>
          <w:rFonts w:eastAsia="IRNazanin" w:cs="IRNazanin"/>
          <w:color w:val="111111"/>
          <w:sz w:val="28"/>
          <w:szCs w:val="28"/>
          <w:rtl w:val="true"/>
          <w:lang w:bidi="fa-IR"/>
        </w:rPr>
        <w:t>.</w:t>
      </w:r>
    </w:p>
    <w:p>
      <w:pPr>
        <w:pStyle w:val="Heading4"/>
        <w:numPr>
          <w:ilvl w:val="3"/>
          <w:numId w:val="1"/>
        </w:numPr>
        <w:rPr/>
      </w:pPr>
      <w:bookmarkStart w:id="835" w:name="__RefHeading___Toc2167564_372815092"/>
      <w:bookmarkStart w:id="836" w:name="_Toc311"/>
      <w:bookmarkEnd w:id="835"/>
      <w:r>
        <w:rPr>
          <w:rtl w:val="true"/>
        </w:rPr>
        <w:t>مالى كه از غوّاصى به دست آيد</w:t>
      </w:r>
      <w:bookmarkEnd w:id="8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هنگام غوّاصى در دريا اشياى با ارزشى را كه در دريا افتاده است، پيدا كند،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لُقطه را دارد، مگر اين كه بداند صاحب آن مال از آن اعراض كرده است كه در اين فرض، غوّاص مالك آن مى شود؛ ولى از باب اين كه اين مال از راه غوّاصى به دست آمده، خمس به آن تعلّق نمى گيرد</w:t>
      </w:r>
      <w:r>
        <w:rPr>
          <w:rFonts w:eastAsia="IRNazanin" w:cs="IRNazanin"/>
          <w:color w:val="111111"/>
          <w:sz w:val="28"/>
          <w:szCs w:val="28"/>
          <w:rtl w:val="true"/>
          <w:lang w:bidi="fa-IR"/>
        </w:rPr>
        <w:t>.</w:t>
      </w:r>
    </w:p>
    <w:p>
      <w:pPr>
        <w:pStyle w:val="Heading4"/>
        <w:numPr>
          <w:ilvl w:val="3"/>
          <w:numId w:val="1"/>
        </w:numPr>
        <w:rPr/>
      </w:pPr>
      <w:bookmarkStart w:id="837" w:name="__RefHeading___Toc2167566_372815092"/>
      <w:bookmarkStart w:id="838" w:name="_Toc312"/>
      <w:bookmarkEnd w:id="837"/>
      <w:r>
        <w:rPr>
          <w:rtl w:val="true"/>
        </w:rPr>
        <w:t>مال حلال مخلوط به حرام</w:t>
      </w:r>
      <w:bookmarkEnd w:id="8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حرام با اموالش مخلوط شده و صاحبش را نمى شناسد و مى داند كه مقدار مال حرام، كمتر يا بيشتر از يك پنجم كلّ اموال است، ولى مقدار دقيق آن را نمى داند، آيا با دادن خمس، بقيۀ اموالش حلال مى شود يا كار ديگرى بايد انجام دهد؟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وجوب دادن خمس، به صورتى منحصر باشد كه نمى داند حرام زيادتر و يا كمتر از خمس همۀ مال است؛ ولى اگر مى داند حرام، كمتر از خمس همۀ مال است، بعيد نيست كه اگر قدر متيقّن را اخراج كند، كافى </w:t>
      </w:r>
    </w:p>
    <w:p>
      <w:pPr>
        <w:pStyle w:val="BookText"/>
        <w:rPr/>
      </w:pPr>
      <w:r>
        <w:rPr>
          <w:rFonts w:ascii="IRNazanin" w:hAnsi="IRNazanin" w:eastAsia="IRNazanin"/>
          <w:color w:val="111111"/>
          <w:sz w:val="28"/>
          <w:sz w:val="28"/>
          <w:szCs w:val="28"/>
          <w:rtl w:val="true"/>
          <w:lang w:bidi="fa-IR"/>
        </w:rPr>
        <w:t>باشد، گرچه احتياط، در اخراج خمس است، و اگر اجمالاً مى داند كه حرام، زيادتر از خمس همۀ مال است، واجب است بعد از دادن خمس، مقدارى را هم علاوه بر خمس، به قدر متيقّن بپردازد و احتياط اين است كه مقدار زايد بر خمس را نيز در مصارف خمس هزينه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حلالى كه به آن خمس تعلّق گرفته، با مال حرام مخلوط شود و مقدار مال حرام و صاحب آن مجهول باشد، چگونه بايد عمل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علم به بيشتر يا كمتر بودن مال حرام از يك پنجم كلّ مال مخلوط نداشته باشد، ابتدا خمس همۀ مال مخلوط را به جهت پاك شدن از حرام بدهد و سپس از مال باقى مانده، مقدارى را كه يقين دارد مال حلال است، خمسش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مال حلال مخلوط به حرام كه وظيفه اش در مورد آن، پرداخت خمس است، قبل از پرداختن خمس، معامله و خريد و فروش كند، حكم وضعى و تكليفى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تصرّف در آن مال اجازه نگرفته و پرداختن خمس را هم به عهده نگرفته باشد، از نظر تكليفى جايز نيست؛ اما از جهت حكم وضعى، معامله صحيح است و بايد به جاى پرداخت خمس، قدر متيقّن از مقدار حرام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ديگران بر ذمّۀ اوست، نه در عين اموال او، آيا بايد مثل كسى كه اموالش با حرام مخلوط شده است، خمس بدهد يا وظيفه اش چيز ديگرى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مذكور، خمس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يا ارزش آن را مى داند، ولى صاحبش را نمى شناسد و يا مى داند صاحب آن در بين افراد غير محصور است، با اجازۀ حاكم شرعى از طرف صاحبش صدقه بدهد و يا به </w:t>
      </w:r>
      <w:bookmarkStart w:id="839" w:name="pg6956_76053"/>
    </w:p>
    <w:p>
      <w:pPr>
        <w:pStyle w:val="BookText"/>
        <w:rPr/>
      </w:pPr>
      <w:bookmarkEnd w:id="839"/>
      <w:r>
        <w:rPr>
          <w:rFonts w:ascii="IRNazanin" w:hAnsi="IRNazanin" w:eastAsia="IRNazanin"/>
          <w:color w:val="111111"/>
          <w:sz w:val="28"/>
          <w:sz w:val="28"/>
          <w:szCs w:val="28"/>
          <w:rtl w:val="true"/>
          <w:lang w:bidi="fa-IR"/>
        </w:rPr>
        <w:t>خود حاكم شرع برساند و اگر مى داند كه صاحب آن در بين افراد محصور است، در صورت عدم امكان راضى كردن آنها، بين آنها توزيع كند و چنانچه مقدار و ارزش آن را نمى داند و ترديد بين مقدار كمتر و مقدار بيشتر دارد، اگر مقدار كمتر را بپردازد، كافى است</w:t>
      </w:r>
      <w:r>
        <w:rPr>
          <w:rFonts w:eastAsia="IRNazanin" w:cs="IRNazanin"/>
          <w:color w:val="111111"/>
          <w:sz w:val="28"/>
          <w:szCs w:val="28"/>
          <w:rtl w:val="true"/>
          <w:lang w:bidi="fa-IR"/>
        </w:rPr>
        <w:t>.</w:t>
      </w:r>
    </w:p>
    <w:p>
      <w:pPr>
        <w:pStyle w:val="Heading4"/>
        <w:numPr>
          <w:ilvl w:val="3"/>
          <w:numId w:val="1"/>
        </w:numPr>
        <w:rPr/>
      </w:pPr>
      <w:bookmarkStart w:id="840" w:name="__RefHeading___Toc2167568_372815092"/>
      <w:bookmarkStart w:id="841" w:name="_Toc313"/>
      <w:bookmarkEnd w:id="840"/>
      <w:r>
        <w:rPr>
          <w:rtl w:val="true"/>
        </w:rPr>
        <w:t>سرمايه، ابزار و وسايل كسب و كار</w:t>
      </w:r>
      <w:bookmarkEnd w:id="8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سرمايه خمس تعلّق مى گيرد يا به سود حاصل از آن يا حكم مسأله به صورت ديگرى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سرمايه فقط مؤونۀ زندگى حاصل شود، خمس ندارد و اگر بيش از آن به دست آيد، بايد به نسبت زيادى، خمس آن پرداخت شود و منافع حاصل از آن، چنانچه در مؤونۀ سال مصرف نشود،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ابزار كسب و كار انسان كه از درآمد بين سال آن را تهيه مى كند،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ابزار فقط تحصيل مؤونۀ زندگى خود را مى كند، خمس ندارد؛ ولى اگر زيادتر از مؤونۀ زندگى را به دست مى آورد، بايد به نسبت زيادى، خمس آن ابزار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مقلّد مرجعى بوده كه خمس سرمايه و ابزار كار را واجب نمى دانسته و سال ها بدين صورت گذشته و احياناً در طول اين سال ها مقدارى از سرمايه و ابزار و آلاتى كه خمس آنها داده نشده،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فوت آن مرجع بزرگوار، مقلّد مرجع ديگرى شده كه خمس سرمايه و ابزار كار را واجب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حالا نسبت به سرمايه و ابزار باقى مانده و از بين رفته، تكليفى دارد؟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سرمايه و ابزار و آلاتى كه عين آنها باقى مانده است، بايد بر طبق فتواى مرجع تقليد فعلى اش عمل نمايد و نسبت به سرمايه و ابزار و </w:t>
      </w:r>
    </w:p>
    <w:p>
      <w:pPr>
        <w:pStyle w:val="BookText"/>
        <w:rPr/>
      </w:pPr>
      <w:r>
        <w:rPr>
          <w:rFonts w:ascii="Amiri" w:hAnsi="Amiri" w:eastAsia="Amiri" w:cs="Amiri"/>
          <w:color w:val="111111"/>
          <w:sz w:val="28"/>
          <w:sz w:val="28"/>
          <w:szCs w:val="28"/>
          <w:rtl w:val="true"/>
          <w:lang w:bidi="ar-SA"/>
        </w:rPr>
        <w:t>وسايل از بين رفته، وظيفه اى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سرمايه و وسايل كسب و كار را بايد موقع شروع به كسب و كار پرداخت كرد يا پس از گذشتن سال؟ اگر پس از گذشتن يك سال واجب مى شود، بايد يك سال تمام از آن بگذرد يا با رسيدن سال خمسى بايد پرداخت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سرمايه هم مانند خمس ساير منافع است؛ يعنى گذشتن يك سال تمام، ارفاق است و اگر بعد از يك سال تمام، خمس آن را بدهد، تكليف خود را انجام داده است و اگر سال خمسى دارد و وقت آن زودتر مى رسد، چنانچه خمس سرمايه را در اين وقت هم بدهد، بى اشكال است و اگر هنگام شروع به كسب و كار هم پرداخت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ميليون تومان سرمايه دارد و خمس آن را داده است، اگر در بين سال، مقدار زيادى از سرمايۀ او از بين برود، ولى تا پايان سال، دوباره مقدار زيادى سود كند و كسرى سرمايه جبران شود، آيا لازم است خمس اين مقدار را بپردازد؟ اگر تمام كسرى جبران نشود، آيا جايز است از درآمد سال بعد، كسرى سرمايه جبران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حصول اولين سود، ضررى به سرمايه او وارد شود، مى تواند آن را از درآمد آن سال كسر نمايد؛ ولى ضرر سال قبل را نمى تواند از منافع سال بعد جبران كند، مگر اين كه در صورت عدم جبران، در مضيقه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ميليون تومان سرمايه دارد و در پايان سال خمسى دويست هزار تومان را به عنوان خمس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پايان سال بعدى، سرمايۀ مخمّس را كه ديگر لازم نيست خمس آن را بدهد، هشتصد هزار تومان حساب كند يا يك ميليون تومان؟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مخمّس، هشتصد هزار تومان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درآمد بين سال خود، آلات و ابزار كسب تهيه نموده و در آخر سال مى خواهد خمس آنها را به عنوان سرمايه حساب كند، آيا بايد قيمت فعلى آنها را در نظر بگيريد يا قيمت وقت خريد را؟ لازم به ذكر است كه گاهى قيمت ابزارآلات بالا مى رود و گاهى تنزّل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فعلى را حساب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ابزار و آلات كسب و كارش را پرداخته است و در آخر سال خمسى قيمت ابزار و آلات زياد شده است، آيا خمس جديدى بر عهده اش آمده يا ديگر چيزى برعهده اش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قيمت آن ابزار و وسايل، تا فروخته نشده،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خمس وسايل مصرفى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لوازم پانسمان و تزريق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پزشكان براى بيماران استفاده مى كنند،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پايان سال خمسى چيزى از آنها باقى مانده باشد، به آنها خمس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براى معاينه و معالجۀ بيمار، نياز به وسايل پزشكى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خريد اين وسايل، حكم خمس موارد ذيل چگونه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وسايل را به طور نقد خريدارى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وسايل را به طور اقساطى خريدارى كرده باشند و به تدريج در ظرف چند سال، اقساط آنها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مبلغى را وام گرفته و اين وسايل را خريده باشند و ماهانه اقساط وام را بپردازند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وسايل را به صورت نقد خريده اند، اگر با آن وسايل، فقط مؤونه زندگى خود را تحصيل مى كنند، نه بيش از آن را، به آن وسايل خمس تعلّق نمى گيرد و اگر بيش از مؤونه زندگى را به دست مى آورند، به نسبت </w:t>
      </w:r>
    </w:p>
    <w:p>
      <w:pPr>
        <w:pStyle w:val="BookText"/>
        <w:rPr/>
      </w:pPr>
      <w:r>
        <w:rPr>
          <w:rFonts w:ascii="IRNazanin" w:hAnsi="IRNazanin" w:eastAsia="IRNazanin"/>
          <w:color w:val="111111"/>
          <w:sz w:val="28"/>
          <w:sz w:val="28"/>
          <w:szCs w:val="28"/>
          <w:rtl w:val="true"/>
          <w:lang w:bidi="fa-IR"/>
        </w:rPr>
        <w:t>زيادى، خمس به آن وسايل تعلّق مى گيرد و چنانچه وسايل پزشكى را به صورت قسطى و يا با گرفتن وام خريده اند، آن نسبتى از وسايل كه قسط آن را پرداخته اند، اگر با آن كمتر و يا به اندازۀ مؤونه زندگى به دست مى آورند، خمس ندارند و اگر بيش از مؤونه به دست مى آورند، به نسبت زيادى به آنها خمس تعلّق مى گيرد و به آن نسبتى از وسايل كه هنوز قسط آنها پرداخت نشده، خمس تعلّق نمى گيرد، ولى درآمد حاصل از آن، چنانچه در مؤونه صرف نشود،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قسمتى از لوازم زندگى مورد نياز خود را بفروشيم و با آن ابزار كار تهيه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 آن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ابزار كسب مذكور، فقط به اندازۀ مؤونۀ زندگى و يا كمتر از آن را به دست مى آوريد،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سرمايۀ قرضى به كسب و كار مى پردازد، آيا لازم است خمس سرمايۀ خود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قرض را ادا نكرده است، خمس ندارد؛ ولى وقتى كه قرض را ادا كرد، به نسبت اداى قرض، سرمايه را محاسبه مى كند، اگر با آن مقدار از سرمايه فقط مؤونۀ زندگى اش را به دست مى آورد، خمس ندارد و اگر بيش از مؤونه را تحصيل مى كند، بايد به نسبت زيادى، خمس آن مقدار از سرمايه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اگر خمس سرمايه اش را بدهد، ديگر نمى تواند امرار معاش كند،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لازم 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كالاهاى هديه داده شده، تبديل به پول نقد شود و به عنوان سرمايه مورد استفاده قرار گيرد، مشمول خمس مى شود يا حكم سرمايۀ مخمّس را </w:t>
      </w:r>
      <w:bookmarkStart w:id="842" w:name="pg6956_76061"/>
    </w:p>
    <w:p>
      <w:pPr>
        <w:pStyle w:val="BookText"/>
        <w:rPr/>
      </w:pPr>
      <w:bookmarkEnd w:id="842"/>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اگر مقدار آن به قدرى نباشد كه بتواند بخشى از زندگى انسان را اداره كند، خمس ندارد و اگر بتواند بخشى از زندگى را اداره كند، چنانچه قبل از گذشتن سال در مؤونه صرف شود، باز هم خمس ندارد و يكى از موارد صرف در مؤونه اين است كه آن را سرمايه قرار دهد و با آن فقط به اندازۀ مخارج زندگى و يا كمتر از آن به دست آيد؛ ولى اگر هديه را سرمايۀ خود قرار دهد و با آن بيش از مخارج زندگى را به دست آورد، بايد به نسبت زيادى، خمس آن را پرداخت كند</w:t>
      </w:r>
      <w:r>
        <w:rPr>
          <w:rFonts w:eastAsia="IRNazanin" w:cs="IRNazanin"/>
          <w:color w:val="111111"/>
          <w:sz w:val="28"/>
          <w:szCs w:val="28"/>
          <w:rtl w:val="true"/>
          <w:lang w:bidi="fa-IR"/>
        </w:rPr>
        <w:t>.</w:t>
      </w:r>
    </w:p>
    <w:p>
      <w:pPr>
        <w:pStyle w:val="Heading4"/>
        <w:numPr>
          <w:ilvl w:val="3"/>
          <w:numId w:val="1"/>
        </w:numPr>
        <w:rPr/>
      </w:pPr>
      <w:bookmarkStart w:id="843" w:name="__RefHeading___Toc2167570_372815092"/>
      <w:bookmarkStart w:id="844" w:name="_Toc314"/>
      <w:bookmarkEnd w:id="843"/>
      <w:r>
        <w:rPr>
          <w:rtl w:val="true"/>
        </w:rPr>
        <w:t>سهام شركت ها</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درآمد بين سال سهام بخرد و مدتى پس از گذشتن سال خمسى، بدون اين كه خمس آنها را پرداخته باشد، با سود آنها را بفروشد، آيا بايد فوراً خمس اصل سرمايه و سود حاصل از آن را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فوراً خمس بالاترين قيمت سهام را از سر سال خمسى تا زمان فروش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منزل شخصى ندارد و از درآمد خود، سهامى از شركت هاى دولتى يا خصوصى خريدارى كرده، آيا به سهام او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سهام، خمس تعلّق مى گيرد، مگر اين كه براى تحصيل مؤونۀ زندگى، با درآمد خود به خريد و فروش سهام بپردازد و چيزى زيادتر از مؤونه عايد او نگردد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سهام شركت هاى دولتى يا غير دولتى را خريده و چند سال از اين موضوع گذشته و در طى اين چند سال، به طور مرتّب ارزش و قيمت اين سهام بالا و پايين رفته و در طىّ اين مدت، خمس سهام را پرداخت نكرده است، چگونه بايد </w:t>
      </w:r>
      <w:bookmarkStart w:id="845" w:name="pg6956_76062"/>
    </w:p>
    <w:p>
      <w:pPr>
        <w:pStyle w:val="BookText"/>
        <w:rPr/>
      </w:pPr>
      <w:bookmarkEnd w:id="845"/>
      <w:r>
        <w:rPr>
          <w:rFonts w:ascii="Amiri" w:hAnsi="Amiri" w:eastAsia="Amiri" w:cs="Amiri"/>
          <w:color w:val="111111"/>
          <w:sz w:val="28"/>
          <w:sz w:val="28"/>
          <w:szCs w:val="28"/>
          <w:rtl w:val="true"/>
          <w:lang w:bidi="ar-SA"/>
        </w:rPr>
        <w:t>خمس آنها را حساب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بالاترين قيمت از سر سال خمسىِ اول تا زمان پرداخت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خمس سهامى را كه خريدارى كرده، پرداخت نموده و پس از آن، ارزش سهام او بسيار بالا رفته است، آيا باز هم چيزى بدهكار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هر سال خمسى، خمس ترقى واقعى قيمت سهام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شركتى تأسيس شده كه متعلّق به رزمندگانِ يكى از لشكرهاست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برابر اساسنامۀ شركت، مقدارى سهام خريدارى نموده كه بخشى از پول آن را به صورت نقد پرداخته و بقيه را لشكر از طرف او پرداخت وسرمايه گذارى نموده و به تدريج از حقوق او در طىّ چند سال كسر مى كند و تا زمانى كه تمام مبلغ پرداخت شده از طرف لشكر از حقوق فرد كسر نشود، آن فرد حقّ برداشت و انتقال به غير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سرمايه اى را كه لشكر گذاشته است،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اقساط به پايان نرسيده و نمى تواند در آن تصرّف نمايد، اصل سرمايه، متعلّق خمس نيست؛ ولى پس از پايان اقساط، بايد خمس ارزش فعلى سهام را بپردازد</w:t>
      </w:r>
      <w:r>
        <w:rPr>
          <w:rFonts w:eastAsia="IRNazanin" w:cs="IRNazanin"/>
          <w:color w:val="111111"/>
          <w:sz w:val="28"/>
          <w:szCs w:val="28"/>
          <w:rtl w:val="true"/>
          <w:lang w:bidi="fa-IR"/>
        </w:rPr>
        <w:t>.</w:t>
      </w:r>
    </w:p>
    <w:p>
      <w:pPr>
        <w:pStyle w:val="Heading4"/>
        <w:numPr>
          <w:ilvl w:val="3"/>
          <w:numId w:val="1"/>
        </w:numPr>
        <w:rPr/>
      </w:pPr>
      <w:bookmarkStart w:id="846" w:name="__RefHeading___Toc2167572_372815092"/>
      <w:bookmarkStart w:id="847" w:name="_Toc315"/>
      <w:bookmarkEnd w:id="846"/>
      <w:r>
        <w:rPr>
          <w:rtl w:val="true"/>
        </w:rPr>
        <w:t>مغازه</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مغازه اى كه جهت كسب خريدارى مى شود،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كسب در آن مغازه، فقط تحصيل مؤونۀ زندگى شود، خمس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خانه اى ساخته و در آن چند مغازه هم احداث كرده است تا علاوه بر سكونت خود، از راه اجارۀ مغازه ها گذران زندگى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مغازه ها مانند خود خانۀ مسكونى جزء مؤونه حساب مى شود و خمس ندارد يا حساب جداگانه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اجارۀ مغازه ها فقط به اندازۀ مؤونۀ زندگى به دست مى آيد و نه بيشتر از آن، مشمول خمس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مغازه را مى توان از درآمد همان مغازه پرداخت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بايد به مقدار يك چهارم ارزش مغازه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مغازه اى جهت كسب و كار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قيمت مغازه زياد شده و اين شخص قدرت پرداخت خمس مغازه به قيمت فعلى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در اين رابطه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مغازه را با درآمد بين سال خريده و با آن بيش از مؤونه زندگى را به دست نمى آورد، به آن مغازه خمس تعلق نمى گيرد، هر چند قيمت آن مغازه ترقى كرده باشد و اگر بيش از مؤونه را به دست مى آورد، بايد به نسبت زيادى، خمس بالاترين قيمت از سر سال خمسى اول تا كنون را بپردازد و در صورت عدم قدرت بر پرداخت خمس، با مراجعه حضورى مشكل خود را حل نمايد و اگر مغازه را با پول مخمّس يا پولى كه متعلّق خمس نيست، خريده باشد، مادامى كه مغازه را نفروخته، ترقى قيمت آن خمس ندارد و وقتى كه فروخت، چنانچه پول آن را در مؤونۀ سال مصرف نكند، بايد خمس ترقى قيمت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مخارجى چون تعمير مغازه و يا خريد لوازمى چون پنكه، تلفن، يخچال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نياز محلّ كسب است، خمس دارد يا خير؟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مغازه و وسايل مورد نياز در آن، به قدر مؤونه تحصيل مال مى شود، هيچ كدام خمس ندارند و اگر زيادتر از مؤونه به دست مى آيد، بايد به نسبت زيادى، خمس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مخارج تعميرات مغازه، آن نواقصى كه بر اثر استفادۀ كسبى يا در زمان استفاده به طور طبيعى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حدّى كه استفادۀ مناسب از مغازه متوقّف بر آن تعميرات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w:t>
      </w:r>
      <w:bookmarkStart w:id="848" w:name="pg6956_76067"/>
    </w:p>
    <w:p>
      <w:pPr>
        <w:pStyle w:val="BookText"/>
        <w:rPr/>
      </w:pPr>
      <w:bookmarkEnd w:id="848"/>
      <w:r>
        <w:rPr>
          <w:rFonts w:ascii="IRNazanin" w:hAnsi="IRNazanin" w:eastAsia="IRNazanin"/>
          <w:color w:val="111111"/>
          <w:sz w:val="28"/>
          <w:sz w:val="28"/>
          <w:szCs w:val="28"/>
          <w:rtl w:val="true"/>
          <w:lang w:bidi="fa-IR"/>
        </w:rPr>
        <w:t>خمس مخارج اين گونه تعميرات، لازم نيست</w:t>
      </w:r>
      <w:r>
        <w:rPr>
          <w:rFonts w:eastAsia="IRNazanin" w:cs="IRNazanin"/>
          <w:color w:val="111111"/>
          <w:sz w:val="28"/>
          <w:szCs w:val="28"/>
          <w:rtl w:val="true"/>
          <w:lang w:bidi="fa-IR"/>
        </w:rPr>
        <w:t>.</w:t>
      </w:r>
    </w:p>
    <w:p>
      <w:pPr>
        <w:pStyle w:val="Heading4"/>
        <w:numPr>
          <w:ilvl w:val="3"/>
          <w:numId w:val="1"/>
        </w:numPr>
        <w:rPr/>
      </w:pPr>
      <w:bookmarkStart w:id="849" w:name="__RefHeading___Toc2167574_372815092"/>
      <w:bookmarkStart w:id="850" w:name="_Toc316"/>
      <w:bookmarkEnd w:id="849"/>
      <w:r>
        <w:rPr>
          <w:rtl w:val="true"/>
        </w:rPr>
        <w:t>سرقفلى</w:t>
      </w:r>
      <w:bookmarkEnd w:id="8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سرقفلى، جزء مؤونه حساب مى شود يا جزء سرمايه؟ در صورت افزايش ارزش سرقفلى، 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سرقفلى كه غالباً در بازار رايج است و ماليت آن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اگر صاحب سرقفلى، عين مورد اجاره را به مستأجر جديد منتقل كند، به اندازۀ ارزش سرقفلى از او پول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سرمايه محسوب مى شود و سرمايه كسب دو نوع حكم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خواهد به وسيله سرمايه فراهم شده، كسب درآمد و منفعت كند و با آن به اندازه مؤونۀ زندگى و يا كمتر از آن به دست مى آورد كه اين گونه سرمايه خودش جزء مؤونه محسوب مى شود و خمس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خواهد با سرمايه فراهم آمده، كسب درآمد و تحصيل منفعت كند و بيش از مؤونۀ زندگى را با آن به دست مى آورد كه بايد به نسبت زيادى، خمس سرمايه را در سر سال خمسى بپردازد و پس از دادن خمس در سر سال اول، چنانچه سرمايه افزايش قيمت واقعى پيدا كند، تا آن را نفروخته، دادن خمس افزايش قيمت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سرقفلى مغازه اى را براى كسب و كار به مبلغ يك ميليون تومان خريده و در سر سال، خمس سرقفلى را هم پرداخته است، اگر بعد از چند سال، سرقفلى مغازه را به ده ميليون تومان بفروشد، آيا بايد خمس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ترقى قيمت، واقعى باشد، نه بر اثر تورم و كاهش ارزش پول، چنانچه پول حاصل از فروش سرقفلى را در مؤونه سال مصرف نكند، بايد خمس ترقى قيمت را بپردازد</w:t>
      </w:r>
      <w:r>
        <w:rPr>
          <w:rFonts w:eastAsia="IRNazanin" w:cs="IRNazanin"/>
          <w:color w:val="111111"/>
          <w:sz w:val="28"/>
          <w:szCs w:val="28"/>
          <w:rtl w:val="true"/>
          <w:lang w:bidi="fa-IR"/>
        </w:rPr>
        <w:t xml:space="preserve">. </w:t>
      </w:r>
      <w:bookmarkStart w:id="851" w:name="pg6956_76069"/>
    </w:p>
    <w:p>
      <w:pPr>
        <w:pStyle w:val="Heading4"/>
        <w:numPr>
          <w:ilvl w:val="3"/>
          <w:numId w:val="1"/>
        </w:numPr>
        <w:rPr/>
      </w:pPr>
      <w:bookmarkStart w:id="852" w:name="__RefHeading___Toc2167576_372815092"/>
      <w:bookmarkStart w:id="853" w:name="_Toc317"/>
      <w:bookmarkEnd w:id="851"/>
      <w:bookmarkEnd w:id="852"/>
      <w:r>
        <w:rPr>
          <w:rtl w:val="true"/>
        </w:rPr>
        <w:t>زمين</w:t>
      </w:r>
      <w:bookmarkEnd w:id="8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را مى خرد و سال بر آن مى گذرد و در سال دوم، خمس آن زمين را از درآمد سال دوم كه خمس آن را نپرداخته است،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خمس كامل زمين را پرداخت كرده است يا باز هم بدهى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سال دوم خمسى، بايد خمس مبلغى را كه به عنوان خمس زمين پرداخته نيز از پول مخمّس و يا پولى كه خمس به آن تعلّق نمى گيرد،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به فرزندش قطعه زمينى به قيمت يكصد و پنجاه هزار تومان فروخت، حال آن كه قيمت واقعى زمين، بيش از يك ميليون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بايد خمس يكصد و پنجاه هزار تومان را بدهد يا خمس قيمت واقعى زمين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زمين را از درآمد بين سال تهيه كرده و سال بر آن نگذشته باشد و چنين معامله اى كه در حقيقت نوعى كمك به فرزند است، در شأن پدر باشد، نسبت به پدر، فقط مبلغ يكصد و پنجاه هزار تومان متعلّق خمس واقع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از طرف دولت و حكومت، بدون گرفتن مبلغى زمينى داده شده است و او به جهت نداشتن پول تا چندين سال نتوانسته خانه اى براى خود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زمينى كه به او داده شده، خمس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هايى كه از طرف دولت به مستحقّين داده شده، قبل از ساخت و فروش، متعلّق خمس نيست؛ ولى بعد از ساخت يا فروش، ممكن است حكم مسأله در صورت هاى مختلف متفاوت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خانۀ مورد نياز براى شخصى مقدور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 تواند از درآمد امسال خود زمين يا مقدارى از 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مصالح ساختمانى و آهن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خريدارى كند تا در سال بعد خانه بسازد؟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تواند و پرداخت خمس آنها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درآمد بين سال، زمينى را براى احداث خانه بخرد، ولى در همان سال، زمين را بفروشد و با پول آن خانه اى تهيه كند، آيا بايد خمس بدهد؟ آيا گران تر فروختن زمين نسبت به قيمت خريد، تأثيرى در حكم مسأله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دادن خمس واجب نيست، هر چند زمين را گران تر از قيمت خريد آن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با مال مخمّس زمينى را خريده است تا خانه اى براى سكونت خود بسازد و قيمت اين زمين، ترقى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زمين نيز از ساختن خانه منصرف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اضافۀ قيمت،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 را نفروخته، لازم نيست خمس اضافۀ قيمت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پنج ميليون تومان پول داشته و خمس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نموده است و با بقيۀ آن زمينى خريدارى كرده و پس از گذشت چند سال، قيمت زمين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زمين را بفروشد، آيا باز هم بايد خمس آن را پرداخت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قصدش تجارت و فروش زمين بوده و در سر سال، امكان فروش داشته، بايد خمس مازاد را در سر سال بدهد، ولو آن را نفروخته باشد و چنانچه در سر سال اول خمسى، خمس زمين را پرداخت نكرده كه فرض سؤال هم همين است، بايد خمس بالاترين قيمت از سر سال خمسى اول تا زمان فروش را نسبت به مازاد بپردازد و اگر قصدش تجارت نبوده، بلكه مى خواسته براى مؤونۀ زندگى، مثل تفريح و استراحت و امثال آنها مورد استفاده قرار دهد، چنانچه قيمت، ترقى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تورّمى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مادامى كه زمين را نفروخته، ترقى قيمت آن خمس ندارد و وقتى زمين را فروخت و پول به دستش آمد، اگر از مخارج سالانه زياد بيايد، خمس مازاد را بايد بپردازد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فردى زمينى را خريده و قيمت آن زمين رشد كرده و با همين زمين، </w:t>
      </w:r>
      <w:bookmarkStart w:id="854" w:name="pg6956_76073"/>
    </w:p>
    <w:p>
      <w:pPr>
        <w:pStyle w:val="BookText"/>
        <w:rPr/>
      </w:pPr>
      <w:bookmarkEnd w:id="854"/>
      <w:r>
        <w:rPr>
          <w:rFonts w:ascii="IRNazanin" w:hAnsi="IRNazanin" w:eastAsia="IRNazanin"/>
          <w:color w:val="111111"/>
          <w:sz w:val="28"/>
          <w:sz w:val="28"/>
          <w:szCs w:val="28"/>
          <w:rtl w:val="true"/>
          <w:lang w:bidi="fa-IR"/>
        </w:rPr>
        <w:t>مستطيع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زمين را فروخته و مى خواهد به حجّ مشرّف شود، آيا بايد پول زمين را تخميس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زمين، متعلّق خمس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آن را از پول خمس داده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كسب و استفاده از ترقى قيمت، آن را نخريده، در اين صورت آنچه را كه فعلاً فروخته و صرف رفتن به حج مى نمايد، خمس ندارد؛ ولى اگر اصل زمين و يا پولش متعلّق خمس باشد و يا براى استفاده از ترقى قيمت خريده و از ترقى قيمت يك سال گذشته باشد، خمس دارد و بايد بپردازد و چنانچه بعد از پرداخت خمس، باز هم مستطيع بود، بايد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ذمّى، زمينى را از مسلمانى مى خرد و قبل از پرداخت خمس آن، مسلمان مى شود، آيا باز هم خمس زمين بر او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خمس از شخص ذمّى، بعد از مسلمان شدن ساقط نمى شود و در مواردى كه مالك شدن متوقّف بر قبض كردن است، اگر كافر ذمّى، بعد از عقد و قبل از قبض كردن، مسلمان شود، مسأله محلّ اشكال است</w:t>
      </w:r>
      <w:r>
        <w:rPr>
          <w:rFonts w:eastAsia="IRNazanin" w:cs="IRNazanin"/>
          <w:color w:val="111111"/>
          <w:sz w:val="28"/>
          <w:szCs w:val="28"/>
          <w:rtl w:val="true"/>
          <w:lang w:bidi="fa-IR"/>
        </w:rPr>
        <w:t>.</w:t>
      </w:r>
    </w:p>
    <w:p>
      <w:pPr>
        <w:pStyle w:val="Heading4"/>
        <w:numPr>
          <w:ilvl w:val="3"/>
          <w:numId w:val="1"/>
        </w:numPr>
        <w:rPr/>
      </w:pPr>
      <w:bookmarkStart w:id="855" w:name="__RefHeading___Toc2167578_372815092"/>
      <w:bookmarkStart w:id="856" w:name="_Toc318"/>
      <w:bookmarkEnd w:id="855"/>
      <w:r>
        <w:rPr>
          <w:rtl w:val="true"/>
        </w:rPr>
        <w:t>خانه</w:t>
      </w:r>
      <w:bookmarkEnd w:id="8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ماه از سال را در شهر و چند ماه ديگر را در روستا زندگى مى كند، اگر يك خانه در شهر و خانه اى ديگر در روستا بخرد، آيا به آنها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خانه براى سكونت مورد استفاده باشد و در شأن او نيز باشد و از درآمد بين سال و يا درآمد غير مشمول خمس تهيه شده باشد، خمس به آن تعلّق نمى گيرد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خانه اى بيشتر از نياز و شأن خود تهيه مى كند و در آن ساكن مى شود، چگونه بايد خمس آن را حساب كند؟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مقدارى را كه زايد بر شأن اوست،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خانه يا ماشين احتياج دارد و مى تواند مطابق شأن خود آنها را تهيه كند؛ ولى اگر خانه يا ماشين با قيمت پايين تر هم تهيه كند، منافات با شأن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مطابق شأن اوست، جزء مؤونه محسوب مى شود و خمس ندارد يا بايد ملاحظۀ مقدار كمتر را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و خانه اى كه مطابق شأن خود خريده است،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داراى خانه است و نيازمند به خانۀ بزرگ ترى است و مجبور است در طى چند سال پول هاى خود را پس انداز نمايد و در پايان، خانۀ بزرگ ترى تهيه نمايد و يا به تدريج با پس انداز، خانه بزرگ ترى بسازد، پول هاى اضافه بر مخارج سالانه را كه براى تهيۀ خانه بزرگ تر كنار مى گذارد،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در خانه اى كه دارد و يا منزل غير ملكى، موجب مضيقه براى او شود و نتواند خانۀ جديد را با درآمد يك سال تهيه كند، اگر خانه را به تدريج بسازد، خمس ندارد و اگر پول آن را ذخيره كند، چنانچه با پرداخت خمس آن پول، خانه دار شدن او به تأخير بيفتد و يا نتواند خانه تهيه كند، باز هم لازم نيست خمس بپردازد؛ ولى اگر با پرداخت خمس، مشكلى براى او ايجاد نمى شود، بنا بر احتياط واجب بايد خمس پول پس انداز شده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منزلى تهيه مى كند كه بيشتر از حدّ نياز اوست؛ ولى در آينده اى نزديك، به واسطۀ بزرگ تر شدن و زيادتر شدن اولاد، به آن محتاج خواهد شد و اساساً به همين جهت خانۀ بزرگ تر را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مقدار زايد بر نياز فعلى او واجب است يا خير؟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شُرُف استفاده از آن خانه است و نمى تواند در سال مورد نياز، خانۀ مطابق با نياز خود تهيه نمايد، به آن خمس تعلق نمى 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خانۀ مسكونى وسيعى به علت كثرت عائله در شأن كسى باشد، آيا ازدواج كردن اولاد و عدم نياز به چنين خانه اى باعث مى شود كه خانه مشمول خمس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را نفروخته است، مورد تعلّق خمس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آپارتمان دارم كه با توجه به شئونات كارى و تحصيلى خود، هيچ كدام را مناسب سكونت خود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قصد فروش هر دو و خريد يك واحد مناسب تر را دارم؛ ولى با پرداخت خمس، از اين اقدام باز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يك از دو ساختمان، قبل از فروش، متعلّق خمس نباشد، چنانچه آنها را بفروشيد و در همان سال، مسكن مناسب تهيه نماييد، خمس تعلّق نمى گيرد و اگر هر دو يا يكى از آنها قبل از فروش، متعلّق خمس باشد و با پرداخت خمس، جهت تهيۀ مسكن مناسب دچار مشكل شويد، مى توانيد با مراجعۀ حضورى مشكل خود را مطرح و حل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نمى تواند بلافاصله پس از ازدواج، منزل مسكونى تهيه كند، اگر قبل از ازدواج در طىّ چند سال به تدريج خانه اى تهيه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زمين را بخرد و سپس به تدريج خانه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خانه متعلّق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تهيۀ منزل در شُرُف ازدواج بوده، متعلّق خمس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قبل از رسيدن سال خمسى، براى فرزندانم كه سنّ آنها كمتر از يازده سال است، خانه اى تهيه نمودم و به آنها هديه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خانه خمس تعلّق مى گيرد؟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دادن اين منزل مطابق شأن شما باشد، بر شما خمس واجب نيست و بر فرزندان شما هم اگر بالغ نباشند، خمس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خانه اى را به پسرش مى بخشد و چون پسر در خارج از شهر خود مشغول تحصيل است، نمى تواند براى سكونت از آن خانه استفاده كند؛ ولى براى امرار معاش و خرج تحصيل خود، خانه را اجاره مى دهد و از پول اجاره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بايد خمس اين خانه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هبه مقدارش خيلى زياد هم باشد؛ ولى فرزند نياز به اسكان در آن منزل داشته باشد و به جهتى فعلاً نتواند در آن ساكن شود و با اجارۀ اين منزل، هزينۀ منزل مسكونى خود را تأمين كند، در اين صورت دادن خمس منزلى كه پدر به فرزند داده،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منزل مسكونى مورد نيازش را اجاره دهد و با پول آن منزل ديگرى اجاره كند، آيا منزل نخست مشمول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جهتى نمى تواند از خانۀ خود استفاده كند و مجبور است كه آن را اجاره دهد و منزل ديگرى اجاره كند، مشمول خمس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اهل خمس دادن است، در بين سال خانه اى براى پسرش مى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اين خانه خمس تعلّق مى گيرد يا خير؟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درآمد وسط سال، خانه اى را براى فرزندش بخرد و به او ببخشد و اين بخشش در شأن پدر باشد و اسراف محسوب نشود، دادن خمس بر پدر واجب نيست؛ و اما پسر، اگر تا يك سال پس از بخشش، از آن خانه استفاده كند و آن را مؤونۀ زندگى خود قرار دهد، خمس بر او نيز واجب نيست و اگر خانه را مؤونۀ زندگى خود قرار ندهد، در سر سال، بايد خمس خانه توسط پسر، در صورتى كه بالغ باشد، پرداخت شود؛ ولى اگر پدر، خانه را به پسرش نبخشد، دو صورت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تا بعد از گذشتن سال، فرزند در آن ساختمان ساكن نشود كه در اين صورت بايد پدر، خمس خانه را بدهد و دوم اين كه در بين سال، فرزند به خانه نيازمند شود و آن را محلّ </w:t>
      </w:r>
    </w:p>
    <w:p>
      <w:pPr>
        <w:pStyle w:val="BookText"/>
        <w:rPr/>
      </w:pPr>
      <w:r>
        <w:rPr>
          <w:rFonts w:ascii="IRNazanin" w:hAnsi="IRNazanin" w:eastAsia="IRNazanin"/>
          <w:color w:val="111111"/>
          <w:sz w:val="28"/>
          <w:sz w:val="28"/>
          <w:szCs w:val="28"/>
          <w:rtl w:val="true"/>
          <w:lang w:bidi="fa-IR"/>
        </w:rPr>
        <w:t>سكونت خود قرار دهد و در اختيار فرزند قرار دادنِ مسكن نيز خارج از شأن پدر نباشد كه در اين صورت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پسرش كه هنوز ازدواج نكرده و تحت تكفّل اوست، خانه اى مى خرد كه مقدارى از پول آن غير مخمّس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خمس در اين مورد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بخشش و دادن اين خانه در شأن پدر باشد، بخشى كه از درآمد بين سال تهيه شده، جزء مؤونۀ وى محسوب مى شود و خمس ندارد؛ ولى چنانچه بر بخشى از پول خانه، سال گذشته بوده، بايد خمس آن پول توسط پدر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براى آيندۀ فرزندانش، اقدام به ساختن طبقۀ دوم منزل خود كند، با اين كه تا چند سال ديگر به طبقۀ دوم نيازمند نمى شود، آيا پرداخت خمس آنچه براى طبقۀ دوم هزينه كرده،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تهيۀ مسكن براى آيندۀ فرزندان به حسب عرف منطقه از وظايف پدر تلقّى شود و فرزندان در شُرُف استفاده از مسكن باشند و پدر قادر به تهيۀ آن در سال مورد نياز نباشد و پرداخت خمس موجب سختى و سلب قدرت يا تأخير در انجام وظيفۀ عرفى از زمان مورد نياز شود، خمس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خانۀ شخصى مسكونى دارد و براى مدتى سرايدار مدرسه يا كارخانه يا مؤسسه اى مى شود و در آن جا منزلى براى سكونت به او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خمس خانۀ خودش را بدهد يا خير؟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اى را كه در مدرسه و امثال آن به او مى دهند، موقّتى باشد، لازم نيست خمس خانۀ خودش را بدهد؛ ولى اگر مدت آن طولانى است، به طورى كه اطمينان پيدا مى كند كه ديگر به خانۀ خودش براى سكونت احتياج ندارد، در اين صورت، خانۀ خودش از مؤونه بودن خارج مى شود؛ ولى تا آن را </w:t>
      </w:r>
    </w:p>
    <w:p>
      <w:pPr>
        <w:pStyle w:val="BookText"/>
        <w:rPr/>
      </w:pPr>
      <w:r>
        <w:rPr>
          <w:rFonts w:ascii="IRNazanin" w:hAnsi="IRNazanin" w:eastAsia="IRNazanin"/>
          <w:color w:val="111111"/>
          <w:sz w:val="28"/>
          <w:sz w:val="28"/>
          <w:szCs w:val="28"/>
          <w:rtl w:val="true"/>
          <w:lang w:bidi="fa-IR"/>
        </w:rPr>
        <w:t>نفروخته است، لازم نيست خمس آن را بدهد، مگر آن كه غرض او از نگه داشتن خانه، تجارت با آن باشد كه در اين صورت، خمس به آن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خانه نيمه سازى داشته و در اثناى ساخت، منزلى از طرف مؤسسۀ محلّ خدمت در اختيار وى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استفاده در طول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ساخت خانه به پايان رسيده است، آيا لازم است خمس خانه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زودى به آن خانه نياز پيدا نمى كند،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اداره اى به كار مشغول است، از طرف ادارۀ مذكور خانه اى در اختيار وى گذارده شده است؛ ولى چون خانۀ شخصى ندارد، از درآمد سال خود خانه اى تهيه كرده تا پس از بازنشستگى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خانه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 گيرد، مگر آن كه در شُرُف بازنشستگى و استفاده از آن خانه باشد و نتواند در سال مورد نياز آن را تهيه كند و با پرداخت خمس، تهيۀ خانه ممكن نشود و يا از زمان نياز به تأخير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كسى كه خانه اى ساخته و سالى چند روز در آن ساكن مى شود،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داشتن آن خانه در شأن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خانۀ مسكونى داشته باشد و در جاى ديگرى مثل زيارتگاه يا تفريحگاه، منزل ديگرى تهيه كند و با توجه به خصوصيات او داشتن چنين منزلى براى استفاده در بعضى از مواقع توسط خودش يا افراد مربوط به او خلاف شأن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نيز به قصد تجارت نخريده باشد، خانه خمس ندارد، وگرنه بايد خمس آن را بپردازد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يك خانه دارد و بخشى از آن خانه را اجاره داده است، آيا بايد بخش اجاره اى را جزء سرمايه خود محسوب كند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جزء سرمايه حساب كند؛ اما سرمايه اى كه با آن فقط مؤونۀ زندگى به دست مى آيد،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در وسط سال خمسى خود، مشغول ساختن خانه اى براى سكونت خود مى شود و تا آخر سال فقط مقدارى از خانه ساخته مى شود كه قابل سكونت نيست و مقدار زيادى هم مصالح ساختمانى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گچ و سيمان و آجر و تيرآهن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كه هنوز در ساختمان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طريقۀ محاسبه خمس را در مورد مذكور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مذكور، قدرت و توانايى ساختن خانه مسكونى را در يك سال ندارد و تدريجاً وسايل و ابزار ساختمان را مى خرد و آن را بنا مى كند، در اين صورت خمس ندارد؛ ولى اگر مى تواند در طول يك سال ساختمان را بنا كند و نيازى به بناى تدريجى بيش از يك سال ندارد و خودش تأخير كرده، در اين صورت، در سر سال خمسى بايد خمس ابزار و وسايلى را كه در ساختمان به كار برده و همچنين مصالح ساختمانى كه باقى مانده و در ساختمان هنوز به كار برده نشده است،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مصالح ساختمانى كه شخص به علت نداشتن قدرت مالى نتوانسته است آنها را در تعمير يا نوسازى منزل خود استفاده كند و سال خمسى او فرا رسيده،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اولين فرصت در تعمير و نوسازى منزل مسكونى خود از آن استفاده كند،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جهت پيش خريد مسكن مورد نياز، مقدارى پول به مؤسسۀ مربوط پرداخت كند و به طور متناوب نيز اقساطى بپردازد، آيا با فرا رسيدن سال خمسى، پرداخت خمس پول هاى پرداخت شده واجب مى شود؟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تواند در يك سال مسكن مورد نياز را تهيه كند و براى تهيۀ </w:t>
      </w:r>
    </w:p>
    <w:p>
      <w:pPr>
        <w:pStyle w:val="BookText"/>
        <w:rPr/>
      </w:pPr>
      <w:r>
        <w:rPr>
          <w:rFonts w:ascii="IRNazanin" w:hAnsi="IRNazanin" w:eastAsia="IRNazanin"/>
          <w:color w:val="111111"/>
          <w:sz w:val="28"/>
          <w:sz w:val="28"/>
          <w:szCs w:val="28"/>
          <w:rtl w:val="true"/>
          <w:lang w:bidi="fa-IR"/>
        </w:rPr>
        <w:t>مسكن بايد از چنين راه هايى استفاده نمايد و با پرداخت خمس، تهيۀ مسكن از زمان مورد نياز به تأخير مى افتد و يا ممكن نمى شود،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مراكز تحقيقاتى، عده اى از اساتيد متديّن دانشگاه ها در طول چند سال، اندك اندك مبلغى را با قصد خريد مسكن پس انداز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نداشتن مسكن و عدم امكان خريد مسكن از غير اين طريق،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پس انداز ويژۀ مسكن،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تهيۀ مسكن در يك سال را ندارند و دادن خمس باعث تأخير در تهيه مسكن و يا عدم امكان تهيه مسكن مى شود، پس انداز آنها خمس ندارد؛ ولى اگر دادن خمس مشكلى براى تهيۀ مسكن آنها ايجاد نمى كند، احتياطاً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مبلغ پس انداز شده، گاهى براى هزينه هاى مناسب شأن خود مقدارى را مصرف كرده باشند، آيا به اين مقدار مصرف شده، خمس تعلّق مى گيرد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سال، براى هزينۀ زندگى مصرف كند، خمس دارد؛ ولى قبل از گذشتن سال،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خانۀ بزرگ خود را با خانۀ ديگرى تعويض كند و مقدارى پول نيز دريافت كند، آيا به اين پول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مؤونه صرف شود، پرداخت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منزل مسكونى مورد نياز خود را مى فروشد و پول آن را به عنوان تضمين قرار داد خريد خانه مى گذارد و يا نزد خود نگه مى دارد تا در موقع مناسب خانۀ مناسب با شأن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متعلّق خمس مى شود؟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طول سال، در مؤونه مصرف نشود، خمس تعلّق مى گيرد، مگر آن كه براى تهيۀ منزل مناسب، اقدامات مذكور لازم باشد و راه ديگرى نيز براى خريد خانه نداشته باشد و پرداخت خمس نيز موجب عدم قدرت در تهيۀ </w:t>
      </w:r>
    </w:p>
    <w:p>
      <w:pPr>
        <w:pStyle w:val="BookText"/>
        <w:rPr/>
      </w:pPr>
      <w:r>
        <w:rPr>
          <w:rFonts w:ascii="Amiri" w:hAnsi="Amiri" w:eastAsia="Amiri" w:cs="Amiri"/>
          <w:color w:val="111111"/>
          <w:sz w:val="28"/>
          <w:sz w:val="28"/>
          <w:szCs w:val="28"/>
          <w:rtl w:val="true"/>
          <w:lang w:bidi="ar-SA"/>
        </w:rPr>
        <w:t>خانه جديد و يا تأخير در تهيۀ آن از وقت نياز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كاركنانى كه خانۀ خودشان را مى فروشند و تبديل به پول مى نمايند، آيا منتظر سر سال باشند تا خمس آن را پرداخت نمايند يا به محض فروختن خانه و تحويل گرفتن پول، خمس به آن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كه با آن خانه خريده اند، قبل از خريدن خانه خمس نداشته، الان هم كه فروخته اند تا سال نگذشته، خمس دادن لازم نيست و چنانچه قبل از گذشتن سال، آن را در مؤونه مصرف كنند، خمس ندارد؛ ولى اگر پول بماند و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خانۀ مسكونى خود را با پول مخمّس خريدارى كرده است و يا اين كه خمس خانه را پس از خريد خانه پرداخته است و پس از چند سال، آن را به قيمت بالاترى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مازاد قيمت، خمس تعلّق مى گيرد؟ در صورت تعلّق خمس، بلافاصله پس از فروش يا پس از رسيدن سال خمسى؟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فروش تا يك سال مازاد قيمت واقعى را در مؤونه مصرف نكند، بايد خمس آن را پرداخت نمايد؛ ولى اگر زيادى قيمت، واقعى نباشد و بر اثر تورّم و كاهش ارزش پول اتفاق افتاده باشد،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پول خمس داده خانه اى خريده و بعد به قيمت بالاترى فروخته و به جهت اين كه منزل مسكونى ندارد، خانۀ ديگرى براى سكونت خريده، آيا لازم است خمسى پرداخت كند يا خير؟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خانۀ اول را براى سكونت خريده باشد، نه به قصد تجارت و پس از فروش، تا يك سال پول آن را در مؤونه مصرف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خانۀ ديگرى براى سكونت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نيست خمس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با مالى كه خمس آن داده نشده،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خمس تعلّق مى گيرد؟ در صورت تعلّق، آيا خمس قيمت فعلى بايد محاسبه شود يا قيمت زمان ساخت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براى سكونت مورد نياز است و از درآمد بين سال ساخته شده، خمس ندارد و اگر از مالى كه از سال هاى قبل بوده و خمس به آن تعلّق گرفته و خمس آن پرداخت نشده، ساخته شده، خمس همان مبلغ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منزلى خريدارى كرد و چون سند آن آماده نبود، مبلغى از پول را به عنوان گرو نزد خود نگه داشت تا سند آماده شود؛ ولى سند آماده نشد و سال خمسى او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مقدار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مقدار از پول خمس تعلّق مى گيرد، مگر اين كه به زودى و بدون تأخير عرفى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احتمال جدّى مى دهد كه پرداخت خمس موجب مشكلات شود، براى تأخير در پرداخت خمس بايد اذن بگيرد و ممكن است با او مصالحه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داراى خانه اى هستم كه آن را اجاره داده ام، آيا پولى كه صرف تعميرات منزل مى كنم، متعلّق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تعمير در حدّى است كه استفادۀ مناسب از خانه بر آن متوقّف است،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ملكى را خريده و قيمت آن تنزّل پيدا كرده است، آيا موقع حساب كردن خمس در سر سال خمسى، بايد قيمت زمان خريد را حساب كند يا قيمت فعلى 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پولى كه در مقابل ملك داده، سال گذشته بوده، خمس پول را بايد بدهد و اگر سال بر آن نگذشته بوده، خمس قيمت فعلى ملك كافى است</w:t>
      </w:r>
      <w:r>
        <w:rPr>
          <w:rFonts w:eastAsia="IRNazanin" w:cs="IRNazanin"/>
          <w:color w:val="111111"/>
          <w:sz w:val="28"/>
          <w:szCs w:val="28"/>
          <w:rtl w:val="true"/>
          <w:lang w:bidi="fa-IR"/>
        </w:rPr>
        <w:t xml:space="preserve">. </w:t>
      </w:r>
      <w:bookmarkStart w:id="857" w:name="pg6956_76092"/>
    </w:p>
    <w:p>
      <w:pPr>
        <w:pStyle w:val="Heading4"/>
        <w:numPr>
          <w:ilvl w:val="3"/>
          <w:numId w:val="1"/>
        </w:numPr>
        <w:rPr/>
      </w:pPr>
      <w:bookmarkStart w:id="858" w:name="__RefHeading___Toc2167580_372815092"/>
      <w:bookmarkStart w:id="859" w:name="_Toc319"/>
      <w:bookmarkEnd w:id="857"/>
      <w:bookmarkEnd w:id="858"/>
      <w:r>
        <w:rPr>
          <w:rtl w:val="true"/>
        </w:rPr>
        <w:t>وسيلۀ نقليه</w:t>
      </w:r>
      <w:bookmarkEnd w:id="8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ماشينى كه مربوط به كسب و كار انسان است،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درآمد حاصل از آن در مؤونه زندگى مصرف مى شود، خمس ندارد؛ ولى اگر بيش از مؤونه زندگى از آن حاصل مى شود، به نسبت زيادى، بايد خمس ماشين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نقليه مانند وانت كه گاهى براى استفادۀ شخصى و گاهى براى باربرى و كسب و كار است، آيا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كسب و كار با وسيلۀ نقليه بيشتر از مخارج زندگى به دست نمى آيد، خمس به آن تعلّق نمى گيرد؛ ولى اگر بيشتر از مخارج زندگى از آن به دست مى آيد، راه حساب كردن خمس آن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نسبتى كه از ماشين استفاده شخصى مى شود، جزء مؤونه محسوب مى شود و خمس ندارد و به نسبتى كه از آن استفاده كارى مى شود، جزء سرمايه است و در اين قسمت كه جزء سرمايه است، بخشى از آن كه با آن به اندازه مخارج زندگى حاصل مى شود، باز هم خمس ندارد و بخشى كه با آن مقدار بيشتر از مخارج زندگى حاصل مى شود، بايد خمسش پس از گذشتن سال پرداخت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وسيلۀ نقليه، مانند موتور يا ماشين سوارى، براى خودش تهيه مى كند، ولى به جهت مانعى، تا يك سال نمى تواند از وسيلۀ نقليه استفاده كند، آيا بايد خمسش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 صورتى كه داشتن وسيله نقليه در شأن او باشد،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ماشينى براى انجام كارهاى خود و خانواده اش و براى رفت و برگشت به محلّ كارش خريده است، آيا در مورد خمس آن وظيفه اى دارد؟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كه از ماشين در مؤونۀ زندگى استفاده مى كند، خمس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وسيلۀ نقليه اى را از درآمد بين سال يا به صورت اقساط مى خرد و پس از چند سال آن را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وسيلۀ نقليۀ ديگرى تهيه نكند، خمس بايد بدهد يا خير؟ در صورتى كه وسيلۀ نقليۀ جديد بخرد،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وسيلۀ نقليه اى كه خريده، جزء مؤونه باشد و پس از فروش، پول آن در مخارج زندگى مصرف شود،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داشتن ماشين از امور ضرورى زندگى اوست و با يك ماشين معمولى نياز او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فرار از خمس، ماشينى گران قيمت تر بخرد، چه حكمى دارد؟ اگر بدون قصد فرار از خمس، اين كار را بكند،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ماشين گران قيمت تر، مطابق شأن او باشد، خمس ندارد و اگر زيادتر از شأن او باشد، بايد خمس مقدار زايد بر شأنش را پرداخت كند و قصد فرار از خمس، تأثيرى در حكم مسأله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ماشينى سوارى را جهت كسب و كار و با پول خمس داده مى خرد و پس از مدتى آن را با سود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سود آن بايد خمس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سر سال خمسى، مقدار زايد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واقعى كه ناشى از تورّم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مؤونه مصرف نكند، بايد خمس مقدار زايد را بپردازد و مقدار زايد غير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اتومبيل وانت خود را كه جهت كار و كسب استفاده مى كرده، به فروش رسانده تا خانۀ مورد نياز خود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 آن خمس تعلّق مى گيرد؟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وانت خمس تعلّق نگرفته باشد، در وقت فروش آن و خريدن ساختمان مورد نياز خمس ندارد و اگر خمس به آن تعلّق گرفته و خمس آن را نداده باشد، اكنون واجب است خمس آن را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دستگاه ماشين خريده و آن را به يك نفر داده تا برايش كار كند كه هم هزينه هاى نگهدارى ماشين تأمين شود و هم كمك خرجى براى زندگى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اين ماشين خمس تعلّق مى گيرد؟ به درآمد حاصل از كاركرد آن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ماشين فقط مخارج زندگى خود را به دست آورد و نه بيشتر، به خود ماشين و هزينه هاى لازم براى استفادۀ مناسب از ماشين خمس تعلّق نمى گيرد؛ و درآمد حاصل از ماشين كه در مؤونۀ زندگى مصرف مى شود، خمس ندارد و اگر مقدارى از درآمد تا آخر سال به مصرف نرسيد،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مقدارى پول جهت خريد اتومبيل سوارى مورد نيازم به حساب شركت اتومبيل سازى واريز كردم و پس از دو سال به من اتومبيل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را خريده و پول آن را پرداخت كرده، چنانچه در سال خريد و سال تحويل، داشتن مثل آن ماشين در شأن او بوده، ظاهراً به اين پول خمس تعلّق نمى گيرد؛ ولى اگر نخريده و فقط پولى را پرداخت كرده تا بعداً ماشينى را به او بفروشند، مسأله صورت هاى مختلفى پيدا مى كند و حكم آن متفاوت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منزل اضافى داشته و آن را فروخته و براى پسرش ماشين سوارى خريده تا با آن امرار معاش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ماشين خمس دارد؟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منزل اضافى خمس تعلّق گرفته و خمس آن داده نشده، پدر بايد خمس آن را بپردازد كه در اين صورت خمس ماشينى را كه با اين پول تهيه كرده و به پسرش داده، پرداخته است و تكليفى نسبت به ماشين ندارد و اگر به منزل اضافى خمس تعلّق نگرفته و خريدن ماشين سوارى براى پسر نيز در شأن پدر بوده، پرداخت خمس بر پدر واجب نيست؛ اما نسبت به پسر، چنانچه بالغ و </w:t>
      </w:r>
      <w:bookmarkStart w:id="860" w:name="pg6956_76098"/>
    </w:p>
    <w:p>
      <w:pPr>
        <w:pStyle w:val="BookText"/>
        <w:rPr/>
      </w:pPr>
      <w:bookmarkEnd w:id="860"/>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 سؤال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امرار معاش از ماشين استفاده كند، اگر با آن فقط به اندازه مخارج زندگى و يا كمتر از آن را به دست مى آورد، نسبت به خمس ماشين وظيفه اى ندارد</w:t>
      </w:r>
      <w:r>
        <w:rPr>
          <w:rFonts w:eastAsia="IRNazanin" w:cs="IRNazanin"/>
          <w:color w:val="111111"/>
          <w:sz w:val="28"/>
          <w:szCs w:val="28"/>
          <w:rtl w:val="true"/>
          <w:lang w:bidi="fa-IR"/>
        </w:rPr>
        <w:t>.</w:t>
      </w:r>
    </w:p>
    <w:p>
      <w:pPr>
        <w:pStyle w:val="Heading4"/>
        <w:numPr>
          <w:ilvl w:val="3"/>
          <w:numId w:val="1"/>
        </w:numPr>
        <w:rPr/>
      </w:pPr>
      <w:bookmarkStart w:id="861" w:name="__RefHeading___Toc2167582_372815092"/>
      <w:bookmarkStart w:id="862" w:name="_Toc320"/>
      <w:bookmarkEnd w:id="861"/>
      <w:r>
        <w:rPr>
          <w:rtl w:val="true"/>
        </w:rPr>
        <w:t>حقوقِ حقوق بگيران</w:t>
      </w:r>
      <w:bookmarkEnd w:id="8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طريقۀ حساب كردن خمس، براى كارمندان، كارگرانِ كارخانجات بزرگ، معلّمان و يا هر شخص ديگرى كه حقوق خود را به طور ماهانه دريافت مى كند،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مى توانند براى خود يك سال خمسى براى تمام درآمدها قرار دهند كه در اين صورت، مبدأ سال آنها زمان دريافت اولين حقوق آنهاست و نيز مى توانند براى هر يك از حقوق هاى ماهانه خود سال جداگانه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استخدام دولت هستم، ماه به ماه حقوق مرا در بانك به حساب من مى ريزند و من در موقع احتياج، از بانك مى گيرم و خرج مى كنم و غالباً مقدارى اضافه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آخر سال لازم است از بانك بپرسم و خمس آن را بدهم يا تا نگرفته ام، دادن خمس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حقوق شما به حسابتان در بانك واريز شد، درآمد شما حساب مى شود و چنانچه در آخر سال چيزى از آن باقى بماند، دادن خمس آن لازم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ادارات و مؤسسات، حقوق كاركنان مستقيماً به حساب آنها در بانك ريخته مى شود و قابل برداشت از حساب است و در بعضى ادارات ديگر، در آخر ماه چكى به كاركنان داده مى شود كه با مراجعه به بانك مى توانند پول دريافت كنند و در حساب آنها چيزى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دسته از كاركنان، از حيث پرداخت خمس </w:t>
      </w:r>
    </w:p>
    <w:p>
      <w:pPr>
        <w:pStyle w:val="BookText"/>
        <w:rPr/>
      </w:pPr>
      <w:r>
        <w:rPr>
          <w:rFonts w:ascii="IRNazanin" w:hAnsi="IRNazanin" w:eastAsia="IRNazanin"/>
          <w:color w:val="111111"/>
          <w:sz w:val="28"/>
          <w:sz w:val="28"/>
          <w:szCs w:val="28"/>
          <w:rtl w:val="true"/>
          <w:lang w:bidi="fa-IR"/>
        </w:rPr>
        <w:t>حقوق خود، تفاوتى با يكديگر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ريختن پول به حساب و يا گرفتن چك، ميان اين دو دسته از كاركنان از نظر پرداخت خمس فرقى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حقوق او به وسيلۀ چك پرداخت مى شود و او با مراجعه به بانك مبلغ چك را دريافت مى كند، اگر چك را بدون تبديل كردن به پول، در نزد خود نگه دارد تا سال خمسى اش فرا رسد، آيا بايد خمس مبلغ مذكور در چك را بپردازد يا به اعتبار اين كه چك، پول نيست، لازم نيست خمس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سال خمسى اش رسيده باشد، خمس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كارمندانى كه سرسال خمسى آنها در پايان ماه اسفند است و حقوق خود را پنج روز زودتر از سر سال خمسى دريافت مى كنند، آيا پرداخت خمس آن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براى هر دريافت خود سال جداگانه قرار دهند، و در صورتى كه روز معيّنى را به عنوان سر سال براى تمام درآمدهاى خود قرار داده اند، چنانچه در سر سال در همان روز، پس اندازى از دريافتى هاى آنان باقى مانده باشد، بايد خمس آن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كارخانه هر ماه مقدارى از حقوق كاركنان كسر مى شود و مجموع آنها پس از چند ماه به كاركنان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پول بعد از سال خمسى دريافت شود، از درآمد سال دريافت حساب مى شود يا از درآمد سال كسر حقوق؟</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 دريافت حساب مى شود، مگر آن كه در سال كسر حقوق قابل دريافت بوده و خودش به تأخير انداخته و دريافت نكرده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حقوق كارمند با تأخير پرداخت شود و در اين مدت، سال خمسى او فرا رسد، آيا اين حقوق از درآمد سال قبل حساب مى شود يا از درآمد سال دريافت؟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 قبل به حساب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اضافه كار در مهر و آبان داشته ام و حقوق آن را در اسفند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سال خمسى اين جانب اول دى ماه است، آيا هنگام دريافت حقوق اضافه كارى بايد خمس آن را بدهم؟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بوده در سال قبل به شما پرداخت شود و نشده است و با تأخير پرداخت شده، جزء درآمد سال قبل است و اگر قرار بوده در اسفند پرداخت شود، جزء درآمد سال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بازنشسته كه همچنان حقوق ماهانه دريافت مى كنند، آيا بايد خمس حقوقى را كه در طول سال دريافت مى كنند، بپردازند؟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آن باقى بماند و در مؤونۀ سال مصرف نشود، بايد خمس آن را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خانمى همسر كارمند دولت بوده و آن كارمند فوت كرده است و اكنون حقوق وظيفه يا مستمرّى را اين خانم دريافت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حقوق، متعلّق خمس است يا ارث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مزدِ بخشى از كار گذشتۀ كارمند است كه به او پرداخت نشده و اكنون وصول مى شود، حكم ارث را دارد، وگرنه درآمد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شركت دولتى كار مى كند با كسى كه براى شركت خصوصى كار مى كند، با توجه به اين كه حقوق يكى از بيت المال و حقوق ديگرى از اموال شخصى افراد پرداخت مى شود، چه فرقى از نظر پرداخت خمس دارند؟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ميان اين دو مورد از نظر پرداخت خمس نيست؛ زيرا به نظر اين جانب دولت نيز مالك است</w:t>
      </w:r>
      <w:r>
        <w:rPr>
          <w:rFonts w:eastAsia="IRNazanin" w:cs="IRNazanin"/>
          <w:color w:val="111111"/>
          <w:sz w:val="28"/>
          <w:szCs w:val="28"/>
          <w:rtl w:val="true"/>
          <w:lang w:bidi="fa-IR"/>
        </w:rPr>
        <w:t xml:space="preserve">. </w:t>
      </w:r>
      <w:bookmarkStart w:id="863" w:name="pg6956_76104"/>
    </w:p>
    <w:p>
      <w:pPr>
        <w:pStyle w:val="Heading4"/>
        <w:numPr>
          <w:ilvl w:val="3"/>
          <w:numId w:val="1"/>
        </w:numPr>
        <w:rPr/>
      </w:pPr>
      <w:bookmarkStart w:id="864" w:name="__RefHeading___Toc2167584_372815092"/>
      <w:bookmarkStart w:id="865" w:name="_Toc321"/>
      <w:bookmarkEnd w:id="863"/>
      <w:bookmarkEnd w:id="864"/>
      <w:r>
        <w:rPr>
          <w:rtl w:val="true"/>
        </w:rPr>
        <w:t>دامدارى، كشاورزى و باغدارى</w:t>
      </w:r>
      <w:bookmarkEnd w:id="865"/>
    </w:p>
    <w:p>
      <w:pPr>
        <w:pStyle w:val="Heading5"/>
        <w:numPr>
          <w:ilvl w:val="4"/>
          <w:numId w:val="1"/>
        </w:numPr>
        <w:rPr/>
      </w:pPr>
      <w:bookmarkStart w:id="866" w:name="__RefHeading___Toc2167586_372815092"/>
      <w:bookmarkStart w:id="867" w:name="_Toc322"/>
      <w:bookmarkEnd w:id="866"/>
      <w:r>
        <w:rPr>
          <w:rtl w:val="true"/>
        </w:rPr>
        <w:t>اشاره</w:t>
      </w:r>
      <w:bookmarkEnd w:id="8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بلتستان، امر معاش مردم با اراضى و اشجار و حيوانات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غرس اشجار از ميوه و چوب آن و با پرورش حيوانات از گوشت و پوست و پشم آنها در حاجات زندگى استفاده مى كنند و مازاد بر احتياج را در معرض بيع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بلادى كه زندگى مردم از راه نگهدارى اشجار مثمره و غير مثمره و حيوانات اداره مى شود، به اموال آنها خمس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موارد ذكر شده كه خود آنها در مؤونه زندگى مصرف مى شود و يا به وسيله آنها فقط به اندازه مؤونه زندگى تحصيل مى شود، خمس ندارد و مواردى كه به وسيله آنها منافعى به دست مى آيد كه بيشتر از مؤونه زندگى است، به نسبت زيادى، بايد خمس آنها پرداخت شود و در مورد منافع نيز آن مقدارى كه اضافه بماند و سال بر آنها بگذرد و مصرف نشود، بايد خمسش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سر سال، خمس قيمت گوسفندان يا درختان خود را مى دهد و تا سال بعد، قيمت گوسفندان و درختان رشد مى كند و ارزش آنها بسيار بيشتر مى شود، آيا بايد دوباره خمس بدهد؟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گوسفندان و درختان را به جهت تجارت با آنها و ترقى قيمت آنها تهيه كرده است، چنانچه ترقى قيمت آن در اثر كاهش ارزش پول نباشد و امكان فروش داشته باشد، به گونه اى كه در نظر مردم، سود موجود محسوب شود، خمسِ ترقى قيمت را بايد بپردازد؛ ولى اگر قصد او تجارت با منافع حاصل از آنها باشد، نه با خود آنها، تا وقتى آنها را نفروخته، ترقى قيمت آنها خمس ندارد و اگر بفروشد، چنانچه ترقى قيمت به جهت افزايش قيمت بازار باشد، نه به خاطر كاهش ارزش پول و از مخارج سالانه نيز زياد بيايد،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حال، نماى متصل و منفصل آنها چنانچه در مؤونه سال مصرف نشود، بايد خمسش پرداخت شود</w:t>
      </w:r>
      <w:r>
        <w:rPr>
          <w:rFonts w:eastAsia="IRNazanin" w:cs="IRNazanin"/>
          <w:color w:val="111111"/>
          <w:sz w:val="28"/>
          <w:szCs w:val="28"/>
          <w:rtl w:val="true"/>
          <w:lang w:bidi="fa-IR"/>
        </w:rPr>
        <w:t xml:space="preserve">. </w:t>
      </w:r>
      <w:bookmarkStart w:id="868" w:name="pg6956_76106"/>
    </w:p>
    <w:p>
      <w:pPr>
        <w:pStyle w:val="Heading5"/>
        <w:numPr>
          <w:ilvl w:val="4"/>
          <w:numId w:val="1"/>
        </w:numPr>
        <w:rPr/>
      </w:pPr>
      <w:bookmarkStart w:id="869" w:name="__RefHeading___Toc2167588_372815092"/>
      <w:bookmarkStart w:id="870" w:name="_Toc323"/>
      <w:bookmarkEnd w:id="868"/>
      <w:bookmarkEnd w:id="869"/>
      <w:r>
        <w:rPr>
          <w:rtl w:val="true"/>
        </w:rPr>
        <w:t>دامدارى</w:t>
      </w:r>
      <w:bookmarkEnd w:id="870"/>
    </w:p>
    <w:p>
      <w:pPr>
        <w:pStyle w:val="Heading6"/>
        <w:numPr>
          <w:ilvl w:val="5"/>
          <w:numId w:val="1"/>
        </w:numPr>
        <w:rPr/>
      </w:pPr>
      <w:bookmarkStart w:id="871" w:name="__RefHeading___Toc2167590_372815092"/>
      <w:bookmarkStart w:id="872" w:name="_Toc324"/>
      <w:bookmarkEnd w:id="871"/>
      <w:r>
        <w:rPr>
          <w:rtl w:val="true"/>
        </w:rPr>
        <w:t>دام</w:t>
      </w:r>
      <w:bookmarkEnd w:id="8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بز و برّه و گاو، در چه صورتى خمس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آنها كه خودشان در مؤونه زندگى مصرف مى شوند و يا به وسيله آنها تنها مؤونه زندگى به دست مى آيد، خمس ندارند؛ ولى آن مقدار از آنها كه بيشتر از مؤونه زندگى از آنها حاصل مى شود، هم خمس خودشان و هم خمس منافع آنها كه زايد بر مؤونه سال است، بايد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تعدادى حيوان اهلى جهت استفاده از خود آنها و يا مزاياى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تخم مرغ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نگهدارى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فرا رسيدن سال، اصل اين حيوانات مشمول خمس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منافع حيوانات در مؤونۀ زندگى مصرف مى شود، خمس به اين حيوانات و منافع آنها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 رشد و نمو گاو و بز و گوسفندى كه مورد احتياج خود شخص است و از آنها در مؤونۀ زندگى خود استفاده مى كند،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منافع آنها بيش از مؤونه زندگى به دست نمى آيد، خمس آنها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تعدادى گوسفند دارد و بايد در سر سال خمسى، خمس آنها را بدهد و از اين گوسفندها تعدادى برّه هم متولد شده است، چگونه بايد خمس را حساب كند؟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سالِ برّه ها تمام شده، گوسفندها و برّه ها را يك جا حساب مى كند و خمس آنها را مى دهد و اگر يك سالِ برّه ها تمام نشده، مى تواند مانند صورت قبل، يك جا خمس همه را بدهد و مى تواند برّه ها را جدا نمايد و در سر سال خمسى، خمس گوسفندان را بپردازد و بعد از كامل شدن يك سالِ برّه ها، </w:t>
      </w:r>
    </w:p>
    <w:p>
      <w:pPr>
        <w:pStyle w:val="BookText"/>
        <w:rPr/>
      </w:pPr>
      <w:r>
        <w:rPr>
          <w:rFonts w:ascii="IRNazanin" w:hAnsi="IRNazanin" w:eastAsia="IRNazanin"/>
          <w:color w:val="111111"/>
          <w:sz w:val="28"/>
          <w:sz w:val="28"/>
          <w:szCs w:val="28"/>
          <w:rtl w:val="true"/>
          <w:lang w:bidi="fa-IR"/>
        </w:rPr>
        <w:t>خمس برّه 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تعدادى گوسفند مخمّس دارد و تا سال بعد بر تعداد آنها افزوده نمى شود، ولى بعضى از آنها عوض مى شود، آيا براى گوسفندهاى عوض شده، بايد خمس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تعويض، دوباره خمس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تعدادى گوسفند دارد كه خمس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تعداد گوسفندان همين مقدار است؛ ولى قيمت آنها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 خود را عدد گوسفندان قرار داده باشد، خمس تعلّق نمى گيرد و اگر قيمت آنها را سرمايه قرار داده، بايد خمس مازاد واقعى را بپردازد و اگر ترقى قيمت به جهت تورّم بوده،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تعدادى گوسفند براى استفادۀ زندگى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و پشم گوسفندان در غير مؤونه استفاده كند، آيا خمس گوسفندان را بايد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منافعى از گوسفندان كه در مؤونه مصرف نمى شوند را به كلّ منافع آنها حساب مى كند و سپس به همان نسبت از عين گوسفندان را تخميس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گاو و گوسفند كه نگهدارى مى شوند تا مثلا پس از دو سال، از خود آنها يا منافع آنها در مؤونه زندگى استفاده شود، آيا متعلّق خمس قرار مى 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گاو و گوسفندى كه در بين سال خمسى فروخته مى شوند، خمس دارند؟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مؤونه زندگى هستند، چنانچه تا سر سال خمسى، پول آنها در مؤونۀ مصرف نشود، بايد خمس پول آنها پرداخت شود</w:t>
      </w:r>
      <w:r>
        <w:rPr>
          <w:rFonts w:eastAsia="IRNazanin" w:cs="IRNazanin"/>
          <w:color w:val="111111"/>
          <w:sz w:val="28"/>
          <w:szCs w:val="28"/>
          <w:rtl w:val="true"/>
          <w:lang w:bidi="fa-IR"/>
        </w:rPr>
        <w:t xml:space="preserve">. </w:t>
      </w:r>
      <w:bookmarkStart w:id="873" w:name="pg6956_76109"/>
    </w:p>
    <w:p>
      <w:pPr>
        <w:pStyle w:val="BookText"/>
        <w:rPr/>
      </w:pPr>
      <w:bookmarkEnd w:id="873"/>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درآمد سال خود تعدادى گاو و گوسفند كه بيشتر از حدّ نصاب زكات است بخرد، آيا بايد هم زكات و هم خمس آنها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بعد از دادن خمس، اگر به مقدار نصاب زكات، از آن گاوها و گوسفندها باقى بماند، با وجود ساير شرايط، بايد زكاتشان را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صاحبان گوسفند مى توانند قيمت علوفۀ مصرف شده در زمستان را از نموّ گوسفندان كسر كنند و خمس باقى مانده را بپردازند؟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كه صرف علوفۀ گوسفندان كرده اند، مخمّس بوده و يا پولى بوده كه خمس به آن تعلّق نمى گيرد، مى توانند آن را كسر كنند و خمس باقى مانده را بدهند</w:t>
      </w:r>
      <w:r>
        <w:rPr>
          <w:rFonts w:eastAsia="IRNazanin" w:cs="IRNazanin"/>
          <w:color w:val="111111"/>
          <w:sz w:val="28"/>
          <w:szCs w:val="28"/>
          <w:rtl w:val="true"/>
          <w:lang w:bidi="fa-IR"/>
        </w:rPr>
        <w:t>.</w:t>
      </w:r>
    </w:p>
    <w:p>
      <w:pPr>
        <w:pStyle w:val="Heading6"/>
        <w:numPr>
          <w:ilvl w:val="5"/>
          <w:numId w:val="1"/>
        </w:numPr>
        <w:rPr/>
      </w:pPr>
      <w:bookmarkStart w:id="874" w:name="__RefHeading___Toc2167592_372815092"/>
      <w:bookmarkStart w:id="875" w:name="_Toc325"/>
      <w:bookmarkEnd w:id="874"/>
      <w:r>
        <w:rPr>
          <w:rtl w:val="true"/>
        </w:rPr>
        <w:t>وسايل نگهدارى دام</w:t>
      </w:r>
      <w:bookmarkEnd w:id="8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كه معمولاً محلّى براى نگهدارى گاو و گوسفند يا اسب و الاغ خود دارند، اين محل را بايد جزء سرمايه خود حساب كنند يا جزء لوازم زندگى خود؟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حيوانات، جزء مؤونه است، آغُل و محلّ نگهدارى آنها نيز جزء مؤونه است و اگر حيوانات، جزء سرمايه است، آغُل و محلّ نگهدارى آنها نيز جزء سرمايه حساب مى شود</w:t>
      </w:r>
      <w:r>
        <w:rPr>
          <w:rFonts w:eastAsia="IRNazanin" w:cs="IRNazanin"/>
          <w:color w:val="111111"/>
          <w:sz w:val="28"/>
          <w:szCs w:val="28"/>
          <w:rtl w:val="true"/>
          <w:lang w:bidi="fa-IR"/>
        </w:rPr>
        <w:t>.</w:t>
      </w:r>
    </w:p>
    <w:p>
      <w:pPr>
        <w:pStyle w:val="Heading5"/>
        <w:numPr>
          <w:ilvl w:val="4"/>
          <w:numId w:val="1"/>
        </w:numPr>
        <w:rPr/>
      </w:pPr>
      <w:bookmarkStart w:id="876" w:name="__RefHeading___Toc2167594_372815092"/>
      <w:bookmarkStart w:id="877" w:name="_Toc326"/>
      <w:bookmarkEnd w:id="876"/>
      <w:r>
        <w:rPr>
          <w:rtl w:val="true"/>
        </w:rPr>
        <w:t>كشاورزى</w:t>
      </w:r>
      <w:bookmarkEnd w:id="877"/>
    </w:p>
    <w:p>
      <w:pPr>
        <w:pStyle w:val="Heading6"/>
        <w:numPr>
          <w:ilvl w:val="5"/>
          <w:numId w:val="1"/>
        </w:numPr>
        <w:rPr/>
      </w:pPr>
      <w:bookmarkStart w:id="878" w:name="__RefHeading___Toc2167596_372815092"/>
      <w:bookmarkStart w:id="879" w:name="_Toc327"/>
      <w:bookmarkEnd w:id="878"/>
      <w:r>
        <w:rPr>
          <w:rtl w:val="true"/>
        </w:rPr>
        <w:t>زمين كشاورزى</w:t>
      </w:r>
      <w:bookmarkEnd w:id="8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زمين هاى كشاورزى خمس دارند يا خير؟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كشاورزى خمس تعلّق مى گيرد، مگر اين كه منافع حاصل از زمين، در معيشت و مؤونه زندگى صرف شود كه در اين صورت خود زمين نيز جزء مؤونه محسوب مى شود و خمس ندارد</w:t>
      </w:r>
      <w:r>
        <w:rPr>
          <w:rFonts w:eastAsia="IRNazanin" w:cs="IRNazanin"/>
          <w:color w:val="111111"/>
          <w:sz w:val="28"/>
          <w:szCs w:val="28"/>
          <w:rtl w:val="true"/>
          <w:lang w:bidi="fa-IR"/>
        </w:rPr>
        <w:t xml:space="preserve">. </w:t>
      </w:r>
      <w:bookmarkStart w:id="880" w:name="pg6956_76112"/>
    </w:p>
    <w:p>
      <w:pPr>
        <w:pStyle w:val="BookText"/>
        <w:rPr/>
      </w:pPr>
      <w:bookmarkEnd w:id="880"/>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 زراعى يا غير زراعى خريدارى كرده تا پس از ترقى قيمت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فرا رسيدن سال خمسى، با اين كه فعلاً قصد فروش ندارد، تخميس زمين لازم است؟ در صورت لزوم، به قيمت خريد يا قيمت فعلى؟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 به قيمت فعلى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زمين زراعى را با درآمد بين سال و براى زراعت خريده اند و پس از چند سال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چگونه محاسبه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 سال خمسى اول، خمس ارزش زمين را پرداخته باشند، تا زمانى كه زمين را نفروخته اند، لازم نيست خمس ارزش اضافى آن را بپردازند و چنانچه نپرداخته باشند، خمس بالاترين قيمت از سر سال خمسى اول تا زمان فروش زمين را بايد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از درياى عام و بدون مانع، با پول قرضى و يا از منافع بين سال، آب به زمين موات مى رسانم و زراعت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خمسى برعهدۀ من مى آيد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زمين مواتِ احيا شده و حقّ آب و آبراه و احياناً وسايلى كه به كار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لوله يا پمپ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كسر مخارجى كه در اين راه متحمّل شده ايد، بيشتر از مخارج زندگى خود به دست مى آوريد، بايد به نسبت زيادى، خمس آن را پرداخت كنيد، وگرنه خمس ندارند و منافع حاصل از آن كه در طول سال براى مخارج زندگى صرف نشده، بايد خمسش پرداخت شود</w:t>
      </w:r>
      <w:r>
        <w:rPr>
          <w:rFonts w:eastAsia="IRNazanin" w:cs="IRNazanin"/>
          <w:color w:val="111111"/>
          <w:sz w:val="28"/>
          <w:szCs w:val="28"/>
          <w:rtl w:val="true"/>
          <w:lang w:bidi="fa-IR"/>
        </w:rPr>
        <w:t>.</w:t>
      </w:r>
    </w:p>
    <w:p>
      <w:pPr>
        <w:pStyle w:val="Heading6"/>
        <w:numPr>
          <w:ilvl w:val="5"/>
          <w:numId w:val="1"/>
        </w:numPr>
        <w:rPr/>
      </w:pPr>
      <w:bookmarkStart w:id="881" w:name="__RefHeading___Toc2167598_372815092"/>
      <w:bookmarkStart w:id="882" w:name="_Toc328"/>
      <w:bookmarkEnd w:id="881"/>
      <w:r>
        <w:rPr>
          <w:rtl w:val="true"/>
        </w:rPr>
        <w:t>محصولات كشاورزى</w:t>
      </w:r>
      <w:bookmarkEnd w:id="8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دارد و چند روز قبل از رسيدن سال، محصول گندمش را به دست مى آورد، آيا لازم است خمس گندم ها را هم بدهد؟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تمام درآمد خود، يك سال داشته باشد و اين گندم تا آخر سال به مصرف مؤونه نرسد،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تواند براى زراعت خود، سال جداگانه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جو يا گندم كاشته است، آيا خمس محصول و زراعت را بايد بدهد يا خمس بذر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بذر، مخمّس باشد يا از چيزهايى باشد كه خمس به آن تعلّق نمى گيرد و يا پرداخت خمسِ بذر را از مال ديگر خود به ذمّه گرفته باشد كه در اين موارد مقدار بذر، از محصول كسر مى شود و بقيۀ محصول، درآمد امسال حساب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بذر، از درآمد بين سال باشد و متعلّق خمس نباشد كه در اين صورت، كلّ محصول، درآمد امسال محسوب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بذر، خمس تعلّق گرفته باشد و پرداخت خمس آن را به ذمّه هم نگرفته باشد كه در اين صورت بايد مقدار بذر، از محصول جدا و خمس آن پرداخت شود و باقى ماندۀ محصول، درآمد امسال به حساب مى آيد، مثلاً اگر ده كيلوگرم بذر كاشته و صد كيلوگرم محصول بدست آورده است، ابتدا ده كيلوگرم از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مى كند و دو كيلوگرم آن را به عنوان خمس مى پردازد و نود كيلوگرم باقى مانده، درآمد امسال محسوب مى شود، هر چند احتياط مستحب اين است كه علاوه بر دو كيلو گرم ذكر شده، مقدار هجده كيلوگرم ديگر را نيز به عنوان خمس پرداخت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 كه مقدار خمسِ بذر، يعنى همان دو كيلو گرم رشد كرده و نُه برابر ديگر، يعنى هجده كيلو گرم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هفتاد و دو كيلوگرم ديگر را به عنوان درآمد امسال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 گندم، ذرّت، لوبيا و نخود خمس دارند يا خير؟ اگر دارند، كيفيت آن را بيان فرماييد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خصوصيت ندارند و حكم ساير اموال را دارند و چنانچه اضافه بر مؤونه سال باشند، بايد خمس آنها را بدهند</w:t>
      </w:r>
      <w:r>
        <w:rPr>
          <w:rFonts w:eastAsia="IRNazanin" w:cs="IRNazanin"/>
          <w:color w:val="111111"/>
          <w:sz w:val="28"/>
          <w:szCs w:val="28"/>
          <w:rtl w:val="true"/>
          <w:lang w:bidi="fa-IR"/>
        </w:rPr>
        <w:t xml:space="preserve">. </w:t>
      </w:r>
      <w:bookmarkStart w:id="883" w:name="pg6956_76115"/>
    </w:p>
    <w:p>
      <w:pPr>
        <w:pStyle w:val="Heading6"/>
        <w:numPr>
          <w:ilvl w:val="5"/>
          <w:numId w:val="1"/>
        </w:numPr>
        <w:rPr/>
      </w:pPr>
      <w:bookmarkStart w:id="884" w:name="__RefHeading___Toc2167600_372815092"/>
      <w:bookmarkStart w:id="885" w:name="_Toc329"/>
      <w:bookmarkEnd w:id="883"/>
      <w:bookmarkEnd w:id="884"/>
      <w:r>
        <w:rPr>
          <w:rtl w:val="true"/>
        </w:rPr>
        <w:t>وسايل و آلات كشاورزى</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در كشاورزى خود احتياج به ماشين آلات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تراكتور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آيا خمس اين وسايل بايد حساب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بيش از مؤونۀ زندگى خود را به دست آورد، بايد به نسبت زيادى، خمس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ملكى خود، چاه عميقى از منافع بين سال احداث كردم كه آب زيادى از آن به دست آمد، آيا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آب چاه كه در تحصيل مؤونۀ زندگى از آن استفاده مى شود و به همان نسبت از ارزش چاه، مشمول خمس نيست و زايد بر اين مقدار از آب چاه و ارزش چاه مشمول خمس است</w:t>
      </w:r>
      <w:r>
        <w:rPr>
          <w:rFonts w:eastAsia="IRNazanin" w:cs="IRNazanin"/>
          <w:color w:val="111111"/>
          <w:sz w:val="28"/>
          <w:szCs w:val="28"/>
          <w:rtl w:val="true"/>
          <w:lang w:bidi="fa-IR"/>
        </w:rPr>
        <w:t>.</w:t>
      </w:r>
    </w:p>
    <w:p>
      <w:pPr>
        <w:pStyle w:val="Heading5"/>
        <w:numPr>
          <w:ilvl w:val="4"/>
          <w:numId w:val="1"/>
        </w:numPr>
        <w:rPr/>
      </w:pPr>
      <w:bookmarkStart w:id="886" w:name="__RefHeading___Toc2167602_372815092"/>
      <w:bookmarkStart w:id="887" w:name="_Toc330"/>
      <w:bookmarkEnd w:id="886"/>
      <w:r>
        <w:rPr>
          <w:rtl w:val="true"/>
        </w:rPr>
        <w:t>باغدارى</w:t>
      </w:r>
      <w:bookmarkEnd w:id="887"/>
    </w:p>
    <w:p>
      <w:pPr>
        <w:pStyle w:val="Heading6"/>
        <w:numPr>
          <w:ilvl w:val="5"/>
          <w:numId w:val="1"/>
        </w:numPr>
        <w:rPr/>
      </w:pPr>
      <w:bookmarkStart w:id="888" w:name="__RefHeading___Toc2167604_372815092"/>
      <w:bookmarkStart w:id="889" w:name="_Toc331"/>
      <w:bookmarkEnd w:id="888"/>
      <w:r>
        <w:rPr>
          <w:rtl w:val="true"/>
        </w:rPr>
        <w:t>باغ</w:t>
      </w:r>
      <w:bookmarkEnd w:id="8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باغى را فقط براى مصرف خانوادگى خود مى خرد و چيزى از محصولات آن را نمى فروشد، بلكه همۀ محصول را صرف در مؤونۀ خود مى كند، آيا لازم است خمس زمين و باغ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را به همين قصد و با پول مخمّس يا با درآمد بين سال يا با پولى كه خمس به آن تعلّق نمى گيرد، خريده باشد، خود باغ و محصول آن خمس ندارند؛ چون هر دو آنها مؤونه محسوب مى شوند و چنانچه به حسب اتفاق مقدارى از محصول باغ در سر سال زياد آمد، خمس مقدار زايد پرداخت شود؛ ولى اگر باغ را به اين قصد خريده كه قيمت آن بالا رود و با فروش آن سود كند، بايد در سر سال، خمس قيمتِ سر سال باغ را بپردازد، هر چند تمام محصول آن را صرف در مؤونۀ عيال خويش نمايد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زمينى را جهت تجارت به باغ تبديل كرده است، پس از فرا رسيدن </w:t>
      </w:r>
      <w:bookmarkStart w:id="890" w:name="pg6956_76118"/>
    </w:p>
    <w:p>
      <w:pPr>
        <w:pStyle w:val="BookText"/>
        <w:rPr/>
      </w:pPr>
      <w:bookmarkEnd w:id="890"/>
      <w:r>
        <w:rPr>
          <w:rFonts w:ascii="Amiri" w:hAnsi="Amiri" w:eastAsia="Amiri" w:cs="Amiri"/>
          <w:color w:val="111111"/>
          <w:sz w:val="28"/>
          <w:sz w:val="28"/>
          <w:szCs w:val="28"/>
          <w:rtl w:val="true"/>
          <w:lang w:bidi="ar-SA"/>
        </w:rPr>
        <w:t>سال خمسى، با اين كه درختان به ثمر نرسيده اند، آيا فقط تخميس زمين لازم است يا تخميس زمين و درختان؟ در سال هاى بعد، تخميس افزايش قيمت لازم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 زمين و درختان به قيمت آنها در سر سال خمسى و همچنين افزايش قيمت در سال هاى بعد لازم است</w:t>
      </w:r>
      <w:r>
        <w:rPr>
          <w:rFonts w:eastAsia="IRNazanin" w:cs="IRNazanin"/>
          <w:color w:val="111111"/>
          <w:sz w:val="28"/>
          <w:szCs w:val="28"/>
          <w:rtl w:val="true"/>
          <w:lang w:bidi="fa-IR"/>
        </w:rPr>
        <w:t>.</w:t>
      </w:r>
    </w:p>
    <w:p>
      <w:pPr>
        <w:pStyle w:val="Heading6"/>
        <w:numPr>
          <w:ilvl w:val="5"/>
          <w:numId w:val="1"/>
        </w:numPr>
        <w:rPr/>
      </w:pPr>
      <w:bookmarkStart w:id="891" w:name="__RefHeading___Toc2167606_372815092"/>
      <w:bookmarkStart w:id="892" w:name="_Toc332"/>
      <w:bookmarkEnd w:id="891"/>
      <w:r>
        <w:rPr>
          <w:rtl w:val="true"/>
        </w:rPr>
        <w:t>محصول باغ</w:t>
      </w:r>
      <w:bookmarkEnd w:id="8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باغدارى كه سال خمسى اش فرا رسيده، ولى وقت چيدن ميوه هايش نرسيده است، آيا اين ميوه هاى نرسيده، جزء درآمد سال گذشته محسوب مى شود و خمسش واجب است؟ يا پس از رسيدن، جزء درآمد امسال است و هنوز خمسش واجب نشده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نرسيده، اگر در سر سال خمسى ارزش و قيمتى دارد، بايد خمس همان ارزش و قيمت داده شود و اگر در آن موقع ارزش و قيمتى ندارد، خمس هم ندارد</w:t>
      </w:r>
      <w:r>
        <w:rPr>
          <w:rFonts w:eastAsia="IRNazanin" w:cs="IRNazanin"/>
          <w:color w:val="111111"/>
          <w:sz w:val="28"/>
          <w:szCs w:val="28"/>
          <w:rtl w:val="true"/>
          <w:lang w:bidi="fa-IR"/>
        </w:rPr>
        <w:t>.</w:t>
      </w:r>
    </w:p>
    <w:p>
      <w:pPr>
        <w:pStyle w:val="Heading4"/>
        <w:numPr>
          <w:ilvl w:val="3"/>
          <w:numId w:val="1"/>
        </w:numPr>
        <w:rPr/>
      </w:pPr>
      <w:bookmarkStart w:id="893" w:name="__RefHeading___Toc2167608_372815092"/>
      <w:bookmarkStart w:id="894" w:name="_Toc333"/>
      <w:bookmarkEnd w:id="893"/>
      <w:r>
        <w:rPr>
          <w:rtl w:val="true"/>
        </w:rPr>
        <w:t>اسباب و وسايل زندگى</w:t>
      </w:r>
      <w:bookmarkEnd w:id="8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كدام يك از اثاث منزل و مواد خوراكى مورد استفاده در منزل، خمس متعلّق مى شود و كدام يك خمس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منزل جزء مؤونه است و خمس ندارد؛ ولى مواد خوراكى، اگر سال بر آن بگذرد و مصرف نشود، بايد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لوازم مورد نياز منزل در صورتى كه تا رسيدن سال خمسى مورد استفاده قرار نگرفته باشد، مشمول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به شىء خريدارى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تعلّق نگيرد، آيا بايد تا فرا رسيدن سال خمسى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چند روز بعد از خريد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w:t>
      </w:r>
    </w:p>
    <w:p>
      <w:pPr>
        <w:pStyle w:val="BookText"/>
        <w:rPr/>
      </w:pPr>
      <w:r>
        <w:rPr>
          <w:rFonts w:ascii="IRNazanin" w:hAnsi="IRNazanin" w:eastAsia="IRNazanin"/>
          <w:color w:val="111111"/>
          <w:sz w:val="28"/>
          <w:sz w:val="28"/>
          <w:szCs w:val="28"/>
          <w:rtl w:val="true"/>
          <w:lang w:bidi="fa-IR"/>
        </w:rPr>
        <w:t>استفاده كرد يا استفاده تا يك سال پس از زمان خريد نيز باعث عدم وجوب خمس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شىء خريدارى شده، مثل فرش، مطابق با شأن خريدار باشد و احتمال عقلايى استفاده از آن نيز وجود داشته باشد، خمس ندارد، هر چند فعلاً از آن استفاده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سرمايه آنها غير مخمّس بوده است و از درآمد آن، لوازم مورد نياز زندگى خود را خريدارى كرده اند، آيا به اين لوازم زندگى نيز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مذكور خمس تعلّق نمى گيرد؛ ولى چنانچه سرمايه مشمول خمس بوده، بايد خمس آن بدون تأخير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فرا رسيدن سال خمسى، وسايل ضرورى زندگى خود را خريدارى كند و تصميم داشته باشد بعد از فرا رسيدن سال خمسى آنها را بفروشد، آيا بايد خمس آنها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مذكور در سؤال خمس ندارد و پس از فروش آنها اگر پول آنها را در مؤونۀ سال خود مصرف نكند،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يا كفشى را كه انسان در طول سال، فقط يكى دو بار مى پوشد يا ماشينى كه يكى دو بار سوار مى شود،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كفش و لباس و ماشين مذكور، در شأن آن شخص باشد، خمس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حدود چهار سال قبل ازدواج نمودم و كل اموال ما مقدارى جهيزيه و پول و طلاى متعلّق به خانم بنده است كه اگر بخواهيم آنها را بفروشيم، زندگى ما فلج مى شود، و بيش از دو ميليون تومان از ما نمى خرند؛ ولى اگر بخواهيم آنها را </w:t>
      </w:r>
    </w:p>
    <w:p>
      <w:pPr>
        <w:pStyle w:val="BookText"/>
        <w:rPr/>
      </w:pPr>
      <w:r>
        <w:rPr>
          <w:rFonts w:ascii="IRNazanin" w:hAnsi="IRNazanin" w:eastAsia="IRNazanin"/>
          <w:color w:val="111111"/>
          <w:sz w:val="28"/>
          <w:sz w:val="28"/>
          <w:szCs w:val="28"/>
          <w:rtl w:val="true"/>
          <w:lang w:bidi="fa-IR"/>
        </w:rPr>
        <w:t>دوباره تهيه كنيم، چندين برابر، بايد پول پرداخت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قدرت پرداخت خمس اين اموال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اموال، طيّب و حلال و پاك شود،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جزء مؤونه زندگى شما باشد، خمس به آنها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مى خرد و به آن چيز در زندگى احتياج دارد، ولى تاريخ تحويل آن پس از سال خمسى اوست، آيا موقع رسيدن سال خمسى، به جهت اين كه پول را پرداخت كرده است، ولى هنوز چيزى تحويل نگرفته، بايد خمس آن پول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خمس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تلفن و موبايل از موارد تعلّق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موبايل و تلفن براى كارهاى شخصى و منزل لازم باشد و خريدارى شود، جزء مؤونه است و خمس ندارد و اگر براى كسب و كار و تجارت و شغل لازم باشد و خريدارى شود، حكم سرمايه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وسيله اى را چون موبايل، جهت استفاده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و شغلى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كرده باشد، مشمول خمس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نسبتى كه براى امور شخصى استفاده مى شود، جزء مؤونه است و خمس ندارد و به نسبتى كه مورد استفادۀ شغلى قرار مى گيرد، اگر با آن فقط مؤونۀ زندگى به دست آيد، باز هم خمس ندارد و اگر بيش از مؤونۀ زندگى با آن تحصيل شود، به نسبت زيادى، مشمول خمس مى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لباس نيازمند است و براى تهيۀ لباس، پارچه اى خريدارى مى كند، ولى با آن پارچه تا موقع محاسبۀ خمس، لباس نمى دوزد، آيا بايد خمس پارچه را بدهد؟ </w:t>
      </w:r>
      <w:bookmarkStart w:id="895" w:name="pg6956_76124"/>
    </w:p>
    <w:p>
      <w:pPr>
        <w:pStyle w:val="BookText"/>
        <w:rPr/>
      </w:pPr>
      <w:bookmarkEnd w:id="89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براى دوختن آن اقدام كرده يا در شُرُف اقدام 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اثاثيه منزل و همچنين لباس هايى كه قبلا مورد استفاده قرار گرفته و اكنون به هر دليلى مورد استفاده نمى باشند، آيا مشمول خمس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فروخته نشده، خمس ندارد و پس از فروختن، چنانچه تا سر سال خمسى در مؤونه صرف نشود، بايد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منفعتى كه در بين سال به دست مى آيد، اگر به صورت نقد تا آخر سال باقى نماند و تبديل به اموال غير نقدى مثل زمين، ماشين، مغازه و امثال آن شود، آيا مى توان تا زمان فروش اين اموال، پرداخت خمس را به تعويق انداخت؟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تبديل به وسايل و مؤونه زندگى نشده باشد و يا با آن مؤونۀ زندگى تحصيل نشود، بايد خمس آن اموال غير نقدى در سر سال خمسى پرداخت شود</w:t>
      </w:r>
      <w:r>
        <w:rPr>
          <w:rFonts w:eastAsia="IRNazanin" w:cs="IRNazanin"/>
          <w:color w:val="111111"/>
          <w:sz w:val="28"/>
          <w:szCs w:val="28"/>
          <w:rtl w:val="true"/>
          <w:lang w:bidi="fa-IR"/>
        </w:rPr>
        <w:t>.</w:t>
      </w:r>
    </w:p>
    <w:p>
      <w:pPr>
        <w:pStyle w:val="Heading4"/>
        <w:numPr>
          <w:ilvl w:val="3"/>
          <w:numId w:val="1"/>
        </w:numPr>
        <w:rPr/>
      </w:pPr>
      <w:bookmarkStart w:id="896" w:name="__RefHeading___Toc2167610_372815092"/>
      <w:bookmarkStart w:id="897" w:name="_Toc334"/>
      <w:bookmarkEnd w:id="896"/>
      <w:r>
        <w:rPr>
          <w:rtl w:val="true"/>
        </w:rPr>
        <w:t>جهيزيه دختر و لوازم زندگى آيندۀ پسر</w:t>
      </w:r>
      <w:bookmarkEnd w:id="8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جهيزيه اش را خودش تهيه مى كند يا پول آن را پس انداز مى كند، بايد خمس بدهد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محلّ آنها تهيۀ جهيزيه در سال هاى قبل باشد، به نحوى كه عدم تهيۀ آنها عيب محسوب شود، خمس ندارد و همچنين اگر در شُرُف ازدواج باشد و در سال مورد نياز نتواند جهيزيه را تهيه كند و با پرداخت خمس، تهيۀ جهيزيه به تأخير بيفتد و يا ممكن نشود، باز هم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وسيله اى را كه به عنوان جهيزيه براى يكى از دختران تهيه مى كنند، در منزل باقى بماند و به دختر بعدى داده شود، خمس دارد يا 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دوم در معرض ازدواج باشد و نتوانند تمام جهيزيۀ او را در </w:t>
      </w:r>
    </w:p>
    <w:p>
      <w:pPr>
        <w:pStyle w:val="BookText"/>
        <w:rPr/>
      </w:pPr>
      <w:r>
        <w:rPr>
          <w:rFonts w:ascii="IRNazanin" w:hAnsi="IRNazanin" w:eastAsia="IRNazanin"/>
          <w:color w:val="111111"/>
          <w:sz w:val="28"/>
          <w:sz w:val="28"/>
          <w:szCs w:val="28"/>
          <w:rtl w:val="true"/>
          <w:lang w:bidi="fa-IR"/>
        </w:rPr>
        <w:t>سالى كه جهيزيه مورد نياز است، تهيه كنند و با پرداخت خمس، در تهيۀ جهيزيه با مشكل روبرو مى شوند، آن جنس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پدرش سال خمسى نداشته و براى او جهيزيه تهيه كرده است، آيا لازم است خمس جهيزيه خود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جهيزيه بر دختر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به خانه شوهر رفته، مقدارى از جهيزيه اش را كه پدرش به او داده، بفروشد، بايد خمس پول به دست آمده را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خمس آن را بدهد، مگر اين كه مقدار آن بسيار زياد باشد و آن را در مؤونه زندگى صرف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به عنوان جهيزيه به دختر داده مى شود، ولى بعداً در زندگى او مورد استفاده قرار نمى گيرد، آيا متعلّق خمس قرار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بر دختر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پدرى براى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دخترش كه جهيزيه 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براى زندگى آينده اش تهيه كند، حكم جهيزيه دختر را دارد يا حكمش متفاوت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مخارج پسر بنا بر عرف محل، بر عهدۀ پدر باشد، حكم جهيزيه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آن چه را كه در آينده به آن نياز خواهد داشت، مانند يخچال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خود بخرد و كنار بگذارد، به آن خمس تعلّق مى گيرد؟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شُرُف استفاده از اين وسايل باشد و نتواند آن را در سالى كه به آن احتياج پيدا مى كند، تهيه نمايد و پرداخت نمودن خمس باعث تأخير در تهيۀ آن وسايل و يا عدم تهيۀ آنها شود، لازم نيست خمس آنها را بپردازد</w:t>
      </w:r>
      <w:r>
        <w:rPr>
          <w:rFonts w:eastAsia="IRNazanin" w:cs="IRNazanin"/>
          <w:color w:val="111111"/>
          <w:sz w:val="28"/>
          <w:szCs w:val="28"/>
          <w:rtl w:val="true"/>
          <w:lang w:bidi="fa-IR"/>
        </w:rPr>
        <w:t xml:space="preserve">. </w:t>
      </w:r>
      <w:bookmarkStart w:id="898" w:name="pg6956_76127"/>
    </w:p>
    <w:p>
      <w:pPr>
        <w:pStyle w:val="Heading4"/>
        <w:numPr>
          <w:ilvl w:val="3"/>
          <w:numId w:val="1"/>
        </w:numPr>
        <w:rPr/>
      </w:pPr>
      <w:bookmarkStart w:id="899" w:name="__RefHeading___Toc2167612_372815092"/>
      <w:bookmarkStart w:id="900" w:name="_Toc335"/>
      <w:bookmarkEnd w:id="898"/>
      <w:bookmarkEnd w:id="899"/>
      <w:r>
        <w:rPr>
          <w:rtl w:val="true"/>
        </w:rPr>
        <w:t>مهريه</w:t>
      </w:r>
      <w:bookmarkEnd w:id="9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زنى كه به جز مهريۀ خود، مالك چيز ديگرى نيست، ولى مهريۀ او به دفعات زيادى تغيير و تبديل پيدا كرده است، خمس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مهريه، خمس واجب نيست؛ ولى اگر مقدار مهريه به قدرى زياد باشد كه بتواند بخشى از معيشت او را اداره كند، چنانچه در مؤونه مصرف نشود، بايد خمس آن را بپردازد و چنانچه با مهريۀ خود، كسب منفعت كند، با وجود شرايط وجوب خمس، بر منافع حاصل از مهريه خمس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 و ارث به فروش برسد، آيا پول آنها هم همانند اصل آنهاست؟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مهريه و ثمن ارث، مثل اصل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مهريۀ همسرش را بپردازد و تاكنون خمس نداده است، آيا بايد بعد از محاسبۀ خمس، مهريه را بدهد، يا قبل از خمس هم مى تواند مهريه را پرداخت كند و سپس خمس بقيۀ اموال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مهريه را از منافعى كه سال بر آن گذشته بپردازد، ابتدا بايد مقدار خمس را محاسبه كند و پس از پرداختن خمس و يا به ذمّه گرفتن آن، مهريه را پرداخت كند و اگر بخواهد از منافعى كه سال بر آن نگذشته مهريه را بدهد، مى تواند بدون دادن خمس، مهريه را از آن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اندازۀ مهريه همسرش پول كنار مى گذارد تا به همسرش بپردازد، ولى زن قبول نمى كند و مى گويد كه هر وقت از تو طلب كردم، مهريه ام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 تواند در پايان سال، اين پول را كه به عنوان مهريه از اموالش جداست، به حساب نياورد و خمس بقيۀ اموال را بدهد؟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پول را قبول نكند، پول در ملك مرد باقى مى ماند و بايد خمس آن را هم مانند خمس بقيۀ اموال، با وجود ساير شرايط خمس بپردازد</w:t>
      </w:r>
      <w:r>
        <w:rPr>
          <w:rFonts w:eastAsia="IRNazanin" w:cs="IRNazanin"/>
          <w:color w:val="111111"/>
          <w:sz w:val="28"/>
          <w:szCs w:val="28"/>
          <w:rtl w:val="true"/>
          <w:lang w:bidi="fa-IR"/>
        </w:rPr>
        <w:t xml:space="preserve">. </w:t>
      </w:r>
      <w:bookmarkStart w:id="901" w:name="pg6956_76129"/>
    </w:p>
    <w:p>
      <w:pPr>
        <w:pStyle w:val="Heading4"/>
        <w:numPr>
          <w:ilvl w:val="3"/>
          <w:numId w:val="1"/>
        </w:numPr>
        <w:rPr/>
      </w:pPr>
      <w:bookmarkStart w:id="902" w:name="__RefHeading___Toc2167614_372815092"/>
      <w:bookmarkStart w:id="903" w:name="_Toc336"/>
      <w:bookmarkEnd w:id="901"/>
      <w:bookmarkEnd w:id="902"/>
      <w:r>
        <w:rPr>
          <w:rtl w:val="true"/>
        </w:rPr>
        <w:t>مخارج ازدواج</w:t>
      </w:r>
      <w:bookmarkEnd w:id="9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پولى كه براى ازدواج كردن پس انداز مى شود، خمس متعلّق مى شود يا خير؟ اگر پول را براى مخارج ازدواج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كنيم،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براى شخصى مورد حاجت باشد و درآمد سالى كه مى خواهد در آن سال ازدواج كند، براى ازدواج كفايت نكند و دادن خمس، موجب تأخير در ازدواج يا ايجاد مشكل در امر ازدواج شود، در اين صورت به ذخيرۀ پول، خمس تعلّق نمى گيرد؛ ولى اگر با پرداخت خمس مشكلى براى او به وجود نمى آيد، احتياط آن است كه خمس آن را بپردازد و همچنين اگر مخارج ازدواج فرزند عرفاً برعهدۀ پدر باشد، با شرايط ذكر شدۀ قبلى، به پول ذخيره شده از طرف پدر خمس تعلّق نمى گيرد؛ ولى چنانچه درآمد پدر و فرزند در سال ازدواج، بر روى هم براى ازدواج كفايت كند و خمس دادن، موجب تأخير و يا ايجاد مشكل نگردد و پدر نيز در تأمين مخارج مشاركت كند، در اين صورت به ذخيره اى كه سال بر آن گذشته، خمس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احتياج به ازدواج كردن دارد، اگر پرداخت خمسِ اموالش مانع از ازدواج او شود، آيا باز هم دادن خمس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خمس بدهد</w:t>
      </w:r>
      <w:r>
        <w:rPr>
          <w:rFonts w:eastAsia="IRNazanin" w:cs="IRNazanin"/>
          <w:color w:val="111111"/>
          <w:sz w:val="28"/>
          <w:szCs w:val="28"/>
          <w:rtl w:val="true"/>
          <w:lang w:bidi="fa-IR"/>
        </w:rPr>
        <w:t>.</w:t>
      </w:r>
    </w:p>
    <w:p>
      <w:pPr>
        <w:pStyle w:val="Heading4"/>
        <w:numPr>
          <w:ilvl w:val="3"/>
          <w:numId w:val="1"/>
        </w:numPr>
        <w:rPr/>
      </w:pPr>
      <w:bookmarkStart w:id="904" w:name="__RefHeading___Toc2167616_372815092"/>
      <w:bookmarkStart w:id="905" w:name="_Toc337"/>
      <w:bookmarkEnd w:id="904"/>
      <w:r>
        <w:rPr>
          <w:rtl w:val="true"/>
        </w:rPr>
        <w:t>طلا، جواهر و زينت آلات</w:t>
      </w:r>
      <w:bookmarkEnd w:id="9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پولم مقدارى سكۀ طلا خريده ام تا پس اندازى برايم باشد و با كاهش ارزش پول، قدرت خريدم پايين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سر سال خمسى بابت اين سكه ها بايد خمس بپردازم يا لازم نيست؟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سكه ها را با پولى كه خمس به آن تعلّق گرفته، خريده ايد، بايد خمس بدهيد و اگر با پول خمس داده و يا پولى كه خمس به آن تعلّق نمى گيرد، </w:t>
      </w:r>
    </w:p>
    <w:p>
      <w:pPr>
        <w:pStyle w:val="BookText"/>
        <w:rPr/>
      </w:pPr>
      <w:r>
        <w:rPr>
          <w:rFonts w:ascii="IRNazanin" w:hAnsi="IRNazanin" w:eastAsia="IRNazanin"/>
          <w:color w:val="111111"/>
          <w:sz w:val="28"/>
          <w:sz w:val="28"/>
          <w:szCs w:val="28"/>
          <w:rtl w:val="true"/>
          <w:lang w:bidi="fa-IR"/>
        </w:rPr>
        <w:t xml:space="preserve">خريده ايد، خمس آن واجب نيست و در هر دو صورت، چنانچه قبل از گذشت سال، سكه ها را به قيمت بالاتر بفروشيد و افزايش قيمت سكه ها واقعى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اثر تورّم و كاهش 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به دست آمده را در مؤونۀ سال مصرف نكنيد، در سر سال بايد خمس سود آن را هم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طلاى مشمول خمس دارد و درآمدى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برعهدۀ شوهر اوست؟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بر عهدۀ زن است و چنانچه در پرداخت خمس مشكلى دارد، مى تواند با مراجعۀ حضورى مشكل خود را مطرح و حل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سكۀ طلايى كه براى زينت استعمال مى شود، خمس تعلّق مى گيرد؟ اگر براى زينت كردن نباشد،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زينت استفاده كند و استعمال آن در شأن او باشد، خمس ندارد، وگرنه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مقدارى طلا و زيور آلات خريدارى كرده و از آن استفاده كرده و بعد از چند سال آنها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محض فروش، بايد خمس آنها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اگر پول آن را در مؤونه مصرف نكند و از مخارج سالش زياد بيايد، بايد خمس آن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آلاتى كه شوهر براى همسرش تهيه مى كند، خمس دارد يا 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 آن جواهرات در شأن آنهاست و زن نيز براى زينت از آنها استفاده مى كند، خمس آن واجب نيست، مگر آن كه با پولى خريدارى شده باشد كه خمس به آن تعلّق گرفته و پس از گذشت سال، خمس آن پرداخت نشده باشد و اگر جواهرات براى ذخيره كردن خريدارى شده باشد، نه براى زينت كردن، خمس به آن تعلّق مى گيرد</w:t>
      </w:r>
      <w:r>
        <w:rPr>
          <w:rFonts w:eastAsia="IRNazanin" w:cs="IRNazanin"/>
          <w:color w:val="111111"/>
          <w:sz w:val="28"/>
          <w:szCs w:val="28"/>
          <w:rtl w:val="true"/>
          <w:lang w:bidi="fa-IR"/>
        </w:rPr>
        <w:t xml:space="preserve">. </w:t>
      </w:r>
      <w:bookmarkStart w:id="906" w:name="pg6956_76133"/>
    </w:p>
    <w:p>
      <w:pPr>
        <w:pStyle w:val="BookText"/>
        <w:rPr/>
      </w:pPr>
      <w:bookmarkEnd w:id="906"/>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همسرش از درآمد سال، طلا و جواهرات بخرد و آن جواهرات در شأن آنها باشد و دو سال بعد جواهرات را بفروشد و مجدداً بخواهد جواهرات ديگرى خريدارى نمايد، آيا بايد خمس جواهراتى را كه فروخته است، پرداخت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رسيدن سال خمسى جديد، جواهرات ديگرى خريدارى كند،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مقدارى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مناسبتى به طلافروشى مراجعه مى نماييم و آنهارا با طلاى نو معاوضه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شرعى آن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طلا با طلا شرايط خاصّى دارد؛ ولى آن طور كه معمول و رايج است كه طلاى قبلى را با پول مى خرند و طلاى بعدى را به پول مى فروشند، اشكال ندارد و چنانچه طلاهاى مورد استفادۀ زن به عنوان زينت قرار مى گيرد، متعلّق خمس نيست، مگر اين كه از اول از پول متعلّق خمس تهيه شده باشد و خمس آن را نداده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سكه هاى بهار آزادى مشمول زكات مى گردد؟ و آيا پس از پرداخت زكات، پرداخت خمس نيز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هاى مذكور زكات ندارند؛ ولى اگر پس انداز شوند و در مؤونه مصرف نشوند، خمس به آنها تعلّق مى گيرد</w:t>
      </w:r>
      <w:r>
        <w:rPr>
          <w:rFonts w:eastAsia="IRNazanin" w:cs="IRNazanin"/>
          <w:color w:val="111111"/>
          <w:sz w:val="28"/>
          <w:szCs w:val="28"/>
          <w:rtl w:val="true"/>
          <w:lang w:bidi="fa-IR"/>
        </w:rPr>
        <w:t>.</w:t>
      </w:r>
    </w:p>
    <w:p>
      <w:pPr>
        <w:pStyle w:val="Heading4"/>
        <w:numPr>
          <w:ilvl w:val="3"/>
          <w:numId w:val="1"/>
        </w:numPr>
        <w:rPr/>
      </w:pPr>
      <w:bookmarkStart w:id="907" w:name="__RefHeading___Toc2167618_372815092"/>
      <w:bookmarkStart w:id="908" w:name="_Toc338"/>
      <w:bookmarkEnd w:id="907"/>
      <w:r>
        <w:rPr>
          <w:rtl w:val="true"/>
        </w:rPr>
        <w:t>درآمد زنى كه ازدواج كرده</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هر دو كارمند هستند و درآمد دارند، آيا به درآمد زن هم خمس تعلّق مى گيرد يا خير؟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زايد بر مؤونۀ سال، خمس واجب است، خواه مقدار زيادى، از درآمد مرد باقى مانده باشد و يا از درآمد زن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سرمايۀ شوهر قالى بافى كند، آيا بايد خمس درآمد خود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درآمد خود را پس انداز كند و در مؤونۀ سال مصرف نكند، بايد خمس درآمد خود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درآمد خود بعضى از اوقات مواد خوراكى و پوشاك مى خرد و به منزل شوهرش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يا پوشاك در آخر سال، زيادى باشد، خمس به آن تعلّق مى گيرد يا خير؟ و زن بايد خمس آن را بپردازد يا شوهر؟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خمس دارد و اگر خوراك و يا پوشاك خريده شده با پول شوهر زياد بيايد، شوهر بايد خمس آن را بپردازد و اگر آنچه كه زن با پول خودش خريده، زياد بيايد، زن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داراى درآمد است و شوهرش نيز توانايى پرداخت نفقۀ او را دارد، اگر از شوهر خود نفقه نگيرد و از درآمد خود، در مخارج زندگى خود صرف نمايد، آيا بايد خمس مبالغى را كه در مخارج زندگى خود صرف كرده است، بپردازد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آن مخارج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داراى كسب و درآمد است و تمام درآمد خود را به شوهرش مى دهد، آيا بابت پرداخت خمس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سال، درآمد خود را به شوهر ببخشد و اين بخشش در شأن زن باشد، خمس بر زن واجب نيست؛ ولى اگر به عنوان قرض بدهد، بعد از پس گرفتن از شوهر، پرداخت خمس به عهدۀ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درآمد مستقل دارد و شوهرش نمى گذارد تا خمس اموالش را بپردازد، تكليفش چيست؟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نحوى كه برايش محذور نداشته باشد، ولو به صورت مخفى و يا </w:t>
      </w:r>
      <w:bookmarkStart w:id="909" w:name="pg6956_76137"/>
    </w:p>
    <w:p>
      <w:pPr>
        <w:pStyle w:val="BookText"/>
        <w:rPr/>
      </w:pPr>
      <w:bookmarkEnd w:id="909"/>
      <w:r>
        <w:rPr>
          <w:rFonts w:ascii="IRNazanin" w:hAnsi="IRNazanin" w:eastAsia="IRNazanin"/>
          <w:color w:val="111111"/>
          <w:sz w:val="28"/>
          <w:sz w:val="28"/>
          <w:szCs w:val="28"/>
          <w:rtl w:val="true"/>
          <w:lang w:bidi="fa-IR"/>
        </w:rPr>
        <w:t>با تأخير، خمس را پرداخت كند و براى تأخير اجازه بگيرد</w:t>
      </w:r>
      <w:r>
        <w:rPr>
          <w:rFonts w:eastAsia="IRNazanin" w:cs="IRNazanin"/>
          <w:color w:val="111111"/>
          <w:sz w:val="28"/>
          <w:szCs w:val="28"/>
          <w:rtl w:val="true"/>
          <w:lang w:bidi="fa-IR"/>
        </w:rPr>
        <w:t>.</w:t>
      </w:r>
    </w:p>
    <w:p>
      <w:pPr>
        <w:pStyle w:val="Heading4"/>
        <w:numPr>
          <w:ilvl w:val="3"/>
          <w:numId w:val="1"/>
        </w:numPr>
        <w:rPr/>
      </w:pPr>
      <w:bookmarkStart w:id="910" w:name="__RefHeading___Toc2167620_372815092"/>
      <w:bookmarkStart w:id="911" w:name="_Toc339"/>
      <w:bookmarkEnd w:id="910"/>
      <w:r>
        <w:rPr>
          <w:rtl w:val="true"/>
        </w:rPr>
        <w:t>مخارج تحصيل و خريد كتاب</w:t>
      </w:r>
      <w:bookmarkEnd w:id="9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براى تحصيل خود يا فرزندانمان كنار مى گذاريم، متعلّق خمس قرار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كسب باشد و سال بر آن بگذرد، خمس دارد، مگر اين كه مخارج تحصيل خودش باشد و تحصيل نيز براى او لازم باشد و با پرداخت خمس، در امر تحصيل او اخلال ايجاد شود كه در اين صورت، خمس آن لازم نيست و چنانچه با پرداخت خمس مشكل ايجاد نشود، بنا بر احتياط خمس دارد و همين طور است اگر اين پول براى مخارج تحصيل فرزندش باشد و عرفاً يا شرعاً مخارج تحصيل فرزند بر عهدۀ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فعلاً مورد نياز نمى باشند، ولى امكان تهيۀ آنها در آينده نيست و از هم اكنون به مرور تهيه مى شوند، مانند كتب سال هاى آتى دانشگاه براى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گذشت سال به اين كتاب ها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در شُرُف استفاده باشند، پرداخت خمس لازم نيست، مشروط بر اين كه با پرداخت خمس نتواند آن كتاب ها را تهيه كند و يا تهيۀ آنها از وقت حاجت به تأخير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كتاب يا هر وسيلۀ ديگرى كه در آينده از آنها استفاده خواهد شد و جزء احتياجات انسان مى شود، اما هم اكنون مورد استفاده نيست، خمس دارد يا نه؟ آيا حكم مسأله در صورتى كه اگر الان آن وسيله را تهيه نكند، به هنگام نياز نمى تواند آن را تهيه كند، با صورتى كه به هنگام نياز، قادر بر تهيه است، متفاوت است يا خير؟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شُرُف استفاده از آن وسايل باشد و در وقت نياز نتواند آنها را تهيه كند و دادن خمس باعث شود كه تهيۀ آن از وقت حاجت به </w:t>
      </w:r>
      <w:bookmarkStart w:id="912" w:name="pg6956_76139"/>
    </w:p>
    <w:p>
      <w:pPr>
        <w:pStyle w:val="BookText"/>
        <w:rPr/>
      </w:pPr>
      <w:bookmarkEnd w:id="912"/>
      <w:r>
        <w:rPr>
          <w:rFonts w:ascii="IRNazanin" w:hAnsi="IRNazanin" w:eastAsia="IRNazanin"/>
          <w:color w:val="111111"/>
          <w:sz w:val="28"/>
          <w:sz w:val="28"/>
          <w:szCs w:val="28"/>
          <w:rtl w:val="true"/>
          <w:lang w:bidi="fa-IR"/>
        </w:rPr>
        <w:t>تأخير بيفتد يا ممكن نشود، خمس ندارد، و در غير اين صورت بايد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خريدارى مى شود، لكن برخى ممكن است هرگز مورد استفاده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مشمول خمس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اين كتب در حدّ شأن خريدار باشد كه اگر احياناً مورد نياز شد، در دسترس باشد،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كتاب هايى كه قبلاً مورد نياز بوده، ولى اكنون مورد استفاده نيست،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فروخته نشده، خمس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كتبى كه طلاب و فضلا از طريق شهريه مى خرند، مشمول خمس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مشمول خمس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مثل كتاب، دفتر، كفش و لباس، اگر يك سال بدون استفاده بمانند، خمس دارند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اشياى ذكر شده، جزء شئون صاحب آنها باشد كه احياناً در صورت لزوم از آنها استفاده كند، ولو اين كه موردى براى استفاده كردن پيش نيايد، خمس ندارد، وگرنه بايد خمس آنها را بپردازد</w:t>
      </w:r>
      <w:r>
        <w:rPr>
          <w:rFonts w:eastAsia="IRNazanin" w:cs="IRNazanin"/>
          <w:color w:val="111111"/>
          <w:sz w:val="28"/>
          <w:szCs w:val="28"/>
          <w:rtl w:val="true"/>
          <w:lang w:bidi="fa-IR"/>
        </w:rPr>
        <w:t>.</w:t>
      </w:r>
    </w:p>
    <w:p>
      <w:pPr>
        <w:pStyle w:val="Heading4"/>
        <w:numPr>
          <w:ilvl w:val="3"/>
          <w:numId w:val="1"/>
        </w:numPr>
        <w:rPr/>
      </w:pPr>
      <w:bookmarkStart w:id="913" w:name="__RefHeading___Toc2167622_372815092"/>
      <w:bookmarkStart w:id="914" w:name="_Toc340"/>
      <w:bookmarkEnd w:id="913"/>
      <w:r>
        <w:rPr>
          <w:rtl w:val="true"/>
        </w:rPr>
        <w:t>هزينۀ حج و سفرهاى زيارتى</w:t>
      </w:r>
      <w:bookmarkEnd w:id="91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به حج برود و خمس مقدارى از اموالش را نداده است، آيا اگر خمس اموالى را كه براى حج مورد استفاده قرار مى دهد، پرداخت كند، كافى است يا بايد خمس بقيۀ اموال را هم حساب كند؟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پرداخت خمس همۀ اموال شرط صحّت حج نيست؛ ولى تأخير در پرداخت خمس و ساير وجوهات واجب شرعى، بدون مجوّز شرعى جايز نيست و بايد توجه داشت كه به جا آوردن اين گونه واجبات تأثير به سزايى در قبولى حج و ساير عبادات و اعمال و ترتّب ثواب بر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حسابى را افتتاح كرده و آن را مخصوص امر زيارت قرار داده و با توجه به وضعيت شغلى و مالى، امكان پرداخت يك جاى هزينۀ مثلاً حجّ تمتّع را ندارد؛ ولى ممكن است به مرور زمان از اين طريق مستطيع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پاسخ سؤالات زير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حساب او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خمس، زمان پرداخت آن چه موقع است؟ آيا هنگام سر رسيد سال خمسى يا هنگام گذشت يك سال از افتتاح اين حساب يا هنگام سفر زيارتى؟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 رسيد سال خمسى پرداخت شود و يا با گذشت يك سال از به دست آوردن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خمس به اين وجوه، آيا خمس به همۀ آن تعلّق مى گيرد يا به مقدارى كه براى سفر مورد نياز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آنها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صاحب حساب، آيا به پول باقى مانده در اين حساب كه به ورثه منتقل شده است، خمس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بايد خمس آن را بدهند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هزينۀ سفر زيارتى كربلا و يا حج و عمرۀ واجب يا مستحب كه به حساب واريز كرده ايم و قبل از تشرّف، به سال خمسى برخورد كرده، خمس تعلّق مى گيرد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مستحبّى، چنانچه سال بر آن بگذرد، بايد خمس آن را بپردازيد؛ ولى نسبت به حج و عمرۀ واجب و يا سفرهاى ديگر زيارتى كه بر شما واجب شده، چنانچه طريق ديگرى غير از ثبت نام نداشته باشيد و يا راه ديگر مشقّت داشته باشد، خمس واجب نمى شود، ولو اين كه نوبت شما پس از پايان سال خمسى باشد، مگر اين كه ثبت نام و واريز كردن پول، فقط به معنى حقّ اولويت باشد و پول در ملكيت شما باقى بماند كه در اين صورت پس از گذشت سال، بنا بر احتياط واجب بايد خمس آن را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پولى كه قبل از ثبت نام حج براى همين منظور جمع آورى مى شود،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هزينۀ سفرهاى زيارتى به عتبات عاليات و عمرۀ مفرده و حجّ مستحبّى، جزء مخارج سال حساب مى شود يا خمس به آن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يا حجّ مستحبّى مبلغى را براى ثبت نام پرداخت كرده و پس از يك سال يا بيشتر از دنيا رفته است، آيا پرداخت خمس بر ورثۀ او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ورثه بايد خمس آن را از تركه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پول قرضى به مكۀ مكرّمه مى رود، آيا بايد به هنگام پرداخت دَين خود، خمس آن را هم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قرض كردن براى مؤونه را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هزينۀ سفر حجّ واجب زن كه توسط شوهرش پرداخت مى شود، جزء مخارج سال شوهر حساب مى شود و از خمس معاف است يا خير؟ اگر زن، خودش مستطيع باشد و شوهرش مخارجش را بدهد، چه حكمى دارد؟ </w:t>
      </w:r>
      <w:bookmarkStart w:id="915" w:name="pg6956_76145"/>
    </w:p>
    <w:p>
      <w:pPr>
        <w:pStyle w:val="BookText"/>
        <w:rPr/>
      </w:pPr>
      <w:bookmarkEnd w:id="91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كردن هزينۀ حجّ زوجه، مطابق شأن زوج باشد، جز مؤونۀ مرد محسوب مى شود و خمس ندارد، وگرنه جزء مؤونۀ مرد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اول سال خمسى او روز اول ماه ذى الحجّه است و در ماه ذى القعده عازم سفر حج مى شود و سفرش تا اواخر ذى الحجّه طول مى كشد، آيا مخارج سفر وى از روز اول ذى الحجّه به بعد، جزء مخارج سال قبل محسوب مى شود كه خمس ندارد يا بايد خمس آن را حساب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شروع كردن به سفر است و بنا بر اين مخارج او از اول ذى الحجّة الحرام تا رسيدن به منزلش، جزء مؤونه سال قبل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جهت خرج سفر، خريد قربانى، سوغات و ديگر مخارج سفر حج به همراه خود برداشته است و در اثناى سفر، سال خمسى او فرامى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اين پول لازم است يا اين كه جزء مؤونۀ سال قبل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مخارج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شروع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حساب سال ندارد و به كربلا و مشهد و ديگر عتبات مقدّسه مسافرت مى كند، آيا لازم است پول سفر خود را تخميس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بايد تمام اموال خود را محاسبه نمايد و به هر كدام از اموال كه خمس تعلّق گرفته، پرداخت نمايد و مسافرت نمودن به عتبات عاليات، مانع از محاسبه اموال و پرداخت خمس نمى گردد</w:t>
      </w:r>
      <w:r>
        <w:rPr>
          <w:rFonts w:eastAsia="IRNazanin" w:cs="IRNazanin"/>
          <w:color w:val="111111"/>
          <w:sz w:val="28"/>
          <w:szCs w:val="28"/>
          <w:rtl w:val="true"/>
          <w:lang w:bidi="fa-IR"/>
        </w:rPr>
        <w:t>.</w:t>
      </w:r>
    </w:p>
    <w:p>
      <w:pPr>
        <w:pStyle w:val="Heading4"/>
        <w:numPr>
          <w:ilvl w:val="3"/>
          <w:numId w:val="1"/>
        </w:numPr>
        <w:rPr/>
      </w:pPr>
      <w:bookmarkStart w:id="916" w:name="__RefHeading___Toc2167624_372815092"/>
      <w:bookmarkStart w:id="917" w:name="_Toc341"/>
      <w:bookmarkEnd w:id="916"/>
      <w:r>
        <w:rPr>
          <w:rtl w:val="true"/>
        </w:rPr>
        <w:t>اموال شخص غير مكلّف</w:t>
      </w:r>
      <w:bookmarkEnd w:id="91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نابالغى كه داراى اموالى است، اگر به سنّ بلوغ رسيد، آيا بايد خمس اموالش را بلافاصله بعد از بلوغ بدهد؟ آيا بين اموالى كه چندين سال در زمان نابالغى </w:t>
      </w:r>
    </w:p>
    <w:p>
      <w:pPr>
        <w:pStyle w:val="BookText"/>
        <w:rPr/>
      </w:pPr>
      <w:r>
        <w:rPr>
          <w:rFonts w:ascii="IRNazanin" w:hAnsi="IRNazanin" w:eastAsia="IRNazanin"/>
          <w:color w:val="111111"/>
          <w:sz w:val="28"/>
          <w:sz w:val="28"/>
          <w:szCs w:val="28"/>
          <w:rtl w:val="true"/>
          <w:lang w:bidi="fa-IR"/>
        </w:rPr>
        <w:t>مالك آنها بوده با اموالى كه سال بر آنها نگذشته، فرقى هست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را كه قبل از رسيدن به بلوغ مالك شده است، با رسيدن به سنّ بلوغ خمس به آن تعلّق نمى گيرد؛ ولى اگر يك سال از زمان بلوغ او گذشت و آن اموال در دست او بود، بايد مانند مكلّفين ديگر به وظيفۀ خود در مورد خمس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ارباح مكاسبى كه متعلّق به طفلى است،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خمس را پرداخت نكرده و ارباح مكاسب را نيز براى طفل مصرف كرده و چيزى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طفل، پس از رسيدن به بلوغ، بايد خمس داده نشده را بپردازد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ارباح مكاسب كودك، قبل از بلوغ و همچنين بعد از رسيدن به بلوغ واجب نيست، مگر اين كه يك سال از زمان بلوغ بگذرد و در مؤونه مصرف نشود كه در اين صورت بايد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فرض مسأله، تكليفى متوجه طفل و ولىّ او، چه قبل از بلوغ و چه بعد از بلوغ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اموال كسى كه بالغ نشده، بر ولىّ او واجب است يا مستحب؟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اموال غير مكلّف، بر ولىّ شرعى او جايز نيست؛ ولى اگر ذمّى، زمينى را از مسلمان خريده باشد، بايد خمس آن را بدهد، اگر چه بالغ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به پولى كه به بچه به عنوان جايزه داده مى شود، تعلّق مى گيرد؟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بچۀ نابالغ خمس تعلّق نمى گيرد</w:t>
      </w:r>
      <w:r>
        <w:rPr>
          <w:rFonts w:eastAsia="IRNazanin" w:cs="IRNazanin"/>
          <w:color w:val="111111"/>
          <w:sz w:val="28"/>
          <w:szCs w:val="28"/>
          <w:rtl w:val="true"/>
          <w:lang w:bidi="fa-IR"/>
        </w:rPr>
        <w:t xml:space="preserve">. </w:t>
      </w:r>
      <w:bookmarkStart w:id="918" w:name="pg6956_76149"/>
    </w:p>
    <w:p>
      <w:pPr>
        <w:pStyle w:val="BookText"/>
        <w:rPr/>
      </w:pPr>
      <w:bookmarkEnd w:id="918"/>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فرزند شيرخوار من هديه اى بدهد، آيا پرداخت خمس آن بر من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فرد نابالغ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اموال مجنون برعهدۀ ولىّ اوست و آيا خمس را از اموال خود بپردازد يا اموال مجنون؟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مجنون مشمول خمس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خوب شدن، اموالى داشته باشد، با وجود ساير شرايط، لازم است خودش خمس آنها را پرداخت كند</w:t>
      </w:r>
      <w:r>
        <w:rPr>
          <w:rFonts w:eastAsia="IRNazanin" w:cs="IRNazanin"/>
          <w:color w:val="111111"/>
          <w:sz w:val="28"/>
          <w:szCs w:val="28"/>
          <w:rtl w:val="true"/>
          <w:lang w:bidi="fa-IR"/>
        </w:rPr>
        <w:t>.</w:t>
      </w:r>
    </w:p>
    <w:p>
      <w:pPr>
        <w:pStyle w:val="Heading4"/>
        <w:numPr>
          <w:ilvl w:val="3"/>
          <w:numId w:val="1"/>
        </w:numPr>
        <w:rPr/>
      </w:pPr>
      <w:bookmarkStart w:id="919" w:name="__RefHeading___Toc2167626_372815092"/>
      <w:bookmarkStart w:id="920" w:name="_Toc342"/>
      <w:bookmarkEnd w:id="919"/>
      <w:r>
        <w:rPr>
          <w:rtl w:val="true"/>
        </w:rPr>
        <w:t>هبه، هديه و جايزه</w:t>
      </w:r>
      <w:bookmarkEnd w:id="920"/>
    </w:p>
    <w:p>
      <w:pPr>
        <w:pStyle w:val="Heading5"/>
        <w:numPr>
          <w:ilvl w:val="4"/>
          <w:numId w:val="1"/>
        </w:numPr>
        <w:rPr/>
      </w:pPr>
      <w:bookmarkStart w:id="921" w:name="__RefHeading___Toc2167628_372815092"/>
      <w:bookmarkStart w:id="922" w:name="_Toc343"/>
      <w:bookmarkEnd w:id="921"/>
      <w:r>
        <w:rPr>
          <w:rtl w:val="true"/>
        </w:rPr>
        <w:t>اشاره</w:t>
      </w:r>
      <w:bookmarkEnd w:id="9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هبه و هديه و جايزه و صدقه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جايزه از عقود نيستند؛ ولى هبه از عقود جايز است و قبض و اقباض، شرط صحّت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در بعضى موارد، عقد جايز نيست؛ بلكه عقد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هبه بر فاميل و خويشاوندان و هبۀ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صدقه، اظهر اين است كه از عقود نيست و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صدقۀ واجب است، مانند زكوات و كفّارات و مظالم عباد و قسم دوم، صدقۀ مستحب است كه به غير از صدقات واجب گفته مى شود</w:t>
      </w:r>
      <w:r>
        <w:rPr>
          <w:rFonts w:eastAsia="IRNazanin" w:cs="IRNazanin"/>
          <w:color w:val="111111"/>
          <w:sz w:val="28"/>
          <w:szCs w:val="28"/>
          <w:rtl w:val="true"/>
          <w:lang w:bidi="fa-IR"/>
        </w:rPr>
        <w:t>.</w:t>
      </w:r>
    </w:p>
    <w:p>
      <w:pPr>
        <w:pStyle w:val="Heading5"/>
        <w:numPr>
          <w:ilvl w:val="4"/>
          <w:numId w:val="1"/>
        </w:numPr>
        <w:rPr/>
      </w:pPr>
      <w:bookmarkStart w:id="923" w:name="__RefHeading___Toc2167630_372815092"/>
      <w:bookmarkStart w:id="924" w:name="_Toc344"/>
      <w:bookmarkEnd w:id="923"/>
      <w:r>
        <w:rPr>
          <w:rtl w:val="true"/>
        </w:rPr>
        <w:t>گرفتن هبه، هديه و جايزه</w:t>
      </w:r>
      <w:bookmarkEnd w:id="9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هبه و هديه، حتى اگر يك چيز خيلى كم قيمت باشد،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 هديه، اگر مقدارش قابل توجه نباشد، خمس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جايزه اى كه دريافت مى كنيم، خمس دارد؟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خمس جايزه، همان حكم خمس هبه و هديه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عيدى و پاداشى كه دولت به كارمندان مى دهد و به صورت پول نقد و يا سكۀ طلاست،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عيدى و پاداش در مقابل كار آنها باشد، حكم درآمد كسب را دارد و چنانچه در مؤونۀ سال مصرف نشود، بايد خمس آن پرداخت شود و اگر عيدى و پاداش در مقابل كار آنها نباشد، حكم هديه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يا پسر بالغى كه هيچ درآمدى جز پولى كه پدرش به او مى دهد، ندارد، آيا لازم است خمس اين پول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 هديه اى كه پدر به آنها مى دهد، اگر در مؤونه سال آنها مصرف شود و يا مقدارش خيلى زياد نباشد،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كه بنياد شهيد به خانوادۀ معظّم شهدا مى پردازد، در صورت باقى ماندن تا پايان سال، مشمول پرداخت خمس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زياد بودن مقدار آن و يا به جهت استمرار آن، به گونه اى باشد كه بتوانند با آن بخشى از زندگى خود را اداره كنند، چنانچه در مؤونۀ سال مصرف نشود، به آن خمس تعلّق مى گيرد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يكى از كارمندان و مسئولين ادارات، در طول سى سال خدمت خود، در نهايت دلسوزى انجام وظيفه نمايد و در پايان خدمت، هديه اى از طرف ارباب رجوع و صاحبان صنعت و حِرَف مختلف و با نظارت وزارتخانه و طى نامه اى با امضاى معاون وزير و توأم با قدردانى از زحمات، از طريق رئيس اداره به اين كارمند تحويل گردد و اين كارمند از نام و مشخصات هديه دهندگان مطلع نباشد و ديگر در آن پست و سمت هم نباشد كه بخواهد از كار كسى گره گشايى كند، آيا قبول هديه و تصرّف در آن، وجاهت شرعى دارد؟ و اگر در بين سال مالى، آن را براى مصرف كردن به فروش برساند، آيا مشمول وجوهات شرعى از قبيل سهم سادات و سهم امام عليه السلام مى شود يا خير؟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اين هديه به نحو مذكور اشكال ندارد و اگر آن را در بين سال به مصرف مؤونه برساند و يا مقدار آن خيلى زياد نباشد، خمس به آن تعلّق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مبالغى كه در عروسى ها به عنوان هديه جمع مى شود، متعلّق خمس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 قابل توجه و خيلى زياد نباشد، خمس آن واجب نيست، اگرچه احتياط مستحب اين است كه اگر از مؤونۀ سال زياد بيايد، خمس آن پرداخت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دو باب منزل مسكونى دارد و يكى از آنها مورد نياز خودش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منزلى را كه به آن احتياج ندارد، به همسرش هديه كند، خمس آن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بر آن نگذشته باشد و اين بخشش مطابق شأن آنها باشد، دادن خمس بر مرد واجب نيست؛ ولى بر زن با وجود ساير شرايط خمس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دريافت كرده ايم و پس از دريافت، قيمت آن بالا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ترقى قيمت آن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 را سرمايۀ خود قرار داده باشيد و ارتفاع قيمت آن واقعى باشد، نه به جهت تورّم، در سر سال خمسى، خمس زيادى قيمت آن را بپردازيد و اگر آن را سرمايه قرار نداده ايد و بالا رفتن قيمت آن هم واقعى است، پس از فروش، چنانچه در مؤونه سال مصرف نشود، خمس زيادى قيمت را بدهيد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طول سال چند هديه دريافت مى كند كه مقدار هر يك از آنها زياد نيست، ولى در آخر سال اگر هديه ها را روى هم بگذارد، مقدار زيادى خواهد شد، </w:t>
      </w:r>
      <w:bookmarkStart w:id="925" w:name="pg6956_76155"/>
    </w:p>
    <w:p>
      <w:pPr>
        <w:pStyle w:val="BookText"/>
        <w:rPr/>
      </w:pPr>
      <w:bookmarkEnd w:id="925"/>
      <w:r>
        <w:rPr>
          <w:rFonts w:ascii="Amiri" w:hAnsi="Amiri" w:eastAsia="Amiri" w:cs="Amiri"/>
          <w:color w:val="111111"/>
          <w:sz w:val="28"/>
          <w:sz w:val="28"/>
          <w:szCs w:val="28"/>
          <w:rtl w:val="true"/>
          <w:lang w:bidi="ar-SA"/>
        </w:rPr>
        <w:t>آيا بايد خمس آنها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دادن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پذيرفتن هديه از كسى كه يقين داريم خمس اموالش را نمى پردازد، جايز است؟ در صورت جواز، پرداخت خمسش واجب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در صورتى كه به عين مال هديه داده شده خمس تعلّق گرفته باشد، دادن خمس آن بر عهدۀ هديه دهنده است و چيزى بر عهدۀ هديه گيرنده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در عين مال هديه داده شده، خمس واجب است، دادن خمس بر عهدۀ كيست؟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هديه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در آخر سال خمسى باقى مانده باشد كه نمى دانيم هديه اى است كه خمس ندارد يا سود كسب است كه متعلّق خمس است،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تعلّق خمس به آن مشكوك است، پرداخت خمسش لازم نيست، گرچه دادن خمس مطابق با احتياط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خمس هبۀ معوّضه با هبۀ غير معوّضه يكى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هبۀ معوّضه، چون هبه در مقابل هبه است، هر كدام از هبه ها همان حكم خمس هبۀ غير معوّضه را دارد</w:t>
      </w:r>
      <w:r>
        <w:rPr>
          <w:rFonts w:eastAsia="IRNazanin" w:cs="IRNazanin"/>
          <w:color w:val="111111"/>
          <w:sz w:val="28"/>
          <w:szCs w:val="28"/>
          <w:rtl w:val="true"/>
          <w:lang w:bidi="fa-IR"/>
        </w:rPr>
        <w:t>.</w:t>
      </w:r>
    </w:p>
    <w:p>
      <w:pPr>
        <w:pStyle w:val="Heading5"/>
        <w:numPr>
          <w:ilvl w:val="4"/>
          <w:numId w:val="1"/>
        </w:numPr>
        <w:rPr/>
      </w:pPr>
      <w:bookmarkStart w:id="926" w:name="__RefHeading___Toc2167632_372815092"/>
      <w:bookmarkStart w:id="927" w:name="_Toc345"/>
      <w:bookmarkEnd w:id="926"/>
      <w:r>
        <w:rPr>
          <w:rtl w:val="true"/>
        </w:rPr>
        <w:t>دادن هديه</w:t>
      </w:r>
      <w:bookmarkEnd w:id="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سال خمسى خود به سفر مى رود و هدايايى براى فاميل و آشنايان تهيه مى كند و بعد از سال خمسى به آنها مى دهد، آيا خمس اين هدايا را بايد بپردازد؟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فاصله بين خريد هدايا و دادن آنها به مقدار </w:t>
      </w:r>
      <w:bookmarkStart w:id="928" w:name="pg6956_76158"/>
    </w:p>
    <w:p>
      <w:pPr>
        <w:pStyle w:val="BookText"/>
        <w:rPr/>
      </w:pPr>
      <w:bookmarkEnd w:id="928"/>
      <w:r>
        <w:rPr>
          <w:rFonts w:ascii="IRNazanin" w:hAnsi="IRNazanin" w:eastAsia="IRNazanin"/>
          <w:color w:val="111111"/>
          <w:sz w:val="28"/>
          <w:sz w:val="28"/>
          <w:szCs w:val="28"/>
          <w:rtl w:val="true"/>
          <w:lang w:bidi="fa-IR"/>
        </w:rPr>
        <w:t>متعارف 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دو خانۀ مسكونى دارد و به يكى از آنها نيازمند است، اگر خانۀ ديگر را به پسر خود كه در آستانۀ ازدواج است، هديه كند، آيا خمس به آنها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خانه اى كه پدر به آن نياز ندارد، سال نگذشته باشد و هديه دادن خانه در حدّ شأن پدر باشد و در سال ازدواج و نياز به مسكن، پسر نتواند مسكن مورد نياز خود را تهيه كند،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هديه اى بدهد يا مخارجى كند كه مطابق شأن و منزلت او باشد، اين گونه مخارج، خمس ندارد و جزء مؤونۀ شخصى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ملاك در تشخيص شأن افراد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تشخيص شأن افراد، عرف است، مثل اين كه اگر انسان هديه اى داد، عرف، او را به جهت دادن اين هديه سرزنش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براى خود عقد مى كند و پس از مدتى او را طلاق مى دهد و طلا و هدايايى كه به او داده است، پس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طلا و هدايا را در سال قبل خريدارى كرده است، آيا به آنها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به زن بخشيده، احتياطاً پس گرفتن آنها جايز نيست؛ ولى اگر از طرف زن پس داده شود، چنانچه در مؤونه سال مصرف نكند، خمس دارد</w:t>
      </w:r>
      <w:r>
        <w:rPr>
          <w:rFonts w:eastAsia="IRNazanin" w:cs="IRNazanin"/>
          <w:color w:val="111111"/>
          <w:sz w:val="28"/>
          <w:szCs w:val="28"/>
          <w:rtl w:val="true"/>
          <w:lang w:bidi="fa-IR"/>
        </w:rPr>
        <w:t>.</w:t>
      </w:r>
    </w:p>
    <w:p>
      <w:pPr>
        <w:pStyle w:val="Heading4"/>
        <w:numPr>
          <w:ilvl w:val="3"/>
          <w:numId w:val="1"/>
        </w:numPr>
        <w:rPr/>
      </w:pPr>
      <w:bookmarkStart w:id="929" w:name="__RefHeading___Toc2167634_372815092"/>
      <w:bookmarkStart w:id="930" w:name="_Toc346"/>
      <w:bookmarkEnd w:id="929"/>
      <w:r>
        <w:rPr>
          <w:rtl w:val="true"/>
        </w:rPr>
        <w:t>طلب</w:t>
      </w:r>
      <w:bookmarkEnd w:id="9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از كسى طلب داريم و قرار بوده آن را امسال به ما پس بدهد؛ ولى پول را اصلاً پس نمى دهد يا پس از گذشتن سال خمسى و بر خلاف وعدۀ معيّن شده پس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اين پول بر قرض دهنده واجب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بدهكار، پول شما را اصلاً پس نمى دهد، در حكم تلف شدن است و </w:t>
      </w:r>
    </w:p>
    <w:p>
      <w:pPr>
        <w:pStyle w:val="BookText"/>
        <w:rPr/>
      </w:pPr>
      <w:r>
        <w:rPr>
          <w:rFonts w:ascii="IRNazanin" w:hAnsi="IRNazanin" w:eastAsia="IRNazanin"/>
          <w:color w:val="111111"/>
          <w:sz w:val="28"/>
          <w:sz w:val="28"/>
          <w:szCs w:val="28"/>
          <w:rtl w:val="true"/>
          <w:lang w:bidi="fa-IR"/>
        </w:rPr>
        <w:t>چنانچه پول شما را، ولو با مطالبه كردن، تا سر سال خمسى پس نمى دهد، ولى بعد از سال خمسى پس مى دهد، در سر سال، خمس آن واجب نيست؛ اما بعد از سال خمسى، وقتى كه پول به دست شما رسيد، به شرط اين كه در زمان وصول، نياز فورى براى مصرف نمودن در مؤونه نداشته باشيد، بايد خمس آن را فوراً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پولى را قرض داده ايم و در سال بعد آن را پس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جزء درآمد امسال ما محسوب مى شود يا درآمد سال بعد؟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سالى كه در آن سال قرض داده ايد، حساب مى شود و چنانچه در سر سال، قابل وصول نباشد، به محض وصول كردن، اگر مورد نياز فورى براى مؤونه نباشد، بايد خمس آن را پرداخت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طلا و زينت آلات خود را فروخته و به ديگرى قرض داده و شرط كرده كه بعداً به همان وزن، طلا و زينت آلات براى او خريدارى شود، آيا خمس متوجه او شده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فرض شده در سؤال، ربا و حرام است؛ ولى اگر عين طلاها و جواهرات را بدهد و بگويد كه سال آينده به همان وزن، طلا و جواهرات به او بدهد، اشكال ندارد و چنانچه بعد از پس گرفتن، به عنوان مؤونه از آن استفاده كند، خمس به آن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دارى كه حساب سال او رسيده و مقدارى پول در دست اوست و مقدارى هم طلب دارد، چگونه بايد خمس خود را حساب كند؟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جزء درآمد سال است و طلب نيز اگر به طورى است كه با مطالبه دريافت مى گردد و مانند نقد به حساب مى آيد، بايد جزء درآمد سال حساب شود و خمس آن پرداخت گردد</w:t>
      </w:r>
      <w:r>
        <w:rPr>
          <w:rFonts w:eastAsia="IRNazanin" w:cs="IRNazanin"/>
          <w:color w:val="111111"/>
          <w:sz w:val="28"/>
          <w:szCs w:val="28"/>
          <w:rtl w:val="true"/>
          <w:lang w:bidi="fa-IR"/>
        </w:rPr>
        <w:t xml:space="preserve">. </w:t>
      </w:r>
      <w:bookmarkStart w:id="931" w:name="pg6956_76162"/>
    </w:p>
    <w:p>
      <w:pPr>
        <w:pStyle w:val="Heading4"/>
        <w:numPr>
          <w:ilvl w:val="3"/>
          <w:numId w:val="1"/>
        </w:numPr>
        <w:rPr/>
      </w:pPr>
      <w:bookmarkStart w:id="932" w:name="__RefHeading___Toc2167636_372815092"/>
      <w:bookmarkStart w:id="933" w:name="_Toc347"/>
      <w:bookmarkEnd w:id="931"/>
      <w:bookmarkEnd w:id="932"/>
      <w:r>
        <w:rPr>
          <w:rtl w:val="true"/>
        </w:rPr>
        <w:t>سپرده</w:t>
      </w:r>
      <w:bookmarkEnd w:id="9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به مدت پنج سال يا كمتر و يا بيشتر در بانك مى گذارند و هر ماهه مبلغى را از بانك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حكم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مبلغ زايد، چنانچه تحت عنوان يكى از عقود صحيح شرعى باشد، اشكال ندارد و اگر مبلغى را كه ماهانه از بانك مى گيرد، در مخارج زندگى اش صرف كند، اصل پولى كه در بانك گذاشته خمس ندارد، وگرنه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بايد پولى را به طور سپرده واريز كنند تا بعداً به آنها جنسى، مانند اتومبيل يا موبايل تحويل دهند و قبل از تحويل جنس، سال خمسى آنها برسد، آيا بايد خمس سپردۀ خود را بدهند؟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به اين صورت باشد كه مشترى جنسى را مى خرد و پول آن را پرداخت مى كند، ولى موعد تحويل كالا پس از فرا رسيدن سال خمسى اوست، چنانچه آن جنس يا كالا را جهت استفاده در مؤونه خريده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ماشين را خريده تا خود و خانواده اش از آن 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خمس ندارد و اگر براى مؤونه زندگى نخريده باشد، بايد سر سال خمسى، قيمت آن كالا را در بازار با شرايطى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تأخير در تحويل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كند و خمس آن را پرداخت نمايد و اگر معامله صورت نگرفته، بلكه پرداخت پول به جهت تعهّد فروشنده به فروش بعدى است، دهندۀ پول بايد خمس ارزش فيشى را كه در دست دارد، بپردازد</w:t>
      </w:r>
      <w:r>
        <w:rPr>
          <w:rFonts w:eastAsia="IRNazanin" w:cs="IRNazanin"/>
          <w:color w:val="111111"/>
          <w:sz w:val="28"/>
          <w:szCs w:val="28"/>
          <w:rtl w:val="true"/>
          <w:lang w:bidi="fa-IR"/>
        </w:rPr>
        <w:t>.</w:t>
      </w:r>
    </w:p>
    <w:p>
      <w:pPr>
        <w:pStyle w:val="Heading4"/>
        <w:numPr>
          <w:ilvl w:val="3"/>
          <w:numId w:val="1"/>
        </w:numPr>
        <w:rPr/>
      </w:pPr>
      <w:bookmarkStart w:id="934" w:name="__RefHeading___Toc2167638_372815092"/>
      <w:bookmarkStart w:id="935" w:name="_Toc348"/>
      <w:bookmarkEnd w:id="934"/>
      <w:r>
        <w:rPr>
          <w:rtl w:val="true"/>
        </w:rPr>
        <w:t>پس انداز</w:t>
      </w:r>
      <w:bookmarkEnd w:id="93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درآمد چند سال خود را پى در پى پس انداز مى كند تا موجودى نقدى او افزايش يابد و در آخر كار خمس موجودى را يكباره بپردازد، آيا اين كار جايز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درآمد هر سال را بايد همان سال حساب نمود، مگر اين كه حاكم شرع اذن در تأخير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تهيۀ خانه و مانند آن از مؤونۀ لازم زندگى، مجبور است درآمد چند سال خود را پس انداز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گذشت چند سال از اين پس انداز، خمس به آن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مؤونه لازم زندگى را از درآمد يك سال تهيه نمايد و با پرداخت خمس پول پس انداز شده، تهيۀ مؤونه ممكن نشود و يا به تأخير بيفتد، به پولى كه پس انداز كرده، خمس تعلّق نمى گيرد؛ ولى اگر با پرداخت خمس مشكلى براى او پيش نيايد، احتياط آن است كه خمس پول پس انداز شده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حساب هاى قرض الحسنه در بانك ها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شرايط، خمس به آن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يك ادارۀ دولتى 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معلّم آموزش و پرورش، و يا كارمند ادارۀ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از حقوق ماهانۀ آنها حدود ده درصد كم و پس انداز مى كند و بعد از اتمام خدمتشان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پول هاى پس انداز شده را يك جا به آنها مى دهد، آيا اين پول ها خمس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ساير شرايط، خمس به آنها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مخارج خانه خود را به طور روزانه به زن پرداخت مى كند، ولى آن را به زن تمليك نمى كند و زن با صرفه جويى كردن، مقدارى از آن را تا آخر سال پس انداز مى نمايد، آيا لازم است خمس اين مبلغ داده شود؟ پرداخت آن بر عهدۀ زن است يا مرد؟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خمس واجب است و مرد بايد خمس را بپردازد</w:t>
      </w:r>
      <w:r>
        <w:rPr>
          <w:rFonts w:eastAsia="IRNazanin" w:cs="IRNazanin"/>
          <w:color w:val="111111"/>
          <w:sz w:val="28"/>
          <w:szCs w:val="28"/>
          <w:rtl w:val="true"/>
          <w:lang w:bidi="fa-IR"/>
        </w:rPr>
        <w:t xml:space="preserve">. </w:t>
      </w:r>
      <w:bookmarkStart w:id="936" w:name="pg6956_76166"/>
    </w:p>
    <w:p>
      <w:pPr>
        <w:pStyle w:val="Heading4"/>
        <w:numPr>
          <w:ilvl w:val="3"/>
          <w:numId w:val="1"/>
        </w:numPr>
        <w:rPr/>
      </w:pPr>
      <w:bookmarkStart w:id="937" w:name="__RefHeading___Toc2167640_372815092"/>
      <w:bookmarkStart w:id="938" w:name="_Toc349"/>
      <w:bookmarkEnd w:id="936"/>
      <w:bookmarkEnd w:id="937"/>
      <w:r>
        <w:rPr>
          <w:rtl w:val="true"/>
        </w:rPr>
        <w:t>وديعۀ مسكن</w:t>
      </w:r>
      <w:bookmarkEnd w:id="9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درآمد بين سال منزلى را رهن مى نمايد و سال به سال رهن همان خانه را تجديد مى كند و يا اين كه به خانه ديگرى منتقل مى شود و اين پول را دوباره به عنوان قرض الحسنه به صاحب خانۀ جديد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پول جزء مؤونه حساب مى شود يا خير؟ نماز و روزه و عبادت در اين منزل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مؤونه حساب مى شود و خمس ندارد و نماز و روزه و عبادت در آن منزل بى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مبغلى كه به عنوان وديعۀ مسكن در اختيار صاحب خانه قرار دارد،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پول خمس تعلّق نمى گيرد؛ ولى اگر صاحب خانه با آن معامله يا كار ديگرى انجام دهد، به منافع آن اگر در مؤونۀ سال مصرف نشود، خمس تعلّق مى گيرد</w:t>
      </w:r>
      <w:r>
        <w:rPr>
          <w:rFonts w:eastAsia="IRNazanin" w:cs="IRNazanin"/>
          <w:color w:val="111111"/>
          <w:sz w:val="28"/>
          <w:szCs w:val="28"/>
          <w:rtl w:val="true"/>
          <w:lang w:bidi="fa-IR"/>
        </w:rPr>
        <w:t>.</w:t>
      </w:r>
    </w:p>
    <w:p>
      <w:pPr>
        <w:pStyle w:val="Heading4"/>
        <w:numPr>
          <w:ilvl w:val="3"/>
          <w:numId w:val="1"/>
        </w:numPr>
        <w:rPr/>
      </w:pPr>
      <w:bookmarkStart w:id="939" w:name="__RefHeading___Toc2167642_372815092"/>
      <w:bookmarkStart w:id="940" w:name="_Toc350"/>
      <w:bookmarkEnd w:id="939"/>
      <w:r>
        <w:rPr>
          <w:rtl w:val="true"/>
        </w:rPr>
        <w:t>قرض و دَين</w:t>
      </w:r>
      <w:bookmarkEnd w:id="9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قرضى كه انسان گرفته،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قرض و بدل آن، خمس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وامى گرفته است و در مدت چند سال، اقساط آن را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پولِ وام گرفته شده سال بگذرد،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از پول كه اقساطش پرداخت شده و در مؤونه صرف نشده، و همچنين به بدل آن مقدار از پول، اگر در مؤونه مصرف نشده باشد، خمس تعلّق مى گيرد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بانك وام گرفته تا خانه بسازد و پس از گذشتن سال، هنوز خانه نساخته است، آيا لازم است خمس وامى را كه در دست اوست، بپردازد؟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پول وام هر قدر بماند، خمس ندارد؛ ولى اگر مبلغى از وام را در بين سال از پول هاى ديگر ادا كرده و عين پول وام باقى است، چنانچه بدون وجود مانع از ساخت منزل، به زودى اقدام به ساخت منزل نكند و با پرداخت خمس دچار مشكل براى ساخت منزل نشود، بايد به اندازۀ مقدار ادا شده تخميس شود و بقيۀ پول وام كه در مقابل آن چيزى به بانك پرداخت نشده،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جنسى را قبل از سال خمسى خود مى خرد و پول آن را پس از سال خمسى مى پردازد، آيا در پايان سال خمسى كه هنوز پول آن جنس را پرداخت نكرده، بايد خمس آن جنس را حساب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لازم نيست؛ ولكن پس از پرداخت دَين در سال هاى بعد، به هر نسبت كه از دَين ادا شود، به همان نسبت از جنس مذكور، منفعت آن سال شمرده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بدهى اقساطى دارد و اقساط او چند سال طول مى كشد، آيا مى تواند همۀ بدهى را كه پرداخت بخشى از آن مربوط به امسال و پرداخت بقيۀ آن مربوط به سال هاى آينده است، از درآمد امسال پرداخت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هر مقدار از اقساط را كه پرداخت نمايد، از مؤونه سال پرداخت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بدهكار است و براى پرداخت بدهى هم مهلتى معيّن نشده است و طلبكار گفته است كه هر وقت خواستى بدهى خود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اين كه توانايى پرداخت بدهى خود را داشته، پس از چند سال اقدام به پرداخت 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پرداخت از مخارج سالى كه بدهى خود را در آن داده محسوب مى شود؟ و آيا مشمول خمس مى گردد يا 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جزء مؤونۀ سال پرداخت بدهى است و خمس ندارد</w:t>
      </w:r>
      <w:r>
        <w:rPr>
          <w:rFonts w:eastAsia="IRNazanin" w:cs="IRNazanin"/>
          <w:color w:val="111111"/>
          <w:sz w:val="28"/>
          <w:szCs w:val="28"/>
          <w:rtl w:val="true"/>
          <w:lang w:bidi="fa-IR"/>
        </w:rPr>
        <w:t xml:space="preserve">. </w:t>
      </w:r>
      <w:bookmarkStart w:id="941" w:name="pg6956_76169"/>
    </w:p>
    <w:p>
      <w:pPr>
        <w:pStyle w:val="BookText"/>
        <w:rPr/>
      </w:pPr>
      <w:bookmarkEnd w:id="941"/>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خمس، در مورد معاملۀ نسيه اى كه ثمن آن در سال بعد پرداخت مى شود،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خريدار، در هر سال به هر مقدار كه از ثمن را پرداخت كند، به همان نسبت از آن جنس، درآمد آن سال او شمرده مى شود؛ و نسبت به فروشنده، به مقدار قيمت نقدى جنس، از درآمد سال فروش حساب مى شود؛ اما مثل طلبى است كه بعداً به دست او مى رسد و اگر به خاطر نسيه فروختن، قيمت آن از قيمت نقدى بيشتر شده باشد، مقدار زيادى، از درآمد سال وصول محسوب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اى كه با پول قرضى تهيه شده و قرض آن هنوز پرداخت نشده و در آخر سال، مقدارى از آن باقى مانده است، خمس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4"/>
        <w:numPr>
          <w:ilvl w:val="3"/>
          <w:numId w:val="1"/>
        </w:numPr>
        <w:rPr/>
      </w:pPr>
      <w:bookmarkStart w:id="942" w:name="__RefHeading___Toc2167644_372815092"/>
      <w:bookmarkStart w:id="943" w:name="_Toc351"/>
      <w:bookmarkEnd w:id="942"/>
      <w:r>
        <w:rPr>
          <w:rtl w:val="true"/>
        </w:rPr>
        <w:t>اجرتى كه در مقابل آن كارى انجام نشده است</w:t>
      </w:r>
      <w:bookmarkEnd w:id="9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او فرا رسيده و فقط مقدارى پول بابت نماز و روزۀ استيجارى در دست اوست، آيا بايد خمس آنها را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مقدار پولى كه نماز و روزۀ آن را هنوز به جا نياورده، خمس ندارد و مقدار پولى كه نماز و روزۀ آن را به جا آورده، اگر در مؤونه صرف نشده باشد،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انجام كارى اجير شده و طبق قرار داد، پس از چند سال كه كار تمام شد، اجرتش را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اجرت همۀ سالهاى قرار داد، متعلّق خمس است يا فقط خمس اجرت سال آخر برعهدۀ اوست؟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مقدارى از درآمد كه در مقابل كارى است كه در سال هاى قبل انجام شده، حكم طلب سال هاى قبل را دارد كه امسال وصول </w:t>
      </w:r>
      <w:bookmarkStart w:id="944" w:name="pg6956_76171"/>
    </w:p>
    <w:p>
      <w:pPr>
        <w:pStyle w:val="BookText"/>
        <w:rPr/>
      </w:pPr>
      <w:bookmarkEnd w:id="944"/>
      <w:r>
        <w:rPr>
          <w:rFonts w:ascii="IRNazanin" w:hAnsi="IRNazanin" w:eastAsia="IRNazanin"/>
          <w:color w:val="111111"/>
          <w:sz w:val="28"/>
          <w:sz w:val="28"/>
          <w:szCs w:val="28"/>
          <w:rtl w:val="true"/>
          <w:lang w:bidi="fa-IR"/>
        </w:rPr>
        <w:t>شده است و اگر در نياز فورى مؤونه صرف نشد، بايد خمس آن به هنگام وصول پرداخت شود و آن مقدار از درآمد كه در مقابل كار امسال است، درآمد امسال محسوب مى شود؛ ولى اگر اجرت در مقابل كلّ كار پرداخت شده باشد و جزء جزء كار در نظر گرفته نشده باشد، به طورى كه اگر كار را نيمه تمام بگذارد، مستحقّ هيچ مقدار از اجرت نخواهد بود، در اين صورت تمام اجرت دريافتى، درآمد همان سالى است كه در آن سال آن را دريافت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مبلغى پول از كسى گرفته تا براى او كارى انجام دهد و سال خمسى او فرا رسيده، در حالى كه مقدارى از پول ها باقى مانده و هنوز در مقابل آن كار نكرده است، آيا به پول باقى مانده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پولى كه دريافت كرده ايد، ولى عمل آن در سال هاى آينده انجام مى گيرد، خمس تعلّق نمى گيرد</w:t>
      </w:r>
      <w:r>
        <w:rPr>
          <w:rFonts w:eastAsia="IRNazanin" w:cs="IRNazanin"/>
          <w:color w:val="111111"/>
          <w:sz w:val="28"/>
          <w:szCs w:val="28"/>
          <w:rtl w:val="true"/>
          <w:lang w:bidi="fa-IR"/>
        </w:rPr>
        <w:t>.</w:t>
      </w:r>
    </w:p>
    <w:p>
      <w:pPr>
        <w:pStyle w:val="Heading4"/>
        <w:numPr>
          <w:ilvl w:val="3"/>
          <w:numId w:val="1"/>
        </w:numPr>
        <w:rPr/>
      </w:pPr>
      <w:bookmarkStart w:id="945" w:name="__RefHeading___Toc2167646_372815092"/>
      <w:bookmarkStart w:id="946" w:name="_Toc352"/>
      <w:bookmarkEnd w:id="945"/>
      <w:r>
        <w:rPr>
          <w:rtl w:val="true"/>
        </w:rPr>
        <w:t>كفن، قبر و مجلس ترحيم</w:t>
      </w:r>
      <w:bookmarkEnd w:id="9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خمس كفن خريدارى شده براى خود را پرداخت كرده است، آيا در صورت افزايش قيمت كفن، لازم است در سال هاى بعد، خمس مازاد قيمت را محاسبه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كفن را براى استفادۀ خودش خريده، نه براى تجارت و سود بردن، خمس ندارد، مگر اين كه كفن را بفروشد كه در اين صورت خمس افزايش قيمت را با وجود ساير شرايط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قبرى را مى خرد تا بعد از مُردن در آن دفن شود، بايد خمس آن را بپردازد؟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علت مريضى و امثال آن، احتمال عقلايى بدهد كه در همين سال فوت مى كند و قبرى در شأن خودش تهيه كند و در همان سال فوت نمايد </w:t>
      </w:r>
      <w:bookmarkStart w:id="947" w:name="pg6956_76173"/>
    </w:p>
    <w:p>
      <w:pPr>
        <w:pStyle w:val="BookText"/>
        <w:rPr/>
      </w:pPr>
      <w:bookmarkEnd w:id="947"/>
      <w:r>
        <w:rPr>
          <w:rFonts w:ascii="IRNazanin" w:hAnsi="IRNazanin" w:eastAsia="IRNazanin"/>
          <w:color w:val="111111"/>
          <w:sz w:val="28"/>
          <w:sz w:val="28"/>
          <w:szCs w:val="28"/>
          <w:rtl w:val="true"/>
          <w:lang w:bidi="fa-IR"/>
        </w:rPr>
        <w:t>و در همان قبر نيز دفن شود، خمس آن قبر لازم نيست، وگرنه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قبرى كه خمسش پرداخت شده، در سال هاى بعد، خمس ترقى قيمت آن پرداخت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فروخته نشده، لازم نيست خمس آن پرداخت شود، مگر اين كه از اول به قصد تجارت و فروش آن را خريده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جلسات ترحيم، گاهى تاج گل هايى مى برند كه خيلى گران قيمت است و پس از مدت كوتاهى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بردن چنين تاج گل هايى اسراف محسوب مى شود يا خير؟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 چنين تاج گل هايى جزء هزينه سال محسوب مى شود يا به آن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تاج گل در مراسم عزا، اگر معمول محل باشد، اشكال ندارد و از مؤونه حساب مى شود و خمس ندارد؛ ولى اگر خيلى گران قيمت و بيش از شأن خريدار و مجلس عزا باشد، مقدار زايد بر شأن، از مؤونۀ سال حساب نمى شود و بايد خمس مقدار زايد بر شأن را بدهد</w:t>
      </w:r>
      <w:r>
        <w:rPr>
          <w:rFonts w:eastAsia="IRNazanin" w:cs="IRNazanin"/>
          <w:color w:val="111111"/>
          <w:sz w:val="28"/>
          <w:szCs w:val="28"/>
          <w:rtl w:val="true"/>
          <w:lang w:bidi="fa-IR"/>
        </w:rPr>
        <w:t>.</w:t>
      </w:r>
    </w:p>
    <w:p>
      <w:pPr>
        <w:pStyle w:val="Heading4"/>
        <w:numPr>
          <w:ilvl w:val="3"/>
          <w:numId w:val="1"/>
        </w:numPr>
        <w:rPr/>
      </w:pPr>
      <w:bookmarkStart w:id="948" w:name="__RefHeading___Toc2167648_372815092"/>
      <w:bookmarkStart w:id="949" w:name="_Toc353"/>
      <w:bookmarkEnd w:id="948"/>
      <w:r>
        <w:rPr>
          <w:rtl w:val="true"/>
        </w:rPr>
        <w:t>تركه، ارث و مال وصيت شده</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داراى سال خمسى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سال خمسى فوت كند، آيا ورثه او مى توانند قبل از پرداخت خمس او، از تركۀ او در تجهيز و تكفين و ساير مخارج ميّت مصرف كنند؟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كفن از اصل تركه برداشته مى شود و اگر ورثه به ذمّه بگيرند كه بعداً خمس تركه را بپردازند، مى توانند ساير مخارج ميّت را نيز از تركه بردارند و بعد خمس را بپردازند، اگرچه بهتر اين است كه خمس را بدهند و سپس از تركه خرج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كرده است و مقدارى دَين برعهدۀ اوست و خمس هم بدهكار است و تركۀ او براى اداى هر دو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ورّاث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تركه را به نسبت دَين و خمس تقسيم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خمس بدهكار است و داراى وارث 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او پرداخت شود يا بايد صبر كرد تا وارث او كبير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صغير ولىّ داشته باشد، خمس را از اصلِ تركه با صلاحديد او بر مى دارند و مى پردازند و همچنين است اگر وصى نسبت به ديون ميّت وجود داشته باشد و يا قيّمى براى او تعيين شده باشد؛ و در صورتى كه هيچ كدام نباشند، با اذن حاكم شرعى خمس را بر مى دارند و بقيۀ تركه مال ورثه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ارثى و مهريۀ زن، خمس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مهريۀ زن نيز خمس ندارد، مگر آن كه مقدار مهريه به قدرى زياد باشد كه بتواند بخشى از معيشت زن را اداره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خمس اموالش را داده و در وسط سال فوت كرده است، آيا باز هم خمسى به اموال او تعلّق مى گيرد تا ورثه پرداخت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منافعى كه بعد از دادن خمس تا زمان فوت كردن به دست او آمده است، بايد خمسش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مقيّد به پرداخت خمس نباشد و بميرد، آيا به پول و املاك او خمس تعلّق مى گيرد؟ اگر خمس تعلّق مى گيرد، از چه چيز بايد پرداخت شود؟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ورثه بدانند به اموال يا ذمّۀ ميّت خمس تعلّق گرفته است، بايد خمس آن را از اصلِ تركۀ ميّت جدا نمايند و بپردازند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جنسى داشته و خمس به آن تعلّق گرفته و آن را پرداخت نكرده 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وارث مى خواهد خمس آن را بدهد، آيا به قيمت روز بدهد يا به قيمت زمانى كه خمس آن واجب شده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بايد خمس بالاترين قيمت را از سر سال خمسى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مهلتى كه مورّث بايد خمس جنس را حساب مى كرد و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پرداخت خمس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كه متعلّق خمس است، ولى سال بر آن نگذشته و به ارث رسيده، آيا براى پرداخت خمس، بايد قيمت فعلى آن را حساب كرد يا قيمت زمان فوت مورّث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تأخير عرفى در پرداخت خمس نباشد، قيمت زمان فوت مورّث بايد ملاك محاسبۀ خمس قرار گيرد، وگرنه بايد خمس بالاترين قيمت از زمان فوت مورّث تا زمان پرداخت خمس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زمان حيات خود ملكى را خريده بود و اكنون براى ورثه معلوم نيست كه خمس آن را داده است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ملك مذكور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ملك مذكور، جزء مؤونۀ ميّت نبوده، بايد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خمس اموال خود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اين اموال، چگونه پرداخت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بايد از اصلِ تركه داده شود و سپس بقيۀ اموال تقسيم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دنيا رفته و بر ذمّۀ او خمس باقى مانده است؛ ولى اموال باقى مانده از او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ورثه بايد خمسى را كه بر ذمّۀ او بوده است، بپردازند؟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افزايش قيمت پيدا كند، زيادى قيمت آن خمس دارد يا نه؟ اگر اموال موروثه را با چيز ديگرى معاوضه كنيم و آن چيز ارتفاع قيمت پيدا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به ارث رسيده، خمس ندارد و اگر آن را مؤونه زندگى خود قرار داده باشد، مثل اين كه با آن منزل مسكونى تهيه كرده باشد، افزايش قيمت آن هم خمس ندارد و اگر آن را سرمايه كسب قرار داده باشد و با آن به اندازۀ مؤونه زندگى خود به دست آورد، نه بيشتر، باز هم افزايش قيمت آن خمس ندارد؛ چون اين گونه سرمايه خودش جزء مؤونه زندگى محسوب مى شود و اگر با چيز ديگرى معاوضه شده باشد نيز همين حكم را دارد و اگر ارث را نه مؤونه قرار دهد و نه سرمايه و از افزايش قيمت آن يك سال بگذرد، در وقت فروش آن، خمس زيادى قيمت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پدرم مبلغ چهار و نيم ميليون تومان به عنوان سهميۀ من از فروش خانۀ پدرى به دستم رسيد و مقدارى نيز قرض كردم و منزلى براى خود تهيه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و انتقالات در مدت دو ماه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مبلغ چهار و نيم ميليون تومان ارث پدرى،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نمى گيرد، مگر اين كه يقين داشته باشيد كه خانۀ پدرى متعلّق خمس قرار گرفته و ندانيد خمس آن پرداخت شده است يا نه كه در اين صورت بايد خمس آن را به نسبت سهم الارث خود پرداخت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تركۀ ميّت از اموال حلال و حرام تشكيل شده باشد، ورثه چه تكليفى دارند؟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مال حرام و مقدار آن معلوم نيست، واجب است خمس همۀ مال مخلوط به حرام را بدهند و اگر مى دانند كه اموال حلال او نيز متعلّق خمس بوده و خمس آن پرداخت نشده است، لازم است نسبت به بقيۀ مال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باقى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قدر را كه يقين دارند مال حلال است، خمسش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شك داشته باشد كه تركۀ ميّت با مال حرام مخلوط شده است، آيا لازم است خمس آن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خمس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فوت كرده و مى داند كه شوهرش خمس اموالش را نداده و خوف اين را دارد كه فرزندانش خمس را پرداخت نكنند، آيا بدون اجازۀ آنها مى تواند خمس را پرداخت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 داند كه شوهرش خمس بدهكار است و مى داند كه ورثه، خمس را نمى دهند، در اين صورت با اذن حاكم شرعى، خمس را از آن مالى كه زير دست و در تصرّف اوست، بپردازد، مگر آن كه براى وى حرجى ايجاد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يك شركت تجارتى با شراكت دوستش تأسيس مى كند كه هر كدام صاحب نصف سرمايه شركت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يكى از دو شريك فوت مى كند و نصف سرمايۀ شركت به ورثۀ او منتقل مى شود و سپس اين شركت، تبديل به شركت سهامى مى شود و بعضى از ورثه مى خواهند كه سهم الارث آنها به صورت سهام در شركت باقى بماند تا از آن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سهم الارث خود را در تجارت به كار انداخته اند، آيا بايد خمس آن و خمس سودى را كه به دست مى آورند بدهند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سرمايه اش را پرداخت كرده، خمس اصلِ سرمايه واجب نيست؛ ولى هر مقدار از افزايش قيمت واقعى سهام و سود آنها كه در مؤونۀ سال مصرف نشود، بايد خمسش پرداخت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از دنيا برود، آيا بعضى از فرزندان آن شخص مى توانند </w:t>
      </w:r>
    </w:p>
    <w:p>
      <w:pPr>
        <w:pStyle w:val="BookText"/>
        <w:rPr/>
      </w:pPr>
      <w:r>
        <w:rPr>
          <w:rFonts w:ascii="IRNazanin" w:hAnsi="IRNazanin" w:eastAsia="IRNazanin"/>
          <w:color w:val="111111"/>
          <w:sz w:val="28"/>
          <w:sz w:val="28"/>
          <w:szCs w:val="28"/>
          <w:rtl w:val="true"/>
          <w:lang w:bidi="fa-IR"/>
        </w:rPr>
        <w:t>بدون اجازۀ ورّاث ديگر، پول آن شخص را بردارند و بابت خمس بپردازند؟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و بايد با توافق ورّاث ديگر اين كار را انجام دهند و اگر بقيه توافق نمى كنند، هر كس در پرداخت خمس، نسبت به سهم خود اقدام نمايد؛ ولى اگر بعضى از ورّاث بدانند كه ورثۀ ديگر خمس سهم خود را نمى دهند، در اين صورت با اجازۀ حاكم شرعى مى توانند به اين كار اقدام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مالى كه به وسيلۀ وصيت به انسان مى رسد، حكم ارث را دارد يا حكمش جداست؟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ارث را ندارد؛ بلكه اگر مقدار آن به حدّى باشد كه بتواند با آن بخشى از معيشت خود را اداره كند، بايد خمس آن را بپردازد، وگرنه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وصيت كرده كه بعد از مرگش، خمس اموال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ورثۀ او بر اين باورند كه او قبل از مرگش، خمس اموالش را پرداخته است و تعداد ديگر بر خلاف اين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وظيفۀ شرعى ورثه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اى كه عقيده دارند ميّت خمس خود را پس از وصيت كردن پرداخته است، نسبت به سهم خود وظيفه اى ندارند؛ ولى بقيۀ ورثه بايد براى پرداخت خمس، نسبت سهم خودشان اقدام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وصيت نامه اش نوشته كه خمس اموالم را نداده ام و آن را بپردازيد و همچنين ثلث اموالش را براى خودش وصيت نموده تا صرف عبادات از طرف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خمس اموال را بايد از اصلِ مال او حساب كرد و برداشت نمود يا از ثلث مال؟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بايد خمس را از اصلِ تركه خارج كنند و پس از آن، ثلث باقى مانده را در مواردى كه ميّت وصيت نموده، مصرف نمايند</w:t>
      </w:r>
      <w:r>
        <w:rPr>
          <w:rFonts w:eastAsia="IRNazanin" w:cs="IRNazanin"/>
          <w:color w:val="111111"/>
          <w:sz w:val="28"/>
          <w:szCs w:val="28"/>
          <w:rtl w:val="true"/>
          <w:lang w:bidi="fa-IR"/>
        </w:rPr>
        <w:t xml:space="preserve">. </w:t>
      </w:r>
      <w:bookmarkStart w:id="950" w:name="pg6956_76185"/>
    </w:p>
    <w:p>
      <w:pPr>
        <w:pStyle w:val="BookText"/>
        <w:rPr/>
      </w:pPr>
      <w:bookmarkEnd w:id="9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مال مشخّصى را كه ميّت به عنوان ثلث اموالش وصيت كرده تا برايش مصرف شود، تخميس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اموال ميّت خمس، زكات و يا دَينى تعلّق گرفته است، ابتدا بايد آنها را از اصل تركه بردارند و سپس چنانچه قيمت مالى كه به آن وصيت شده، كمتر يا مساوى با ثلث باقى ماندۀ اموال باشد، آن را در مورد وصيت ميّت به مصرف برسانند و در صورتى كه قيمت آن مال از ثلث باقى ماندۀ اموال بيشتر باشد، نفوذ وصيت در مقدار بيشتر، موقوف به اذن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به فرزندش بگويد كه بعد از من برايم از پول خودت اجير بگير تا برايم نماز استيجارى بخواند، آيا اجرت اين نمازها جزء مؤونه محسوب مى شود يا بايد خمس اجرت نمازها محاسبه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خمس ندارد</w:t>
      </w:r>
      <w:r>
        <w:rPr>
          <w:rFonts w:eastAsia="IRNazanin" w:cs="IRNazanin"/>
          <w:color w:val="111111"/>
          <w:sz w:val="28"/>
          <w:szCs w:val="28"/>
          <w:rtl w:val="true"/>
          <w:lang w:bidi="fa-IR"/>
        </w:rPr>
        <w:t>.</w:t>
      </w:r>
    </w:p>
    <w:p>
      <w:pPr>
        <w:pStyle w:val="Heading4"/>
        <w:numPr>
          <w:ilvl w:val="3"/>
          <w:numId w:val="1"/>
        </w:numPr>
        <w:rPr/>
      </w:pPr>
      <w:bookmarkStart w:id="951" w:name="__RefHeading___Toc2167650_372815092"/>
      <w:bookmarkStart w:id="952" w:name="_Toc354"/>
      <w:bookmarkEnd w:id="951"/>
      <w:r>
        <w:rPr>
          <w:rtl w:val="true"/>
        </w:rPr>
        <w:t>مالِ نذر شده</w:t>
      </w:r>
      <w:bookmarkEnd w:id="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مثلاً پنج درصد از درآمد خود را براى رفتن به زيارت ائمۀ معصومين عليهم السلام كنار بگذارد، آيا در سر سال، بايد خمس آن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قبل از رفتن به زيارت، سال خمسى او فرا برسد، بايد ابتدا خمس اموال خود را پرداخت نمايد و سپس پنج درصد از باقى ماندۀ درآمد خود را صرف رفتن به زيارت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مبلغ معيّنى را ماهانه نذر حضرت سيد الشهداء و حضرت ابوالفضل عليهما السلام نموده و آن را كنار گذاشته و در سر سال، مقدارى از آن باقى مانده است، آيا بايد خمس آن را بدهد؟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غرض از نذر، تمليك بوده و با كنار گذاشتن، آن را تعيين كرده، باقى ماندۀ مذكور خمس ندارد و بايد صرف در نذر شود</w:t>
      </w:r>
      <w:r>
        <w:rPr>
          <w:rFonts w:eastAsia="IRNazanin" w:cs="IRNazanin"/>
          <w:color w:val="111111"/>
          <w:sz w:val="28"/>
          <w:szCs w:val="28"/>
          <w:rtl w:val="true"/>
          <w:lang w:bidi="fa-IR"/>
        </w:rPr>
        <w:t xml:space="preserve">. </w:t>
      </w:r>
      <w:bookmarkStart w:id="953" w:name="pg6956_76187"/>
    </w:p>
    <w:p>
      <w:pPr>
        <w:pStyle w:val="Heading4"/>
        <w:numPr>
          <w:ilvl w:val="3"/>
          <w:numId w:val="1"/>
        </w:numPr>
        <w:rPr/>
      </w:pPr>
      <w:bookmarkStart w:id="954" w:name="__RefHeading___Toc2167652_372815092"/>
      <w:bookmarkStart w:id="955" w:name="_Toc355"/>
      <w:bookmarkEnd w:id="953"/>
      <w:bookmarkEnd w:id="954"/>
      <w:r>
        <w:rPr>
          <w:rtl w:val="true"/>
        </w:rPr>
        <w:t>وجوه شرعى دريافت شده</w:t>
      </w:r>
      <w:bookmarkEnd w:id="9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خمسى كه سادات مى گيرند، در صورتى كه از مخارج سال آنها اضافه بيايد، خمس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اضافه بگيرند و اگر اضافه آمد، بايد با اجازۀ مجتهد جامع الشرائط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فردى از باب ردّ مظالم يا كفّاره يا خمس و يا زكات چيزى بدهند و از خرج سال او زياد بيايد، آيا لازم است خمس زيادى را پرداخت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مذكور، اگر به عنوان فقر به او داده شده، نبايد مخارج بيش از يك سال خود را بگيرد و در مازاد آن بايد از مجتهد اجازه بگيرد؛ ولى اگر منافعى از آن وجوه شرعى حاصل شود و در مؤونه مصرف نشود،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صدقۀ مستحبّى دريافت كند و از مخارج سالش زياد بيايد، آيا حكم خمس آن، مانند حكم خمس هديه اى است كه انسان دريافت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حكمشان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شهريۀ طلاب كه در اول هر ماه به آنها پرداخت مى شود،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سهم امام عليه السلام دريافت كرده و با آن چيزى خريده و يك سال از آن گذشته است، در صورتى كه آن چيز جزء مؤونه زندگى او محسوب نشود، خمسش واجب است يا خير؟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وجوه شرعى را از باب فقر بگيرد، نمى تواند آن را در غير مؤونۀ سال خود مصرف نمايد و براى مصرف در غير مؤونه بايد از مجتهد </w:t>
      </w:r>
      <w:bookmarkStart w:id="956" w:name="pg6956_76189"/>
    </w:p>
    <w:p>
      <w:pPr>
        <w:pStyle w:val="BookText"/>
        <w:rPr/>
      </w:pPr>
      <w:bookmarkEnd w:id="956"/>
      <w:r>
        <w:rPr>
          <w:rFonts w:ascii="IRNazanin" w:hAnsi="IRNazanin" w:eastAsia="IRNazanin"/>
          <w:color w:val="111111"/>
          <w:sz w:val="28"/>
          <w:sz w:val="28"/>
          <w:szCs w:val="28"/>
          <w:rtl w:val="true"/>
          <w:lang w:bidi="fa-IR"/>
        </w:rPr>
        <w:t>جامع الشرائط اذن يا اجازه بگيرد و اگر وجوه شرعى را در مقابل كار خود و اجرت عملش دريافت مى كند، حكم ساير اجرت ها را دارد و اگر با عنوان صحيح ديگرى غير از فقر و يا اجرت كار، مثل تبليغ و ترويج احكام و معارف دينى بگيرد، مازاد از مخارج سال آن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مقدارى درآمد دارد و از سهم مبارك امام عليه السلام هم استفاده مى كند، اگر در آخر سال، چيزى برايش باقى ماند، لازم است خمسش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فقر، سهم امام عليه السلام را مى گيرد، با توجه به درآمد خودش، فقط مقدارى مى تواند وجوهات بگيرد كه از مؤونۀ سال او اضافه نيايد و اگر نمى داند كه مال باقى مانده از كدام مال است، لازم نيست خمس بدهد</w:t>
      </w:r>
      <w:r>
        <w:rPr>
          <w:rFonts w:eastAsia="IRNazanin" w:cs="IRNazanin"/>
          <w:color w:val="111111"/>
          <w:sz w:val="28"/>
          <w:szCs w:val="28"/>
          <w:rtl w:val="true"/>
          <w:lang w:bidi="fa-IR"/>
        </w:rPr>
        <w:t>.</w:t>
      </w:r>
    </w:p>
    <w:p>
      <w:pPr>
        <w:pStyle w:val="Heading4"/>
        <w:numPr>
          <w:ilvl w:val="3"/>
          <w:numId w:val="1"/>
        </w:numPr>
        <w:rPr/>
      </w:pPr>
      <w:bookmarkStart w:id="957" w:name="__RefHeading___Toc2167654_372815092"/>
      <w:bookmarkStart w:id="958" w:name="_Toc356"/>
      <w:bookmarkEnd w:id="957"/>
      <w:r>
        <w:rPr>
          <w:rtl w:val="true"/>
        </w:rPr>
        <w:t>اموال هيئت ها، صندوق ها و انجمن هاى خيريه</w:t>
      </w:r>
      <w:bookmarkEnd w:id="9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اموال هيئت هاى عزادارى و امثال آن از امور خيريۀ عمومى، شامل خمس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مذكور،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اى است كه افراد عضو آن مى شوند و در آن پول مى گذارند و به نوبت به اعضاى متقاضى، وام بدون بهره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اعضاى صندوق، خمس پول خود را كه در صندوق گذاشته اند، بدهند؟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است كه اختيار پول هر كسى به دست خودش است، به طورى كه هر وقت خواست، مى تواند پولش را برداشت كند، بايد خمس پول خود را بپردازد و اگر اين طور نباشد، تا وقتى پولشان به دستشان نرسيده، لازم نيست خمس آن را بدهند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خيريه اى كه پول هاى افراد خيّر در آن جمع شده و بر آن پول ها سال گذشته است، از نظر خمس، چه حكمى دارد؟ </w:t>
      </w:r>
      <w:bookmarkStart w:id="959" w:name="pg6956_76191"/>
    </w:p>
    <w:p>
      <w:pPr>
        <w:pStyle w:val="BookText"/>
        <w:rPr/>
      </w:pPr>
      <w:bookmarkEnd w:id="95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ها، آن پول ها را به صندوق خيريه تمليك كرده اند، خمس ندارد؛ ولى اگر تمليك نكرده اند و پول ها را به طور امانت در صندوق خيريّه گذاشته اند و هر وقت خواستند مى توانند پولهايشان را بردارند، در اين صورت پول ها در سر سال خمس دارد و صاحبان پول ها بايد خمس آنها را بپردازند؛ ولى اگر نمى توانند هر وقت كه خواستند پولشان را برداشت كنند، تا وقتى پول به دستشان نرسيده، پرداخت خمس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مؤسسات و ادارات، مبلغ مختصرى از حقوق كاركنان،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عنوان ديگر برداشته مى شود و اين مبلغ براى آنها در صندوقى پس انداز مى شود و از محلّ اين صندوق، خدمات رفاهى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خريد لوازم زندگى يا 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كاركنان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از كاركنان كه بخواهند، مى توانند مبلغ پس انداز شده را پس بگيرند و از صندوق رفاه خارج شوند كه معمولاً به جهت محروم شدن از خدمات، اين كار را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پس انداز شده، با توجه به اين كه در دست كاركنان نيست، خمس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مبلغ مذكور، را در طول سال در مؤونه مصرف نكنند، خمس آن را بايد بپردازند</w:t>
      </w:r>
      <w:r>
        <w:rPr>
          <w:rFonts w:eastAsia="IRNazanin" w:cs="IRNazanin"/>
          <w:color w:val="111111"/>
          <w:sz w:val="28"/>
          <w:szCs w:val="28"/>
          <w:rtl w:val="true"/>
          <w:lang w:bidi="fa-IR"/>
        </w:rPr>
        <w:t>.</w:t>
      </w:r>
    </w:p>
    <w:p>
      <w:pPr>
        <w:pStyle w:val="Heading4"/>
        <w:numPr>
          <w:ilvl w:val="3"/>
          <w:numId w:val="1"/>
        </w:numPr>
        <w:rPr/>
      </w:pPr>
      <w:bookmarkStart w:id="960" w:name="__RefHeading___Toc2167656_372815092"/>
      <w:bookmarkStart w:id="961" w:name="_Toc357"/>
      <w:bookmarkEnd w:id="960"/>
      <w:r>
        <w:rPr>
          <w:rtl w:val="true"/>
        </w:rPr>
        <w:t>ماليات حكومتى</w:t>
      </w:r>
      <w:bookmarkEnd w:id="9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خمس مالياتى كه دولت از افراد دريافت مى كند، از طرف ماليات دهنده پرداخت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پرداخت شده، جزء مؤونه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شركتى كار مى كنم كه هر ماه بين هشت تا ده هزار تومان به عنوان ماليات از حقوق ما كسر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اين پول را از خمس خودمان حساب كنيم؟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حكومتى، به جاى خمس كفايت نمى كند</w:t>
      </w:r>
      <w:r>
        <w:rPr>
          <w:rFonts w:eastAsia="IRNazanin" w:cs="IRNazanin"/>
          <w:color w:val="111111"/>
          <w:sz w:val="28"/>
          <w:szCs w:val="28"/>
          <w:rtl w:val="true"/>
          <w:lang w:bidi="fa-IR"/>
        </w:rPr>
        <w:t xml:space="preserve">. </w:t>
      </w:r>
      <w:bookmarkStart w:id="962" w:name="pg6956_76193"/>
    </w:p>
    <w:p>
      <w:pPr>
        <w:pStyle w:val="BookText"/>
        <w:rPr/>
      </w:pPr>
      <w:bookmarkEnd w:id="962"/>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جانب وجوهات شرعى، مثل خمس را پرداخت مى كنم، آيا شرعاً مى توانم از پرداخت ماليات خوددارى نمايم؟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حسب مقرّرات ملزم به پرداخت ماليات شده باشيد، لازم است آن را بپردازيد</w:t>
      </w:r>
      <w:r>
        <w:rPr>
          <w:rFonts w:eastAsia="IRNazanin" w:cs="IRNazanin"/>
          <w:color w:val="111111"/>
          <w:sz w:val="28"/>
          <w:szCs w:val="28"/>
          <w:rtl w:val="true"/>
          <w:lang w:bidi="fa-IR"/>
        </w:rPr>
        <w:t>.</w:t>
      </w:r>
    </w:p>
    <w:p>
      <w:pPr>
        <w:pStyle w:val="Heading4"/>
        <w:numPr>
          <w:ilvl w:val="3"/>
          <w:numId w:val="1"/>
        </w:numPr>
        <w:rPr/>
      </w:pPr>
      <w:bookmarkStart w:id="963" w:name="__RefHeading___Toc2167658_372815092"/>
      <w:bookmarkStart w:id="964" w:name="_Toc358"/>
      <w:bookmarkEnd w:id="963"/>
      <w:r>
        <w:rPr>
          <w:rtl w:val="true"/>
        </w:rPr>
        <w:t>پولى كه به بيمه داده يا از بيمه گرفته مى شود</w:t>
      </w:r>
      <w:bookmarkEnd w:id="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كه شركت ها و يا ادارات از حقوق كاركنان خود به عنوان حقّ بيمه كسر مى كنند و به شركت بيمه مى پردازند تا در مقابل آن، شركت بيمه متعهّد انجام خدماتى براى كاركنان شود، آيا لازم است تخميس شود يا جزء مخارج محسوب مى شود و خمس آن واجب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مذكور كه به شركت بيمه تمليك مى شود، جزء مخارج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نوعى خاص از بيمه،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بيمۀ عمر و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شده كه بر اساس آن، بيمه گزاران مى توانند با پرداخت هاى مستمرّ ماهانه، علاوه بر برخوردارى از پوشش هاى بيمه عمر، براى رفع نيازهاى آيندۀ خود، نظير تهيۀ جهيزيه، هزينۀ تحصيلى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لازم را نيز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حكم خمس سرمايۀ اين نوع بيمه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بيمۀ عمر و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نماييد؟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پرداختى هاى ماهانه يا سالانه كه از طرف بيمه گزار به قصد تمليك به شركت بيمه داده مى شود كه طبق قرار داد عمل كند، جزء مخارج بيمه گزار است و خمس ندارد و مبالغى كه از طرف شركت بيمه به بيمه گزار پرداخت مى شود، جزء درآمد آن سال حساب مى 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پولى كه به عنوان بيمۀ عمر از طرف شركت بيمه به ورّاث پرداخت مى شود، خمس تعلّق مى گيرد يا خير؟ </w:t>
      </w:r>
      <w:bookmarkStart w:id="965" w:name="pg6956_76195"/>
    </w:p>
    <w:p>
      <w:pPr>
        <w:pStyle w:val="BookText"/>
        <w:rPr/>
      </w:pPr>
      <w:bookmarkEnd w:id="96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ساير شرايط، خمس تعلّق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محلّ كار خود دچار حادثه شده و از طرف شركت بيمه مبلغى به او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اين مبلغ را بپردازد؟ اگر در بين سال، آن را مصرف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مبلغى را كه شركت بيمه پرداخت مى كند، به اندازۀ خسارت وارد شده باشد، خمس ندارد؛ ولى اگر بيش از مقدار خسارت باشد، در زيادى آن حكم هبه و هديه را دارد</w:t>
      </w:r>
      <w:r>
        <w:rPr>
          <w:rFonts w:eastAsia="IRNazanin" w:cs="IRNazanin"/>
          <w:color w:val="111111"/>
          <w:sz w:val="28"/>
          <w:szCs w:val="28"/>
          <w:rtl w:val="true"/>
          <w:lang w:bidi="fa-IR"/>
        </w:rPr>
        <w:t>.</w:t>
      </w:r>
    </w:p>
    <w:p>
      <w:pPr>
        <w:pStyle w:val="Heading4"/>
        <w:numPr>
          <w:ilvl w:val="3"/>
          <w:numId w:val="1"/>
        </w:numPr>
        <w:rPr/>
      </w:pPr>
      <w:bookmarkStart w:id="966" w:name="__RefHeading___Toc2167660_372815092"/>
      <w:bookmarkStart w:id="967" w:name="_Toc359"/>
      <w:bookmarkEnd w:id="966"/>
      <w:r>
        <w:rPr>
          <w:rtl w:val="true"/>
        </w:rPr>
        <w:t>ديه</w:t>
      </w:r>
      <w:bookmarkEnd w:id="9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انسان به عنوان ديه يا ارش الجنايه دريافت مى كند، آيا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و ارش الجنايه، خمس ندارند</w:t>
      </w:r>
      <w:r>
        <w:rPr>
          <w:rFonts w:eastAsia="IRNazanin" w:cs="IRNazanin"/>
          <w:color w:val="111111"/>
          <w:sz w:val="28"/>
          <w:szCs w:val="28"/>
          <w:rtl w:val="true"/>
          <w:lang w:bidi="fa-IR"/>
        </w:rPr>
        <w:t>.</w:t>
      </w:r>
    </w:p>
    <w:p>
      <w:pPr>
        <w:pStyle w:val="Heading3"/>
        <w:numPr>
          <w:ilvl w:val="2"/>
          <w:numId w:val="1"/>
        </w:numPr>
        <w:rPr/>
      </w:pPr>
      <w:bookmarkStart w:id="968" w:name="__RefHeading___Toc2167662_372815092"/>
      <w:bookmarkStart w:id="969" w:name="_Toc360"/>
      <w:bookmarkEnd w:id="968"/>
      <w:r>
        <w:rPr>
          <w:rtl w:val="true"/>
        </w:rPr>
        <w:t>امور ديگر مربوط به خمس</w:t>
      </w:r>
      <w:bookmarkEnd w:id="969"/>
    </w:p>
    <w:p>
      <w:pPr>
        <w:pStyle w:val="Heading4"/>
        <w:numPr>
          <w:ilvl w:val="3"/>
          <w:numId w:val="1"/>
        </w:numPr>
        <w:rPr/>
      </w:pPr>
      <w:bookmarkStart w:id="970" w:name="__RefHeading___Toc2167664_372815092"/>
      <w:bookmarkStart w:id="971" w:name="_Toc361"/>
      <w:bookmarkEnd w:id="970"/>
      <w:r>
        <w:rPr>
          <w:rtl w:val="true"/>
        </w:rPr>
        <w:t>شك در تعلّق و پرداخت خمس</w:t>
      </w:r>
      <w:bookmarkEnd w:id="9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شك به تعلّق خمس، پرداخت خمس واجب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احكام خمس شك دارد، به رسالۀ عمليه يا كسى كه مسائل را مى داند، مراجعه نمايد و اگر در موضوع، شك دارد، فحص واجب نيست، مگر اين كه به جهت عدم رسيدگى به حساب سال خود، اين شك به وجود آمده باشد كه در اين صورت رسيدگى به حساب سال لازم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خمس پولى را كه نمى دانيم خمس آن را داده ايم يا خير، بايد بپردازيم؟ </w:t>
      </w:r>
      <w:bookmarkStart w:id="972" w:name="pg6956_76197"/>
    </w:p>
    <w:p>
      <w:pPr>
        <w:pStyle w:val="BookText"/>
        <w:rPr/>
      </w:pPr>
      <w:bookmarkEnd w:id="97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كه قبلاً خمس به آن تعلّق گرفته و شك داريد كه خمس آن را داده ايد يا نه، خمس آن را پرداخت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است كه خمس نداده ام و مى دانم كه بر بعضى از اموالم سال گذشته است؛ ولى نمى دانم كه كدام يك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خمس خود را حساب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بايد در مورد اموالى كه جزء مؤونۀ شما نيست و احتمال گذشتن سال بر آنها را مى دهيد، با مراجعه حضورى مصالحه نماييد</w:t>
      </w:r>
      <w:r>
        <w:rPr>
          <w:rFonts w:eastAsia="IRNazanin" w:cs="IRNazanin"/>
          <w:color w:val="111111"/>
          <w:sz w:val="28"/>
          <w:szCs w:val="28"/>
          <w:rtl w:val="true"/>
          <w:lang w:bidi="fa-IR"/>
        </w:rPr>
        <w:t>.</w:t>
      </w:r>
    </w:p>
    <w:p>
      <w:pPr>
        <w:pStyle w:val="Heading4"/>
        <w:numPr>
          <w:ilvl w:val="3"/>
          <w:numId w:val="1"/>
        </w:numPr>
        <w:rPr/>
      </w:pPr>
      <w:bookmarkStart w:id="973" w:name="__RefHeading___Toc2167666_372815092"/>
      <w:bookmarkStart w:id="974" w:name="_Toc362"/>
      <w:bookmarkEnd w:id="973"/>
      <w:r>
        <w:rPr>
          <w:rtl w:val="true"/>
        </w:rPr>
        <w:t>سال خمسى و زمان محاسبۀ خمس</w:t>
      </w:r>
      <w:bookmarkEnd w:id="9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درآمدش به اندازۀ مخارجش نيست، آيا لازم است سال خمسى براى خود تعيين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سال خمسى براى شخص مذكور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بر خودش سخت بگيرد و درآمدش را در مؤونه صرف نكند و سال بر آن بگذرد، بايد خمسش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سال خمسى، تبديل سال شمسى به قمرى يا به عكس آن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ابتداى سال براى پرداخت خمس چگونه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روزى از ماه معيّنى در سال براى حساب درآمد، در اختيار خود انسان است و هر روزى را تعيين كند، اشكال ندارد، مگر اين كه زمان به دست آمدن سود معلوم باشد كه در اين صورت همان روز را ابتداى سال خمسى خود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ابتداى سال خمسى به دست خود ماست؟ و كسى كه ابتداى شروع به كار و كسب و درآمد خود را نمى داند،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سال، از وقت به دست آوردن منافع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تجارت و كسب كه فوايد آن به تدريج حاصل مى شود، بايد زمان به دست آوردن اولين منفعت، ابتداى سال خمسى قرار داده شود و نيز مى تواند در بين سال كه مشغول كسب شده، فوايد خود را تخميس نمايد و در سال بعد، پس از گذشتن يك سال تمام از خمس دادن اول، فوايد يك سالۀ خود را تخميس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كارمندان و ديگر حقوق بگيران، زمان گرفتن اولين حقوق، اول سال خمسى محسوب مى شود و در مثل زراعت و امثال آن كه فوايدش دفعى است، مبدأ سال خمسى، موقع حصول فايده است و چنانچه مبدأ كسب و به دست آوردن منفعت را ندانند، به قدر متيقّن عمل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سال خمسى را تغيير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سال خمسى را تغيير داد؛ ولى اگر مستلزم گذشت بيش از يك سال از درآمد خاصّى باشد، خمس آن را بايد جداگانه حساب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داراى سال خمسى بوده و چند سال به جهت اين كه قرضش بسيار بيشتر از اضافۀ درآمد در سر سال بوده، گمان مى كرده كه وظيفه اى براى خمس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وظيفه اى دارد يا خير؟ و سال خمسى او تغيير كرده يا 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وظيفۀ چنين شخصى رسيدگى به حساب خودش است كه مى تواند اين كار را با مراجعه به فرد آگاه به مسائل شرعى انجام دهد و اگر بعد از رسيدگى معلوم شد كه خمس بدهكار است، بايد آن را بپردازد؛ ولى با ندادن خمس، مبدأ سال خمسى به خودى خود عوض نمى شود، هر چند مى تواند اكنون به حساب خود رسيدگى كند و آن را سر سال خمسى جديد خود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سر رسيد سال خمسى، آيا هر چيز اضافى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خوراكى، پوشاكى، شوينده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حساب كرد يا خمس به موارد خاصّى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خمس چيزهايى كه در طول سال مصرف نشده اند، بايد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ملاك در وجوب خمس ارباح مكاسب، رسيدن سال خمسى است يا گذشتن يك سال از سود مشخصى كه مثلاً در يك معامله عايد او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مى تواند براى هر درآمد خود يك سال قرار دهد و قرار دادن يك سال خمسى براى تمام درآمدها، براى تسهيل در محاسبۀ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به مدت هشت ماه در دست مكلّفى بوده و پس از گذشت هشت ماه با آن جنسى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گذشت يك سال از خريدن جنس، خمس آن واجب مى شود يا پس از گذشتن چهار ماه كه با اضافه كردن هشت ماه قبلى، يك سال تمام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پس از به دست آوردن پول، اگر در مؤونه مصرف نشود، خمس آن واجب است، ولو اين كه به جنس ديگرى تبديل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محاسبۀ خمس در پايان سال خمسى، مى توان مثلاً خمس را در پايان هر روز يا هر ماه و يا پس از هر معامله يا پس از چند معامله حساب كرد يا خير؟ در صورت جايز بودن، آيا سال خمسى از بين مى رود يا بايد در پايان سال خمسى، دوباره به حساب خمس رسيدگى كرد؟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كردن و پرداخت نمودن خمس منافع، در بين سال و يا هر ماه و يا هر روز و يا بعد از هر معامله و يا بعد از چند معامله جايز است و تأخير انداختن خمس منافع، تا آخر سال نيز اشكالى ندارد و اگر در بين سال خمسى، خمس همه منافع را داده، ديگر در آخر سال خمسى، دادن خمس منافعى كه </w:t>
      </w:r>
      <w:bookmarkStart w:id="975" w:name="pg6956_76204"/>
    </w:p>
    <w:p>
      <w:pPr>
        <w:pStyle w:val="BookText"/>
        <w:rPr/>
      </w:pPr>
      <w:bookmarkEnd w:id="975"/>
      <w:r>
        <w:rPr>
          <w:rFonts w:ascii="IRNazanin" w:hAnsi="IRNazanin" w:eastAsia="IRNazanin"/>
          <w:color w:val="111111"/>
          <w:sz w:val="28"/>
          <w:sz w:val="28"/>
          <w:szCs w:val="28"/>
          <w:rtl w:val="true"/>
          <w:lang w:bidi="fa-IR"/>
        </w:rPr>
        <w:t>خمس آنها را در بين سال پرداخت كرده، لازم نيست؛ ولى اگر خمس بعضى از منافع را نداده باشد، در سر سال خمسى، بايد خمس آنها را بپردازد</w:t>
      </w:r>
      <w:r>
        <w:rPr>
          <w:rFonts w:eastAsia="IRNazanin" w:cs="IRNazanin"/>
          <w:color w:val="111111"/>
          <w:sz w:val="28"/>
          <w:szCs w:val="28"/>
          <w:rtl w:val="true"/>
          <w:lang w:bidi="fa-IR"/>
        </w:rPr>
        <w:t>.</w:t>
      </w:r>
    </w:p>
    <w:p>
      <w:pPr>
        <w:pStyle w:val="Heading4"/>
        <w:numPr>
          <w:ilvl w:val="3"/>
          <w:numId w:val="1"/>
        </w:numPr>
        <w:rPr/>
      </w:pPr>
      <w:bookmarkStart w:id="976" w:name="__RefHeading___Toc2167668_372815092"/>
      <w:bookmarkStart w:id="977" w:name="_Toc363"/>
      <w:bookmarkEnd w:id="976"/>
      <w:r>
        <w:rPr>
          <w:rtl w:val="true"/>
        </w:rPr>
        <w:t>خمس را به چه كسى تحويل بدهيم؟</w:t>
      </w:r>
      <w:bookmarkEnd w:id="9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يك مرجع، حساب سال نموده و رقمى معادل پنجاه ميليون تومان بدهكار است و قبل از پرداخت، آن مرجع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مجتهد حىّ فاقد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مسأله بقا بر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وجوهى را كه به آن مرجع بدهكار بوده، به اين مجتهد حى بپردازد يا بايد به اعلم از احيا پرداخت نمايد و اگر به همان مجتهد حىّ بدون رساله تسليم نمايد، برىء الذمّه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اعلم مراجعه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با پرداخت خمس به مرجع تقليد خودش برىء الذمّه مى شود يا اين كه بايد آن را به ولىّ امر مسلمين پرداخت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وجوه شرعى خود را به مرجع تقليد خود يا مجتهد جامع الشرائط ديگرى كه نظرش در مورد مصرف آنها مانند مرجع تقليد خودش است،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به ولى فقيه از طرف مقلّدان مجتهد ديگر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جانب مقلّدان دو مرجع واجد شرايط كه نظرشان در مصرف خمس يكى باشد، مى توانند خمس را به هر يك از اين دو مرجع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بين فتواى چند مرجع تقليد احتياط مى كند، وجوهاتش را بايد به كدام مرجع بپردازد؟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فتواى آنها در مورد مصرف وجوهات يكسان است، مى تواند وجوهات خود را به هر يك از آنها و يا مجتهد جامع الشرائط ديگرى كه </w:t>
      </w:r>
      <w:bookmarkStart w:id="978" w:name="pg6956_76206"/>
    </w:p>
    <w:p>
      <w:pPr>
        <w:pStyle w:val="BookText"/>
        <w:rPr/>
      </w:pPr>
      <w:bookmarkEnd w:id="978"/>
      <w:r>
        <w:rPr>
          <w:rFonts w:ascii="IRNazanin" w:hAnsi="IRNazanin" w:eastAsia="IRNazanin"/>
          <w:color w:val="111111"/>
          <w:sz w:val="28"/>
          <w:sz w:val="28"/>
          <w:szCs w:val="28"/>
          <w:rtl w:val="true"/>
          <w:lang w:bidi="fa-IR"/>
        </w:rPr>
        <w:t>فتواى او در مورد مصرف، با آنها مطابق است، بپردازد؛ ولى اگر فتواى آنها در مورد مصرف متفاوت است، وجوهات خود را به مرجع اعلم و يا مرجع ديگرى كه فتواى او در مورد مصرف، با فتواى مرجع اعلم يكسان است، بدهد و اگر مجتهدين مساوى باشند، مى تواند به هر يك از آنها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خمس را به كسى كه از طرف مرجع تقليد ما وكيل در گرفتن خمس نيست، بدهيم تا او به دست مرجع تقليد يا وكيل او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داريد كه پول را به مرجع تقليد و يا وكيل او مى رساند، اشكالى ندارد؛ ولى اگر به دست مرجع تقليد و يا وكيل او نرسد و يا در موردش مصرف نگردد، برىء الذمّه نمى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روحانيونى كه وجوه شرعى مردم را دريافت مى كنند، مى توانند آن را به غير مرجع تقليدِ پرداخت كنندگان تحويل 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مجتهد ديگر در مصرف وجوه شرعى با نظر مرجع تقليدِ پرداخت كنندۀ وجوه يكى باشد، مانعى ندارد؛ ولى اگر نظر آنها در مصرف وجوه شرعى متفاوت باشد، نمى توانند وجوه شرعى را به مجتهد ديگر بپردازند و اگر دهندۀ وجوه، به شخص معيّنى نظر داشته باشد، نمى شود آن را به ديگرى داد</w:t>
      </w:r>
      <w:r>
        <w:rPr>
          <w:rFonts w:eastAsia="IRNazanin" w:cs="IRNazanin"/>
          <w:color w:val="111111"/>
          <w:sz w:val="28"/>
          <w:szCs w:val="28"/>
          <w:rtl w:val="true"/>
          <w:lang w:bidi="fa-IR"/>
        </w:rPr>
        <w:t>.</w:t>
      </w:r>
    </w:p>
    <w:p>
      <w:pPr>
        <w:pStyle w:val="Heading4"/>
        <w:numPr>
          <w:ilvl w:val="3"/>
          <w:numId w:val="1"/>
        </w:numPr>
        <w:rPr/>
      </w:pPr>
      <w:bookmarkStart w:id="979" w:name="__RefHeading___Toc2167670_372815092"/>
      <w:bookmarkStart w:id="980" w:name="_Toc364"/>
      <w:bookmarkEnd w:id="979"/>
      <w:r>
        <w:rPr>
          <w:rtl w:val="true"/>
        </w:rPr>
        <w:t>وظيفۀ كسى كه تاكنون خمس نداده</w:t>
      </w:r>
      <w:bookmarkEnd w:id="98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 دو برادر ديگرم كار مى كرديم و در آخر هفته، حقوقمان را به پدرمان كه درآمدى نداشت، مى داديم و زندگى ما به طور مشترك اداره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تا چند سال بعد از ازدواج من و برادرم نيز ادامه داشت و بنده دخل و تصرّفى در امور زندگى مان به تنهايى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بنده كه احكام خمس را نمى دانستم، نسبت به آن ايّام و درآمدهايم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ها را به پدرتان تمليك كرده باشيد، چون از ملكيت شما خارج شده، خمسى بر عهدۀ شما نيست؛ ولى اگر پول ها در ملكيت شما باقى مانده باشد و بدانيد كه بر مقدارى از آنها سال گذشته و در مؤونه مصرف نشده، خمس آنها بايد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تاكنون خمس نداده و مى خواهد خمس اموالش را حساب كند، نسبت به اموالى كه در گذشته به مصرف رسانده، ولى نمى داند كه سال بر آنها گذشته بوده است يا نه،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ذكر شده در سؤال، تكليفى نسبت به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تاكنون خمس نداده و مى خواهد خمس اموالش را محاسبه كند و چند روز قبل، پولى به دستش رسيده است، آيا خمس اين پول را هم حساب كند يا تا گذشتن يك سال، لازم نيست محاسبه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خمس اين پول را نيز همان موقع بدهد و يا اين كه براى آن، سال جداگانه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نداشته است، مقدارى پول از درآمد كسب خود را صرف ساختمان مسجد، حسينيه، بيمارستان، حمام و آسفالت خيابان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ها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از زمان به دست آوردن درآمدهاى ذكر شده در سؤال، تا زمان مصرف كردن آنها يك سال گذشته يا نه،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ورثه اى كه مورّث آنها هيچ وقت خمس نداده، چيست؟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دانند كه مورّث خمس بدهكار است و آن را پرداخت نكرده يا نمى دانند كه پرداخت كرده يا نه، بايد هر كدام از ورثه براى پرداخت خمس، نسبت به سهم الارث خود اقدام كنند</w:t>
      </w:r>
      <w:r>
        <w:rPr>
          <w:rFonts w:eastAsia="IRNazanin" w:cs="IRNazanin"/>
          <w:color w:val="111111"/>
          <w:sz w:val="28"/>
          <w:szCs w:val="28"/>
          <w:rtl w:val="true"/>
          <w:lang w:bidi="fa-IR"/>
        </w:rPr>
        <w:t xml:space="preserve">. </w:t>
      </w:r>
      <w:bookmarkStart w:id="981" w:name="pg6956_76210"/>
    </w:p>
    <w:p>
      <w:pPr>
        <w:pStyle w:val="Heading4"/>
        <w:numPr>
          <w:ilvl w:val="3"/>
          <w:numId w:val="1"/>
        </w:numPr>
        <w:rPr/>
      </w:pPr>
      <w:bookmarkStart w:id="982" w:name="__RefHeading___Toc2167672_372815092"/>
      <w:bookmarkStart w:id="983" w:name="_Toc365"/>
      <w:bookmarkEnd w:id="981"/>
      <w:bookmarkEnd w:id="982"/>
      <w:r>
        <w:rPr>
          <w:rtl w:val="true"/>
        </w:rPr>
        <w:t>گرفتن خمس مالِ كسى كه خمس نمى دهد</w:t>
      </w:r>
      <w:bookmarkEnd w:id="9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پايان سال خمسى، اجناسى در منزل باقى مى ماند كه اضافه بر مخارج آن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 اقدام به پرداخت خمس نكند، آيا وظيفه اى متوجه همسر يا ديگر اعضاى خانواده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پرداخت خمس لازم باشد، اگر مرد از اداى خمس امتناع كند، چنانچه مفسده اى در كار نباشد، زن و يا اولاد، با اجازه گرفتن از حاكم شرعى خمس را بپردازند و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خمس اموال خود را نمى دهد، آيا مسئول امور مالى او مى تواند بدون اجازۀ او به طورى كه او متوجه نشود، خمس اموال را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از دادن خمس امتناع كند، مسئول مذكور، با اذن مجتهد جامع الشرائط مى تواند خمس اموال مذكور را بدهد</w:t>
      </w:r>
      <w:r>
        <w:rPr>
          <w:rFonts w:eastAsia="IRNazanin" w:cs="IRNazanin"/>
          <w:color w:val="111111"/>
          <w:sz w:val="28"/>
          <w:szCs w:val="28"/>
          <w:rtl w:val="true"/>
          <w:lang w:bidi="fa-IR"/>
        </w:rPr>
        <w:t>.</w:t>
      </w:r>
    </w:p>
    <w:p>
      <w:pPr>
        <w:pStyle w:val="Heading4"/>
        <w:numPr>
          <w:ilvl w:val="3"/>
          <w:numId w:val="1"/>
        </w:numPr>
        <w:rPr/>
      </w:pPr>
      <w:bookmarkStart w:id="984" w:name="__RefHeading___Toc2167674_372815092"/>
      <w:bookmarkStart w:id="985" w:name="_Toc366"/>
      <w:bookmarkEnd w:id="984"/>
      <w:r>
        <w:rPr>
          <w:rtl w:val="true"/>
        </w:rPr>
        <w:t>شراكت با كسى كه خمس نمى دهد</w:t>
      </w:r>
      <w:bookmarkEnd w:id="9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اهل خمس دادن است با اشخاصى كه خمس نمى دهند، در اموالى كه براى كسب و تجارت از آن استفاده مى كنند،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شراكت، صحيح است يا خير؟ اگر اين شخص بدون اجازۀ شركاى خود از اموالى كه شريكند، خمس آنها را بدهد، جايز است يا خير؟ و پس از انجام اين كار، ادامۀ شراكت چه حكمى دارد؟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شريكى كه خمس نمى دهد، ممتنع نباشد و شريك ديگر را وكيل كند كه به هر نحوى كه خواست عمل نمايد و او با قصد قربت، خمس را ادا نمايد و يا اين كه شريك ديگر با اجازۀ مجتهد جامع الشرايط از مال او خمسش را بپردازد، كافى است؛ ولى به هر حال عدم پرداخت خمس موجب </w:t>
      </w:r>
      <w:bookmarkStart w:id="986" w:name="pg6956_76212"/>
    </w:p>
    <w:p>
      <w:pPr>
        <w:pStyle w:val="BookText"/>
        <w:rPr/>
      </w:pPr>
      <w:bookmarkEnd w:id="986"/>
      <w:r>
        <w:rPr>
          <w:rFonts w:ascii="Amiri" w:hAnsi="Amiri" w:eastAsia="Amiri" w:cs="Amiri"/>
          <w:color w:val="111111"/>
          <w:sz w:val="28"/>
          <w:sz w:val="28"/>
          <w:szCs w:val="28"/>
          <w:rtl w:val="true"/>
          <w:lang w:bidi="ar-SA"/>
        </w:rPr>
        <w:t>عدم جواز شراكت با وى نيست و شريكى كه خمس مى دهد، مى تواند در مال مشترك تصرّف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مقدارى پول دارد و خمس آن را داده است، مى تواند با كسانى كه خمس پول خود را نداده اند، كار شريكى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شركت تعاونى با تعدادى عضو كه مالك يك معدن است، اگر بعضى از اعضا، خمس سهم خود را كه به حدّ نصاب شرعى رسيده است، ندهند، آيا ادامۀ شراكت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شراكت باطل نيست و خلاف شرع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شركايى دارد كه خمس نمى دهند و حاضر به جداسازى سرمايه هم نيستند، چه كار مى تواند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كسى كه خمس مى پردازد، در مال مشترك جايز است</w:t>
      </w:r>
      <w:r>
        <w:rPr>
          <w:rFonts w:eastAsia="IRNazanin" w:cs="IRNazanin"/>
          <w:color w:val="111111"/>
          <w:sz w:val="28"/>
          <w:szCs w:val="28"/>
          <w:rtl w:val="true"/>
          <w:lang w:bidi="fa-IR"/>
        </w:rPr>
        <w:t>.</w:t>
      </w:r>
    </w:p>
    <w:p>
      <w:pPr>
        <w:pStyle w:val="Heading4"/>
        <w:numPr>
          <w:ilvl w:val="3"/>
          <w:numId w:val="1"/>
        </w:numPr>
        <w:rPr/>
      </w:pPr>
      <w:bookmarkStart w:id="987" w:name="__RefHeading___Toc2167676_372815092"/>
      <w:bookmarkStart w:id="988" w:name="_Toc367"/>
      <w:bookmarkEnd w:id="987"/>
      <w:r>
        <w:rPr>
          <w:rtl w:val="true"/>
        </w:rPr>
        <w:t>پرداخت خمس از درآمد سال هاى بعد</w:t>
      </w:r>
      <w:bookmarkEnd w:id="9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آخر سال خمسى خود مقدارى مواد خوراكى اضافه آورده و مى خواهد خمس اين مواد را از درآمد كسب سال بعد بپردازد، چگونه بايد خمسش را محاسبه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بايد به اندازۀ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مواد خوراكى بپردازد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آخر سال، بابت خمس خود چند چك مى دهد كه به تدريج از درآمد سال آينده وصول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صحيح است؟ </w:t>
      </w:r>
      <w:bookmarkStart w:id="989" w:name="pg6956_76214"/>
    </w:p>
    <w:p>
      <w:pPr>
        <w:pStyle w:val="BookText"/>
        <w:rPr/>
      </w:pPr>
      <w:bookmarkEnd w:id="98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ولى در فرض مذكور، بايد خمس از مال غير مشمول خمس پرداخت شود، وگرنه بايد به اندازۀ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خمس چك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سال هاى قبل، خمس به مالى تعلّق گرفته باشد، آيا مى توان آن را از درآمد بين سال پرداخت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ولى بايد به مقدار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خمس پرداخت شود</w:t>
      </w:r>
      <w:r>
        <w:rPr>
          <w:rFonts w:eastAsia="IRNazanin" w:cs="IRNazanin"/>
          <w:color w:val="111111"/>
          <w:sz w:val="28"/>
          <w:szCs w:val="28"/>
          <w:rtl w:val="true"/>
          <w:lang w:bidi="fa-IR"/>
        </w:rPr>
        <w:t>.</w:t>
      </w:r>
    </w:p>
    <w:p>
      <w:pPr>
        <w:pStyle w:val="Heading4"/>
        <w:numPr>
          <w:ilvl w:val="3"/>
          <w:numId w:val="1"/>
        </w:numPr>
        <w:rPr/>
      </w:pPr>
      <w:bookmarkStart w:id="990" w:name="__RefHeading___Toc2167678_372815092"/>
      <w:bookmarkStart w:id="991" w:name="_Toc368"/>
      <w:bookmarkEnd w:id="990"/>
      <w:r>
        <w:rPr>
          <w:rtl w:val="true"/>
        </w:rPr>
        <w:t>تصرّف در خمس و مالى كه خمسش داده نشده</w:t>
      </w:r>
      <w:bookmarkEnd w:id="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را كه براى پرداخت خمس، قرض يا وجوهات ديگر كنار گذاشته شده، برداريم و خرج كنيم و سپس پول ديگرى به جاى آن بگذاريم، اشكال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زكات،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خمس مالش را به كسى داد تا به مجتهد برساند، آيا شخص گيرندۀ خمس مى تواند در آن تصرّف كند و مثل آن را به جاى آن بگذارد؟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دهندۀ خمس اجازه بگيرد، مگر اين كه بداند دهندۀ خمس راضى به تصرّف و جايگزين كردن پول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توضيح المسائل جناب عالى آمده كه به ذمّه گرفتن، موجب جواز تصرّف در مالى كه متعلّق خمس است،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 ذمّه گرفتن چيست؟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مفهوم آن اين است كه شخصى با قصد جدّى متعهد شود كه خمس مالى را از همان مال يا اموال مباح ديگر خود بپردازد؛ ولى نمى تواند پرداخت آن را به تأخير بيندازد و براى تأخير انداختن در پرداخت خمس، لازم </w:t>
      </w:r>
    </w:p>
    <w:p>
      <w:pPr>
        <w:pStyle w:val="BookText"/>
        <w:rPr/>
      </w:pPr>
      <w:r>
        <w:rPr>
          <w:rFonts w:ascii="IRNazanin" w:hAnsi="IRNazanin" w:eastAsia="IRNazanin"/>
          <w:color w:val="111111"/>
          <w:sz w:val="28"/>
          <w:sz w:val="28"/>
          <w:szCs w:val="28"/>
          <w:rtl w:val="true"/>
          <w:lang w:bidi="fa-IR"/>
        </w:rPr>
        <w:t>است اجازه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مجتهد يا وكيل او در دسترس ما نيست و سال خمسى ما فرارسيده و لازم است كه در اموال خود تصرّف كنيم، آيا مى توانيم بدون جدا كردن خمس، در بقيۀ مال تصرّف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خمس را به ذمّه بگيريد و در اموال خود تصرّف كنيد؛ ولى بايد خمس را هر چه زودتر به مرجع تقليد و يا وكيل او برسانيد و تأخير در پرداخت خمس، بدون عذر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خمس را جدا كرد و در بقيۀ مال تصرّف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 عهده بگيرد كه پول جدا شده را در اولين فرصت بابت خمس بپردازد، تصرّف در بقيۀ پول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او فرا رسيده و براى پرداخت خمس اموال خود، پول نقد در دست ندارد و تهيۀ پول در زمان كوتاه برايش مشكل است، چه بايد بكند؟ آيا در اين موارد مى تواند پرداخت خمس اموال را تا تبديل مقدارى از آن به پول به تأخير انداخت؟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جهت تعيين تكليف مراجعۀ حضورى نمايد و هر گونه تأخير در پرداخت خمس، بدون گرفتن اجازه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توسط فرزندش سرپرستى مى شود و مى داند كه فرزندش خمس اموالش را نمى پردازد، چه كار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 تواند در اين اموال تصرّف كند و از اين جهت مانعى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بايد خمس بدهد و نمى دهد و زن و بچه او هم از اين موضوع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زن و بچه او نان خور او هستند، چه وظيفه اى </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تكليفى متوجه زن و فرزندان او از اين جهت نيست و مى توانند در آن اموال تصرف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اى را با پول خمس نداده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مستأجرى كه از اين موضوع آگاهى دارد، حقّ تصرّف در آن خانه را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خانه براى مستأجر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صاحب خانه از پولى كه خمس آن را نداده، غذا تهيه كرده است، خوردن اين غذا چه حكمى دارد؟ و كسى كه خانه اى را از پول خمس نداده خريده و در آن غسل مى كند و نماز مى خواند، حكم غسل و نمازش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براى ميهمان جايز است و صاحب خانه نيز مى تواند از آن غذا بخورد و يا در آن منزل نماز بخواند و يا غسل كند؛ ولى خمس را بايد بدون تأخير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صاحب خانه اصلاً بناى بر پرداخت خمس نداشته باشد و معامله را نيز به نحو شخصى انجام داده باشد، تصرّفش در آن غذا و يا منزل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در لباسى كه مشمول خمس شده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لباس مشمول خمس شده باشد، چنانچه پرداخت خمس به عهده گرفته شود، نماز و تصرّفات ديگر بى اشكال است و اگر به عهده گرفته نشود، نماز و تصرّفات ديگر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كه خمس آن داده نشده، خريدارى كند، چه وظيفه اى دارد؟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اصلى بايد خمس آن را بپردازد و چيزى بر عهده خريدار </w:t>
      </w:r>
      <w:bookmarkStart w:id="992" w:name="pg6956_76221"/>
    </w:p>
    <w:p>
      <w:pPr>
        <w:pStyle w:val="BookText"/>
        <w:rPr/>
      </w:pPr>
      <w:bookmarkEnd w:id="992"/>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كه مطمئن هستيم اهل خمس دادن نيست، كار كنيم، حكم اجرتى كه دريافت مى كنيم،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4"/>
        <w:numPr>
          <w:ilvl w:val="3"/>
          <w:numId w:val="1"/>
        </w:numPr>
        <w:rPr/>
      </w:pPr>
      <w:bookmarkStart w:id="993" w:name="__RefHeading___Toc2167680_372815092"/>
      <w:bookmarkStart w:id="994" w:name="_Toc369"/>
      <w:bookmarkEnd w:id="993"/>
      <w:r>
        <w:rPr>
          <w:rtl w:val="true"/>
        </w:rPr>
        <w:t>تلف شدن خمس يا مال متعلّق خمس</w:t>
      </w:r>
      <w:bookmarkEnd w:id="9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در دست شخصى است و خمس به آن تعلّق گرفته و بنا دارد كه خمس آن را بدهد؛ ولى قبل از پرداخت خمس، مال 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دادن خمس واجب است؟ اگر خمس مالش را جدا كند و قبل از پرداخت، مقدار خمس جدا شده تلف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رفتن تمام مال متعلّق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حفظ و يا رساندن خمس به مستحق، مسامحه نموده و تقصير كرده، ضامن خمس است و اگر در حفظ و رساندن خمس، تقصير ننموده، ضامن نيست و بهتر است با حاكم شرعى مصالحه كند؛ ولى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رفتن خمس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حفظ و يا رساندن خمس جداشده به مستحق كوتاهى كرده باشد، بايد دوباره به همان مقدار خمس بدهد؛ ولى اگر مسامحه نكرده باشد، فقط بايد خمس بقيۀ مال باقى مانده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پرداخت خمسش واجب بوده و خمسش پرداخت نشده و سپس تلف شده و قيمت و ارزش آن براى ما معلوم نيست، چگونه خمسش محاسبه مى شود؟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بيشترين قيمت از سر سال خمسى تا زمان تلف را كه اطمينان دارد ارزش جنس به آن قيمت رسيده، بپردازد</w:t>
      </w:r>
      <w:r>
        <w:rPr>
          <w:rFonts w:eastAsia="IRNazanin" w:cs="IRNazanin"/>
          <w:color w:val="111111"/>
          <w:sz w:val="28"/>
          <w:szCs w:val="28"/>
          <w:rtl w:val="true"/>
          <w:lang w:bidi="fa-IR"/>
        </w:rPr>
        <w:t xml:space="preserve">. </w:t>
      </w:r>
      <w:bookmarkStart w:id="995" w:name="pg6956_76223"/>
    </w:p>
    <w:p>
      <w:pPr>
        <w:pStyle w:val="Heading4"/>
        <w:numPr>
          <w:ilvl w:val="3"/>
          <w:numId w:val="1"/>
        </w:numPr>
        <w:rPr/>
      </w:pPr>
      <w:bookmarkStart w:id="996" w:name="__RefHeading___Toc2167682_372815092"/>
      <w:bookmarkStart w:id="997" w:name="_Toc370"/>
      <w:bookmarkEnd w:id="995"/>
      <w:bookmarkEnd w:id="996"/>
      <w:r>
        <w:rPr>
          <w:rtl w:val="true"/>
        </w:rPr>
        <w:t>مخلوط شدن مال مخمّس و غير مخمّس</w:t>
      </w:r>
      <w:bookmarkEnd w:id="9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پول مخمّس و پولى را كه بر آن سال نگذشته در يك حساب قرار داد يا بايد در دو حساب جداگانه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هر دو پول در يك حساب باشند و چنانچه بخواهد برداشت هاى او از اين حساب از پول هاى غير مخمّس محسوب شود، بايد موجودى اين حساب هيچ گاه كمتر از مقدار پول مخمّس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اموالى كه خمس آنها پرداخت شده، با اموالى كه خمسش ادا نشده است، مخلوط شده و سال خمسى فرا رسيده است و اندازۀ هيچ كدام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طور بايد خمس را محاسبه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كه يقين دارد متعلّق خمس است، بايد خمسش را بدهد و نسبت به بيشتر از آن تكليفى ندارد</w:t>
      </w:r>
      <w:r>
        <w:rPr>
          <w:rFonts w:eastAsia="IRNazanin" w:cs="IRNazanin"/>
          <w:color w:val="111111"/>
          <w:sz w:val="28"/>
          <w:szCs w:val="28"/>
          <w:rtl w:val="true"/>
          <w:lang w:bidi="fa-IR"/>
        </w:rPr>
        <w:t>.</w:t>
      </w:r>
    </w:p>
    <w:p>
      <w:pPr>
        <w:pStyle w:val="Heading4"/>
        <w:numPr>
          <w:ilvl w:val="3"/>
          <w:numId w:val="1"/>
        </w:numPr>
        <w:rPr/>
      </w:pPr>
      <w:bookmarkStart w:id="998" w:name="__RefHeading___Toc2167684_372815092"/>
      <w:bookmarkStart w:id="999" w:name="_Toc371"/>
      <w:bookmarkEnd w:id="998"/>
      <w:r>
        <w:rPr>
          <w:rtl w:val="true"/>
        </w:rPr>
        <w:t>جبران نمودن پولى كه خمسش داده شده</w:t>
      </w:r>
      <w:bookmarkEnd w:id="9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اموال مخمّس در طول سال خرج شود، آيا مى توان از درآمد همان سال، به مقدار خرج شده جايگزين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مخمّس جدا از اموال ديگر باشد و آن را خرج كرده باشد، نمى تواند اموال غير مخمّس را به جاى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دارد كه خمس آن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مقدارى از آن را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آخر سال خمسى، مى تواند كسرى آن مال مخمّس را جبران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كه سرمايۀ شخصى است و با آن امرار معاش مى كند، نياز به تعمير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يكصد هزار تومان از پول مخمّس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w:t>
      </w:r>
      <w:bookmarkStart w:id="1000" w:name="pg6956_76225"/>
    </w:p>
    <w:p>
      <w:pPr>
        <w:pStyle w:val="BookText"/>
        <w:rPr/>
      </w:pPr>
      <w:bookmarkEnd w:id="1000"/>
      <w:r>
        <w:rPr>
          <w:rFonts w:ascii="Amiri" w:hAnsi="Amiri" w:eastAsia="Amiri" w:cs="Amiri"/>
          <w:color w:val="111111"/>
          <w:sz w:val="28"/>
          <w:sz w:val="28"/>
          <w:szCs w:val="28"/>
          <w:rtl w:val="true"/>
          <w:lang w:bidi="ar-SA"/>
        </w:rPr>
        <w:t>از درآمد سال، آن را كسر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آخر سال اول، خمس خود را مى پردازد و در بين سال دوم، تمام اموال خمس داده را به مصرف مى رساند، آيا در پايان سال دوم، بايد فقط خمس مقدارى را كه بيشتر از مال خمس دادۀ سال اول بوده، پرداخت كند يا خمس تمام اموال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خمس تمام اموال مصرف نشده را بپردازد</w:t>
      </w:r>
      <w:r>
        <w:rPr>
          <w:rFonts w:eastAsia="IRNazanin" w:cs="IRNazanin"/>
          <w:color w:val="111111"/>
          <w:sz w:val="28"/>
          <w:szCs w:val="28"/>
          <w:rtl w:val="true"/>
          <w:lang w:bidi="fa-IR"/>
        </w:rPr>
        <w:t>.</w:t>
      </w:r>
    </w:p>
    <w:p>
      <w:pPr>
        <w:pStyle w:val="Heading4"/>
        <w:numPr>
          <w:ilvl w:val="3"/>
          <w:numId w:val="1"/>
        </w:numPr>
        <w:rPr/>
      </w:pPr>
      <w:bookmarkStart w:id="1001" w:name="__RefHeading___Toc2167686_372815092"/>
      <w:bookmarkStart w:id="1002" w:name="_Toc372"/>
      <w:bookmarkEnd w:id="1001"/>
      <w:r>
        <w:rPr>
          <w:rtl w:val="true"/>
        </w:rPr>
        <w:t>مبناى قيمت اموال در محاسبۀ خمس</w:t>
      </w:r>
      <w:bookmarkEnd w:id="10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خمس به چيزى و اختلاف قيمت خريد با قيمت فعلى، كدام قيمت ميزان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براى دادن خمس، قيمت وقت حساب سال و پرداخت خمس است، نه قيمت زمان خريد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 سال بخواهد خمس تراكتور، موتور آب، زمين، منزل و وسايل نقليه را كه در بين سال به قيمت ارزان خريدارى شده است و اكنون قيمت آنها افزايش يافته است، حساب كند، آيا بايد به قيمت فعلى حساب كند يا به قيمت قبلى؟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جزء مؤونه است، خمس ندارد و آنچه كه جزء وسايل كسب و كار است و با آن به اندازۀ مؤونۀ زندگى را به دست مى آورد، باز هم خمس ندارد و در بقيۀ موارد كه خمس به آنها تعلّق مى گيرد، خمس قيمت فعلى آنها را بپردازد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شغلشان طلا فروشى و زرگرى است، گاهى در اول سال يك كيلوگرم طلا و در آخر سال نيم كيلوگرم دارند؛ ولى به جهت افزايش بى رويه قيمت ها، قيمت اين نيم كيلوگرم طلا از قيمت يك كيلوگرم در اول سال بيشتر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اين افراد مى توانند خود طلا را سرمايه قرار دهند و ميزان در محاسبۀ سود و زيان، خود طلا باشد و به قيمت آن كارى نداشته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توانند خودِ طلا را سرمايه قرار دهند و هم مى توانند قيمت آن را سرمايه قرار دهند؛ ولى بر زيادى قيمت كه رشد واقعى محسوب نمى شود و بر اثر تورّم حاصل شده است، خمس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زمان پيامبر اسلام صلى الله عليه و آله و سلم پول رايج، مسكوك بوده است و خمس نيز بر مبناى آن تعيين مى شده است، آيا مى توان هم اكنون درآمد سالانۀ خود را بر مبناى برابرى ارزشش با طلا سنجيد و پس از احتساب ارزش واقعى پول، خمس آن را پرداخت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پول رايج، پول كاغذى است و با طلا محاسبه نمى شود؛ ولى فردى مثل طلا فروش مى تواند خودِ طلا را سرمايه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اجناسى كه به صورت كوپنى يا با بُن كارمندى با قيمتى نازل تر از قيمت بازار و با يارانۀ دولت تهيه مى شود، در صورتى كه از مصرف سال زياد بيايد، خمس آنها چگونه حساب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در سر سال زياد آمده و صاحبش مى خواهد خمس آن را بپردازد ولى قيمت آن در بازار مشخص نيست و قيمت هاى متفاوتى براى آن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اين جنس را چگونه بايد حساب كنند؟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يك قيمت، حجّت شرعى داشته باشد، بايد همان را مبناى محاسبه خمس قرار دهد و اگر حجّت ها با هم متعارض بودند، ساقط مى شوند و حدّ ميانۀ قيمت ها ملاك محاسبه قرار مى گيرد و اگر حجّت شرعى در كار نبود و صرف احتمال بود، خمس قيمت كمتر را بدهد و احوط، مصالحه با حاكم </w:t>
      </w:r>
      <w:bookmarkStart w:id="1003" w:name="pg6956_76229"/>
    </w:p>
    <w:p>
      <w:pPr>
        <w:pStyle w:val="BookText"/>
        <w:rPr/>
      </w:pPr>
      <w:bookmarkEnd w:id="1003"/>
      <w:r>
        <w:rPr>
          <w:rFonts w:ascii="IRNazanin" w:hAnsi="IRNazanin" w:eastAsia="IRNazanin"/>
          <w:color w:val="111111"/>
          <w:sz w:val="28"/>
          <w:sz w:val="28"/>
          <w:szCs w:val="28"/>
          <w:rtl w:val="true"/>
          <w:lang w:bidi="fa-IR"/>
        </w:rPr>
        <w:t>شرعى است، اگر چه احتياط مستحب دادن خمس قيمت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قيمت كالاهاى موجود در مغازه هنگام موعد سال خمسى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تخمين محاسبه شود يا احتياج به مصالحه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مصالحه دارد</w:t>
      </w:r>
      <w:r>
        <w:rPr>
          <w:rFonts w:eastAsia="IRNazanin" w:cs="IRNazanin"/>
          <w:color w:val="111111"/>
          <w:sz w:val="28"/>
          <w:szCs w:val="28"/>
          <w:rtl w:val="true"/>
          <w:lang w:bidi="fa-IR"/>
        </w:rPr>
        <w:t>.</w:t>
      </w:r>
    </w:p>
    <w:p>
      <w:pPr>
        <w:pStyle w:val="Heading4"/>
        <w:numPr>
          <w:ilvl w:val="3"/>
          <w:numId w:val="1"/>
        </w:numPr>
        <w:rPr/>
      </w:pPr>
      <w:bookmarkStart w:id="1004" w:name="__RefHeading___Toc2167688_372815092"/>
      <w:bookmarkStart w:id="1005" w:name="_Toc373"/>
      <w:bookmarkEnd w:id="1004"/>
      <w:r>
        <w:rPr>
          <w:rtl w:val="true"/>
        </w:rPr>
        <w:t>كاهش ارزش پول</w:t>
      </w:r>
      <w:bookmarkEnd w:id="10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بر اثر تورّم و كاهش ارزش پول، بر قيمتش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مقدار زياد شده، خمس تعلّق مى گيرد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تورّم را بشود تشخيص داد، آن مقدار از ترقى قيمت كه به سبب تورّم است، مشمول خمس نيست</w:t>
      </w:r>
      <w:r>
        <w:rPr>
          <w:rFonts w:eastAsia="IRNazanin" w:cs="IRNazanin"/>
          <w:color w:val="111111"/>
          <w:sz w:val="28"/>
          <w:szCs w:val="28"/>
          <w:rtl w:val="true"/>
          <w:lang w:bidi="fa-IR"/>
        </w:rPr>
        <w:t>.</w:t>
      </w:r>
    </w:p>
    <w:p>
      <w:pPr>
        <w:pStyle w:val="Heading4"/>
        <w:numPr>
          <w:ilvl w:val="3"/>
          <w:numId w:val="1"/>
        </w:numPr>
        <w:rPr/>
      </w:pPr>
      <w:bookmarkStart w:id="1006" w:name="__RefHeading___Toc2167690_372815092"/>
      <w:bookmarkStart w:id="1007" w:name="_Toc374"/>
      <w:bookmarkEnd w:id="1006"/>
      <w:r>
        <w:rPr>
          <w:rtl w:val="true"/>
        </w:rPr>
        <w:t>تأخير در پرداخت خمس</w:t>
      </w:r>
      <w:bookmarkEnd w:id="10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علت، دادن خمس را به تأخير مى اندازد، حكمش چيست؟ اگر با عذر موجّه اين كار را كند،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پرداخت خمس از وقت آن، جايز نيست؛ ولى در صورت داشتن عذر موجّه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پرداخت خمس تا سال آينده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اخذ اجازه جايز نيست</w:t>
      </w:r>
      <w:r>
        <w:rPr>
          <w:rFonts w:eastAsia="IRNazanin" w:cs="IRNazanin"/>
          <w:color w:val="111111"/>
          <w:sz w:val="28"/>
          <w:szCs w:val="28"/>
          <w:rtl w:val="true"/>
          <w:lang w:bidi="fa-IR"/>
        </w:rPr>
        <w:t>.</w:t>
      </w:r>
    </w:p>
    <w:p>
      <w:pPr>
        <w:pStyle w:val="Heading4"/>
        <w:numPr>
          <w:ilvl w:val="3"/>
          <w:numId w:val="1"/>
        </w:numPr>
        <w:rPr/>
      </w:pPr>
      <w:bookmarkStart w:id="1008" w:name="__RefHeading___Toc2167692_372815092"/>
      <w:bookmarkStart w:id="1009" w:name="_Toc375"/>
      <w:bookmarkEnd w:id="1008"/>
      <w:r>
        <w:rPr>
          <w:rtl w:val="true"/>
        </w:rPr>
        <w:t>مصالحه</w:t>
      </w:r>
      <w:bookmarkEnd w:id="100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خمس، در بعضى از مواردِ شبهه، از طرف نماينده اى كه داراى اجازه از طرف مرجع تقليد است، اقدام به مصالحه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جايز است؟ </w:t>
      </w:r>
      <w:bookmarkStart w:id="1010" w:name="pg6956_76231"/>
    </w:p>
    <w:p>
      <w:pPr>
        <w:pStyle w:val="BookText"/>
        <w:rPr/>
      </w:pPr>
      <w:bookmarkEnd w:id="101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مصالحه، با شرايطش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اى خمس خود را به شخص معيّنى كه مورد اعتماد است، مى دهند تا به دفاتر مراجع بزرگوار تقليد برساند؛ ولى اين شخص از طرف مراجع تقليد براى اين كار وكالت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در موارد مبهم و مشكوك در محاسبۀ خمس كه لازم به مصالحه با مرجع تقليد يا وكيل او در اين كار است، با اين شخصِ مورد اعتماد، مصالحه كرد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خمس دهنده نمى تواند با او مصالحه يا دستگردان نمايد؛ بلكه بايد با كسى مصالحه يا دستگردان كند كه از طرف مرجع تقليدش داراى اجازه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كسى كه از سال هاى قبل خمس بدهكار است، ولى هم اكنون قدرت پرداخت آن را ندارد،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حضورى مهلت بگيرد يا مصالحه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مكلّف، قادر به اداى خمس نباشد، چنانچه مستحقّ خمس راضى شود كه به عنوان خمس بگيرد و دوباره به او ببخشد، آيا اين عمل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خمس، اگر خمس را گرفت و به صاحبش بخشيد، اشكال ندارد، مشروط بر اين كه مقدار بخشش، متناسب با حال بخشنده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سهم سادات جايز است؛ اما در سهم امام عليه السلام احتياطاً بايد اجازه گرفته شود</w:t>
      </w:r>
      <w:r>
        <w:rPr>
          <w:rFonts w:eastAsia="IRNazanin" w:cs="IRNazanin"/>
          <w:color w:val="111111"/>
          <w:sz w:val="28"/>
          <w:szCs w:val="28"/>
          <w:rtl w:val="true"/>
          <w:lang w:bidi="fa-IR"/>
        </w:rPr>
        <w:t>.</w:t>
      </w:r>
    </w:p>
    <w:p>
      <w:pPr>
        <w:pStyle w:val="Heading4"/>
        <w:numPr>
          <w:ilvl w:val="3"/>
          <w:numId w:val="1"/>
        </w:numPr>
        <w:rPr/>
      </w:pPr>
      <w:bookmarkStart w:id="1011" w:name="__RefHeading___Toc2167694_372815092"/>
      <w:bookmarkStart w:id="1012" w:name="_Toc376"/>
      <w:bookmarkEnd w:id="1011"/>
      <w:r>
        <w:rPr>
          <w:rtl w:val="true"/>
        </w:rPr>
        <w:t>دستگردان</w:t>
      </w:r>
      <w:bookmarkEnd w:id="101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خمسش را پيش يكى از نمايندگان مراجع تقليد حساب كرده و با او دستگردان نموده و اكنون بدهكار است، آيا مى تواند بدهى خود را به نمايندۀ ديگرِ همان </w:t>
      </w:r>
    </w:p>
    <w:p>
      <w:pPr>
        <w:pStyle w:val="BookText"/>
        <w:rPr/>
      </w:pPr>
      <w:r>
        <w:rPr>
          <w:rFonts w:ascii="IRNazanin" w:hAnsi="IRNazanin" w:eastAsia="IRNazanin"/>
          <w:color w:val="111111"/>
          <w:sz w:val="28"/>
          <w:sz w:val="28"/>
          <w:szCs w:val="28"/>
          <w:rtl w:val="true"/>
          <w:lang w:bidi="fa-IR"/>
        </w:rPr>
        <w:t>مرجع پرداخت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نمايندۀ مرجع، فقط به عنوان وكالت از طرف مجتهد دستگردان كرده باشد، اشكال ندارد؛ ولى اگر به عنوان وكيل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از مجتهد باشد كه از طرف خودش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كرده باشد، بدون اجازۀ وكيل مأذون جايز نيست وجوهات را به ديگرى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يكى از مراجع، تقليد مى كرده و مقدارى از وجوهاتش را به ايشان پرداخته و مقدارى را نيز دستگردان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مرجع تقليدش را تغيير داده است، وجه دستگردان شده را به مرجع اول بايد بپردازد يا مرجع دوم؟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دستگردان كردن با مرجع اول، بايد به خود او داده شود و يا با اجازۀ او در موردش مصرف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توسط مرجع تقليد خود يا نماينده اش، بدهكارى خمس خود را دستگردان كرده است و فعلا آن مرجع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مديون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او مراجعه به مجتهد زندۀ اعلم و در صورت تساوى مجتهدين، رجوع به يكى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سادات را با سيّدى مستحق دستگردان كرده وبه گردن گرفته باشد، آيا هنگام پرداخت بايد به همان سيّد بدهد يا به سيّد ديگر هم مى تواند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صحيح با سيّد فقير به اين صورت است كه سهم سادات را به او تمليك نمايد و از او قرض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به خود او برگرداند، نه به شخص ديگر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 زيادى را به عنوان خمس بدهكار بوده و پول آن را دستگردان كرده است؛ ولى قبل از پرداخت آن، قدرت خريد پول، به طور چشمگيرى پايين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همان مبلغ دستگردان شده را بدهكار است يا قدرت خريد آن </w:t>
      </w:r>
      <w:bookmarkStart w:id="1013" w:name="pg6956_76234"/>
    </w:p>
    <w:p>
      <w:pPr>
        <w:pStyle w:val="BookText"/>
        <w:rPr/>
      </w:pPr>
      <w:bookmarkEnd w:id="1013"/>
      <w:r>
        <w:rPr>
          <w:rFonts w:ascii="IRNazanin" w:hAnsi="IRNazanin" w:eastAsia="IRNazanin"/>
          <w:color w:val="111111"/>
          <w:sz w:val="28"/>
          <w:sz w:val="28"/>
          <w:szCs w:val="28"/>
          <w:rtl w:val="true"/>
          <w:lang w:bidi="fa-IR"/>
        </w:rPr>
        <w:t>را در زمان دستگردان شدن؟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دستگردان كردن، قدرت خريد پايين بيايد، اگر بدون تأخير و در موقع تعيين شده پرداخت نمايد، ظاهراً ضامن تفاوت نيست؛ چون كسى كه دستگردان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 يا نمايندۀ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تورّم، فوق حدّ انتظار و مقدار پيش بينى شده باشد، در مقدار بيشتر از تورّمِ معمول يا بايد مصالحه شود و يا قدرت خريد ملاك قرار گيرد و در فرض تأخير در پرداخت نيز حكم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دستگردان نمودن وجوه شرعى، با چك مدت دار يا چكى كه تاريخ وصول آن رسيده است،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مالش را دستگردان كرده و مقدارى بدهكار است، آيا مى تواند مقدار بدهى را در سال بعد، از منافع آن سال پرداخت كند يا از مال خمس داده شده بايد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مخمّس و يا مالى كه به آن خمس تعلّق نمى گيرد بپردازد، صحيح است؛ ولى اگر بخواهد از منافع سال بعد بدهد، بايد خمس آن مبلغى را كه به عنوان خمس پرداخته است نيز در پايان سال خمسى جديد از مال خمس داده يا مالى كه به آن خمس تعلّق نمى گيرد، بپردازد</w:t>
      </w:r>
      <w:r>
        <w:rPr>
          <w:rFonts w:eastAsia="IRNazanin" w:cs="IRNazanin"/>
          <w:color w:val="111111"/>
          <w:sz w:val="28"/>
          <w:szCs w:val="28"/>
          <w:rtl w:val="true"/>
          <w:lang w:bidi="fa-IR"/>
        </w:rPr>
        <w:t>.</w:t>
      </w:r>
    </w:p>
    <w:p>
      <w:pPr>
        <w:pStyle w:val="Heading4"/>
        <w:numPr>
          <w:ilvl w:val="3"/>
          <w:numId w:val="1"/>
        </w:numPr>
        <w:rPr/>
      </w:pPr>
      <w:bookmarkStart w:id="1014" w:name="__RefHeading___Toc2167696_372815092"/>
      <w:bookmarkStart w:id="1015" w:name="_Toc377"/>
      <w:bookmarkEnd w:id="1014"/>
      <w:r>
        <w:rPr>
          <w:rtl w:val="true"/>
        </w:rPr>
        <w:t>مصرف خمس</w:t>
      </w:r>
      <w:bookmarkEnd w:id="1015"/>
    </w:p>
    <w:p>
      <w:pPr>
        <w:pStyle w:val="Heading5"/>
        <w:numPr>
          <w:ilvl w:val="4"/>
          <w:numId w:val="1"/>
        </w:numPr>
        <w:rPr/>
      </w:pPr>
      <w:bookmarkStart w:id="1016" w:name="__RefHeading___Toc2167698_372815092"/>
      <w:bookmarkStart w:id="1017" w:name="_Toc378"/>
      <w:bookmarkEnd w:id="1016"/>
      <w:r>
        <w:rPr>
          <w:rtl w:val="true"/>
        </w:rPr>
        <w:t>اشاره</w:t>
      </w:r>
      <w:bookmarkEnd w:id="10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وجوه شرعى واجب را به شيعۀ غير امامى محتاج داد؟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سهم سادات به غير شيعۀ دوازده امامى جايز نيست و سهم امام عليه السلام تابع تشخيص و نظر مجتهد است؛ ولى مى توان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زكات داد و دادن حقوق غير واجب نيز جايز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وجهى را كه به مبلّغ دينى مى دهند، از بابت وجوهات شرعى حساب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سهم امام عليه السلام چنانچه به عنوان اجرت نباشد و خود مبلّغ نيز مانعى از دريافت وجوه شرعى نداشته باشد، اشكال ندارد و در سهم امام عليه السلام علاوه بر شرايط فوق، احتياطاً اجازۀ مجتهد نيز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خمس براى تجهيز و ساخت مسجد جايز است؟ شهرى كه فعاليت هاى فرهنگى و مذهبى مناسب براى جوانان در آن وجود ندارد و بستر مناسبى براى قاچاق موادّ مخدّر و به اعتياد كشاندن جوانان شده و جاى روحانيان و مبلّغان خوش ذوق، در آن جا خالى است، اختصاص دادن وجوهات به ساخت مسجد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را بايد به سادات فقير پرداخت كرد و بنا بر احتياط مصرف نمودن سهم امام عليه السلام در ساختن مسجد و امور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موردى احتياج به اخذ اجازه دارد و شايسته است همۀ مؤمنين در امر مبارزه با موادّ مخدّر تلاش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مستحقّ خمس يا زكات است، پس از دريافت كردن آنها، آيا فقط بايد در موارد خاصّى، مثل خوراك و ضروريات اوليۀ زندگى، آنها را مصرف كند يا در تمام مواردى كه نياز دارد، مى تواند به مصرف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حلالِ متعارفى كه دارد، مى تواند مصرف نمايد و مصرف مازاد بر شأن، موجب ضمان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مى فرماييد سهمين را براى ساختن مسجد، حسينيه و ساير امور عامّ المنفعه مصرف كرد؟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بايد به خود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سهم امام عليه السلام، پس از مراجعه كردن، ممكن است به حسب مورد، بخشى از آن اجازه داده شود</w:t>
      </w:r>
      <w:r>
        <w:rPr>
          <w:rFonts w:eastAsia="IRNazanin" w:cs="IRNazanin"/>
          <w:color w:val="111111"/>
          <w:sz w:val="28"/>
          <w:szCs w:val="28"/>
          <w:rtl w:val="true"/>
          <w:lang w:bidi="fa-IR"/>
        </w:rPr>
        <w:t xml:space="preserve">. </w:t>
      </w:r>
      <w:bookmarkStart w:id="1018" w:name="pg6956_76238"/>
    </w:p>
    <w:p>
      <w:pPr>
        <w:pStyle w:val="BookText"/>
        <w:rPr/>
      </w:pPr>
      <w:bookmarkEnd w:id="1018"/>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خمس را در مجالس سوگوارى ائمۀ اطهار عليهم السلام به مصرف 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بايد به فقراى سادات داده شود و سهم امام عليه السلام بنا بر احتياط بايد به حسب مورد، با اذن مجتهد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انسان بابت خمس به كسى مى دهد، آيا لازم است به او بگويد كه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Heading5"/>
        <w:numPr>
          <w:ilvl w:val="4"/>
          <w:numId w:val="1"/>
        </w:numPr>
        <w:rPr/>
      </w:pPr>
      <w:bookmarkStart w:id="1019" w:name="__RefHeading___Toc2167700_372815092"/>
      <w:bookmarkStart w:id="1020" w:name="_Toc379"/>
      <w:bookmarkEnd w:id="1019"/>
      <w:r>
        <w:rPr>
          <w:rtl w:val="true"/>
        </w:rPr>
        <w:t>سهم سادات</w:t>
      </w:r>
      <w:bookmarkEnd w:id="1020"/>
    </w:p>
    <w:p>
      <w:pPr>
        <w:pStyle w:val="Heading6"/>
        <w:numPr>
          <w:ilvl w:val="5"/>
          <w:numId w:val="1"/>
        </w:numPr>
        <w:rPr/>
      </w:pPr>
      <w:bookmarkStart w:id="1021" w:name="__RefHeading___Toc2167702_372815092"/>
      <w:bookmarkStart w:id="1022" w:name="_Toc380"/>
      <w:bookmarkEnd w:id="1021"/>
      <w:r>
        <w:rPr>
          <w:rtl w:val="true"/>
        </w:rPr>
        <w:t>سيادت</w:t>
      </w:r>
      <w:bookmarkEnd w:id="1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معروفيت آباء و اجدادم به سيادت و اشتهار به سيّد بودن در موطن اجدادى، شجره نامه اى در دست نداريم و براى ما محرز نيست كه نَسَب ما به كدام امام معصوم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ما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شجره نامه و انتساب به يك امام معيّن، براى اثبات سيادت لازم نيست و معروفيت و مشهوريت به سيادت در محل، اگر مورد ترديد و شكّ جمعيت قابل توجهى نباشد،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يا مادر پدر يا مادر مادر يا پدر مادر اين جانب از سادات باشند، آيا بنده سيّد محسوب مى شوم؟ آيا صدقه و كفّارات بر من و اولادم حرام است؟ آيا بنده و اولادم مى توانيم از عمامۀ سياه استفاده كرده،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كسى است كه نسبت او از طريق پدر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 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ديگران احكام سيّد را ندارند و نبايد عمامّۀ سياه بگذارند، هر چند به سبب اين انتساب، داراى شرافت هستند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پدرش از سادات نيست، ولى مادرش از سادات حسينى است، </w:t>
      </w:r>
      <w:bookmarkStart w:id="1023" w:name="pg6956_76240"/>
    </w:p>
    <w:p>
      <w:pPr>
        <w:pStyle w:val="BookText"/>
        <w:rPr/>
      </w:pPr>
      <w:bookmarkEnd w:id="1023"/>
      <w:r>
        <w:rPr>
          <w:rFonts w:ascii="IRNazanin" w:hAnsi="IRNazanin" w:eastAsia="IRNazanin"/>
          <w:color w:val="111111"/>
          <w:sz w:val="28"/>
          <w:sz w:val="28"/>
          <w:szCs w:val="28"/>
          <w:rtl w:val="true"/>
          <w:lang w:bidi="fa-IR"/>
        </w:rPr>
        <w:t>آيا از نوادگان حضرت فاطمه عليها السلام محسوب مى شود و به آن حضرت محرم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از نوادگان حضرت زهرا عليها السلام است و محرم آن حضرت خواهد بود</w:t>
      </w:r>
      <w:r>
        <w:rPr>
          <w:rFonts w:eastAsia="IRNazanin" w:cs="IRNazanin"/>
          <w:color w:val="111111"/>
          <w:sz w:val="28"/>
          <w:szCs w:val="28"/>
          <w:rtl w:val="true"/>
          <w:lang w:bidi="fa-IR"/>
        </w:rPr>
        <w:t>.</w:t>
      </w:r>
    </w:p>
    <w:p>
      <w:pPr>
        <w:pStyle w:val="Heading6"/>
        <w:numPr>
          <w:ilvl w:val="5"/>
          <w:numId w:val="1"/>
        </w:numPr>
        <w:rPr/>
      </w:pPr>
      <w:bookmarkStart w:id="1024" w:name="__RefHeading___Toc2167704_372815092"/>
      <w:bookmarkStart w:id="1025" w:name="_Toc381"/>
      <w:bookmarkEnd w:id="1024"/>
      <w:r>
        <w:rPr>
          <w:rtl w:val="true"/>
        </w:rPr>
        <w:t>مصرف سهم سادات</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سهم سادات را فقط بايد به سادات فقير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را يا بايد به ساداتى كه مستحقّ شرعى هستند داد و بنا بر احتياط مستحب از مجتهد جامع الشرائط نيز اجازه گرفت و يا به دست مجتهد جامع الشرائط رساند تا به مصرف برساند و در هر دو صورت مجزى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يتيمى را سرپرستى مى كند و او را به فرزندى خود پذيرفته است، آيا مى تواند سهم سادات را چه از اموال خودش يا از اموال ديگران به مصرف اين سيّد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سهم سادات خود يا ديگران براى او مصرف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سيّد غنى، سهم سادات خود يا ديگران را به فرزند فقيرش بدهد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نفقۀ واجب او نمى تواند از سهم سادات خود يا ديگران به او بدهد؛ ولى اگر مخارجى داشته باشد كه پرداخت آنها بر پدر واجب نباشد، مى تواند سهم سادات خود يا ديگران را براى آن مخارج به فرزند خود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همسرش سيّده باشد و او برادران و خواهران فقيرى داشته باشد، آيا مى تواند خمس آل محمّد عليهم السلام را به همسرش بدهد كه صرف در معاش آنها بكند؟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سهم سادات اشكال ندارد، به شرطى كه قصد تمليك آن را به </w:t>
      </w:r>
    </w:p>
    <w:p>
      <w:pPr>
        <w:pStyle w:val="BookText"/>
        <w:rPr/>
      </w:pPr>
      <w:r>
        <w:rPr>
          <w:rFonts w:ascii="Amiri" w:hAnsi="Amiri" w:eastAsia="Amiri" w:cs="Amiri"/>
          <w:color w:val="111111"/>
          <w:sz w:val="28"/>
          <w:sz w:val="28"/>
          <w:szCs w:val="28"/>
          <w:rtl w:val="true"/>
          <w:lang w:bidi="ar-SA"/>
        </w:rPr>
        <w:t>همسرش ننمايد؛ بلكه او را وكيل خود كند كه به مصرف معاش برادران و خواهرانش برساند؛ اما دادن سهم امام عليه السلام احتياطاً محتاج به اجازۀ مجتهد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خمس را به نزديكان خود كه محتاج هستند، پرداخت كنيم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النفقۀ شما نباشند و داراى شرايط دريافت سهم سادات باشند، سهم سادات را به سادات از آنها مى توانيد بدهيد؛ ولى براى مصرف سهم امام عليه السلام به احتياط واجب، به طور موردى بايد اجازه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زنى هاشمى كه شوهرش بدون عذر، نفقۀ واجب او را نمى دهد، مى توان خمس داد؟ و آيا او مى تواند خمس را خرج بچه هاى غير سيّد خود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گرفتن نفقه با مراجعه به حاكم شرع ممكن نباشد و زن، استحقاق شرعى سهم سادات را داشته باشد و شوهر، خرج زن و بچه را ندهد و بچه ها هم نيازمند باشند، و تأمين مخارج بچه ها خارج از حدّ شأن زن نباشد، زن مى تواند به اندازۀ مخارج خود و بچه ها سهم سادات بگيرد و براى خود و بچه ها مصرف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به كسى كه فقير است و از سادات نيست، به جهت اين كه همسر او از خانم هاى سيّده است، خمس داد؟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قادر بر اداى نفقۀ زوجۀ سيدۀ خود نيست، مانعى ندارد كه به زوجۀ او در صورتى كه داراى ساير شرايط باشد، سهم سادات بدهند؛ ولى به شوهر نمى شود سهم سادات داد و براى غير نفقات واجب زوجه كه در حدّ شأن زن است نيز مى توان سهم سادات را به زوجۀ واجد شرايط پرداخت نمود و اگر وضعيت آنها طورى است كه مخارج شوهر جزء شئون عرفى زن محسوب مى شود، زن مى تواند براى مخارج شوهرش نيز سهم سادات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جايز است كه خمس اموالش را به شوهرش كه مستحق است بدهد و سپس شوهر آن را صرف همسر و زندگى خود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مستحقّ سهم سادات است، زن مى تواند سهم سادات اموالش را به شوهرش بدهد و براى شوهر جايز است كه آن را بگيرد و در نفقۀ خود و عيالش در حدّ متعارف مصرف نمايد؛ ولى در سهم امام عليه السلام بنا بر احتياط واجب اجازۀ مجتهد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 فقيرى بخواهد خانه اى مانند اغنياى ديگر براى خود بنا كند، آيا جايز است از سهم سادات براى بناى اين خانه به او كمك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مقدارى كه مناسب با شأن اوست، نمى توان به وى پرداخت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فقيرى كه قادر به تهيۀ منزل مسكونى براى خود نيست، آيا جايز است با دريافت سهم سادات در طول چندين سال، اقدام به ساخت يا خريد مصالح و لوازم ساخت خانه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فقيرى كه اظهار فقر نمى كند و اگر پولى به عنوان خمس به او داده شود، با اين كه حقّ اوست، قبول نمى كند، چگونه مى توان كمك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سهم سادات را با عنوان هديه به او بدهيد، مگر اين كه بدانيد واقعاً حاضر به گرفتن سهم سادات نيست كه در اين صورت پرداخت آن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سهم سادات را به سيّد مستحقى داد، تا صرف امور مستحب، مانند زيارت و عمره و حجّ مستحبّى بنمايد؟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امور مطابق شأن او باشد و زياده روى محسوب نشود، </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 فقيرى كه مستحقّ شرعى سهم سادات است، به ما بدهكار باشد و از دنيا برود، آيا جايز است بدهى او را بابت سهم سادات حساب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تركه اى از او باقى نمانده و يا اگر باقى مانده، بچه هاى فقيرى دارد كه به آن محتاج هستند، مى توانيد طلب خود را بابت سهم سادات حساب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در جايى مشهور به سيّد بودن هستند، ولى هيچ گونه مدركى در اين رابطه وجود ندارد، آيا مجاز به گرفتن خمس هستند يا خير؟ در صورت پرداخت خمس به آنها، آيا پرداخت كننده برىء الذمّه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منطقۀ خود، معروف و مشهور به سيادت باشند، در صورت احتياج مى توانند خمس بگيرند و در فرض مذكور، دهندۀ خمس برىء الذمّه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على عليه السلام كه از نسل حضرت فاطمۀ زهرا عليها السلام نيستند، آيا مى توانند سهم سادات دريافت كنند؟ حكم دادن صدقه به آنها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سادات، مخصوص ساداتى است كه از طرف پدر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 گرامى اسلام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مستحق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كسانى كه از طرف پدر از اولاد امير المومنين عليه السلام محسوب مى شوند، مانند فرزندان حضرت ابوالفضل عليه السلام به شرط مستحق بودن، مى توانند سهم سادات را دريافت كنند و در صدقه نيز منظور از سيّد همين است و سيّد مى تواند به سيّد ديگر صدقه بدهد؛ ولى صدقۀ واجب غير سيّد بايد به غير سيّد داده شود؛ اما دادن صدقۀ مستحبّى از طرف غير سيّد به سيّد مانعى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لازم است كسى كه خمس يا زكات را دريافت مى كند، خود را مستحقّ آن بداند يا همين كه دهندۀ خمس و زكات او را مستحق بداند، كافى است، ولو </w:t>
      </w:r>
      <w:bookmarkStart w:id="1026" w:name="pg6956_76248"/>
    </w:p>
    <w:p>
      <w:pPr>
        <w:pStyle w:val="BookText"/>
        <w:rPr/>
      </w:pPr>
      <w:bookmarkEnd w:id="1026"/>
      <w:r>
        <w:rPr>
          <w:rFonts w:ascii="IRNazanin" w:hAnsi="IRNazanin" w:eastAsia="IRNazanin"/>
          <w:color w:val="111111"/>
          <w:sz w:val="28"/>
          <w:sz w:val="28"/>
          <w:szCs w:val="28"/>
          <w:rtl w:val="true"/>
          <w:lang w:bidi="fa-IR"/>
        </w:rPr>
        <w:t>اين كه گيرنده، خودش را مستحق نداند؟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گيرنده، خودش را مستحق بداند و اگر خودش را مستحق نمى داند، حقّ گرفتن وجه شرعى را ندارد، هر چند دهندۀ خمس و زكات در صورتى كه استحقاق گيرنده را احراز كند، ديگر تكليفى ندارد، مگر آن كه خلاف آن احراز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دادن سهم سادات، احتياج به اذن مجتهد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احتياط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بدون اجازۀ حاكم شرع، تمام خمس را به سيّد فقير بپردازيم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اين است كه سهم امام عليه السلام با اذن حاكم شرعى به مصرف برسد و نسبت به سهم سادات، اين احتياط، مستحب است</w:t>
      </w:r>
      <w:r>
        <w:rPr>
          <w:rFonts w:eastAsia="IRNazanin" w:cs="IRNazanin"/>
          <w:color w:val="111111"/>
          <w:sz w:val="28"/>
          <w:szCs w:val="28"/>
          <w:rtl w:val="true"/>
          <w:lang w:bidi="fa-IR"/>
        </w:rPr>
        <w:t>.</w:t>
      </w:r>
    </w:p>
    <w:p>
      <w:pPr>
        <w:pStyle w:val="Heading5"/>
        <w:numPr>
          <w:ilvl w:val="4"/>
          <w:numId w:val="1"/>
        </w:numPr>
        <w:rPr/>
      </w:pPr>
      <w:bookmarkStart w:id="1027" w:name="__RefHeading___Toc2167706_372815092"/>
      <w:bookmarkStart w:id="1028" w:name="_Toc382"/>
      <w:bookmarkEnd w:id="1027"/>
      <w:r>
        <w:rPr>
          <w:rtl w:val="true"/>
        </w:rPr>
        <w:t>سهم مبارك امام عليه السلام</w:t>
      </w:r>
      <w:bookmarkEnd w:id="1028"/>
    </w:p>
    <w:p>
      <w:pPr>
        <w:pStyle w:val="Heading6"/>
        <w:numPr>
          <w:ilvl w:val="5"/>
          <w:numId w:val="1"/>
        </w:numPr>
        <w:rPr/>
      </w:pPr>
      <w:bookmarkStart w:id="1029" w:name="__RefHeading___Toc2167708_372815092"/>
      <w:bookmarkStart w:id="1030" w:name="_Toc383"/>
      <w:bookmarkEnd w:id="1029"/>
      <w:r>
        <w:rPr>
          <w:rtl w:val="true"/>
        </w:rPr>
        <w:t>اشاره</w:t>
      </w:r>
      <w:bookmarkEnd w:id="10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سهم امام عليه السلام را دريافت مى كند، آيا مالك آن مى شود يا فقط حقّ تصرّف در آن را دارد؟ اگر با سهم امام عليه السلام چيزى بخرد،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فقر، سهم امام عليه السلام را مى گيرد، به اندازۀ خرج يك سال خود مى تواند بگيرد و مالك مى شود و چيزى را هم كه با آن مى خرد، مالك مى شود؛ ولى لازم است سهم امام عليه السلام را در مصارف مجاز و در حدّ شأن خود صرف نمايد؛ و اگر به عنوان اجرت كار بگيرد، مالك آن مى شود و حكم ساير اجرت ها را دارد؛ و چنانچه دريافتش به جهت تبليغ و ترويج احكام و معارف دينى باشد، مالك آن مى شود و زيادى آن در آخر سال، خمس ندارد</w:t>
      </w:r>
      <w:r>
        <w:rPr>
          <w:rFonts w:eastAsia="IRNazanin" w:cs="IRNazanin"/>
          <w:color w:val="111111"/>
          <w:sz w:val="28"/>
          <w:szCs w:val="28"/>
          <w:rtl w:val="true"/>
          <w:lang w:bidi="fa-IR"/>
        </w:rPr>
        <w:t>.</w:t>
      </w:r>
    </w:p>
    <w:p>
      <w:pPr>
        <w:pStyle w:val="Heading6"/>
        <w:numPr>
          <w:ilvl w:val="5"/>
          <w:numId w:val="1"/>
        </w:numPr>
        <w:rPr/>
      </w:pPr>
      <w:bookmarkStart w:id="1031" w:name="__RefHeading___Toc2167710_372815092"/>
      <w:bookmarkStart w:id="1032" w:name="_Toc384"/>
      <w:bookmarkEnd w:id="1031"/>
      <w:r>
        <w:rPr>
          <w:rtl w:val="true"/>
        </w:rPr>
        <w:t>مصرف سهم مبارك امام عليه السلام و بعضى وجوهات شرعى ديگر</w:t>
      </w:r>
      <w:bookmarkEnd w:id="103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طلابى كه در مدارس دينى مشغول تحصيل هستند و نياز مبرم به كتاب </w:t>
      </w:r>
    </w:p>
    <w:p>
      <w:pPr>
        <w:pStyle w:val="BookText"/>
        <w:rPr/>
      </w:pPr>
      <w:r>
        <w:rPr>
          <w:rFonts w:ascii="IRNazanin" w:hAnsi="IRNazanin" w:eastAsia="IRNazanin"/>
          <w:color w:val="111111"/>
          <w:sz w:val="28"/>
          <w:sz w:val="28"/>
          <w:szCs w:val="28"/>
          <w:rtl w:val="true"/>
          <w:lang w:bidi="fa-IR"/>
        </w:rPr>
        <w:t>و مخارج ديگر دارند، آيا مى توان سهم امام عليه السلام را شخصاً به آنها پرداخت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اخذ اجازه احتياطاً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سيّدى كه فقير و مقروض است و توانايى پرداخت قرض خود را ندارد، آيا براى طلبكار جايز است كه قرض او را بابت سهم امام عليه السلام محاسبه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از مجتهد اذن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خيّرى به انجمن حمايت از زندانيان كه يك مؤسسۀ غير دولتى است، جهت آزادى زندانيان بى بضاعتى كه به علت بدهكارى و يا ديه در زندان هستند، كمك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بفرماييد آيا مى توان اين كمك ها را از وجوهات محسوب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سهم امام عليه السلام محسوب نمى شود، مگر اين كه پرداخت كننده به طور موردى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سهم امام عليه السلام را بدون اجازۀ مجتهد، در جاى خودش مصرف كنيم و بعداً از مجتهد اجازه بگيريم؟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قبل از مصرف نمودن در محلّ خودش اجازه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دانيم مجتهد به مصرف كردن سهم امام عليه السلام در موردى راضى است، آيا باز هم لازم است براى مصرف در آن مورد، از او اجازه بگيريم؟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گرفتن اجازه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از سهمين، مظالم، زكات، زكات فطره، صدقات، نذورات، موقوفات عامّه و اموال مجهول المالك و هر آنچه كه تصرّف در آن منوط به اجازۀ حاكم شرع است، براى كارهاى فرهنگى در جهت افزايش دانش دينى، سياسى، فرهنگى و حقوق فردى و اجتماعى مردم با تشخيص صاحب وجه و يا وكيل او استفاده </w:t>
      </w:r>
    </w:p>
    <w:p>
      <w:pPr>
        <w:pStyle w:val="BookText"/>
        <w:rPr/>
      </w:pPr>
      <w:r>
        <w:rPr>
          <w:rFonts w:ascii="Amiri" w:hAnsi="Amiri" w:eastAsia="Amiri" w:cs="Amiri"/>
          <w:color w:val="111111"/>
          <w:sz w:val="28"/>
          <w:sz w:val="28"/>
          <w:szCs w:val="28"/>
          <w:rtl w:val="true"/>
          <w:lang w:bidi="ar-SA"/>
        </w:rPr>
        <w:t>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مصرف بعضى از امور ذكر شده 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سهم سادات، زكات، زكات فطره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رسالۀ عمليه ذكر شده است و بايد در همان موارد مصرف شود و در بعضى از موارد، مثل موقوفات عامّه و نذورات، مصرف، تابع نظر واقف و نذر كننده است و در بعضى از موارد ديگر كه احتياج به اجازۀ مجتهد جامع الشرائط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سهم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اجازه گرفته شود و ممكن است به حسب مورد و مصلحت، مقدارى از آن اجازه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شهر ما به مناسبت ايّام محرم و رمضان، مرسوم است كه هيئت امناى مساجد براى واعظ و مبلّغ از مردم مبالغى را به عنوان مال امام جمع آورى مى نمايند و بنا بر تحقيقات به عمل آمده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با اين نيّت كه اين پول به امام جماعت و مبلّغ تعلّق دارد، آن را پرداخت مى نمايند و خرج مسجد را هم جداگانه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هيئت امناى مساجد مجاز هستند پولى را كه به عنوان مال امام جمع آورى مى نمايند، در امورات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مخارج مربوط به مدّاح، كفشدار، آشپز، راننده، تعمير و تكميل مسجد و كمك به فقراى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وجوه مذكور، سهم امام عليه السلام نباشد، مصرف آن، تابع نيّت پرداخت كنندۀ آن وجوه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اموال مجهول المالك را به سادات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به سادات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عباد يعنى چه و در چه طريقى بايد به مصرف برسد؟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عباد به ديونى گفته مى شود كه بر ذمّۀ اشخاص باشد و صاحبان آنها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مديون مظالم عباد است، اگر غير سيّد است، مظالم را به فقير غير سيّد بدهد و اگر سيّد است، مى تواند به سيّد فقير بدهد</w:t>
      </w:r>
      <w:r>
        <w:rPr>
          <w:rFonts w:eastAsia="IRNazanin" w:cs="IRNazanin"/>
          <w:color w:val="111111"/>
          <w:sz w:val="28"/>
          <w:szCs w:val="28"/>
          <w:rtl w:val="true"/>
          <w:lang w:bidi="fa-IR"/>
        </w:rPr>
        <w:t xml:space="preserve">. </w:t>
      </w:r>
      <w:bookmarkStart w:id="1033" w:name="pg6956_76254"/>
    </w:p>
    <w:p>
      <w:pPr>
        <w:pStyle w:val="BookText"/>
        <w:rPr/>
      </w:pPr>
      <w:bookmarkEnd w:id="1033"/>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ردّ مظالم به فقرا، بايد از مجتهد اجازه بگيريم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اجازه گرفتن است</w:t>
      </w:r>
      <w:r>
        <w:rPr>
          <w:rFonts w:eastAsia="IRNazanin" w:cs="IRNazanin"/>
          <w:color w:val="111111"/>
          <w:sz w:val="28"/>
          <w:szCs w:val="28"/>
          <w:rtl w:val="true"/>
          <w:lang w:bidi="fa-IR"/>
        </w:rPr>
        <w:t>.</w:t>
      </w:r>
    </w:p>
    <w:p>
      <w:pPr>
        <w:pStyle w:val="Heading3"/>
        <w:numPr>
          <w:ilvl w:val="2"/>
          <w:numId w:val="1"/>
        </w:numPr>
        <w:rPr/>
      </w:pPr>
      <w:bookmarkStart w:id="1034" w:name="__RefHeading___Toc2167712_372815092"/>
      <w:bookmarkStart w:id="1035" w:name="_Toc385"/>
      <w:bookmarkEnd w:id="1034"/>
      <w:r>
        <w:rPr>
          <w:rtl w:val="true"/>
        </w:rPr>
        <w:t>ديگر مسائل خمس</w:t>
      </w:r>
      <w:bookmarkEnd w:id="10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پولى را كه خمسش را پرداخت كرده ام و باقى ماندۀ آن مثلاً صد هزار تومان شده، در حساب بانكى خود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پول بنده در اختيار بانك است و دست به دست مى گردد و پولى كه از بانك مى گيرم، عين پول خودم نيست و ممكن است پولى باشد كه خمس آن پرداخت نشده باشد،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صد هزار تومان،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خمس آن داده شده، ديگر خمس ندارد، ولو چند سال بر آن گذشته باشد و در بانك هم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وقت موجودى حساب، كمتر از صد هزار تومان نشده باشد، آيا به آن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خمس اموالش را داده و سپس چند سال خمس نداده و اكنون مى خواهد دوباره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مقدار اموالى كه قبلاً خمس آنها را داده، كنار بگذارد و خمس بقيه را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خمس آن پرداخت شده و باقى مانده باشند، خمس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مى تواند از مال خودش از طرف پدرش كه خمس بدهكار است، خمس را پرداخت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اظهار مى دارند ما عشريّه پرداخت مى كنيم و خيلى هم دقت دارند كه تأخير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عشريّه، وجهۀ اسلامى دارد و كفايت از خمس مى كند يا خير؟ </w:t>
      </w:r>
    </w:p>
    <w:p>
      <w:pPr>
        <w:pStyle w:val="BookText"/>
        <w:rPr/>
      </w:pPr>
      <w:r>
        <w:rPr>
          <w:rFonts w:ascii="IRNazanin" w:hAnsi="IRNazanin" w:eastAsia="IRNazanin"/>
          <w:color w:val="111111"/>
          <w:sz w:val="28"/>
          <w:sz w:val="28"/>
          <w:szCs w:val="28"/>
          <w:rtl w:val="true"/>
          <w:lang w:bidi="fa-IR"/>
        </w:rPr>
        <w:t>عشريّه به چه كسانى تعلّق مى گيرد؟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چيزى بنام عشريّه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فرق صوفيه آن را معمول كرده اند و آن نه خمس محسوب مى شود و نه بدهى ديگر، و بايد خمس آن مبلغى را كه به عنوان عشريّه خرج مى كنند، نيز بدهند؛ زيرا جزء مؤونه حساب نمى شود</w:t>
      </w:r>
      <w:r>
        <w:rPr>
          <w:rFonts w:eastAsia="IRNazanin" w:cs="IRNazanin"/>
          <w:color w:val="111111"/>
          <w:sz w:val="28"/>
          <w:szCs w:val="28"/>
          <w:rtl w:val="true"/>
          <w:lang w:bidi="fa-IR"/>
        </w:rPr>
        <w:t xml:space="preserve">. </w:t>
      </w:r>
      <w:bookmarkStart w:id="1036" w:name="pg6956_76257"/>
    </w:p>
    <w:p>
      <w:pPr>
        <w:pStyle w:val="Heading2"/>
        <w:numPr>
          <w:ilvl w:val="1"/>
          <w:numId w:val="1"/>
        </w:numPr>
        <w:rPr/>
      </w:pPr>
      <w:bookmarkStart w:id="1037" w:name="__RefHeading___Toc2167714_372815092"/>
      <w:bookmarkStart w:id="1038" w:name="_Toc386"/>
      <w:bookmarkEnd w:id="1036"/>
      <w:bookmarkEnd w:id="1037"/>
      <w:r>
        <w:rPr>
          <w:rtl w:val="true"/>
        </w:rPr>
        <w:t>زكات</w:t>
      </w:r>
      <w:bookmarkEnd w:id="103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9" w:name="__RefHeading___Toc2167716_372815092"/>
      <w:bookmarkStart w:id="1040" w:name="_Toc387"/>
      <w:bookmarkEnd w:id="1039"/>
      <w:r>
        <w:rPr>
          <w:rtl w:val="true"/>
        </w:rPr>
        <w:t>اشاره</w:t>
      </w:r>
      <w:bookmarkEnd w:id="104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6956_76261"/>
      <w:bookmarkStart w:id="1042" w:name="pg6956_76261"/>
      <w:bookmarkEnd w:id="1042"/>
    </w:p>
    <w:p>
      <w:pPr>
        <w:pStyle w:val="Heading3"/>
        <w:numPr>
          <w:ilvl w:val="2"/>
          <w:numId w:val="1"/>
        </w:numPr>
        <w:rPr/>
      </w:pPr>
      <w:bookmarkStart w:id="1043" w:name="pg6956_76261"/>
      <w:bookmarkStart w:id="1044" w:name="__RefHeading___Toc2167718_372815092"/>
      <w:bookmarkStart w:id="1045" w:name="_Toc388"/>
      <w:bookmarkEnd w:id="1043"/>
      <w:bookmarkEnd w:id="1044"/>
      <w:r>
        <w:rPr>
          <w:rtl w:val="true"/>
        </w:rPr>
        <w:t>زكات مال</w:t>
      </w:r>
      <w:bookmarkEnd w:id="1045"/>
    </w:p>
    <w:p>
      <w:pPr>
        <w:pStyle w:val="Heading4"/>
        <w:numPr>
          <w:ilvl w:val="3"/>
          <w:numId w:val="1"/>
        </w:numPr>
        <w:rPr/>
      </w:pPr>
      <w:bookmarkStart w:id="1046" w:name="__RefHeading___Toc2167720_372815092"/>
      <w:bookmarkStart w:id="1047" w:name="_Toc389"/>
      <w:bookmarkEnd w:id="1046"/>
      <w:r>
        <w:rPr>
          <w:rtl w:val="true"/>
        </w:rPr>
        <w:t>وجوب زكات</w:t>
      </w:r>
      <w:bookmarkEnd w:id="10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وجوب پرداخت خمس يا زكات، غنى بودن پرداخت كنندۀ خمس و زكات شرط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پرداخت زكات، غنى بودن دهندۀ آن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فقير است، ولى گندم و يا جو او به حدّ نصاب رسيده است، بايد زكات آن را بپردازد و چنانچه خودش استحقاق دريافت زكات را داشته باشد، مى تواند از ديگرى زكات بگيرد؛ ولى خمس به اموال كسى كه مؤونه سال خود را ندارد، تعلّق نمى گيرد؛ مگر اين كه مالى را نگهدارد و در مؤونه صرف نكند و سال بر آن بگذرد كه در اين صورت بايد خمس آن را بپردازد</w:t>
      </w:r>
      <w:r>
        <w:rPr>
          <w:rFonts w:eastAsia="IRNazanin" w:cs="IRNazanin"/>
          <w:color w:val="111111"/>
          <w:sz w:val="28"/>
          <w:szCs w:val="28"/>
          <w:rtl w:val="true"/>
          <w:lang w:bidi="fa-IR"/>
        </w:rPr>
        <w:t>.</w:t>
      </w:r>
    </w:p>
    <w:p>
      <w:pPr>
        <w:pStyle w:val="Heading4"/>
        <w:numPr>
          <w:ilvl w:val="3"/>
          <w:numId w:val="1"/>
        </w:numPr>
        <w:rPr/>
      </w:pPr>
      <w:bookmarkStart w:id="1048" w:name="__RefHeading___Toc2167722_372815092"/>
      <w:bookmarkStart w:id="1049" w:name="_Toc390"/>
      <w:bookmarkEnd w:id="1048"/>
      <w:r>
        <w:rPr>
          <w:rtl w:val="true"/>
        </w:rPr>
        <w:t>نيّت زكات</w:t>
      </w:r>
      <w:bookmarkEnd w:id="10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زكات مالش را بدون قصد قربت بپردازد، آيا واجب است دوباره زكات را با قصد قربت بدهد يا تنها معصيت كرده و دوباره دادن زكات واجب نيست؟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را با اختيار خود و بدون قصد قربت بدهد، مجزى نيست و بايد دوباره با نيّت قربت زكاتش را بپردازد</w:t>
      </w:r>
      <w:r>
        <w:rPr>
          <w:rFonts w:eastAsia="IRNazanin" w:cs="IRNazanin"/>
          <w:color w:val="111111"/>
          <w:sz w:val="28"/>
          <w:szCs w:val="28"/>
          <w:rtl w:val="true"/>
          <w:lang w:bidi="fa-IR"/>
        </w:rPr>
        <w:t xml:space="preserve">. </w:t>
      </w:r>
      <w:bookmarkStart w:id="1050" w:name="pg6956_76263"/>
    </w:p>
    <w:p>
      <w:pPr>
        <w:pStyle w:val="BookText"/>
        <w:rPr/>
      </w:pPr>
      <w:bookmarkEnd w:id="1050"/>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زكاتش را نمى دهد و حاكم شرع به اجبار از او مى گيرد، با توجه به اين كه قصد قربت نكرده است، آيا برىء الذمّه شده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ولايت حاكم شرعى بر اخذ زكات از شخص ممتنع، از جهت عدم قصد قربت، اشكالى ندارد و مبرئ ذمّه است</w:t>
      </w:r>
      <w:r>
        <w:rPr>
          <w:rFonts w:eastAsia="IRNazanin" w:cs="IRNazanin"/>
          <w:color w:val="111111"/>
          <w:sz w:val="28"/>
          <w:szCs w:val="28"/>
          <w:rtl w:val="true"/>
          <w:lang w:bidi="fa-IR"/>
        </w:rPr>
        <w:t>.</w:t>
      </w:r>
    </w:p>
    <w:p>
      <w:pPr>
        <w:pStyle w:val="Heading4"/>
        <w:numPr>
          <w:ilvl w:val="3"/>
          <w:numId w:val="1"/>
        </w:numPr>
        <w:rPr/>
      </w:pPr>
      <w:bookmarkStart w:id="1051" w:name="__RefHeading___Toc2167724_372815092"/>
      <w:bookmarkStart w:id="1052" w:name="_Toc391"/>
      <w:bookmarkEnd w:id="1051"/>
      <w:r>
        <w:rPr>
          <w:rtl w:val="true"/>
        </w:rPr>
        <w:t>اموالى كه زكاتشان واجب است</w:t>
      </w:r>
      <w:bookmarkEnd w:id="1052"/>
    </w:p>
    <w:p>
      <w:pPr>
        <w:pStyle w:val="Heading5"/>
        <w:numPr>
          <w:ilvl w:val="4"/>
          <w:numId w:val="1"/>
        </w:numPr>
        <w:rPr/>
      </w:pPr>
      <w:bookmarkStart w:id="1053" w:name="__RefHeading___Toc2167726_372815092"/>
      <w:bookmarkStart w:id="1054" w:name="_Toc392"/>
      <w:bookmarkEnd w:id="1053"/>
      <w:r>
        <w:rPr>
          <w:rtl w:val="true"/>
        </w:rPr>
        <w:t>زكات غلّات</w:t>
      </w:r>
      <w:bookmarkEnd w:id="1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كه تاكنون زكات نداده است، چه بايد بكند تا از نظر شرعى بدهى نداشته باشد؟ وظيفۀ كشاورزى كه جاهل به حكم مسأله بوده و زكات نداده و اكنون مسأله را ياد گرفته،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يقين دارد كه به عنوان زكات بر او واجب شده، بايد بپردازد و اگر نمى تواند همه را يك جا بدهد، مى تواند به تدريج بپردازد و در مقدار بيشتر از آن كه شك در وجوب آن دارد، 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چاره اى براى زارعى كه زكات خود را پرداخت نكرده و مقدار زيادى زكات بدهكار است و فعلاً هم توانايى پرداخت آن را ندارد،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مراجعۀ حضورى مشكل خود را حلّ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هستم كه ساليان درازى كشاورزى كرده ام و اكنون يقين ندارم كه تمام زكات هايى كه بر من واجب شده، پرداخته ام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را كه يقين داريد پرداخت نكرده ايد، ادا كنيد و پرداختن زايد بر آن مقدار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نيست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محصولى از بذرى كه زكات آن پرداخت شده، به دست آمده است و محصول ديگر از بذرى كه زكاتش را نداده اند،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مقدار زكات اين دو محصول با يكديگر متفاوت است يا يكسان؟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از مخارج زراعت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زكاتش داده شده است، بذر، زكات ندارد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باقى مانده پس از كسر كردن مقدار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نصاب برسد، زكات دارد و اگر بذر، زكاتش داده نشده است، بايد زكات تمام محصول به دست آمده، چنانچه به حدّ نصاب برسد،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زكات به هنگامى كه زمين زراعتى، اجاره اى باشد با زمانى كه ملكى باشد، چه قدر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اين است كه در زمين اجاره اى، علاوه بر كسر مخارج، وجه اجارۀ زمين هم با مخارج ديگر كسر مى شود و بعد از كسر مخارج و وجه اجاره، اگر بقيۀ محصول به حدّ نصاب برسد، زكات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زارعى علاوه بر كشت گندم در زمين هاى خودش، در زمين هاى همسرش هم گندم كشت مى كند و اختيار كامل زمين ها در دست اوست و زنش هيچ گونه دخالتى در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كشاورز بايد زكات تمام محصول را بدهد يا زكات محصول زمين هاى خودش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مذكور به طور مزارعه است، سهم هر يك از مالك زمين و زارع كه به حدّ نصاب رسيد، زكات بر او واجب مى شود و اگر زمين به طور رايگان در اختيار زارع قرار گرفته است، در صورتى كه مجموع زراعت به حدّ نصاب رسيد، زكات فقط بر زارع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در فصل درو به مزرعه اى مراجعه مى كند و در آن مشغول به درو مى شود و در پايان كار به عنوان دست مزد، مقدارى گندم به او مى دهند كه از مقدار نصاب وجوب زكات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اين گندم را بايد پرداخت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بر دست مزد دروگر تعلّق نمى گيرد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زكات گندمى كه با كشيدن آب به وسيله سطل از چاه، آبيارى شده، </w:t>
      </w:r>
    </w:p>
    <w:p>
      <w:pPr>
        <w:pStyle w:val="BookText"/>
        <w:rPr/>
      </w:pPr>
      <w:r>
        <w:rPr>
          <w:rFonts w:ascii="IRNazanin" w:hAnsi="IRNazanin" w:eastAsia="IRNazanin"/>
          <w:color w:val="111111"/>
          <w:sz w:val="28"/>
          <w:sz w:val="28"/>
          <w:szCs w:val="28"/>
          <w:rtl w:val="true"/>
          <w:lang w:bidi="fa-IR"/>
        </w:rPr>
        <w:t>با زكات گندمى كه با كشيدن آب توسط موتور آب از چاه آبيارى شده، تفاوت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مذكور، در مقدار زكات فرقى نيست و مقدار آن، يك بيستم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با آب چاه، آب قنات، آب چشمه يا آب رودخانه، در مقدار زكات مؤثر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رساندن آب به زراعت يا به پاى درخت از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دلو و موتور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مقدار زكات محصول، يك بيستم است و اگر آب به خودى خود بر اثر جريان و يا بارش باران و يا مرطوب بودن زمين و مانند آن به زراعت يا درخت مى رسد، مقدار زكات محصول، يك 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سال گذشته مقدارى گندم به دست آورده؛ ولى به حدّ نصاب نرسيده و زكات آن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محصول گندمش مانند سال گذشته است؛ ولى مجموع دو گندم به حدّ نصاب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زكات پرداخت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پرداخت زكات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و گندم به صورت مخلوط كاشته و درو شود و روى هم به حدّ نصاب برسد، زكات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گندم و جو به حدّ نصاب نرسد، زكات واجب نيست، هر چند هر دو بر روى هم به حدّ نصاب برسند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كه در زمينى زراعت گندم و در زمين ديگر زراعت جو دارد، آيا براى به حدّ نصاب رسيدن و دادن زكات، هر يك را بايد جداگانه حساب كند يا اين كه گندم و جو يك محصول است و روى هم حساب مى شود؟ </w:t>
      </w:r>
      <w:bookmarkStart w:id="1055" w:name="pg6956_76269"/>
    </w:p>
    <w:p>
      <w:pPr>
        <w:pStyle w:val="BookText"/>
        <w:rPr/>
      </w:pPr>
      <w:bookmarkEnd w:id="105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جداگانه حساب مى شود و هر كدام به تنهايى به حدّ نصاب برسد، زكاتش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انگورى كه كشمش آن مرغوب نيست و اگر تبديل به كشمش شود، ارزشى ندارد و كسى آن را نمى خرد، آيا زكاتش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تبديل نمودن انگور به كشمش، مقدار كشمش به حدّ نصاب برسد، بايد زكات انگور، ولو به كشمش تبديل نشود،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يا ارگانى اقدام به كشت گندم يا جو كند، آيا موقع برداشت محصول، بايد زكات آن پرداخت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تعلّق نمى گيرد</w:t>
      </w:r>
      <w:r>
        <w:rPr>
          <w:rFonts w:eastAsia="IRNazanin" w:cs="IRNazanin"/>
          <w:color w:val="111111"/>
          <w:sz w:val="28"/>
          <w:szCs w:val="28"/>
          <w:rtl w:val="true"/>
          <w:lang w:bidi="fa-IR"/>
        </w:rPr>
        <w:t>.</w:t>
      </w:r>
    </w:p>
    <w:p>
      <w:pPr>
        <w:pStyle w:val="Heading5"/>
        <w:numPr>
          <w:ilvl w:val="4"/>
          <w:numId w:val="1"/>
        </w:numPr>
        <w:rPr/>
      </w:pPr>
      <w:bookmarkStart w:id="1056" w:name="__RefHeading___Toc2167728_372815092"/>
      <w:bookmarkStart w:id="1057" w:name="_Toc393"/>
      <w:bookmarkEnd w:id="1056"/>
      <w:r>
        <w:rPr>
          <w:rtl w:val="true"/>
        </w:rPr>
        <w:t>زكات دام</w:t>
      </w:r>
      <w:bookmarkEnd w:id="10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 يا دامدار، قبل يا بعد از زمان وجوب زكات و قبل از پرداخت آن بميرد، تكليف ورثۀ او دربارۀ پرداخت زكات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 يا دامدار، پس از تعلّق وجوب زكات بميرد، واجب است زكات از تركۀ او پرداخت شود و اگر پيش از تعلّق وجوب زكات بميرد، تركۀ او از جمله اعيان زكوى به ورثۀ او منتقل مى شود و هر يك از ورثه كه سهمش از اعيان زكوى به حدّ نصاب برسد و داراى ساير شرايط پرداخت زكات باشد، واجب است زكات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نذر كرده كه گوسفندان خود را صدقه بدهد و قبل از عمل به نذر، گوسفندان متعلّق زكات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وظيفۀ او چيست؟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مذكور، بايد به نذر خود عمل كند و و بنابر احتياط واجب، به اندازۀ زكات گوسفندان، پول به عنوان زكات آنها بپردازد، مگر اين كه پس از نذر كردن و قبل از تعلّق زكات به گوسفندان، آنها را تمليك كرده، ولى تحويل </w:t>
      </w:r>
      <w:bookmarkStart w:id="1058" w:name="pg6956_76271"/>
    </w:p>
    <w:p>
      <w:pPr>
        <w:pStyle w:val="BookText"/>
        <w:rPr/>
      </w:pPr>
      <w:bookmarkEnd w:id="1058"/>
      <w:r>
        <w:rPr>
          <w:rFonts w:ascii="Amiri" w:hAnsi="Amiri" w:eastAsia="Amiri" w:cs="Amiri"/>
          <w:color w:val="111111"/>
          <w:sz w:val="28"/>
          <w:sz w:val="28"/>
          <w:szCs w:val="28"/>
          <w:rtl w:val="true"/>
          <w:lang w:bidi="ar-SA"/>
        </w:rPr>
        <w:t>نداده باشد كه در اين صورت فقط عمل به نذر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تعدادى زيادى گوسفند داريم كه در بيشتر سال از علف صحرا و بيابان تغذيه مى كنند و چند ماهى را هم به آنها علوفه مى دهيم، آيا به اين گوسفندان زكات يا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مذكور، زكات به آن گوسفندان تعلّق نمى گيرد؛ ولى خمس، اگر شرايطش موجود باشد، واجب است</w:t>
      </w:r>
      <w:r>
        <w:rPr>
          <w:rFonts w:eastAsia="IRNazanin" w:cs="IRNazanin"/>
          <w:color w:val="111111"/>
          <w:sz w:val="28"/>
          <w:szCs w:val="28"/>
          <w:rtl w:val="true"/>
          <w:lang w:bidi="fa-IR"/>
        </w:rPr>
        <w:t>.</w:t>
      </w:r>
    </w:p>
    <w:p>
      <w:pPr>
        <w:pStyle w:val="Heading5"/>
        <w:numPr>
          <w:ilvl w:val="4"/>
          <w:numId w:val="1"/>
        </w:numPr>
        <w:rPr/>
      </w:pPr>
      <w:bookmarkStart w:id="1059" w:name="__RefHeading___Toc2167730_372815092"/>
      <w:bookmarkStart w:id="1060" w:name="_Toc394"/>
      <w:bookmarkEnd w:id="1059"/>
      <w:r>
        <w:rPr>
          <w:rtl w:val="true"/>
        </w:rPr>
        <w:t>زكات طلا و نقره</w:t>
      </w:r>
      <w:bookmarkEnd w:id="10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حاضر، زكات طلا ونقره، فرض تحقّق دارد يا خير؟ و آيا طلا و نقره هاى ساخته شده، مانند دست بند، گردن بند و سكّه هاى بهار آزادى، متعلّق زكات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زكاتِ طلا و نقره موجود شود، دادن زكاتش واجب است و موضوع طلا و نقره زكوى در رساله ها به طور مشروح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زمان، با توجه به شرايط به وجود آمده در معاملات، ديگر به طلا و نقره زكات تعلّق نمى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اكنون هم شرايط وجوب زكات را داشته باشند، بر مالك آنها واجب است زكات آنها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طلا و نقرۀ مصنوعى، مورد زكات واقع مى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نقرۀ مصنوعى، حكم طلا و نقرۀ طبيعى و واقعى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اسكناس و سكه هاى رايج در معاملات اين زمان كه غير از طلا و نقره است، زكات تعلّق مى گيرد؟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اسكناس و پول هاى ديگر كه غير از نقدين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زكات ندارند</w:t>
      </w:r>
      <w:r>
        <w:rPr>
          <w:rFonts w:eastAsia="IRNazanin" w:cs="IRNazanin"/>
          <w:color w:val="111111"/>
          <w:sz w:val="28"/>
          <w:szCs w:val="28"/>
          <w:rtl w:val="true"/>
          <w:lang w:bidi="fa-IR"/>
        </w:rPr>
        <w:t xml:space="preserve">. </w:t>
      </w:r>
      <w:bookmarkStart w:id="1061" w:name="pg6956_76273"/>
    </w:p>
    <w:p>
      <w:pPr>
        <w:pStyle w:val="Heading4"/>
        <w:numPr>
          <w:ilvl w:val="3"/>
          <w:numId w:val="1"/>
        </w:numPr>
        <w:rPr/>
      </w:pPr>
      <w:bookmarkStart w:id="1062" w:name="__RefHeading___Toc2167732_372815092"/>
      <w:bookmarkStart w:id="1063" w:name="_Toc395"/>
      <w:bookmarkEnd w:id="1061"/>
      <w:bookmarkEnd w:id="1062"/>
      <w:r>
        <w:rPr>
          <w:rtl w:val="true"/>
        </w:rPr>
        <w:t>مصرف زكات</w:t>
      </w:r>
      <w:bookmarkEnd w:id="1063"/>
    </w:p>
    <w:p>
      <w:pPr>
        <w:pStyle w:val="Heading5"/>
        <w:numPr>
          <w:ilvl w:val="4"/>
          <w:numId w:val="1"/>
        </w:numPr>
        <w:rPr/>
      </w:pPr>
      <w:bookmarkStart w:id="1064" w:name="__RefHeading___Toc2167734_372815092"/>
      <w:bookmarkStart w:id="1065" w:name="_Toc396"/>
      <w:bookmarkEnd w:id="1064"/>
      <w:r>
        <w:rPr>
          <w:rtl w:val="true"/>
        </w:rPr>
        <w:t>صرف كردن زكات بدون اجازۀ مجتهد</w:t>
      </w:r>
      <w:bookmarkEnd w:id="10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زكات را خودمان مى توانيم بدون اجازۀ مجتهد، به مصارف معيّن شده در شرع برسانيم؟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زكات را بدون اذن مجتهد هم مى شود در موارد بيان شده در رساله به مصرف رساند؛ ولى بهتر است از مجتهد اذن گرفته شود</w:t>
      </w:r>
      <w:r>
        <w:rPr>
          <w:rFonts w:eastAsia="IRNazanin" w:cs="IRNazanin"/>
          <w:color w:val="111111"/>
          <w:sz w:val="28"/>
          <w:szCs w:val="28"/>
          <w:rtl w:val="true"/>
          <w:lang w:bidi="fa-IR"/>
        </w:rPr>
        <w:t>.</w:t>
      </w:r>
    </w:p>
    <w:p>
      <w:pPr>
        <w:pStyle w:val="Heading5"/>
        <w:numPr>
          <w:ilvl w:val="4"/>
          <w:numId w:val="1"/>
        </w:numPr>
        <w:rPr/>
      </w:pPr>
      <w:bookmarkStart w:id="1066" w:name="__RefHeading___Toc2167736_372815092"/>
      <w:bookmarkStart w:id="1067" w:name="_Toc397"/>
      <w:bookmarkEnd w:id="1066"/>
      <w:r>
        <w:rPr>
          <w:rtl w:val="true"/>
        </w:rPr>
        <w:t>زكات را در چه راه هايى مى توان صرف نمود؟</w:t>
      </w:r>
      <w:bookmarkEnd w:id="10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فرق صدقه با هديه را بيان كنيد و بفرماييد كه آيا بين هديه به فقير و صدقه فرقى هست يا خير؟ و آيا صدقه را فقط به فقير مى دهند يا به غنى هم مى توان صدقه داد و آيا صدقه دادن به سادات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علاوه بر بلوغ و عقل و رشد عقلى و مجبور نبودن، قصد قربت لازم است؛ ولى در هديه، قصد قربت لازم نيست و شرط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بعد از قبض و اقباض، رجوع جايز نيست؛ ولى در هديه، در صورت باقى ماندن عين هديه، به جز در مواردى، رجوع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هديه، هر دو خوب هستند؛ ولى صدقه بهتر است وثواب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واجب، مثل زكات مال و زكات فطره را نمى توان به شخص غنى داد؛ ولى صدقه مستحبّى را مى توان داد؛ اما بهتر است كه به فقير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و زكات فطرۀ غير سيّد را نمى توان به سيّد داد و بنا بر احتياط بقيۀ صدقات واجب، مثل صدقۀ نذرى و ردّ مظالم و كفّارات واجبِ غير سيّد را نيز نمى توان به سيد داد؛ ولى صدقۀ مستحبّ غير سيّد را مى توان به سيّد داد؛ اما سيّد مى تواند هم صدقۀ واجب و هم صدقۀ مستحبّ خود را به سيّد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صدقه بر سيّد حرام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مال و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هاشمى را نمى توان به </w:t>
      </w:r>
    </w:p>
    <w:p>
      <w:pPr>
        <w:pStyle w:val="BookText"/>
        <w:rPr/>
      </w:pPr>
      <w:r>
        <w:rPr>
          <w:rFonts w:ascii="Amiri" w:hAnsi="Amiri" w:eastAsia="Amiri" w:cs="Amiri"/>
          <w:color w:val="111111"/>
          <w:sz w:val="28"/>
          <w:sz w:val="28"/>
          <w:szCs w:val="28"/>
          <w:rtl w:val="true"/>
          <w:lang w:bidi="ar-SA"/>
        </w:rPr>
        <w:t>هاشمى داد و بنا بر احتياط ساير صدقات واجب هم همين حكم را دارد؛ ولى دادن صدقۀ مستحب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صدقه بر كسى كه مادر او سيّده است،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مادرش سيّده است، ولى پدر او از سادات نيست، گرفتن زكات و صدقۀ واجب و مستحب بر او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 تواند زكات مالش را جهت ازدواج فرزندان خود به مصرف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فرزندان، مستحق باشند و مخارج عروسى از محلّ ديگرى تأمين نشود،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احتياج آنان به ازدواج به گونه اى باشد كه مخارج آن جزء نفقات واجب بر پدر به حساب آيد، نمى تواند آن را از زكات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زكات را به عروس يا داماد يا دختر يا پسر خود و يا فرزندان آنها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زكات به داماد در صورتى كه فقير واجد شرايط باشد، جايز است و دادن زكات به عروس واجد شرايط در صورتى كه پسر نتواند مخارج او را بدهد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تواند زكات خود را به پسر و يا دختر ويا نوه هاى خود كه واجد شرايط باشند، در غير از نفقۀ واجب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مى كند كه از شوهر ديگرش داراى دختر و پسر است، آيا اين مرد مى تواند زكات خود را به اين دختر و پسر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 باشند، و به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آنها بر او واجب نشده باشد، دادن زكات به آنها جايز است و اشكال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توانايى كسب و كار و تحصيل درآمد را دارد؛ ولى راه هاى كسب </w:t>
      </w:r>
    </w:p>
    <w:p>
      <w:pPr>
        <w:pStyle w:val="BookText"/>
        <w:rPr/>
      </w:pPr>
      <w:r>
        <w:rPr>
          <w:rFonts w:ascii="Amiri" w:hAnsi="Amiri" w:eastAsia="Amiri" w:cs="Amiri"/>
          <w:color w:val="111111"/>
          <w:sz w:val="28"/>
          <w:sz w:val="28"/>
          <w:szCs w:val="28"/>
          <w:rtl w:val="true"/>
          <w:lang w:bidi="ar-SA"/>
        </w:rPr>
        <w:t>درآمد، مطابق شأن و موقعيت او نيست و به آبروى او لطمه وارد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توانيم به او زكات بدهيم تا مجبور به كسب درآمد از اين راه ها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زكات به چنين شخصى اشكال ندارد و گرفتن او هم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كسى كه در خواندن نماز سستى به خرج مى دهد و گاهى نمازش فوت مى شود و يا به كسى كه اهل گناه است، مى توان زكات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نماز است، فوت شدن گاه به گاه نماز، مانع پرداختن زكات به او نمى شود؛ ولى احتياطاً به متجاهر به فسق به مثل ترك نماز و خوردن شراب، نبايد زكات داد و همچنين بنا بر اقوى به فقيرى كه آن را در معصيت مصرف مى كند، زكات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دهيم زكاتى را كه به فقير مى دهيم، در راه معصيت خرج مى كند، آيا مى توانيم به او زكات بدهيم؟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ساير شرايط، صرف احتمال مصرف در معصيت، مانع دادن زكات نمى شود، مگر اين كه احتمال قوى بدهيد كه در معصيت مصرف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هستند از سادات كه يتيم و فقير هستند؛ ولى هيچ كدامشان نماز نمى خوانند و روزه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كسى نيست تا سرپرستى و مخارج آنها را به عهده بگيرد، آيا دادن زكات واجب و يا خمس به آنها صحيح است؟ لازم به توضيح است كه مادر آنها از غير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بچۀ غير بالغى در اين خانواده وجود داشته باشد، مى توان از زكات و همچنين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 نمود؛ ولى به بقيۀ افراد خانواده، بنا بر احتياط واجب نمى توان از اين وجوه پرداخت كرد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مستحقى به ما بدهكار است، آيا مى توانيم وجوه شرعى يا مظالم و كفّاراتى </w:t>
      </w:r>
    </w:p>
    <w:p>
      <w:pPr>
        <w:pStyle w:val="BookText"/>
        <w:rPr/>
      </w:pPr>
      <w:r>
        <w:rPr>
          <w:rFonts w:ascii="IRNazanin" w:hAnsi="IRNazanin" w:eastAsia="IRNazanin"/>
          <w:color w:val="111111"/>
          <w:sz w:val="28"/>
          <w:sz w:val="28"/>
          <w:szCs w:val="28"/>
          <w:rtl w:val="true"/>
          <w:lang w:bidi="fa-IR"/>
        </w:rPr>
        <w:t>را كه برعهدۀ ماست به جاى آن بدهى حساب كنيم و از مستحق چيزى نگيريم؟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بدهى او را از وجوه شرعى ذكر شده حساب كنيد و چيزى از او نگيريد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زكات را به جاى دادن به فقير، در راه هاى ديگرى كه مورد رضايت خداوند است، مصرف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عامّه داشته باشد، در راه خدا مى شود زكات را مصرف كرد؛ ولى دادن زكات به فقير شيعه، بهتر از همۀ مصارف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محلّۀ ما حدود ده سال است كه خراب شده و مردم از يارى مسئولان و متولّيان، براى مرمّت و باز سازى آن نا اميد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بازسازى حمام جهت رسيدگى به بهداشت اهالى محلّه، مى توان از وجوه شرعى استفاده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نمودن صدقات مستحبّى و زكات واجب و موقوفاتى كه براى امور خيريه هستند،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براى تبليغ امور دينى و برگزارى مجالس دينى و خريد كتب دينى از زكات استفاده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خريدن كتاب دينى از زكات مال خود مكلّف، براى خودش جايز نيست؛ ولى در مورد خريدن كتاب دينى براى ديگران از زكات، چنانچه كتاب را براى استفادۀ اشخاص معيّن بخرد، اگر مستحقّ زكات باشند و احتياج به آن كتاب ها داشته باشند، جايز است؛ ولى چنانچه براى استفادۀ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كتابخانه 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خرد، مى تواند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برگزارى مجالس مذهبى و تبليغ امور دينى ميتوان از زكات به عنوان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زكات را صرف ساختن مسجد و درمانگاه و مدرسه </w:t>
      </w:r>
      <w:bookmarkStart w:id="1068" w:name="pg6956_76281"/>
    </w:p>
    <w:p>
      <w:pPr>
        <w:pStyle w:val="BookText"/>
        <w:rPr/>
      </w:pPr>
      <w:bookmarkEnd w:id="1068"/>
      <w:r>
        <w:rPr>
          <w:rFonts w:ascii="IRNazanin" w:hAnsi="IRNazanin" w:eastAsia="IRNazanin"/>
          <w:color w:val="111111"/>
          <w:sz w:val="28"/>
          <w:sz w:val="28"/>
          <w:szCs w:val="28"/>
          <w:rtl w:val="true"/>
          <w:lang w:bidi="fa-IR"/>
        </w:rPr>
        <w:t>و دبيرستان و دانشگاه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زكات به عنوان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خرج كردن براى آن و همۀ كارهاى عام المنفعه كه نفع آن به عموم مسلمانان مى رسد، مانند ساختن و اصلاح راه، درمانگاه ها، بيمارستان ها، مدارس و امثال آن اشكال ندارد</w:t>
      </w:r>
      <w:r>
        <w:rPr>
          <w:rFonts w:eastAsia="IRNazanin" w:cs="IRNazanin"/>
          <w:color w:val="111111"/>
          <w:sz w:val="28"/>
          <w:szCs w:val="28"/>
          <w:rtl w:val="true"/>
          <w:lang w:bidi="fa-IR"/>
        </w:rPr>
        <w:t>.</w:t>
      </w:r>
    </w:p>
    <w:p>
      <w:pPr>
        <w:pStyle w:val="Heading5"/>
        <w:numPr>
          <w:ilvl w:val="4"/>
          <w:numId w:val="1"/>
        </w:numPr>
        <w:rPr/>
      </w:pPr>
      <w:bookmarkStart w:id="1069" w:name="__RefHeading___Toc2167738_372815092"/>
      <w:bookmarkStart w:id="1070" w:name="_Toc398"/>
      <w:bookmarkEnd w:id="1069"/>
      <w:r>
        <w:rPr>
          <w:rtl w:val="true"/>
        </w:rPr>
        <w:t>چه مقدار از زكات را مى توان به فقير داد؟</w:t>
      </w:r>
      <w:bookmarkEnd w:id="10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كسى كه هم فقير باشد و هم بدهكار، مى شود بيشتر از خرج يك سال زكات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مى شود به او زكات داد كه بدهى خود را بدهد و خرج يك سال را هم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به فقير آن قدر زكات داد كه به طور كلّى غنى شود، به طورى كه در سال هاى بعد هم نياز به دريافت زكات نداشته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دادن زكات به فقير در صورتى كه براى مصرف كردن باشد، بنا بر احتياط جايز نيست؛ ولى اگر مى دهد تا به كسب مشغول شود و از گرفتن زكات بى نياز شود، اشكالى ندارد</w:t>
      </w:r>
      <w:r>
        <w:rPr>
          <w:rFonts w:eastAsia="IRNazanin" w:cs="IRNazanin"/>
          <w:color w:val="111111"/>
          <w:sz w:val="28"/>
          <w:szCs w:val="28"/>
          <w:rtl w:val="true"/>
          <w:lang w:bidi="fa-IR"/>
        </w:rPr>
        <w:t>.</w:t>
      </w:r>
    </w:p>
    <w:p>
      <w:pPr>
        <w:pStyle w:val="Heading4"/>
        <w:numPr>
          <w:ilvl w:val="3"/>
          <w:numId w:val="1"/>
        </w:numPr>
        <w:rPr/>
      </w:pPr>
      <w:bookmarkStart w:id="1071" w:name="__RefHeading___Toc2167740_372815092"/>
      <w:bookmarkStart w:id="1072" w:name="_Toc399"/>
      <w:bookmarkEnd w:id="1071"/>
      <w:r>
        <w:rPr>
          <w:rtl w:val="true"/>
        </w:rPr>
        <w:t>ديگر احكام زكات</w:t>
      </w:r>
      <w:bookmarkEnd w:id="1072"/>
    </w:p>
    <w:p>
      <w:pPr>
        <w:pStyle w:val="Heading5"/>
        <w:numPr>
          <w:ilvl w:val="4"/>
          <w:numId w:val="1"/>
        </w:numPr>
        <w:rPr/>
      </w:pPr>
      <w:bookmarkStart w:id="1073" w:name="__RefHeading___Toc2167742_372815092"/>
      <w:bookmarkStart w:id="1074" w:name="_Toc400"/>
      <w:bookmarkEnd w:id="1073"/>
      <w:r>
        <w:rPr>
          <w:rtl w:val="true"/>
        </w:rPr>
        <w:t>اشاره</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مالى كه زكات آن پرداخت شده است، امكان دارد كه دوباره مشمول پرداخت زكات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يعنى امسال كه زكات آنها پرداخت شد، اگر تا سال آينده مقدار آنها از نصاب كمتر نشده باشد، با وجود ساير شرايط وجوب زكات، بايد دوباره زكات آنها پرداخت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بدهكار وجوه شرعى است؛ ولى نمى داند كه مثلاً زكات بدهكار </w:t>
      </w:r>
      <w:bookmarkStart w:id="1075" w:name="pg6956_76283"/>
    </w:p>
    <w:p>
      <w:pPr>
        <w:pStyle w:val="BookText"/>
        <w:rPr/>
      </w:pPr>
      <w:bookmarkEnd w:id="1075"/>
      <w:r>
        <w:rPr>
          <w:rFonts w:ascii="IRNazanin" w:hAnsi="IRNazanin" w:eastAsia="IRNazanin"/>
          <w:color w:val="111111"/>
          <w:sz w:val="28"/>
          <w:sz w:val="28"/>
          <w:szCs w:val="28"/>
          <w:rtl w:val="true"/>
          <w:lang w:bidi="fa-IR"/>
        </w:rPr>
        <w:t>است يا مظالم عباد برعهدۀ اوست يا كفّاره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وجوه را به مستحق بدهد و اين طور نيّت كند كه هر كدام از اينها بود، همان حساب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 همان ترتيب، نيّت نمايد و به كسى بدهد كه مستحقّ دريافت همۀ اين وجوه شرعى است، اشكال ندارد</w:t>
      </w:r>
      <w:r>
        <w:rPr>
          <w:rFonts w:eastAsia="IRNazanin" w:cs="IRNazanin"/>
          <w:color w:val="111111"/>
          <w:sz w:val="28"/>
          <w:szCs w:val="28"/>
          <w:rtl w:val="true"/>
          <w:lang w:bidi="fa-IR"/>
        </w:rPr>
        <w:t>.</w:t>
      </w:r>
    </w:p>
    <w:p>
      <w:pPr>
        <w:pStyle w:val="Heading5"/>
        <w:numPr>
          <w:ilvl w:val="4"/>
          <w:numId w:val="1"/>
        </w:numPr>
        <w:rPr/>
      </w:pPr>
      <w:bookmarkStart w:id="1076" w:name="__RefHeading___Toc2167744_372815092"/>
      <w:bookmarkStart w:id="1077" w:name="_Toc401"/>
      <w:bookmarkEnd w:id="1076"/>
      <w:r>
        <w:rPr>
          <w:rtl w:val="true"/>
        </w:rPr>
        <w:t>گرفتن زكات از كسى كه زكات نمى دهد</w:t>
      </w:r>
      <w:bookmarkEnd w:id="10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حاكم شرع مى تواند از كسى كه مدّعى عدم وجوب زكات بر اوست و يا مدّعى است كه زكات مالش را پرداخته؛ ولى دليل و مدركى ارائه نمى دهد، زكات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مالك، قبول است و نيازى به بيّنه و يمين و مدرك ندارد، مگر علم بر خلاف ادعاى او در بين باشد و در موردى كه مالك، متهم باشد، تفتيش جايز است؛ ولى نبايد به گونه اى باشد كه موجب اذيت مالك و يا اهانت به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فقير مى تواند از مال كسى كه زكاتش را نمى پردازد، بدون اجازۀ او بردارد؟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اجازۀ حاكم شرعى جايز نيست</w:t>
      </w:r>
      <w:r>
        <w:rPr>
          <w:rFonts w:eastAsia="IRNazanin" w:cs="IRNazanin"/>
          <w:color w:val="111111"/>
          <w:sz w:val="28"/>
          <w:szCs w:val="28"/>
          <w:rtl w:val="true"/>
          <w:lang w:bidi="fa-IR"/>
        </w:rPr>
        <w:t>.</w:t>
      </w:r>
    </w:p>
    <w:p>
      <w:pPr>
        <w:pStyle w:val="Heading5"/>
        <w:numPr>
          <w:ilvl w:val="4"/>
          <w:numId w:val="1"/>
        </w:numPr>
        <w:rPr/>
      </w:pPr>
      <w:bookmarkStart w:id="1078" w:name="__RefHeading___Toc2167746_372815092"/>
      <w:bookmarkStart w:id="1079" w:name="_Toc402"/>
      <w:bookmarkEnd w:id="1078"/>
      <w:r>
        <w:rPr>
          <w:rtl w:val="true"/>
        </w:rPr>
        <w:t>زكات اموال وقفى</w:t>
      </w:r>
      <w:bookmarkEnd w:id="10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اموال موقوفه، زكات واجب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موقوفه، زكات واجب نيست، خواه وقف عام باشد و يا وقف خاص، و در نما و منفعتِ وقف عام هم زكات نيست؛ ولى در نماى وقف خاص حصّۀ هر يك از موقوف عليهم كه به حدّ نصاب برسد، در صورت وجود ساير شرايط، بايد زكات آن را بدهد</w:t>
      </w:r>
      <w:r>
        <w:rPr>
          <w:rFonts w:eastAsia="IRNazanin" w:cs="IRNazanin"/>
          <w:color w:val="111111"/>
          <w:sz w:val="28"/>
          <w:szCs w:val="28"/>
          <w:rtl w:val="true"/>
          <w:lang w:bidi="fa-IR"/>
        </w:rPr>
        <w:t>.</w:t>
      </w:r>
    </w:p>
    <w:p>
      <w:pPr>
        <w:pStyle w:val="Heading5"/>
        <w:numPr>
          <w:ilvl w:val="4"/>
          <w:numId w:val="1"/>
        </w:numPr>
        <w:rPr/>
      </w:pPr>
      <w:bookmarkStart w:id="1080" w:name="__RefHeading___Toc2167748_372815092"/>
      <w:bookmarkStart w:id="1081" w:name="_Toc403"/>
      <w:bookmarkEnd w:id="1080"/>
      <w:r>
        <w:rPr>
          <w:rtl w:val="true"/>
        </w:rPr>
        <w:t>زكات طلب</w:t>
      </w:r>
      <w:bookmarkEnd w:id="108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طلبكار واجب است كه زكات طلب خود را بپردازد؟ </w:t>
      </w:r>
      <w:bookmarkStart w:id="1082" w:name="pg6956_76285"/>
    </w:p>
    <w:p>
      <w:pPr>
        <w:pStyle w:val="BookText"/>
        <w:rPr/>
      </w:pPr>
      <w:bookmarkEnd w:id="108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طلبكار، طلب خود را وصول نكند و متمكّن از تصرّف در آن نباشد، زكات آن بر او واجب نيست</w:t>
      </w:r>
      <w:r>
        <w:rPr>
          <w:rFonts w:eastAsia="IRNazanin" w:cs="IRNazanin"/>
          <w:color w:val="111111"/>
          <w:sz w:val="28"/>
          <w:szCs w:val="28"/>
          <w:rtl w:val="true"/>
          <w:lang w:bidi="fa-IR"/>
        </w:rPr>
        <w:t>.</w:t>
      </w:r>
    </w:p>
    <w:p>
      <w:pPr>
        <w:pStyle w:val="Heading5"/>
        <w:numPr>
          <w:ilvl w:val="4"/>
          <w:numId w:val="1"/>
        </w:numPr>
        <w:rPr/>
      </w:pPr>
      <w:bookmarkStart w:id="1083" w:name="__RefHeading___Toc2167750_372815092"/>
      <w:bookmarkStart w:id="1084" w:name="_Toc404"/>
      <w:bookmarkEnd w:id="1083"/>
      <w:r>
        <w:rPr>
          <w:rtl w:val="true"/>
        </w:rPr>
        <w:t>زكات مستحب</w:t>
      </w:r>
      <w:bookmarkEnd w:id="10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مواردى وجود دارد كه پرداختن زكات آنها مستحب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دادن زكات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حبوباتى كه مكيل يا موزون است، مانند برنج، نخود، ماش، عدس و امثال آنها و همين طور ميوه ها، مانند سيب، زرد آلو، گلابى و مانند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هاى ماديان؛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املاكى كه منظور از نگهدارى آنها منفعت بردن از آنها است، مانند باغ و بستان و مغازه و هتل و امثال آنها</w:t>
      </w:r>
      <w:r>
        <w:rPr>
          <w:rFonts w:eastAsia="IRNazanin" w:cs="IRNazanin"/>
          <w:color w:val="111111"/>
          <w:sz w:val="28"/>
          <w:szCs w:val="28"/>
          <w:rtl w:val="true"/>
          <w:lang w:bidi="fa-IR"/>
        </w:rPr>
        <w:t>.</w:t>
      </w:r>
    </w:p>
    <w:p>
      <w:pPr>
        <w:pStyle w:val="Heading5"/>
        <w:numPr>
          <w:ilvl w:val="4"/>
          <w:numId w:val="1"/>
        </w:numPr>
        <w:rPr/>
      </w:pPr>
      <w:bookmarkStart w:id="1085" w:name="__RefHeading___Toc2167752_372815092"/>
      <w:bookmarkStart w:id="1086" w:name="_Toc405"/>
      <w:bookmarkEnd w:id="1085"/>
      <w:r>
        <w:rPr>
          <w:rtl w:val="true"/>
        </w:rPr>
        <w:t>تصرّف در مالى كه زكاتش داده نشده</w:t>
      </w:r>
      <w:bookmarkEnd w:id="10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در مالى كه متعلّق زكات واقع شده و هنوز زكاتش پرداخت نشده،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عهده بگيرد كه زكات را پرداخت نمايد، مانع ندارد</w:t>
      </w:r>
      <w:r>
        <w:rPr>
          <w:rFonts w:eastAsia="IRNazanin" w:cs="IRNazanin"/>
          <w:color w:val="111111"/>
          <w:sz w:val="28"/>
          <w:szCs w:val="28"/>
          <w:rtl w:val="true"/>
          <w:lang w:bidi="fa-IR"/>
        </w:rPr>
        <w:t>.</w:t>
      </w:r>
    </w:p>
    <w:p>
      <w:pPr>
        <w:pStyle w:val="Heading5"/>
        <w:numPr>
          <w:ilvl w:val="4"/>
          <w:numId w:val="1"/>
        </w:numPr>
        <w:rPr/>
      </w:pPr>
      <w:bookmarkStart w:id="1087" w:name="__RefHeading___Toc2167754_372815092"/>
      <w:bookmarkStart w:id="1088" w:name="_Toc406"/>
      <w:bookmarkEnd w:id="1087"/>
      <w:r>
        <w:rPr>
          <w:rtl w:val="true"/>
        </w:rPr>
        <w:t>تصرّف در زكات جدا شده</w:t>
      </w:r>
      <w:bookmarkEnd w:id="10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به جهت زكات، از اموال خود جدا كرده و كنار گذاشته ايم، آيا جايز است آن را مصرف كنيم يا با پول يا مال ديگر خود عوض نماييم؟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پس از جدا كردن، نمى توان مصرف و يا تبديل نمود</w:t>
      </w:r>
      <w:r>
        <w:rPr>
          <w:rFonts w:eastAsia="IRNazanin" w:cs="IRNazanin"/>
          <w:color w:val="111111"/>
          <w:sz w:val="28"/>
          <w:szCs w:val="28"/>
          <w:rtl w:val="true"/>
          <w:lang w:bidi="fa-IR"/>
        </w:rPr>
        <w:t>.</w:t>
      </w:r>
    </w:p>
    <w:p>
      <w:pPr>
        <w:pStyle w:val="Heading3"/>
        <w:numPr>
          <w:ilvl w:val="2"/>
          <w:numId w:val="1"/>
        </w:numPr>
        <w:rPr/>
      </w:pPr>
      <w:bookmarkStart w:id="1089" w:name="__RefHeading___Toc2167756_372815092"/>
      <w:bookmarkStart w:id="1090" w:name="_Toc407"/>
      <w:bookmarkEnd w:id="1089"/>
      <w:r>
        <w:rPr>
          <w:rtl w:val="true"/>
        </w:rPr>
        <w:t>زكات فطره</w:t>
      </w:r>
      <w:bookmarkEnd w:id="1090"/>
    </w:p>
    <w:p>
      <w:pPr>
        <w:pStyle w:val="Heading4"/>
        <w:numPr>
          <w:ilvl w:val="3"/>
          <w:numId w:val="1"/>
        </w:numPr>
        <w:rPr/>
      </w:pPr>
      <w:bookmarkStart w:id="1091" w:name="__RefHeading___Toc2167758_372815092"/>
      <w:bookmarkStart w:id="1092" w:name="_Toc408"/>
      <w:bookmarkEnd w:id="1091"/>
      <w:r>
        <w:rPr>
          <w:rtl w:val="true"/>
        </w:rPr>
        <w:t>پرداخت زكات فطره بر عهدۀ چه كسى است؟</w:t>
      </w:r>
      <w:bookmarkEnd w:id="109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شدن زكات فطره، غنى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غنى </w:t>
      </w:r>
    </w:p>
    <w:p>
      <w:pPr>
        <w:pStyle w:val="BookText"/>
        <w:rPr/>
      </w:pPr>
      <w:r>
        <w:rPr>
          <w:rFonts w:ascii="IRNazanin" w:hAnsi="IRNazanin" w:eastAsia="IRNazanin"/>
          <w:color w:val="111111"/>
          <w:sz w:val="28"/>
          <w:sz w:val="28"/>
          <w:szCs w:val="28"/>
          <w:rtl w:val="true"/>
          <w:lang w:bidi="fa-IR"/>
        </w:rPr>
        <w:t>گفته مى شود؟ كسى كه در يك سال گذشته غنى بوده و يا در يك سال آينده غنى خواهد بود يا كسى كه در سال خمسى خود غنى است، ولو اين كه عيد فطر در وسط سال خمسى او واقع شده باشد يا كسى كه در سال جارى شمسى يا سال جارى قمرى غنى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داشتن بالفعل و يا بالقوّۀ مخارج خود و عائله اش تا يك سال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غنى است، ولى فعلاً اموالش در دسترسش نيست، واجب است براى اداى زكات فطره قرض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تمكّن از قرض كردن، لازم است كه قرض نمايد و فطره را در وقت خود ادا كند، مگر اين كه قرض كردن براى او حرجى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فطريه پسران يا دخترانى كه در شهرى دور از وطن خود هستند و درس مى خوانند، ولى با پول پدرشان زندگى مى كنند و جزء عيال او حساب مى شوند، بر عهده خودشان است يا پدرشان؟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فطريه، بر پدر واجب است، نه بر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غروب شب عيد فطر از دنيا برود، زكات عيال او كه به هنگام غروب، نان خور او حساب نمى شوند، برعهدۀ كيست؟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فطرۀ عيال اين شخص، برعهدۀ خودشان است، به شرط آن كه نان خور كس ديگرى نباشند و در هر حال بر تركۀ ميّت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فطريۀ ميهمانى كه قبل از غروب آفتاب در شب عيد فطر وارد شده، ولى غذاى خود را به همراه خود آورده است، بر صاحب خانه واجب است يا خير؟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احتياط واجب آن است كه هم ميزبان فطريۀ ميهمان را </w:t>
      </w:r>
      <w:bookmarkStart w:id="1093" w:name="pg6956_76289"/>
    </w:p>
    <w:p>
      <w:pPr>
        <w:pStyle w:val="BookText"/>
        <w:rPr/>
      </w:pPr>
      <w:bookmarkEnd w:id="1093"/>
      <w:r>
        <w:rPr>
          <w:rFonts w:ascii="IRNazanin" w:hAnsi="IRNazanin" w:eastAsia="IRNazanin"/>
          <w:color w:val="111111"/>
          <w:sz w:val="28"/>
          <w:sz w:val="28"/>
          <w:szCs w:val="28"/>
          <w:rtl w:val="true"/>
          <w:lang w:bidi="fa-IR"/>
        </w:rPr>
        <w:t>بپردازد و هم خود ميهمان فطريه خودش را بدهد، مگر اين كه ميهمان قصد داشته باشد كه مدتى در پيش ميزبان بماند، به طورى كه عرفاً جزء عائله او محسوب شود كه در اين صورت فطريۀ ميهمان بر عهدۀ ميزبان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كه در شب عيد فطر و قبل از غروب آفتاب خانۀ ميزبان خود را ترك مى كند و پس از مغرب دوباره به خانۀ ميزبان باز مى گردد، فطريه اش برعهدۀ خودش است يا ميزبانش؟</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ترك منزل، قصد بازگشت داشته، به طورى كه هنگام مغرب ميهمان او محسوب مى شود، فطريه اش برعهدۀ ميزبانش خواهد بود و اگر قصد بازگشت نداشته و تصادفاً يا به هر دليل ديگرى بازگشته است، فطريه اش بر عهدۀ خودش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فطريۀ كارگرانى كه غذايشان را در كارخانه مى خورند و يا سربازانى كه در پادگان غذا مى خورند و يا كارمندان و كارگرانى كه اداره يا مؤسسه اى به آنها غذا مى دهد و شب عيد فطر نيز در آن محل غذا مى خورند، به عهدۀ كارخانه يا پادگان يا اداره و مؤسسه است يا برعهده خودشان؟ حكم كارگر و خادم و رانندۀ خانه در فرض قبلى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غذايى كه مى خورند، جزء حقوق آنهامحسوب شود، فطريۀ آنها بر عهدۀ خودشان است و اگر جزء حقوق آنان نباشد نيز بنا بر احتياط خودشان فطريه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راننده و كارگر خانه، در فرض سؤال، جزء عيالات صاحب خانه به حساب مى آيند و فطريۀ آنها برعهدۀ صاحب خانه است</w:t>
      </w:r>
      <w:r>
        <w:rPr>
          <w:rFonts w:eastAsia="IRNazanin" w:cs="IRNazanin"/>
          <w:color w:val="111111"/>
          <w:sz w:val="28"/>
          <w:szCs w:val="28"/>
          <w:rtl w:val="true"/>
          <w:lang w:bidi="fa-IR"/>
        </w:rPr>
        <w:t>.</w:t>
      </w:r>
    </w:p>
    <w:p>
      <w:pPr>
        <w:pStyle w:val="Heading4"/>
        <w:numPr>
          <w:ilvl w:val="3"/>
          <w:numId w:val="1"/>
        </w:numPr>
        <w:rPr/>
      </w:pPr>
      <w:bookmarkStart w:id="1094" w:name="__RefHeading___Toc2167760_372815092"/>
      <w:bookmarkStart w:id="1095" w:name="_Toc409"/>
      <w:bookmarkEnd w:id="1094"/>
      <w:r>
        <w:rPr>
          <w:rtl w:val="true"/>
        </w:rPr>
        <w:t>واسطه در پرداخت زكات فطره</w:t>
      </w:r>
      <w:bookmarkEnd w:id="109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عيد سعيد فطر، كميتۀ امداد به طور وسيعى اقدام به جمع آورى </w:t>
      </w:r>
      <w:bookmarkStart w:id="1096" w:name="pg6956_76291"/>
    </w:p>
    <w:p>
      <w:pPr>
        <w:pStyle w:val="BookText"/>
        <w:rPr/>
      </w:pPr>
      <w:bookmarkEnd w:id="1096"/>
      <w:r>
        <w:rPr>
          <w:rFonts w:ascii="IRNazanin" w:hAnsi="IRNazanin" w:eastAsia="IRNazanin"/>
          <w:color w:val="111111"/>
          <w:sz w:val="28"/>
          <w:sz w:val="28"/>
          <w:szCs w:val="28"/>
          <w:rtl w:val="true"/>
          <w:lang w:bidi="fa-IR"/>
        </w:rPr>
        <w:t>فطريه از افراد مى كند تا به دست مستحقين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فطريۀ خود را اين گونه مى پردازند و خودشان مستقيماً به دست فقير نمى رسانند، برىء الذمّه مى شوند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استحقاق زكات فطره در رساله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بايد فطره را يا خودش به مستحق برساند و يا به واسطه اى كه اطمينان دارد به مستحقّ فطره مى رساند، بدهد و تشخيص موضوع و اطمينان داشتن و يا نداشتن، با خود مكلّف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زكات فطره را به امام جماعتى كه از طرف مجتهد وكيل نيست بدهيم تا به دست فقير برساند؟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داريد كه آن را به دست فقير مى رساند، اشكالى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مسئولان مدارس جايز است فطريۀ كسانى را كه مايل هستند، جمع آورى نمايند و به خانوادۀ دانش آموزانى كه شرعاً مستحق هستند، برسانند؟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مسئولان مدرسه، چنانچه آشنا به مسائل شرعى باشند و مستحقّ شرعى را بشناسند، اشكال ندارد و پرداخت كنندۀ فطريه بايد مطمئن باشد كه فطريه براى افرادى كه مستحقّ شرعى هستند، هزينه مى شود</w:t>
      </w:r>
      <w:r>
        <w:rPr>
          <w:rFonts w:eastAsia="IRNazanin" w:cs="IRNazanin"/>
          <w:color w:val="111111"/>
          <w:sz w:val="28"/>
          <w:szCs w:val="28"/>
          <w:rtl w:val="true"/>
          <w:lang w:bidi="fa-IR"/>
        </w:rPr>
        <w:t>.</w:t>
      </w:r>
    </w:p>
    <w:p>
      <w:pPr>
        <w:pStyle w:val="Heading4"/>
        <w:numPr>
          <w:ilvl w:val="3"/>
          <w:numId w:val="1"/>
        </w:numPr>
        <w:rPr/>
      </w:pPr>
      <w:bookmarkStart w:id="1097" w:name="__RefHeading___Toc2167762_372815092"/>
      <w:bookmarkStart w:id="1098" w:name="_Toc410"/>
      <w:bookmarkEnd w:id="1097"/>
      <w:r>
        <w:rPr>
          <w:rtl w:val="true"/>
        </w:rPr>
        <w:t>دادن جنس ديگر و يا پول به جاى زكات فطره</w:t>
      </w:r>
      <w:bookmarkEnd w:id="10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برنجى كه با كوپن خريدارى شده است را مى توان به عنوان فطريه داد؟ در صورتى كه جواب مثبت باشد، اگر بخواهد قيمت برنج را بدهد، بايد قيمت برنج كوپنى را بدهد يا قيمت برنج آزاد را؟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فطريه، بايد قيمت جنس آزاد را ملاك قرار داد، اگر بخواهد خود جنس كوپنى را بدهد، اشكال ندارد؛ ولى اگر بخواهد پول بدهد، قيمت جنس كوپنى كفايت نمى كند</w:t>
      </w:r>
      <w:r>
        <w:rPr>
          <w:rFonts w:eastAsia="IRNazanin" w:cs="IRNazanin"/>
          <w:color w:val="111111"/>
          <w:sz w:val="28"/>
          <w:szCs w:val="28"/>
          <w:rtl w:val="true"/>
          <w:lang w:bidi="fa-IR"/>
        </w:rPr>
        <w:t xml:space="preserve">. </w:t>
      </w:r>
      <w:bookmarkStart w:id="1099" w:name="pg6956_76293"/>
    </w:p>
    <w:p>
      <w:pPr>
        <w:pStyle w:val="BookText"/>
        <w:rPr/>
      </w:pPr>
      <w:bookmarkEnd w:id="1099"/>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هم ارزش با سه كيلو گرم گندم، جو، برنج و يا خرما، جنس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كتاب يا كفش يا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 زكات فطره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در صورتى كه بخواهد ارزش موارد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بايد پول آنها را بدهد و نمى تواند جنس ديگرى بدهد، مگر اين كه مستحقّ زكات، جنس ديگر را به جاى زكات قبول كند</w:t>
      </w:r>
      <w:r>
        <w:rPr>
          <w:rFonts w:eastAsia="IRNazanin" w:cs="IRNazanin"/>
          <w:color w:val="111111"/>
          <w:sz w:val="28"/>
          <w:szCs w:val="28"/>
          <w:rtl w:val="true"/>
          <w:lang w:bidi="fa-IR"/>
        </w:rPr>
        <w:t>.</w:t>
      </w:r>
    </w:p>
    <w:p>
      <w:pPr>
        <w:pStyle w:val="Heading4"/>
        <w:numPr>
          <w:ilvl w:val="3"/>
          <w:numId w:val="1"/>
        </w:numPr>
        <w:rPr/>
      </w:pPr>
      <w:bookmarkStart w:id="1100" w:name="__RefHeading___Toc2167764_372815092"/>
      <w:bookmarkStart w:id="1101" w:name="_Toc411"/>
      <w:bookmarkEnd w:id="1100"/>
      <w:r>
        <w:rPr>
          <w:rtl w:val="true"/>
        </w:rPr>
        <w:t>مصرف زكات فطره</w:t>
      </w:r>
      <w:bookmarkEnd w:id="1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زكات و فطريه را به سادات فقير داد يا خير؟ در صورت مثبت بودن جواب، به چه صورت بايد پرداخت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مال و فطريه به سادات جايز نيست، مگر اين كه زكات دهنده سيّد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عيد فطر، قبل از غروب، سيّدى به عنوان ميهمان بر غير سيّد وارد مى شود يا غير سيّدى بر سيّد وارد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 صورت، آيا مى توان فطريۀ ميهمان را كه برعهدۀ صاحب خانه است به سيّد فقير داد يا بايد به غير سيّد داده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بنا بر احتياط فطره را به غير سيّد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سيّدۀ فقير، مى تواند به اعتبار اين كه شوهرش فقير و غير سيّد است، زكات فطره از غير سيّد دريافت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زن سيّده نمى تواند براى مصرف خودش از زكات فطره بگيرد؛ ولى دهندۀ فطره مى تواند فطره را به آن زن بدهد كه به شوهر غير سيّدش برساند تا وى آن را براى خود و عيالش به مصرف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دادن زكات فطره به فقير بى نماز يا معصيت كار صحيح است؟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به كسانى كه آشكارا مرتكب گناهانى چون </w:t>
      </w:r>
      <w:bookmarkStart w:id="1102" w:name="pg6956_76295"/>
    </w:p>
    <w:p>
      <w:pPr>
        <w:pStyle w:val="BookText"/>
        <w:rPr/>
      </w:pPr>
      <w:bookmarkEnd w:id="1102"/>
      <w:r>
        <w:rPr>
          <w:rFonts w:ascii="IRNazanin" w:hAnsi="IRNazanin" w:eastAsia="IRNazanin"/>
          <w:color w:val="111111"/>
          <w:sz w:val="28"/>
          <w:sz w:val="28"/>
          <w:szCs w:val="28"/>
          <w:rtl w:val="true"/>
          <w:lang w:bidi="fa-IR"/>
        </w:rPr>
        <w:t>ترك نماز و شرابخوارى مى شوند، فطريه ندهند و همچنين به كسى كه فطريه را در معصيت مصرف مى كند، نمى شود فطريه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مى توان به فقير معتادى كه اگر فطريه بگيرد، در اعتياد مصرف مى كند، فطريه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خود را در خصوص پرداخت زكات فطرۀ مؤمنين، به مؤسسۀ حمايت از بيماران نيازمند و صعب العلاج كه توسط جمعى از روحانيان معظّم، جهت مداواى مريضان بى پناه و درمانده تشكيل گرديده است، اعلام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مستحقّ باشند، مى توان هزينۀ خوراك و داروى آنان را از زكات فطره پرداخت نمود؛ ولى بايد مراقب باشيد كه در مصرف آن تأخير صورت نگيرد و پرداخت كنندۀ فطريه بايد مطمئن باشد كه فطريه براى افرادى كه مستحقّ شرعى هستند، هزينه مى شود</w:t>
      </w:r>
      <w:r>
        <w:rPr>
          <w:rFonts w:eastAsia="IRNazanin" w:cs="IRNazanin"/>
          <w:color w:val="111111"/>
          <w:sz w:val="28"/>
          <w:szCs w:val="28"/>
          <w:rtl w:val="true"/>
          <w:lang w:bidi="fa-IR"/>
        </w:rPr>
        <w:t>.</w:t>
      </w:r>
    </w:p>
    <w:p>
      <w:pPr>
        <w:pStyle w:val="Heading4"/>
        <w:numPr>
          <w:ilvl w:val="3"/>
          <w:numId w:val="1"/>
        </w:numPr>
        <w:rPr/>
      </w:pPr>
      <w:bookmarkStart w:id="1103" w:name="__RefHeading___Toc2167766_372815092"/>
      <w:bookmarkStart w:id="1104" w:name="_Toc412"/>
      <w:bookmarkEnd w:id="1103"/>
      <w:r>
        <w:rPr>
          <w:rtl w:val="true"/>
        </w:rPr>
        <w:t>ديگر مسائل زكات فطره</w:t>
      </w:r>
      <w:bookmarkEnd w:id="1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عنوان مهمانى وارد خانه اى شود و در آن جا شام صرف كند، كسى نمى گويد كه اين مهمان با خوردن يك شام در منزل ميزبان، جزء عائله او شده است و در عرف مردم، فقط اطلاق مهمان بر اين فرد مى شود نه عائله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با ورود مهمان، قبل از غروب شب عيد فطر بر ميزبان، مهمان را جزء عائلۀ ميزبان محسوب مى كنيم و مى گوييم زكات فطرۀ مهمان برعهدۀ ميزبان است، در حالى كه عائله محسوب شدن مهمان، بر خلاف فهم عرفى است؟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اين مسأله، خلطى ميان عائله و نانخور بودن شخصى نسبت به شخص ديگر، و از اهل و عيال او بودن،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زكات فطره، </w:t>
      </w:r>
    </w:p>
    <w:p>
      <w:pPr>
        <w:pStyle w:val="BookText"/>
        <w:rPr/>
      </w:pPr>
      <w:r>
        <w:rPr>
          <w:rFonts w:ascii="IRNazanin" w:hAnsi="IRNazanin" w:eastAsia="IRNazanin"/>
          <w:color w:val="111111"/>
          <w:sz w:val="28"/>
          <w:sz w:val="28"/>
          <w:szCs w:val="28"/>
          <w:rtl w:val="true"/>
          <w:lang w:bidi="fa-IR"/>
        </w:rPr>
        <w:t>معيار اين است كه مهمان قبل از غروب وارد شود و نانخور صاحب منزل حساب شود، نه اين كه از اهل و عيال او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فطره را بايد يك جا پرداخت كرد يا مى توان مقدارى از آن را در روز عيد فطر و مقدارى را نيز بعداً پرداخت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زكات فطره از ظهر روز عيد فطر براى كسى كه نماز عيد نمى خواند و بنا بر احتياط تأخير انداختن از نماز عيد فطر براى كسى كه نماز عيد مى خواند، جايز نيست؛ ولى چنانچه زكات فطره را در وقت خود از مالش جدا كند، مى تواند تمام يا بعضى از آن را بعداً به فقير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شب عيد فطر، زكات فطره را كنار گذاشته است؛ ولى همسرش در همان شب يا در روز عيد، فطريه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بداند زكات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تكليف چيست؟ آيا دوباره بايد فطريه را جدا كند و به مستحق بدهد؟ در موقع دادن، نيّت ادا كند يا قضا؟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بايد فطريه را بدهد و قصد ادا يا قضا لازم نيست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5" w:name="pg6956_76301"/>
      <w:bookmarkStart w:id="1106" w:name="pg6956_76301"/>
      <w:bookmarkEnd w:id="1106"/>
    </w:p>
    <w:p>
      <w:pPr>
        <w:pStyle w:val="Heading2"/>
        <w:numPr>
          <w:ilvl w:val="1"/>
          <w:numId w:val="1"/>
        </w:numPr>
        <w:rPr/>
      </w:pPr>
      <w:bookmarkStart w:id="1107" w:name="pg6956_76301"/>
      <w:bookmarkStart w:id="1108" w:name="__RefHeading___Toc2167768_372815092"/>
      <w:bookmarkStart w:id="1109" w:name="_Toc413"/>
      <w:bookmarkEnd w:id="1107"/>
      <w:bookmarkEnd w:id="1108"/>
      <w:r>
        <w:rPr>
          <w:rtl w:val="true"/>
        </w:rPr>
        <w:t>حج</w:t>
      </w:r>
      <w:bookmarkEnd w:id="110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0" w:name="__RefHeading___Toc2167770_372815092"/>
      <w:bookmarkStart w:id="1111" w:name="_Toc414"/>
      <w:bookmarkEnd w:id="1110"/>
      <w:r>
        <w:rPr>
          <w:rtl w:val="true"/>
        </w:rPr>
        <w:t>اشاره</w:t>
      </w:r>
      <w:bookmarkEnd w:id="111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2" w:name="pg6956_76305"/>
      <w:bookmarkStart w:id="1113" w:name="pg6956_76305"/>
      <w:bookmarkEnd w:id="1113"/>
    </w:p>
    <w:p>
      <w:pPr>
        <w:pStyle w:val="Heading3"/>
        <w:numPr>
          <w:ilvl w:val="2"/>
          <w:numId w:val="1"/>
        </w:numPr>
        <w:rPr/>
      </w:pPr>
      <w:bookmarkStart w:id="1114" w:name="pg6956_76305"/>
      <w:bookmarkStart w:id="1115" w:name="__RefHeading___Toc2167772_372815092"/>
      <w:bookmarkStart w:id="1116" w:name="_Toc415"/>
      <w:bookmarkEnd w:id="1114"/>
      <w:bookmarkEnd w:id="1115"/>
      <w:r>
        <w:rPr>
          <w:rtl w:val="true"/>
        </w:rPr>
        <w:t>حَجّة الاسلام</w:t>
      </w:r>
      <w:bookmarkEnd w:id="1116"/>
    </w:p>
    <w:p>
      <w:pPr>
        <w:pStyle w:val="Heading4"/>
        <w:numPr>
          <w:ilvl w:val="3"/>
          <w:numId w:val="1"/>
        </w:numPr>
        <w:rPr/>
      </w:pPr>
      <w:bookmarkStart w:id="1117" w:name="__RefHeading___Toc2167774_372815092"/>
      <w:bookmarkStart w:id="1118" w:name="_Toc416"/>
      <w:bookmarkEnd w:id="1117"/>
      <w:r>
        <w:rPr>
          <w:rtl w:val="true"/>
        </w:rPr>
        <w:t>اشاره</w:t>
      </w:r>
      <w:bookmarkEnd w:id="1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حَجّة الاسلام به جا نياورده و در ماه هاى حج، براى انجام عمرۀ مفرده به مكه رفته، آيا لازم است در مكه باقى بماند و مراسم حج را به جا آورد و سپس به وطنش بازگردد؟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مكه براى به جا آوردن حج، بر او واجب نيست، مگر اين كه در آن سال مستطيع باشد و يا از قبل مستطيع بوده و به حج نرفته است و تنها راه انجام دادن حج اين است كه بماند و حج را انجام دهد كه در اين صورت واجب است در مكه بماند و مراسم حج را به جا آورد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تاكنون سه بار به عنوان مبلّغ زباندان به مكۀ معظّمه مشرّف شده ام و هر سه بار، مأموريت كارى محسوب شده است و علاوه بر مخارج سفر، مبلغى هم به عنوان حقّ مأموريت دريافت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آن سه بار، مستطيع نبوده ام و اكنون مستطيع شده ام، آيا بايد باز هم حجّ واجب را به جا آورم و اگر به حجّ تمتّع مشرّف شدم، نيّت اين جانب چه بايد باشد؟ حجّ واجب، مستحبّى يا ما في الذمّه؟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اگر در سفرهاى قبلى قصد حَجّة الاسلام و يا قصد وظيفۀ فعلى كرده باشيد و وظايف مأموريت، با انجام مناسك حج منافاتى نداشته و صحيح انجام شده باشد، از حَجّة الاسلام كفايت مى كند و اگر قصد حَجّة الاسلام نداشته ايد، بنا بر احتياط پس از استطاعت،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بار به حج مشرّف مى شود؛ ولى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آن طور كه دلخواه من باشد،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مى كند كه حج را براى بار دوم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بار دوم، بايد نيّت احتياط كند يا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نيّت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سالى كه مستطيع شده است، قبل از فرا رسيدن ماه هاى حج، قصد توطّن در مكۀ معظّمه را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وى به جاى حجّ تمتّع بايد حجّ افراد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حجّ تمتّع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حجّ افراد است، اگر از روى جهل به حكم مسأله، حجّ تمتّع انجام دهد،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كسى حكم مجاور خانۀ خدا را پيدا كند، بايد چه مدت در مكه بماند؟ و آيا لازم است در اين مدت، قصد و نيّت مجاورت هم داشته باشد يا خير؟ پس از تحقّق حكم مجاورت، اگر بخواهد حج انجام دهد، كدام نوع حج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سال تمام در مكه به قصد مجاورت بماند و وارد سال سوم شود و پس از دو سال مستطيع شود، وظيفۀ او حجّ قِران يا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 اثر خوف از مقارنت عمرۀ تمتّع او با ايّام حيض، در مسجد شجره به قصد حجّ افراد مُحرم شده است؛ ولى پس از ورود به مكۀ مكرّمه حيض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همان احرام بايد حجّ افراد انجام دهد يا عمرۀ تمتّع؟</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پس از ورود به مكه، كشف خلاف شده است، بايد نيّت خود را به عمرۀ تمتّع برگرداند و تجديد احرام لازم نيست</w:t>
      </w:r>
      <w:r>
        <w:rPr>
          <w:rFonts w:eastAsia="IRNazanin" w:cs="IRNazanin"/>
          <w:color w:val="111111"/>
          <w:sz w:val="28"/>
          <w:szCs w:val="28"/>
          <w:rtl w:val="true"/>
          <w:lang w:bidi="fa-IR"/>
        </w:rPr>
        <w:t xml:space="preserve">. </w:t>
      </w:r>
      <w:bookmarkStart w:id="1119" w:name="pg6956_76308"/>
    </w:p>
    <w:p>
      <w:pPr>
        <w:pStyle w:val="Heading4"/>
        <w:numPr>
          <w:ilvl w:val="3"/>
          <w:numId w:val="1"/>
        </w:numPr>
        <w:rPr/>
      </w:pPr>
      <w:bookmarkStart w:id="1120" w:name="__RefHeading___Toc2167776_372815092"/>
      <w:bookmarkStart w:id="1121" w:name="_Toc417"/>
      <w:bookmarkEnd w:id="1119"/>
      <w:bookmarkEnd w:id="1120"/>
      <w:r>
        <w:rPr>
          <w:rtl w:val="true"/>
        </w:rPr>
        <w:t>استطاعت</w:t>
      </w:r>
      <w:bookmarkEnd w:id="1121"/>
    </w:p>
    <w:p>
      <w:pPr>
        <w:pStyle w:val="Heading5"/>
        <w:numPr>
          <w:ilvl w:val="4"/>
          <w:numId w:val="1"/>
        </w:numPr>
        <w:rPr/>
      </w:pPr>
      <w:bookmarkStart w:id="1122" w:name="__RefHeading___Toc2167778_372815092"/>
      <w:bookmarkStart w:id="1123" w:name="_Toc418"/>
      <w:bookmarkEnd w:id="1122"/>
      <w:r>
        <w:rPr>
          <w:rtl w:val="true"/>
        </w:rPr>
        <w:t>استطاعت مالى</w:t>
      </w:r>
      <w:bookmarkEnd w:id="1123"/>
    </w:p>
    <w:p>
      <w:pPr>
        <w:pStyle w:val="Heading6"/>
        <w:numPr>
          <w:ilvl w:val="5"/>
          <w:numId w:val="1"/>
        </w:numPr>
        <w:rPr/>
      </w:pPr>
      <w:bookmarkStart w:id="1124" w:name="__RefHeading___Toc2167780_372815092"/>
      <w:bookmarkStart w:id="1125" w:name="_Toc419"/>
      <w:bookmarkEnd w:id="1124"/>
      <w:r>
        <w:rPr>
          <w:rtl w:val="true"/>
        </w:rPr>
        <w:t>اشاره</w:t>
      </w:r>
      <w:bookmarkEnd w:id="1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 ده سال از ديگران ربا گرفته است و اكنون توبه كرده و مى خواهد به حج برود،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مقدارى را كه مطمئن است از راه ربا به دست آورده، به صاحبانش بازگرداند و رضايت آنها را به دست آورد و اگر آنها را نمى شناسد، با مراجعۀ حضورى مشكل خود را مطرح كرده و اموال خود را حساب كند و پس از آن، اگر مستطيع بود، واجب است به حج برود، وگرنه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خواهد به حج برود و اموالش با حرام مخلوط شده است؛ چون مشروب فروشى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حج، با اين اموالى كه از راه حرام به دست آورده،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اخراج اموال حرام، با بقيۀ اموال مستطيع شود و لباس احرام و قربانى او از مال حلال تهيه شده باشد، حجّ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اثاث منزل و مايحتاج خود از كتاب و غير آن را بفروشد و در راه حج مصرف كند، آيا مجزى از حَجّة الاسلام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مجزى از حَجّة الاسلام نيست، مگر آن چه را كه فروخته، زايد بر حاجت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 گرفتن طلبش از بدهكار نرسيده و يا اگر زمانش فرارسيده، اكنون بدهكار طلب او را پس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مقدار طلبش آن قدر است كه مستطيع مى شود و پس از ايّام حج نيز مى تواند طلب خود را دريافت كند، آيا لازم است كه اكنون قرض كند و به حج برود يا هنوز مستطيع محسوب نمى شود؟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قرض كردن به مقدار هزينۀ سفر براى او مشكل نباشد، مستطيع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واسطۀ داشتن ملك بزرگى مستطيع شده، ولى فعلاً كسى ملك او را نمى خرد تا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براى رفتن به مكه قرض كند تا در فرصت مناسب ملك خود را به فروش رساند و قرضش را ادا كند يا مى تواند تا زمان فروش ملك، رفتن به حج را به تأخير اندازد؟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قرض كردن براى او مشكل نباشد و پس از بازگشت بتواند به آسانى آن را پرداخت كند، مستطيع است و بايد قرض كند و تأخير حج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مالى دارد كه به وسيلۀ آن مستطيع مى شود؛ ولى آن مال در دسترس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فرد در مورد حج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مطمئن است كه مال مذكور قابل تحصيل است، مستطيع است و موظّف است در صورتى كه قرض گرفتن براى او مشكل نباشد و به آسانى بتواند آن را بپردازد، قرض بگيرد و حج را انجام دهد، والّا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با قرض كردن حج به جا مى آورد، كفايت از حَجّة الاسلام مى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نباشد و براى حج قرض كند، حجّ او مجزى از حَجّة الاسلام نيست، هر چند بتواند به سهولت قرض خود را ادا نمايد و اگر بدون قرض كردن، مستطيع باشد، ولى قرض كند و با پول قرضى حج را به جا آورد، مجزى از حَجّة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حج مستطيع شده، قبل از رفتن به حج، همسرش مهريۀ خود را مطالبه نمايد و با پرداخت مهريۀ او از استطاعت خارج شود، آيا باز هم رفتن به حج بر او واجب است يا خير؟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هاى قبل مستطيع بوده و مى توانسته به حج برود و نرفته و حج بر او مستقر شده و سپس همسرش از او طلب مهريه نموده، چنانچه امكان </w:t>
      </w:r>
    </w:p>
    <w:p>
      <w:pPr>
        <w:pStyle w:val="BookText"/>
        <w:rPr/>
      </w:pPr>
      <w:r>
        <w:rPr>
          <w:rFonts w:ascii="IRNazanin" w:hAnsi="IRNazanin" w:eastAsia="IRNazanin"/>
          <w:color w:val="111111"/>
          <w:sz w:val="28"/>
          <w:sz w:val="28"/>
          <w:szCs w:val="28"/>
          <w:rtl w:val="true"/>
          <w:lang w:bidi="fa-IR"/>
        </w:rPr>
        <w:t>اداى مهريه، بعد از حج وجود داشته باشد و همسرش راضى به تأخير در پرداخت باشد، بايد به حج برود، وگرنه اگر راه ديگرى براى رفتن به حج، ولو با زحمت و مشقت نداشته باشد، بين انجام حج و اداى مهريه مختار است، گر چه پرداخت مهريه اولى است و اگر امسال مستطيع شده و قبل از وقت حج، همسرش مهريه را طلب كرده و او نمى تواند هم به حج برود و هم مهريه را پرداخت كند، در اين صورت،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وجوب پرداخت زكات يا خمس، مقارن با ايّام حج شود، چنانچه با پرداخت زكات يا خمس از استطاعت براى حج خارج شود، رفتن به حج مقدّم مى شود يا پرداخت زكات و خمس؟</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كاروان به حج، با تمام شدن سال، مقارن هم باشند و يا حركت كاروان پس از تمام شدن سال باشد، زكات را بايد بدهد و چون بنا بر فرض سؤال، با پرداخت زكات از استطاعت خارج مى شود، حج بر او واجب نيست و اگر تمام شدن سال، بعد از حركت كاروان حج باشد، بايد به حج برود و چنانچه تا تمام شدن سال، نصاب زكات باقى مى ماند، بايد زكات را بپردازد و اگر باقى نمى ماند، زكات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خمس نيز مسأله به همين ترتيب است، با اين تفاوت كه در خمسى كه بعد از گذشتن سال واجب مى شود، ديگر نصاب مطرح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دَين و قرض مدت دار دارد و از طرفى مالى دارد كه اگر آن را در امر حج صرف كند، نمى تواند دَين و قرض خود را در وقت معيّن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جهت اين كه فعلاً مستطيع است، بايد مالش را در راه حج صرف كند يا بايد آن را صرف پرداخت دَين و قرض خود نمايد يا اين كه مخيّر بين دو كار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مستطيع نيست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ساختن يا خريد و يا تعمير خانه از بانك وام گرفته و در </w:t>
      </w:r>
    </w:p>
    <w:p>
      <w:pPr>
        <w:pStyle w:val="BookText"/>
        <w:rPr/>
      </w:pPr>
      <w:r>
        <w:rPr>
          <w:rFonts w:ascii="Amiri" w:hAnsi="Amiri" w:eastAsia="Amiri" w:cs="Amiri"/>
          <w:color w:val="111111"/>
          <w:sz w:val="28"/>
          <w:sz w:val="28"/>
          <w:szCs w:val="28"/>
          <w:rtl w:val="true"/>
          <w:lang w:bidi="ar-SA"/>
        </w:rPr>
        <w:t>همان موقع، ايّام حج فرا رسيده است، آيا بايد به حج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قطع نظر از اين وام، مستطيع نباشد، با گرفتن وام مستطيع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بدهكارى كه وقت پرداخت بدهى او رسيده و طلبكار هم طلب خود را از او مى خواهد، آيا حق دارد به حج برود؟ در صورت رفتن، حجّش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بر بدهكار واجب است بدهى خود را بپردازد و مجاز به رفتن به حج نيست؛ ولى چنانچه به حج رفت، گرچه بر اثر ترك اداى دَين معصيت كرده؛ ولى حجّ او صحيح است و چنانچه در صورت پرداخت بدهى خود، با بقيۀ اموالش مستطيع باشد، حجّ او مجزى از حَجّة الاسلام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عهدۀ اوست و از طرفى براى حج مستطيع شده است، آيا بايد مالى را كه در نزد اوست، در حج صرف كند يا اقدام به ردّ مظالم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مقدار مالى كه براى ردّ مظالمِ واجب لازم است، به اندازۀ مخارج حج مال نداشته باشد، مستطيع محسوب نمى شود، مگر اين كه مجتهد جامع الشرائط اجازۀ تأخير در اداى حق را بدهند و او بداند كه بعد از حج، قدرت اداى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خمس دادن نيست و در ماه شوال حقوق خود را دريافت كرده و مى خواهد با آن به حج مشرّف شود، آيا لازم است خمس اين پول را بدهد؟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چنانچه از قبل، بر ذمّۀ او بدهى از بابت خمس بوده و نپرداخته، تصرّف در مبلغ مذكور، بدون كسب اجازه اشكال دارد؛ ولى چنانچه از قبل، بدهى از بابت خمس بر ذمّۀ او نبوده، مصرف كردن مبلغ مذكور براى </w:t>
      </w:r>
    </w:p>
    <w:p>
      <w:pPr>
        <w:pStyle w:val="BookText"/>
        <w:rPr/>
      </w:pPr>
      <w:r>
        <w:rPr>
          <w:rFonts w:ascii="Amiri" w:hAnsi="Amiri" w:eastAsia="Amiri" w:cs="Amiri"/>
          <w:color w:val="111111"/>
          <w:sz w:val="28"/>
          <w:sz w:val="28"/>
          <w:szCs w:val="28"/>
          <w:rtl w:val="true"/>
          <w:lang w:bidi="ar-SA"/>
        </w:rPr>
        <w:t>حج 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پول هاى خود را پس انداز مى كند تا منزل مسكونى خود را به منزلى بزرگ تر تبديل كند تا بتواند راحت تر زندگى كند، چنانچه قبل از تبديل خانه بتواند با آن پول ها به حج مشرّف شود، كدام يك از رفتن به حج يا تبديل منزل را مقدّم نمايد؟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منزل موجود، پايين تر از شأن عرفى اوست، رفتن به حج بر او واجب نيست و مى تواند وجوه مذكور را در تبديل منزل 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پس از عقد ازدواج، مهريۀ خود را كه مقدارش وافى به حج است، از شوهرش مى گيرد؛ لكن نيازمند به جهيزيه است و از طرفى ايّام حج هم فرارسيده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مستطيع شده و واجب است به حج برود يا مى تواند با مهريۀ خود جهيزيه تهيه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جهيزيۀ متناسب با شأن زن، جزء مؤونۀ او محسوب مى شود و لذا مستطيع نشده است و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مقدارى طلا و زيور آلات دارد و از آنها استفاده مى كند و مال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آلات خود را بفروشد، مى تواند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زيور آلات، مستثناى از استطاعت محسوب مى شود يا واجب است آنها را بفروشد و با پول آنها حج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داشتن و استفاده از اين مقدار از زيور آلات، فوق شأن او نباشد، لازم نيست براى حج آنها را بفروشد و مستطيع محسوب نمى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مستطيع است؛ اما اگر دارايى خود را براى حج به مصرف برساند، به جهت اين كه شوهرش نمى تواند تمام مخارج منزل را فراهم نمايد، پس از بازگشت از </w:t>
      </w:r>
    </w:p>
    <w:p>
      <w:pPr>
        <w:pStyle w:val="BookText"/>
        <w:rPr/>
      </w:pPr>
      <w:r>
        <w:rPr>
          <w:rFonts w:ascii="IRNazanin" w:hAnsi="IRNazanin" w:eastAsia="IRNazanin"/>
          <w:color w:val="111111"/>
          <w:sz w:val="28"/>
          <w:sz w:val="28"/>
          <w:szCs w:val="28"/>
          <w:rtl w:val="true"/>
          <w:lang w:bidi="fa-IR"/>
        </w:rPr>
        <w:t>حج، زندگى اين زن و شوهر دچار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بايد به حج برود يا مخيّر بين رفتن و ماندن است يا اصلاً حقّ رفتن به حج را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صرف نمودن دارايى خود براى حج، اداره زندگى او پس از بازگشت از حج حرجى مى شود، حج بر او واجب نمى شود و اگر به حج برود، حَجّة الاسلام به حساب نمى آيد، گر چه رفتن به حج بر او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بر زنى كه شوهرش مديون است و ماهانه مبلغ زيادى را از بابت ديون خود مى پردازد، واجب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مستطيع باشد و ديون شوهرش موجب حرج بر زن نگردد، حج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به اندازۀ هزينۀ حج مال دارد، ولى فرزندش ازدواج نكرده يا مريض است و احتياج به درمان دارد، بايد حج را مقدّم كند يا ازدواج و درمان فرزندش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هزينۀ ازدواج فرزند و معالجۀ او، از مخارج عرفى پدر محسوب مى شود، مستطيع نشده است و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يا ديوانه اى براى انجام حجّ استحبابى به مكه برود و در حج، بچۀ نابالغ، بالغ شود و يا ديوانه، عاقل شود، آيا براى اين كه حجّ آنها مجزى از حَجّة الاسلام باشد، استطاعت شرط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صورت ها كفايت از حَجّة الاسلام مى كند، به شرط آن كه شرايط استطاعت را نسبت به بقيۀ اعمالى كه بعد از بلوغ يا عاقل شدن انجام مى دهد، دارا 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مقدارى مال دارد و براى انجام دادن حج، بدون احتساب پول قربانى كافى است و مى تواند به جاى قربانى كردن روزه بگيرد، آيا مستطيع محسوب مى شود؟ </w:t>
      </w:r>
      <w:bookmarkStart w:id="1126" w:name="pg6956_76320"/>
    </w:p>
    <w:p>
      <w:pPr>
        <w:pStyle w:val="BookText"/>
        <w:rPr/>
      </w:pPr>
      <w:bookmarkEnd w:id="112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مستطيع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وجوه شرعى، نظير خمس و زكات ارتزاق مى كند، اگر از آن وجوه مقدارى اضافه بيايد كه به اندازۀ مخارج حج باشد، آيا با وجود ساير شرايط، اين شخص مستطيع محسوب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حقّ پرداخت و تمليك اين گونه وجوه را دارد، به او تمليك نمايد و ساير شرايط استطاعت را نيز دارا باشد، مستطيع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پول خمس نداده به حج برود، حجّش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صحيح است؛ ولى بايد فوراً خمس را پرداخت نمايد، مگر اين كه با عين پولى كه خمس آن را نداده، لباس احرام و يا قربانى خريده باشد و بناى پرداخت خمس را نيز نداشته باشد، كه در اين صورت حجّش اشكال دارد</w:t>
      </w:r>
      <w:r>
        <w:rPr>
          <w:rFonts w:eastAsia="IRNazanin" w:cs="IRNazanin"/>
          <w:color w:val="111111"/>
          <w:sz w:val="28"/>
          <w:szCs w:val="28"/>
          <w:rtl w:val="true"/>
          <w:lang w:bidi="fa-IR"/>
        </w:rPr>
        <w:t>.</w:t>
      </w:r>
    </w:p>
    <w:p>
      <w:pPr>
        <w:pStyle w:val="Heading6"/>
        <w:numPr>
          <w:ilvl w:val="5"/>
          <w:numId w:val="1"/>
        </w:numPr>
        <w:rPr/>
      </w:pPr>
      <w:bookmarkStart w:id="1127" w:name="__RefHeading___Toc2167782_372815092"/>
      <w:bookmarkStart w:id="1128" w:name="_Toc420"/>
      <w:bookmarkEnd w:id="1127"/>
      <w:r>
        <w:rPr>
          <w:rtl w:val="true"/>
        </w:rPr>
        <w:t>حجّ بذلى</w:t>
      </w:r>
      <w:bookmarkEnd w:id="1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آبرومندى فقير نيستند؛ ولى توانايى براى به رفتن حج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طرف خواهر زن كه متمكّن است، پيشنهاد رفتن به حج به آنها داده شود؛ ولى به علت مناعت طبع اين زن و شوهر، قبول اين پيشنهاد براى آنها سخت و ناگوار باشد، آيا مى توانند اين پيشنهاد را رد كنند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حجّ بذلى واجب است، مگر اين كه واقعاً موجب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فقير هستند و پسر آنها قصد دارد كه مادر را به حج ببرد؛ ولى پدر راضى به اين 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عدم رضايت شوهر، حج بر زن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 تحقّق حجّ بذلى براى زن، حج بر او واجب مى شود و عدم رضايت شوهر او شرعاً مانع وجوب حج بر زن نمى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كسى كه بدهى دارد و مالى به او بخشيده شده است و وقت پرداخت بدهى رسيده است و طلبكار نيز پول خود را مى خواهد، پرداخت بدهى واجب </w:t>
      </w:r>
    </w:p>
    <w:p>
      <w:pPr>
        <w:pStyle w:val="BookText"/>
        <w:rPr/>
      </w:pPr>
      <w:r>
        <w:rPr>
          <w:rFonts w:ascii="Amiri" w:hAnsi="Amiri" w:eastAsia="Amiri" w:cs="Amiri"/>
          <w:color w:val="111111"/>
          <w:sz w:val="28"/>
          <w:sz w:val="28"/>
          <w:szCs w:val="28"/>
          <w:rtl w:val="true"/>
          <w:lang w:bidi="ar-SA"/>
        </w:rPr>
        <w:t>است يا رفتن به حج؟</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بخشنده، مال مذكور را براى صرف در خصوص حج به او نبخشيده، مستطيع نيست و حج بر او واجب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و زكات بدهكار است و مالى را به او مى بخشند، آيا رفتن به حج را بايد مقدّم كند يا پرداخت خمس و زكات را؟ در صورتى كه پس از حج بتواند خمس و زكات را پرداخت كند،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مستطيع نيست و بر او واجب است بدهى مربوط به خمس و زكات را بپردازد، مگر اين كه براى تأخير در پرداخت آنها اجازه بگيرد و متمكّن از پرداخت در وقت مقرّر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خمس بدهكار است و مالى به او بذل مى شود تا با آن حج به جا آورد، آيا مى تواند به حج برود؟ و آيا حجش، حَجّة الاسلام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حج بر او واجب مى شود و مجزى از حَجّة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 اسلام در مورد كسى كه مالى براى به جا آوردن حج به او بخشيده شده و با آن حج به جا آورده و سپس فهميده كه آن مال از راه حرام به دست آمده بوده،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مزبور كفايت از حَجّة الاسلام نمى كند، هر چند حجّ او صحيح است و اگر قربانى را با اين عين اين پول خريده باشد، نه به صورت معاملۀ كلّى، قربانى او نيز كفايت نمى كند و بايد در سال بعد، در روز عيد قربان در منى، خودش و يا نايبش قربانى كنند و نسبت به اموالى كه در اين راه خرج كرده، ضامن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دارى كه حجّاج را به مكۀ معظّمه مى برد، به شخصى مى گويد كه تو ده نفر از حجّاج را براى قافله و كاروان من آماده كن و من هم در عوض تو را مجاناً به حج </w:t>
      </w:r>
      <w:bookmarkStart w:id="1129" w:name="pg6956_76324"/>
    </w:p>
    <w:p>
      <w:pPr>
        <w:pStyle w:val="BookText"/>
        <w:rPr/>
      </w:pPr>
      <w:bookmarkEnd w:id="1129"/>
      <w:r>
        <w:rPr>
          <w:rFonts w:ascii="Amiri" w:hAnsi="Amiri" w:eastAsia="Amiri" w:cs="Amiri"/>
          <w:color w:val="111111"/>
          <w:sz w:val="28"/>
          <w:sz w:val="28"/>
          <w:szCs w:val="28"/>
          <w:rtl w:val="true"/>
          <w:lang w:bidi="ar-SA"/>
        </w:rPr>
        <w:t>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اين كاروان دار، در حقّ حجّاج اجحاف مى كند، آيا رفتن اين شخص با اين روش به حج كه سبب اجحاف در حقّ حجّاج شده، شرعى است و كفايت از حَجّة الاسلام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اجحاف در حقّ حجّاج محسوب شود، جايز نيست و اگر به سبب آن به حج برود، صحّت حجّش محلّ اشكال است</w:t>
      </w:r>
      <w:r>
        <w:rPr>
          <w:rFonts w:eastAsia="IRNazanin" w:cs="IRNazanin"/>
          <w:color w:val="111111"/>
          <w:sz w:val="28"/>
          <w:szCs w:val="28"/>
          <w:rtl w:val="true"/>
          <w:lang w:bidi="fa-IR"/>
        </w:rPr>
        <w:t>.</w:t>
      </w:r>
    </w:p>
    <w:p>
      <w:pPr>
        <w:pStyle w:val="Heading5"/>
        <w:numPr>
          <w:ilvl w:val="4"/>
          <w:numId w:val="1"/>
        </w:numPr>
        <w:rPr/>
      </w:pPr>
      <w:bookmarkStart w:id="1130" w:name="__RefHeading___Toc2167784_372815092"/>
      <w:bookmarkStart w:id="1131" w:name="_Toc421"/>
      <w:bookmarkEnd w:id="1130"/>
      <w:r>
        <w:rPr>
          <w:rtl w:val="true"/>
        </w:rPr>
        <w:t>استطاعت بدنى</w:t>
      </w:r>
      <w:bookmarkEnd w:id="1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مأيوس از به دست آوردن استطاعت بدنى است و براى خود، جهت انجام دادن حج نايب مى گيرد و بعدها استطاعت بدنى پيدا مى كند، آيا دوباره لازم است حَجّة الاسلام را خودش به جا آورد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استطاعت بدنى، چنانچه قبلاً حج بر او مستقر نشده باشد، نايب گرفتن براى حج، واجب نيست و در صورتى كه استطاعت بدنى براى او حاصل شود، چنانچه استطاعت مالى و طريقى او باقى باشد، بر او واجب است حج انجام دهد و چنانچه حج بر او مستقر شده بوده و سپس استطاعت بدنى را از دست داده و نايب گرفته است و بعداً استطاعت بدنى پيدا كرده، چنانچه استطاعت مالى هم داشته باشد، به احتياط واجب خودش حَجّة الاسلام به جا آورد؛ ولى اگر استطاعت مالى نداشته باشد، وجوب انجام دادن حج بر او معلوم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انجام عمرۀ تمتّع و قبل از مُحرم شدن براى حج، بر اثر سكته يا تصادف بى هوش مى شود و او را با همان حال به وطنش بر مى گردانند و بعد از ماه ذى الحجّه به هوش مى آيد، آيا تكليفى دارد يا خير؟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چنانچه اولين سال حصول استطاعت او بوده، چون قدرت بدنى نداشته، حج بر او واجب نبوده است و هر گاه در آينده، ساير شرايط استطاعت او باقى باشد و سلامتى خود را نيز باز يابد، بايد حج به جا </w:t>
      </w:r>
      <w:bookmarkStart w:id="1132" w:name="pg6956_76326"/>
    </w:p>
    <w:p>
      <w:pPr>
        <w:pStyle w:val="BookText"/>
        <w:rPr/>
      </w:pPr>
      <w:bookmarkEnd w:id="1132"/>
      <w:r>
        <w:rPr>
          <w:rFonts w:ascii="IRNazanin" w:hAnsi="IRNazanin" w:eastAsia="IRNazanin"/>
          <w:color w:val="111111"/>
          <w:sz w:val="28"/>
          <w:sz w:val="28"/>
          <w:szCs w:val="28"/>
          <w:rtl w:val="true"/>
          <w:lang w:bidi="fa-IR"/>
        </w:rPr>
        <w:t>آورد، وگرنه تكليفى ندارد؛ ولى اگر حج از سال هاى قبل بر او مستقر شده باشد، بايد به هر نحوى كه مى تواند، در آينده حج را به جا آورد و اگر خودش نمى تواند و از بهبودى خود نيز نااميد است، بايد نايب بگيرد و در هر حال، احتياط مستحب اين است كه در صورت توانايى، خود شخص و در صورت عدم توانايى، نايب او طواف نساء به جا آورد</w:t>
      </w:r>
      <w:r>
        <w:rPr>
          <w:rFonts w:eastAsia="IRNazanin" w:cs="IRNazanin"/>
          <w:color w:val="111111"/>
          <w:sz w:val="28"/>
          <w:szCs w:val="28"/>
          <w:rtl w:val="true"/>
          <w:lang w:bidi="fa-IR"/>
        </w:rPr>
        <w:t>.</w:t>
      </w:r>
    </w:p>
    <w:p>
      <w:pPr>
        <w:pStyle w:val="Heading5"/>
        <w:numPr>
          <w:ilvl w:val="4"/>
          <w:numId w:val="1"/>
        </w:numPr>
        <w:rPr/>
      </w:pPr>
      <w:bookmarkStart w:id="1133" w:name="__RefHeading___Toc2167786_372815092"/>
      <w:bookmarkStart w:id="1134" w:name="_Toc422"/>
      <w:bookmarkEnd w:id="1133"/>
      <w:r>
        <w:rPr>
          <w:rtl w:val="true"/>
        </w:rPr>
        <w:t>استطاعت طريقى و زمانى</w:t>
      </w:r>
      <w:bookmarkEnd w:id="1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اگر از ساير ورثه اجازه بگيرد، مى تواند با استفاده از فيش ميّت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گرفتن از ساير ورثه به عنوان مقدّمه، مثل ثبت نام و تهيۀ بليط و امثال آن واجب است يا خير؟ و با فرض اجازه نگرفتن، چنانچه با همان فيش به حج برود و ساير شرايط را داشته باشد، حجّ او صحيح است و كفايت از حَجّة الاسلام مى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ساير ورثه واجب است و اگر بدون اجازۀ آنان با استفاده از آن فيش به حج برود، صحّت حجّش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حج، استطاعت مالى و بدنى داشته؛ ولى راه براى رفتن باز نبوده و الآن كه نوبت رفتن او شده است، ديگر توانايى مالى و بدنى براى رفتن به حج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حق دارد نوبت خود را به فرزندش بدهد تا او به حج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شرايط وجوب حج براى كسى فراهم باشد، به جز زمان كافى و يا باز بودن راه، آيا لازم است استطاعت مالى خود را تا سال بعد حفظ كند يا خير؟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تنگ بودن وقت براى حج، حفظ استطاعت مالى تا سال بعد لازم است؛ و در مورد باز نبودن راه، چنانچه باز شدن راه در سال آينده، بسته به اين باشد كه در همان سالِ حصولِ استطاعت مالى، هزينۀ حج را بپردازد يا در ثبت نام و قرعه كشى شركت كند، لازم است اقدام كند و اگر اقدام نكرد، حفظ </w:t>
      </w:r>
      <w:bookmarkStart w:id="1135" w:name="pg6956_76328"/>
    </w:p>
    <w:p>
      <w:pPr>
        <w:pStyle w:val="BookText"/>
        <w:rPr/>
      </w:pPr>
      <w:bookmarkEnd w:id="1135"/>
      <w:r>
        <w:rPr>
          <w:rFonts w:ascii="IRNazanin" w:hAnsi="IRNazanin" w:eastAsia="IRNazanin"/>
          <w:color w:val="111111"/>
          <w:sz w:val="28"/>
          <w:sz w:val="28"/>
          <w:szCs w:val="28"/>
          <w:rtl w:val="true"/>
          <w:lang w:bidi="fa-IR"/>
        </w:rPr>
        <w:t>استطاعت مالى تا سال بعد واجب است</w:t>
      </w:r>
      <w:r>
        <w:rPr>
          <w:rFonts w:eastAsia="IRNazanin" w:cs="IRNazanin"/>
          <w:color w:val="111111"/>
          <w:sz w:val="28"/>
          <w:szCs w:val="28"/>
          <w:rtl w:val="true"/>
          <w:lang w:bidi="fa-IR"/>
        </w:rPr>
        <w:t>.</w:t>
      </w:r>
    </w:p>
    <w:p>
      <w:pPr>
        <w:pStyle w:val="Heading5"/>
        <w:numPr>
          <w:ilvl w:val="4"/>
          <w:numId w:val="1"/>
        </w:numPr>
        <w:rPr/>
      </w:pPr>
      <w:bookmarkStart w:id="1136" w:name="__RefHeading___Toc2167788_372815092"/>
      <w:bookmarkStart w:id="1137" w:name="_Toc423"/>
      <w:bookmarkEnd w:id="1136"/>
      <w:r>
        <w:rPr>
          <w:rtl w:val="true"/>
        </w:rPr>
        <w:t>رجوع به كفايت</w:t>
      </w:r>
      <w:bookmarkEnd w:id="1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پس از روانه شدن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عائله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بين برود، حجش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از احرام، رجوع به كفايت از بين برود، در صورت احرام بستن كفايت از حَجّة الاسلام نمى كند؛ ولى اگر پس از پايان اعمال باشد، حجّ او كفايت از حَجّة الاسلام مى كند؛ بلكه چنانچه در بين اعمال نيز باشد، بعيد نيست كفايت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شركت بيمه با دريافت مبلغ اندكى از حجّاج، متعهد شود كه اگر در طول سفر براى حاجى حادثه اى پيش آيد كه منجر به فوت يا نقص عضو او گردد و يا پس از بازگشت از سفر، قادر به كار كردن نباشد و يا شرايط اقتصادى به گونه اى شود كه كسب و كارش از رونق بيفتد، در مقابل، شركت بيمه مقرّرى ماهانه اى به اين حاجى و يا خانوادۀ او تا مدت يك سال بدهد، آيا اين گونه بيمه شدن، سبب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شرايط وجوب حج است،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ناحيۀ امور مذكور در سؤال باشد، با بيمۀ معتبر حاصل مى شود، به شرط آن كه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مقدار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متناسب با حادثه و خسارت باشد</w:t>
      </w:r>
      <w:r>
        <w:rPr>
          <w:rFonts w:eastAsia="IRNazanin" w:cs="IRNazanin"/>
          <w:color w:val="111111"/>
          <w:sz w:val="28"/>
          <w:szCs w:val="28"/>
          <w:rtl w:val="true"/>
          <w:lang w:bidi="fa-IR"/>
        </w:rPr>
        <w:t>.</w:t>
      </w:r>
    </w:p>
    <w:p>
      <w:pPr>
        <w:pStyle w:val="Heading5"/>
        <w:numPr>
          <w:ilvl w:val="4"/>
          <w:numId w:val="1"/>
        </w:numPr>
        <w:rPr/>
      </w:pPr>
      <w:bookmarkStart w:id="1138" w:name="__RefHeading___Toc2167790_372815092"/>
      <w:bookmarkStart w:id="1139" w:name="_Toc424"/>
      <w:bookmarkEnd w:id="1138"/>
      <w:r>
        <w:rPr>
          <w:rtl w:val="true"/>
        </w:rPr>
        <w:t>مسائل ديگر استطاعت</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ناشنوايى كه به تنهايى نمى تواند سفر كند، اگر استطاعت مالى پيدا كند، حج بر او واجب مى شود يا خير؟ اگر به فرزندش بگويد كه از طرف من حج به جا بياور، آيا نيابت از طرف او صحيح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ناشنوايى، به تنهايى عذر شرعى محسوب نمى شود، مگر اين كه سفر كردن براى حج، موجب حرج براى او شود و كسى هم نباشد كه او را در سفر </w:t>
      </w:r>
      <w:bookmarkStart w:id="1140" w:name="pg6956_76330"/>
    </w:p>
    <w:p>
      <w:pPr>
        <w:pStyle w:val="BookText"/>
        <w:rPr/>
      </w:pPr>
      <w:bookmarkEnd w:id="1140"/>
      <w:r>
        <w:rPr>
          <w:rFonts w:ascii="IRNazanin" w:hAnsi="IRNazanin" w:eastAsia="IRNazanin"/>
          <w:color w:val="111111"/>
          <w:sz w:val="28"/>
          <w:sz w:val="28"/>
          <w:szCs w:val="28"/>
          <w:rtl w:val="true"/>
          <w:lang w:bidi="fa-IR"/>
        </w:rPr>
        <w:t>همراهى كند و متكفّل امور او شود و چنانچه از اين كه در آينده نيز توانايى رفتن به حج را پيدا كند، مأيوس باشد، نايب گرفتن شخص ديگر صحيح و موافق با احتياط استحبابى است؛ ولى اگر بعداً بتواند به حج برود و شرايط ديگر استطاعت نيز باقى باشد، خودش بايد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بالغى ديوانه شده و گاهى براى مدت بسيار كوتاهى حالش خوب مى شود؛ ولى اكثر اوقات در حالت جنون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 از ديوانه شدن استطاعت مالى پيدا كند، حكم شرعى درباره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بر عهدۀ او يا وليّش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ايّام حج با زمان امتحانات او مصادف شده و اگر به حج برود، نتيجۀ يك سال زحمات او از بين مى رود، مى تواند رفتن به حج را ترك كند؟ در صورتى كه ترك حج براى او جايز باشد، وظيفۀ بعدى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جا آوردن حج براى او در آن سال واجب نيست؛ ولى بايد استطاعت خود را حفظ كند و در سال بعد،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خدمۀ حج كه عمرۀ تمتّع را به جا آورده اند و سپس به خاطر مأموريت، از انجام حج منع شده اند، چه تكليفى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تمكّن از انجام حج، وظيفۀ ديگرى ندارند؛ ولى احتياط مستحب اين است كه طواف نساء انجام دهند</w:t>
      </w:r>
      <w:r>
        <w:rPr>
          <w:rFonts w:eastAsia="IRNazanin" w:cs="IRNazanin"/>
          <w:color w:val="111111"/>
          <w:sz w:val="28"/>
          <w:szCs w:val="28"/>
          <w:rtl w:val="true"/>
          <w:lang w:bidi="fa-IR"/>
        </w:rPr>
        <w:t>.</w:t>
      </w:r>
    </w:p>
    <w:p>
      <w:pPr>
        <w:pStyle w:val="Heading4"/>
        <w:numPr>
          <w:ilvl w:val="3"/>
          <w:numId w:val="1"/>
        </w:numPr>
        <w:rPr/>
      </w:pPr>
      <w:bookmarkStart w:id="1141" w:name="__RefHeading___Toc2167792_372815092"/>
      <w:bookmarkStart w:id="1142" w:name="_Toc425"/>
      <w:bookmarkEnd w:id="1141"/>
      <w:r>
        <w:rPr>
          <w:rtl w:val="true"/>
        </w:rPr>
        <w:t>استقرار حج</w:t>
      </w:r>
      <w:bookmarkEnd w:id="1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مال داشته كه براى انجام حج كافى بوده؛ ولى او نمى دانسته و پس از اين كه مالش از بين رفته، متوجه اين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شخص، حج مستقر شده است يا خير؟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چنانچه عدم علم او به استطاعت، بر اثر تقصير و </w:t>
      </w:r>
    </w:p>
    <w:p>
      <w:pPr>
        <w:pStyle w:val="BookText"/>
        <w:rPr/>
      </w:pPr>
      <w:r>
        <w:rPr>
          <w:rFonts w:ascii="IRNazanin" w:hAnsi="IRNazanin" w:eastAsia="IRNazanin"/>
          <w:color w:val="111111"/>
          <w:sz w:val="28"/>
          <w:sz w:val="28"/>
          <w:szCs w:val="28"/>
          <w:rtl w:val="true"/>
          <w:lang w:bidi="fa-IR"/>
        </w:rPr>
        <w:t>كوتاهى از فحص بوده، حج بر او مستقر شده و اگر قاصر بوده و كوتاهى نكرده، حج بر او مستقر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در سال هاى گذشته فيش سفر حج را خريده اند، ولى به خاطر تراكم متقاضيان نتوانسته اند به حج مشرّف شوند و امروز نيز استطاعت لازم را ندارند، حج بر آنها مستقر شده است يا اصلاً مستطيع محسوب نمى شوند و مى توانند فيش خود را به ديگران واگذار نمايند؟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حج بر آنان مستقر نشده باشد و در سال اول استطاعت، فيش خريده باشند، اكنون واگذار نمودن فيش به ديگران بلا مانع است، وگرنه نمى توانند فيش را واگذار كنند، بلكه به هر نحوى بايد به حج بروند، گرچه اكنون مستطيع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نسبت به كسى كه حج بر او مستقر شده و انجام نداده و سپس ديوانه شده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عارض شدن جنون، خود او تكليفى ندارد؛ ولى پس از فوت، بايد از تركۀ وى براى او نايب بگيرند تا به نيابت از او حج انجام دهد و انجام دادن حجّ نيابى براى او، اگر اميد به خوب شدن او وجود ندارد، در حال زنده بودن او هم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شده و انجام نداده و اكنون انجام دادن حج براى او غير مقدور و يا موجب عسر و حرج است، چه بايد بكند؟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حج بر ذمّۀ اوست و تا مى تواند بايد انجام دهد، ولو متسكّعاً باشد و اگر به علت پيرى يا بيمارى يا عذرى كه اميد به برطرف شدن آن نيست، نتواند خودش به حج برود، واجب است ديگرى را نايب بگيرد و كسى كه حج بر او مستقر شده است، چنانچه تا موقع مرگ، خودش حج را به جا نياورد و يا اگر وظيفه اش نايب گرفتن بوده، نايب نيز نگرفته باشد، بر ورثه </w:t>
      </w:r>
      <w:bookmarkStart w:id="1143" w:name="pg6956_76333"/>
    </w:p>
    <w:p>
      <w:pPr>
        <w:pStyle w:val="BookText"/>
        <w:rPr/>
      </w:pPr>
      <w:bookmarkEnd w:id="1143"/>
      <w:r>
        <w:rPr>
          <w:rFonts w:ascii="IRNazanin" w:hAnsi="IRNazanin" w:eastAsia="IRNazanin"/>
          <w:color w:val="111111"/>
          <w:sz w:val="28"/>
          <w:sz w:val="28"/>
          <w:szCs w:val="28"/>
          <w:rtl w:val="true"/>
          <w:lang w:bidi="fa-IR"/>
        </w:rPr>
        <w:t>واجب است اگر مالى از او به جا مانده باشد، از طرف او حج انجام دهند</w:t>
      </w:r>
      <w:r>
        <w:rPr>
          <w:rFonts w:eastAsia="IRNazanin" w:cs="IRNazanin"/>
          <w:color w:val="111111"/>
          <w:sz w:val="28"/>
          <w:szCs w:val="28"/>
          <w:rtl w:val="true"/>
          <w:lang w:bidi="fa-IR"/>
        </w:rPr>
        <w:t>.</w:t>
      </w:r>
    </w:p>
    <w:p>
      <w:pPr>
        <w:pStyle w:val="Heading3"/>
        <w:numPr>
          <w:ilvl w:val="2"/>
          <w:numId w:val="1"/>
        </w:numPr>
        <w:rPr/>
      </w:pPr>
      <w:bookmarkStart w:id="1144" w:name="__RefHeading___Toc2167794_372815092"/>
      <w:bookmarkStart w:id="1145" w:name="_Toc426"/>
      <w:bookmarkEnd w:id="1144"/>
      <w:r>
        <w:rPr>
          <w:rtl w:val="true"/>
        </w:rPr>
        <w:t>حجّ نذرى</w:t>
      </w:r>
      <w:bookmarkEnd w:id="1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حجّ نذرى هم لازم است نذر كننده، استطاعت شرعى داشته باشد تا عمل به نذر بر او واجب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حَجّة الاسلام را نذر كرده، بايد استطاعتى را كه شرط وجوب حَجّة الاسلام است، داشته باشد و چنانچه فاقد استطاعت باشد، بايد جهت تحصيل آن كوشش نمايد، مگر اين كه نذر او مقيد به حصول استطاعت باشد و اگر غير از حَجّة الاسلام را نذر كرده، استطاعت، شرط وجوب وفاى به نذر نيست؛ ولى بايد حرجى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بين حجّ نذرى و حَجّة الاسلام، كدام يك مقدّم است و بايد زودتر انجام شود؟ اگر در همان سالى كه نذر كرده، مستطيع شود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قصد نذر كننده به هنگام انشاى نذر اين بوده كه حجّ مستقلّى جداى از حَجّة الاسلام به جا آورد، حَجّة الاسلام مقدّم است، و چنانچه قصد او اعم از حَجّة الاسلام و غير آن بوده، مى تواند با انجام يك حج، هر دو را قصد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كرده تا عمره به جا آورد و پس از نذر كردن، مستطيع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عمرۀ تمتّع او كفايت از نذر هم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قصد نذر كننده، عمره به صورت مطلق نذر شده و مقيّد به مفرده بودن نشده است، مى تواند با انجام دادن عمرۀ تمتّع، قصد وفاى به نذر هم بنمايد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دو نذر كرده است، يك نذر براى انجام دادن حجّ تمتّع و نذر ديگر </w:t>
      </w:r>
      <w:bookmarkStart w:id="1146" w:name="pg6956_76335"/>
    </w:p>
    <w:p>
      <w:pPr>
        <w:pStyle w:val="BookText"/>
        <w:rPr/>
      </w:pPr>
      <w:bookmarkEnd w:id="1146"/>
      <w:r>
        <w:rPr>
          <w:rFonts w:ascii="IRNazanin" w:hAnsi="IRNazanin" w:eastAsia="IRNazanin"/>
          <w:color w:val="111111"/>
          <w:sz w:val="28"/>
          <w:sz w:val="28"/>
          <w:szCs w:val="28"/>
          <w:rtl w:val="true"/>
          <w:lang w:bidi="fa-IR"/>
        </w:rPr>
        <w:t>براى به جا آوردن عمرۀ مفرده در ماه رجب؛ ولى اكنون توانايى مالى براى انجام دادن هر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كدام يك را بايد مقدّم كند؟ و آيا نسبت به نذر ديگر كه توانايى انجام دادنش را ندارد، تكليفى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مستطيع نبوده، هر يك از دو نذر را كه زمان به جا آوردن مورد آن جلوتر است، بايد مقدّم بدارد و به نذر ديگر پس از تمكّن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امسال يك عمره مفرده در ماه رمضان به جا آورد و همچنين به جا آوردن حجّ تمتّع در همين سال را نيز نذر كرده باشد و قدرت مالى براى انجام دادن هر دو را در امسال نداشته باشد، وظيفه اش چيست؟ اگر يكى را مطلق و ديگرى را مقيّد به امسال نذر كرده باشد،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بايد عمرۀ مفرده در ماه رمضان را انجام دهد و در فرض دوم، نذرى كه مقيد به امسال است، بايد به جا آورده شود و نذر ديگر را بعداً انجام دهد</w:t>
      </w:r>
      <w:r>
        <w:rPr>
          <w:rFonts w:eastAsia="IRNazanin" w:cs="IRNazanin"/>
          <w:color w:val="111111"/>
          <w:sz w:val="28"/>
          <w:szCs w:val="28"/>
          <w:rtl w:val="true"/>
          <w:lang w:bidi="fa-IR"/>
        </w:rPr>
        <w:t>.</w:t>
      </w:r>
    </w:p>
    <w:p>
      <w:pPr>
        <w:pStyle w:val="Heading3"/>
        <w:numPr>
          <w:ilvl w:val="2"/>
          <w:numId w:val="1"/>
        </w:numPr>
        <w:rPr/>
      </w:pPr>
      <w:bookmarkStart w:id="1147" w:name="__RefHeading___Toc2167796_372815092"/>
      <w:bookmarkStart w:id="1148" w:name="_Toc427"/>
      <w:bookmarkEnd w:id="1147"/>
      <w:r>
        <w:rPr>
          <w:rtl w:val="true"/>
        </w:rPr>
        <w:t>حجّ استحبابى</w:t>
      </w:r>
      <w:bookmarkEnd w:id="1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حَجّة الاسلام را به جا آورده اند و سال هاى بعد به عنوان حجّ استحبابى يا به نيابت از معصومين عليهم السلام و يا به عنوان حجّ تبرّعى از طرف بعضى از مؤمنين حج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ذبح و قربانى در كشتارگاه فعلى، خارج از منى است و حجّ افراد قربانى ندارد، آيا براى افراد فوق، احوط، انجام دادن حجّ افراد است؟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مذكور در سؤال، موجب احتياط براى به جا آوردن حجّ افراد نمى شود و اشخاص مذكور مى توانند هر يك از اقسام سه گانۀ حج را انجام دهند، بلكه به جا آوردن حجّ تمتّع افضل است</w:t>
      </w:r>
      <w:r>
        <w:rPr>
          <w:rFonts w:eastAsia="IRNazanin" w:cs="IRNazanin"/>
          <w:color w:val="111111"/>
          <w:sz w:val="28"/>
          <w:szCs w:val="28"/>
          <w:rtl w:val="true"/>
          <w:lang w:bidi="fa-IR"/>
        </w:rPr>
        <w:t xml:space="preserve">. </w:t>
      </w:r>
      <w:bookmarkStart w:id="1149" w:name="pg6956_76337"/>
    </w:p>
    <w:p>
      <w:pPr>
        <w:pStyle w:val="BookText"/>
        <w:rPr/>
      </w:pPr>
      <w:bookmarkEnd w:id="11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تكرار حج در هر سال، براى مردان و زنان مستحب است يا در اين مسأله تفصيل وجود دارد، خصوصاً دراين سال ها كه تركِ تكرار حج، موجب اعطاى فرصت به كسانى مى شود كه حج به جا نياورده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حج در هر سال، اگر از راه خلاف شرع حاصل نشود، مستحب است؛ ولى آن حجّ مستحبّى كه سبب تأخير و يا عدم توفيق انجام دادن حج براى كسانى كه حج بر آنها واجب شده است، مى گردد، ترك كردنش به جهت ايجاد فرصت براى آنان امر مطلوبى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وظيفه اش حجّ تمتّع است و آن را به جا مى آورد و در سال بعد با احرام عمرۀ مفرده وارد مكه مى شود و پس از به جا آوردن عمرۀ مفرده، ارادۀ حج افراد به عنوان حجّ استحبابى مى نمايد، آيا حقّ اين كار را دارد؟ و در صورت صحيح بودن، در مكه مُحرم شود يا در غير مكه؟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اين كار جايز است و قدر متيقّن، احرام بستن در يكى از ميقات هاى پنجگانه است</w:t>
      </w:r>
      <w:r>
        <w:rPr>
          <w:rFonts w:eastAsia="IRNazanin" w:cs="IRNazanin"/>
          <w:color w:val="111111"/>
          <w:sz w:val="28"/>
          <w:szCs w:val="28"/>
          <w:rtl w:val="true"/>
          <w:lang w:bidi="fa-IR"/>
        </w:rPr>
        <w:t>.</w:t>
      </w:r>
    </w:p>
    <w:p>
      <w:pPr>
        <w:pStyle w:val="Heading3"/>
        <w:numPr>
          <w:ilvl w:val="2"/>
          <w:numId w:val="1"/>
        </w:numPr>
        <w:rPr/>
      </w:pPr>
      <w:bookmarkStart w:id="1150" w:name="__RefHeading___Toc2167798_372815092"/>
      <w:bookmarkStart w:id="1151" w:name="_Toc428"/>
      <w:bookmarkEnd w:id="1150"/>
      <w:r>
        <w:rPr>
          <w:rtl w:val="true"/>
        </w:rPr>
        <w:t>وصيت به حج</w:t>
      </w:r>
      <w:bookmarkEnd w:id="1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كند كه فرزند بزرگش از جانب او حج انجام دهد، آيا زاد و راحله و مصارف سفر، از اصل تركه برداشته مى شود يا از ثلث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به اداى حَجّة الاسلام كرده، از اصل تركۀ او برداشته مى شود، وگرنه از ثلث تركه اش بايد مصرف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در زمان حياتش حَجّة الاسلام را انجام داده و بعد وصيت كرده كه از طرف او حج به جا آورند و معلوم نيست به جهت اين كه حَجّة الاسلام خود را باطل مى دانسته، وصيت كرده يا احتياط نموده يا حجّ نذرى برعهدۀ اوست يا مرادش انجام </w:t>
      </w:r>
    </w:p>
    <w:p>
      <w:pPr>
        <w:pStyle w:val="BookText"/>
        <w:rPr/>
      </w:pPr>
      <w:r>
        <w:rPr>
          <w:rFonts w:ascii="IRNazanin" w:hAnsi="IRNazanin" w:eastAsia="IRNazanin"/>
          <w:color w:val="111111"/>
          <w:sz w:val="28"/>
          <w:sz w:val="28"/>
          <w:szCs w:val="28"/>
          <w:rtl w:val="true"/>
          <w:lang w:bidi="fa-IR"/>
        </w:rPr>
        <w:t>حجّ استحبابى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او را به چه نيّتى بايد انجام 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قرينه اى كه دال بر نوع حج است، همراه وصيت مذكور نباشد، بايد حج را به قصد آنچه در نيّت وصيت كننده است،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وصيت كرده كه وقتى نوبت حجّش فرا رسيد، عالمى دينى از طرف او حج انجام دهد؛ ولى بعد از فوت او قانونى وجود ندارد كه بتوان نوبت را به فرد اجنبى ديگرى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ورثه تصميم گرفتند كه يكى از آنها از نوبت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وارثى كه از نوبت استفاده مى كند، جايز است براى خودش حج انجام دهد و براى ميّت نايب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اجازۀ ورّاث باشد، اشكالى ندارد؛ ولى كسى را كه براى پدرش به عنوان نايب انتخاب مى كند، بايد داراى شرايطى كه در وصيت پدرش ذكر شده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پس از استقرار حج بر او از دنيا رفته و وصيت كرده كه شخص معيّنى از طرف او حج انجام دهد؛ ولى آن شخص، امسال براى كس ديگرى اجير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شخص ديگرى را اجير كنند يا صبر كنند تا سال بعد، همين شخص حج را انجام دهد و يا اين كه بايد از او درخواست كنند تا اجاره اش را با ديگران فسخ كند و از طرف اين ميّت، در همين سال، حج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تمكّن از استنابۀ شخص مذكور از اين كه در سال اول، حجّ نيابتى براى موصى انجام دهد، وصيت نسبت به انجام گرفتن حج توسط آن شخص باطل است و واجب است شخص ديگرى براى انجام دادن حج اجير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وصيت كرده كه شخص معيّنى را براى انجام دادن حجّ استحبابى، در سال اول پس از فوت او نايب بگيرند و يا از مكان معيّنى در سال اول پس از فوت، نايب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وصيت ممكن نشد، چه بايد كرد؟ </w:t>
      </w:r>
      <w:bookmarkStart w:id="1152" w:name="pg6956_76342"/>
    </w:p>
    <w:p>
      <w:pPr>
        <w:pStyle w:val="BookText"/>
        <w:rPr/>
      </w:pPr>
      <w:bookmarkEnd w:id="115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تمكّن از استنابۀ شخص معيّن و رعايت مكان معيّن، نايب گرفتن ساقط نمى شود و واجب است شخص ديگر و از مكان ديگر براى انجام دادن حج، نايب گرفته شود، مگر اين كه با توجه به قرائن و شواهد قطعى اطمينان حاصل شود كه حجِّ وصيت شده، مقيّد به شرايط مذكور بوده كه در اين صورت، وصيت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مبلغى را براى انجام دادن حج، وصيت كرده كه كمتر از ثلث اموالش و بسيار بيشتر از هزينۀ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نسبت به مازاد از هزينۀ حج چه بايد بكنند؟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غرض موصى از صرف كردن مبلغ مذكور در حج، اين بوده كه فقط يك حج انجام شود، مقدار زايد، ملك ورثه است؛ ولى چنانچه غرض او اين بوده كه تمام مبلغ مذكور، صرف در امر حجّ نيابى او شود، بايد مطابق غرض ميّت عمل شود و اگر مقصود او به هيچ وجه روشن نيست، نايبى كه به واسطه داشتن امتيازاتى اجرتش از ديگر نايب ها بيشتر است، به نيابت گرفته شود و مازاد بر اجرت او براى ميّت در امور خير به مصرف برسد</w:t>
      </w:r>
      <w:r>
        <w:rPr>
          <w:rFonts w:eastAsia="IRNazanin" w:cs="IRNazanin"/>
          <w:color w:val="111111"/>
          <w:sz w:val="28"/>
          <w:szCs w:val="28"/>
          <w:rtl w:val="true"/>
          <w:lang w:bidi="fa-IR"/>
        </w:rPr>
        <w:t>.</w:t>
      </w:r>
    </w:p>
    <w:p>
      <w:pPr>
        <w:pStyle w:val="Heading3"/>
        <w:numPr>
          <w:ilvl w:val="2"/>
          <w:numId w:val="1"/>
        </w:numPr>
        <w:rPr/>
      </w:pPr>
      <w:bookmarkStart w:id="1153" w:name="__RefHeading___Toc2167800_372815092"/>
      <w:bookmarkStart w:id="1154" w:name="_Toc429"/>
      <w:bookmarkEnd w:id="1153"/>
      <w:r>
        <w:rPr>
          <w:rtl w:val="true"/>
        </w:rPr>
        <w:t>نيابت در حج</w:t>
      </w:r>
      <w:bookmarkEnd w:id="1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براى حج ثبت نام كرده و قبل از اين كه نوبت او براى اعزام به حج برسد،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به فرزند معلول خود كه از برخى اعمال حج معذور است، وصيت كرده تا برايش حج به جا آورد و او پس از رسيدن نوبت مادرش با استفاده از فيش ثبت نام مادر و با دادن مبلغى بيشتر از آنچه مادرش پرداخته بود، به حج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وصيت مذكور واجب است و حجّ نيابى فرزند معلول از طرف مادرش صحيح است، مگر اين كه احراز شود حج از قبل، بر مادر واجب شده كه در اين صورت وصيت مادر نسبت به انجام دادن حج توسط فرزند باطل است </w:t>
      </w:r>
    </w:p>
    <w:p>
      <w:pPr>
        <w:pStyle w:val="BookText"/>
        <w:rPr/>
      </w:pPr>
      <w:r>
        <w:rPr>
          <w:rFonts w:ascii="Amiri" w:hAnsi="Amiri" w:eastAsia="Amiri" w:cs="Amiri"/>
          <w:color w:val="111111"/>
          <w:sz w:val="28"/>
          <w:sz w:val="28"/>
          <w:szCs w:val="28"/>
          <w:rtl w:val="true"/>
          <w:lang w:bidi="ar-SA"/>
        </w:rPr>
        <w:t>و بايد شخص غير معذورى را براى حجّ او اجير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يا پاى فردى قطع باشد و سبب نقص در وضو و سجده گردد، آيا جايز است كه از طرف فرد ديگرى نايب در حج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نيابت و مجزى بودن از حَجّة الاسلام، محلّ اشكال است؛ ولى نيابت در حج استحبابى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عنوان نيابت از شخص ديگرى به حج رفته و قادر بر رمى جمرات نيست، آيا نيابتش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نايب شدن، قادر بر رمى جمرات نبوده يا مى دانسته كه تا قبل از رمى نمودن، از انجام دادن آن عاجز خواهد شد، نيابت او باطل است؛ ولى اگر بعد از قبول نيابت، عاجز شود، ضررى به نيابت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از روى عصيان، رمى در روز را ترك كند، نيابت او چه حكمى پيدا مى كند؟ اگر به تصوّر اين كه مى تواند به منى برگردد، به مكه برود و روز دوازدهم نتواند براى رمى به منى برگردد، نيابتش چه حكمى دارد و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بايد رمى را قضا كند و نيابتش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رمى جمرۀ عقبه را در روز دهم با علم و عمد، ترك كرده باشد، چنانچه اخلال عمدى در ترتيب اعمال پيش آيد، از اين جهت اشكال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مى داند براى حجّ تمتّع اجير شده است؛ اما نمى داند براى حَجّة الاسلام نايب شده يا حجّ نذرى يا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به جا مى آورم براى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حجّى به جا مى آورم كه براى آن اجير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كافى 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دريافت مبلغى پول، انجام حجّ نيابتى را پذيرفته است، ولى </w:t>
      </w:r>
    </w:p>
    <w:p>
      <w:pPr>
        <w:pStyle w:val="BookText"/>
        <w:rPr/>
      </w:pPr>
      <w:r>
        <w:rPr>
          <w:rFonts w:ascii="IRNazanin" w:hAnsi="IRNazanin" w:eastAsia="IRNazanin"/>
          <w:color w:val="111111"/>
          <w:sz w:val="28"/>
          <w:sz w:val="28"/>
          <w:szCs w:val="28"/>
          <w:rtl w:val="true"/>
          <w:lang w:bidi="fa-IR"/>
        </w:rPr>
        <w:t>از رفتن به حج منع شده و نتوانسته شخص ديگرى را هم به جاى خود، براى انجام دادن حجّ نيابتى بفرستد، آيا جايز است كه در سال بعد، اين حج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كننده پول، راضى به اين كار باشد، صحيح است، وگرنه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احرام عمرۀ مفرده وارد مكه شده و پس از به جا آوردن عمرۀ مفردۀ خودش، به جهت انجام دادن حجّ تمتّع از طرف شخص ديگرى نايب شده است؛ ولى به دليل ممانعت مأمورين نمى تواند براى احرام عمرۀ تمتّع نيابتى به ميقات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از ادنى الحل براى عمرۀ تمتّع نيابتى مُحرم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او اشكال ندارد و مى تواند از ادنى الحل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شده و سپس استطاعت خود را از دست داده است، آيا جايز است كه نايب شخص ديگرى در حج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انجام دادن حج در آن سال از طرف خودش به هيچ وجه مقدور نباشد كه در اين صورت، نيابت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وصيت كند كه فرزندش از طرف او حجّ استحبابى انجام دهد و سپس خودِ فرزند مستطيع شود، آيا جايز است با استفاده از نوبت پدرش، براى خودش حج به جا آورد و براى پدرش نايب بگيرد؟ و آيا در اين حال، حجّ فرزند، حَجّة الاسلام محسوب مى شود؟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راه ديگرى غير از استفاده از نوبت پدرش بتواند حج به جا آورد، بايد از طرف خودش حج انجام دهد و نمى تواند نايب پدرش شود، وگرنه چنانچه بداند كه نظر پدرش اين نبوده كه فقط اين فرزندش حج را از طرف او به جا آورد، بلكه نظرش انجام شدن مطلق حج از طرف او بوده، اگر باقى ورثه اجازه دهند، با استفاده از نوبت پدرش براى خودش حج انجام دهد و براى پدرش نايب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نفر ديگرى را براى انجام دادن حج، نايب گرفته و پس از آن، خود نايب مستطيع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نايب، منوبٌ عنه را نشناسد،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او به واسطه دريافت پول اجارۀ نيابت در حج حاصل شده باشد، بايد حجّ نيابتى را به جا آورد و سال بعد، اگر استطاعت او باقى بود، براى خودش حج به جا آورد، وگرنه اجارۀ او باطل است و بايد حَجّة الاسلام خود را به جا آورد و اگر صاحب پول را نمى شناسد، احتياط اين است كه با نظر حاكم شرعى شخص ديگرى را براى انجام دادن حجّ نيابتى اجير بگيرند و يا با نظر حاكم شرعى خودش در سال بعد حج نيابتى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حاجى يك حجّ مستحبّى را هم از طرف خودش و هم از طرف ديگران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نيابت از ميّتى كه مستطيع نبوده، حجّ تمتّع انجام دهد، بايد قصد وجوب بنمايد يا استحباب؟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وجوب يا استحباب را معيّن كند، قصد استحباب نمايد؛ ولى بايد توجه داشت كه در فرض سؤال، قصد حجّ تمتّع كافى است و قصد وجوب و استحباب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نيابت از مادرش براى عمرۀ تمتّع مُحرم مى شود و عمره را به جا مى آورد و سپس از طرف خودش، نه به نيابت از مادرش، براى حجّ تمتّع مُحرم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طرف خودش براى حج، باطل است و بايد با احرام مجدّد به نيابت از مادرش حج را تمام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مال كسى پيش شخص ديگرى است و اين مقدار مال براى انجام دادن حجّى كه بر عهدۀ صاحب مال 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پيش اوست، مى داند كه اگر مال را به ورثه بدهد، حج را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مال مزبور به عنوان امانت نزد اوست، واجب است از طرف صاحب مال، حج انجام دهد؛ ولى چنانچه مال مذكور به عنوان امانت نيست؛ بلكه به عنوان ديگرى در نزد اوست، در اين صورت به احتياط واجب بايد پس از مراجعۀ حضورى و اخذ اجازه، از طرف صاحب مال، حج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هر دو پايش صدمه خورده و از زير زانو، پاى مصنوعى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 نتواند مناسك حجّ و عمره را به جا آورد، چگونه بايد آن را تمام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موردى كه خودش نتواند اعمال را به جا آورد، نايب مى گيرد، مگر در وقوفين كه واجب است خودش انجام دهد و نايب گرفتن مجزى نيست و تفصيل بحث در كتاب مناسك حج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حج به نيابت از طرف چهارده معصوم عليهم السلام و بخصوص از طرف حضرت صاحب العصر والزمان عليه السلام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براى اعمال عمره يا حج يا خصوص طواف، از طرف شخصى اجير شده است، مى تواند به نيابت از نفر دوم، به صورت تبرّعى يا استيجارى قرآن تلاوت كند؟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قرآن او منافاتى با انجام اعمالى كه براى آنها از طرف شخص اول، نائب شده، نداشته باشد، اشكالى ندارد</w:t>
      </w:r>
      <w:r>
        <w:rPr>
          <w:rFonts w:eastAsia="IRNazanin" w:cs="IRNazanin"/>
          <w:color w:val="111111"/>
          <w:sz w:val="28"/>
          <w:szCs w:val="28"/>
          <w:rtl w:val="true"/>
          <w:lang w:bidi="fa-IR"/>
        </w:rPr>
        <w:t xml:space="preserve">. </w:t>
      </w:r>
      <w:bookmarkStart w:id="1155" w:name="pg6956_76352"/>
    </w:p>
    <w:p>
      <w:pPr>
        <w:pStyle w:val="BookText"/>
        <w:rPr/>
      </w:pPr>
      <w:bookmarkEnd w:id="1155"/>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طرف شخص زنده يا مرده اى حجّ نيابتى به جا آورد، ثواب حج، براى كسى است كه حج را انجام داده يا براى كسى كه حج براى او انجام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هر دو ثواب عطا مى كند،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منوبٌ عنه، خمس پولى را كه به نايب براى انجام دادن حج مى دهد، بپردازد؟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مذكور را از درآمد بين سال خود پرداخته است، خمس ندارد</w:t>
      </w:r>
      <w:r>
        <w:rPr>
          <w:rFonts w:eastAsia="IRNazanin" w:cs="IRNazanin"/>
          <w:color w:val="111111"/>
          <w:sz w:val="28"/>
          <w:szCs w:val="28"/>
          <w:rtl w:val="true"/>
          <w:lang w:bidi="fa-IR"/>
        </w:rPr>
        <w:t>.</w:t>
      </w:r>
    </w:p>
    <w:p>
      <w:pPr>
        <w:pStyle w:val="Heading3"/>
        <w:numPr>
          <w:ilvl w:val="2"/>
          <w:numId w:val="1"/>
        </w:numPr>
        <w:rPr/>
      </w:pPr>
      <w:bookmarkStart w:id="1156" w:name="__RefHeading___Toc2167802_372815092"/>
      <w:bookmarkStart w:id="1157" w:name="_Toc430"/>
      <w:bookmarkEnd w:id="1156"/>
      <w:r>
        <w:rPr>
          <w:rtl w:val="true"/>
        </w:rPr>
        <w:t>ميقات</w:t>
      </w:r>
      <w:bookmarkEnd w:id="1157"/>
    </w:p>
    <w:p>
      <w:pPr>
        <w:pStyle w:val="Heading4"/>
        <w:numPr>
          <w:ilvl w:val="3"/>
          <w:numId w:val="1"/>
        </w:numPr>
        <w:rPr/>
      </w:pPr>
      <w:bookmarkStart w:id="1158" w:name="__RefHeading___Toc2167804_372815092"/>
      <w:bookmarkStart w:id="1159" w:name="_Toc431"/>
      <w:bookmarkEnd w:id="1158"/>
      <w:r>
        <w:rPr>
          <w:rtl w:val="true"/>
        </w:rPr>
        <w:t>احرام قبل از ميقات</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احرام بستن از ميقات بهتر است يا احرام بستن به واسطۀ نذر، قبل از رسيدن به ميقات؟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ميقات، افضل و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حالت احرام به جدّه مى آيد و بعد وسايل سفر به مدينۀ منوّره برايش فراهم مى شود و احرام خود را باطل مى نمايد و به مدينه مى رود و تصميم مى گيرد كه در بازگشت به سوى مكه در مسجد شجره مُحرم شود، حكمش چيست؟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رسيدن به جدّه به طور صحيح مُحرم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مُحرم شدن با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انجام دادن اعمال عمره و تقصير كردن، بر احرامش باقى است و احرامش با نيّت و در آوردن لباس احرام، باطل نمى شود؛ ولى اگر احرامِ قبل از جدّۀ او به هر دليلى صحيح نبوده، احرام او از مسجد شجره صحيح و براى انجام دادن اعمال كافى است</w:t>
      </w:r>
      <w:r>
        <w:rPr>
          <w:rFonts w:eastAsia="IRNazanin" w:cs="IRNazanin"/>
          <w:color w:val="111111"/>
          <w:sz w:val="28"/>
          <w:szCs w:val="28"/>
          <w:rtl w:val="true"/>
          <w:lang w:bidi="fa-IR"/>
        </w:rPr>
        <w:t xml:space="preserve">. </w:t>
      </w:r>
      <w:bookmarkStart w:id="1160" w:name="pg6956_76354"/>
    </w:p>
    <w:p>
      <w:pPr>
        <w:pStyle w:val="BookText"/>
        <w:rPr/>
      </w:pPr>
      <w:bookmarkEnd w:id="1160"/>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بدون نذر كردن در هواپيما مُحرم شده اند، 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احرامشان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انجام دادن عمره، به واسطۀ نذر، در خانه اش مُحرم شود و پس از اعمال متوجه شود كه نذرش منعقد نشده بوده، حكم حجّش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اعمال حج يا در بين اعمال حج متوجه شود، عمره اش صحيح است و همچنين است اگر بعد از اتمام عمرۀ تمتّع متوجه شود و وقت اعادۀ عمره را نداشته باشد و اگر بعد از عمره و قبل از اعمال حج متوجه شود و وقت اعاده داشته باشد، بايد به همان ترتيبى كه در مسألۀ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آمده، مُحرم شود و عمرۀ تمتّع را اعاده كند؛ ولى اگر قبل از اتمام عمرۀ تمتّع متوجه شود، در صورت وسعت وقت، به همان ترتيبِ مسألۀ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مُحرم شود و عمرۀ تمتّع را اعاده كند و اگر وقت تنگ است، عمرۀ تمتّع او باطل است و براى حج، بايد به نيّت حجّ افراد مُحرم شود و مجزى است</w:t>
      </w:r>
      <w:r>
        <w:rPr>
          <w:rFonts w:eastAsia="IRNazanin" w:cs="IRNazanin"/>
          <w:color w:val="111111"/>
          <w:sz w:val="28"/>
          <w:szCs w:val="28"/>
          <w:rtl w:val="true"/>
          <w:lang w:bidi="fa-IR"/>
        </w:rPr>
        <w:t>.</w:t>
      </w:r>
    </w:p>
    <w:p>
      <w:pPr>
        <w:pStyle w:val="Heading4"/>
        <w:numPr>
          <w:ilvl w:val="3"/>
          <w:numId w:val="1"/>
        </w:numPr>
        <w:rPr/>
      </w:pPr>
      <w:bookmarkStart w:id="1161" w:name="__RefHeading___Toc2167806_372815092"/>
      <w:bookmarkStart w:id="1162" w:name="_Toc432"/>
      <w:bookmarkEnd w:id="1161"/>
      <w:r>
        <w:rPr>
          <w:rtl w:val="true"/>
        </w:rPr>
        <w:t>ميقات عمرۀ تمتّع و عمرۀ مفرده</w:t>
      </w:r>
      <w:bookmarkEnd w:id="1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در حال اختيار، براى عمرۀ تمتّع از حديبيه يا جعرانه يا تنعيم مُحرم شد و به جُحفه نرفت؟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و با امكان رفتن به يكى از ميقات هاى پنجگانه، احرام بستن از محل هاى ذكر شده صحيح نيست؛ بلكه بايد به يكى از مواقيت پنجگانه رفت و از آن جا براى عمرۀ تمتّع احرام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زائرين مى توانند با نذر از داخل شهر مكه و يا مسجد الحرام براى انجام عمرۀ مفرده مُحرم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و براى احرام عمرۀ مفرده بايد به ادنى الحل بروند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ايّام عمره به زيارت بيت اللّه مشرّف مى شوند، گاهى مى شود </w:t>
      </w:r>
      <w:bookmarkStart w:id="1163" w:name="pg6956_76356"/>
    </w:p>
    <w:p>
      <w:pPr>
        <w:pStyle w:val="BookText"/>
        <w:rPr/>
      </w:pPr>
      <w:bookmarkEnd w:id="1163"/>
      <w:r>
        <w:rPr>
          <w:rFonts w:ascii="IRNazanin" w:hAnsi="IRNazanin" w:eastAsia="IRNazanin"/>
          <w:color w:val="111111"/>
          <w:sz w:val="28"/>
          <w:sz w:val="28"/>
          <w:szCs w:val="28"/>
          <w:rtl w:val="true"/>
          <w:lang w:bidi="fa-IR"/>
        </w:rPr>
        <w:t>كه در اواخر ماه قمرى، عمرۀ مفرده انجام مى دهند و در هفته بعدى كه ماه قمرى ديگرى داخل شده، به عنوان زيارت دوره به عرفات كه خارج از حرم است،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مراجع معظّم تقليد قائل به اين هستند كه اگر كسى بخواهد در خارج از حرم مُحرم شود، بايد به يكى از مواقيت معروف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جناب عالى هم همين طور است يا از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 مُحرم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رفتن به يكى از مواقيت معروف لازم است و احرام بستن از ادنى الحل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ذى الحجّه عمرۀ تمتّع خود را به جا آورد و سپس از مكه خارج شود، آيا مى تواند در خارج از مكه با نذر براى حجّ تمتّع مُحرم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و بايد براى حجّ تمتّع از مكه مكرّمه مُحرم شود</w:t>
      </w:r>
      <w:r>
        <w:rPr>
          <w:rFonts w:eastAsia="IRNazanin" w:cs="IRNazanin"/>
          <w:color w:val="111111"/>
          <w:sz w:val="28"/>
          <w:szCs w:val="28"/>
          <w:rtl w:val="true"/>
          <w:lang w:bidi="fa-IR"/>
        </w:rPr>
        <w:t>.</w:t>
      </w:r>
    </w:p>
    <w:p>
      <w:pPr>
        <w:pStyle w:val="Heading4"/>
        <w:numPr>
          <w:ilvl w:val="3"/>
          <w:numId w:val="1"/>
        </w:numPr>
        <w:rPr/>
      </w:pPr>
      <w:bookmarkStart w:id="1164" w:name="__RefHeading___Toc2167808_372815092"/>
      <w:bookmarkStart w:id="1165" w:name="_Toc433"/>
      <w:bookmarkEnd w:id="1164"/>
      <w:r>
        <w:rPr>
          <w:rtl w:val="true"/>
        </w:rPr>
        <w:t>ميقات مسجد شجره</w:t>
      </w:r>
      <w:bookmarkEnd w:id="1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احرام بستن در خارج مسجد شجره،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اگر جواب منفى است، اگر اخيراً وصل شده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محاذات مسجد شجره باشد، احرام بستن در آن كافى است، وگرنه واجب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در مسجد شجره يا در دو طرف آن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مسجد شجره رفت و مُحرم شد و به مدينه بازگشت و سپس به وسيله هواپيما براى انجام دادن اعمال حج از مدينه خارج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پس از مُحرم شدن، نبايد كارى كند كه مستلزم استظلال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حائض در داخل مسجد شجره مُحرم شود، احرامش صحيح است يا باطل؟ </w:t>
      </w:r>
      <w:bookmarkStart w:id="1166" w:name="pg6956_76358"/>
    </w:p>
    <w:p>
      <w:pPr>
        <w:pStyle w:val="BookText"/>
        <w:rPr/>
      </w:pPr>
      <w:bookmarkEnd w:id="116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حائض، در حال عبور از داخل مسجد شجره احرام ببندد، اشكال ندارد و احرام او صحيح است و در صورتى كه در حال مكث نمودن مُحرم شود، چنانچه جاهل به حكم يا غافل از آن باشد، احرامش صحيح است و در صورتى كه از روى علم و عمد، در حال مكث كردن احرام ببندد، گرچه مرتكب معصيت شده است، ولى باز هم احرامش صحيح است</w:t>
      </w:r>
      <w:r>
        <w:rPr>
          <w:rFonts w:eastAsia="IRNazanin" w:cs="IRNazanin"/>
          <w:color w:val="111111"/>
          <w:sz w:val="28"/>
          <w:szCs w:val="28"/>
          <w:rtl w:val="true"/>
          <w:lang w:bidi="fa-IR"/>
        </w:rPr>
        <w:t>.</w:t>
      </w:r>
    </w:p>
    <w:p>
      <w:pPr>
        <w:pStyle w:val="Heading4"/>
        <w:numPr>
          <w:ilvl w:val="3"/>
          <w:numId w:val="1"/>
        </w:numPr>
        <w:rPr/>
      </w:pPr>
      <w:bookmarkStart w:id="1167" w:name="__RefHeading___Toc2167810_372815092"/>
      <w:bookmarkStart w:id="1168" w:name="_Toc434"/>
      <w:bookmarkEnd w:id="1167"/>
      <w:r>
        <w:rPr>
          <w:rtl w:val="true"/>
        </w:rPr>
        <w:t>ميقات يلملم</w:t>
      </w:r>
      <w:bookmarkEnd w:id="1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نيّت ما در ابتدا زيارت رسول اكرم صلى الله عليه و آله و سلم و سپس مرور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آيا بر ما واجب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شويم يا در مدينۀ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نيّت شما رفتن از مدينه به مكه باشد، بايد در مسجد شجره مُحرم شويد؛ ولى اگر قصد شما اين باشد كه از مدينه به محل ديگرى غير از مكه برويد و سپس از آنجا به مكه برويد و يلملم در مسير شما باشد، مى توانيد احرام را تا ميقات يلملم به تأخير بيندازيد</w:t>
      </w:r>
      <w:r>
        <w:rPr>
          <w:rFonts w:eastAsia="IRNazanin" w:cs="IRNazanin"/>
          <w:color w:val="111111"/>
          <w:sz w:val="28"/>
          <w:szCs w:val="28"/>
          <w:rtl w:val="true"/>
          <w:lang w:bidi="fa-IR"/>
        </w:rPr>
        <w:t>.</w:t>
      </w:r>
    </w:p>
    <w:p>
      <w:pPr>
        <w:pStyle w:val="Heading4"/>
        <w:numPr>
          <w:ilvl w:val="3"/>
          <w:numId w:val="1"/>
        </w:numPr>
        <w:rPr/>
      </w:pPr>
      <w:bookmarkStart w:id="1169" w:name="__RefHeading___Toc2167812_372815092"/>
      <w:bookmarkStart w:id="1170" w:name="_Toc435"/>
      <w:bookmarkEnd w:id="1169"/>
      <w:r>
        <w:rPr>
          <w:rtl w:val="true"/>
        </w:rPr>
        <w:t>احرام از وادى السيل</w:t>
      </w:r>
      <w:bookmarkEnd w:id="1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ميقات وادى السيل مُحرم مى شود و بعد، براى تنظيم راه، حدود پانصد متر در جهت خلاف مكۀ مكرّمه به عقب بر مى گردد و دوباره به طرف مكه حركت مى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به جهت عكس مكۀ مكرّمه، بعد از احرام در ميقات و سپس بازگشت به سوى مكه اشكالى ندارد؛ ولى در اين كه وادى السيل، همان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به اهل خبرۀ موثّق مراجعه نمود</w:t>
      </w:r>
      <w:r>
        <w:rPr>
          <w:rFonts w:eastAsia="IRNazanin" w:cs="IRNazanin"/>
          <w:color w:val="111111"/>
          <w:sz w:val="28"/>
          <w:szCs w:val="28"/>
          <w:rtl w:val="true"/>
          <w:lang w:bidi="fa-IR"/>
        </w:rPr>
        <w:t>.</w:t>
      </w:r>
    </w:p>
    <w:p>
      <w:pPr>
        <w:pStyle w:val="Heading4"/>
        <w:numPr>
          <w:ilvl w:val="3"/>
          <w:numId w:val="1"/>
        </w:numPr>
        <w:rPr/>
      </w:pPr>
      <w:bookmarkStart w:id="1171" w:name="__RefHeading___Toc2167814_372815092"/>
      <w:bookmarkStart w:id="1172" w:name="_Toc436"/>
      <w:bookmarkEnd w:id="1171"/>
      <w:r>
        <w:rPr>
          <w:rtl w:val="true"/>
        </w:rPr>
        <w:t>احرام از جدّه و رابُغ</w:t>
      </w:r>
      <w:bookmarkEnd w:id="117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مُحرم شدن در شهر جدّه، به سبب نذر كردن جايز است؟ در </w:t>
      </w:r>
      <w:bookmarkStart w:id="1173" w:name="pg6956_76360"/>
    </w:p>
    <w:p>
      <w:pPr>
        <w:pStyle w:val="BookText"/>
        <w:rPr/>
      </w:pPr>
      <w:bookmarkEnd w:id="1173"/>
      <w:r>
        <w:rPr>
          <w:rFonts w:ascii="IRNazanin" w:hAnsi="IRNazanin" w:eastAsia="IRNazanin"/>
          <w:color w:val="111111"/>
          <w:sz w:val="28"/>
          <w:sz w:val="28"/>
          <w:szCs w:val="28"/>
          <w:rtl w:val="true"/>
          <w:lang w:bidi="fa-IR"/>
        </w:rPr>
        <w:t>صورت جواز، صيغۀ نذر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شود كه جدّه قبل از محاذى ميقات است، احرام به سبب نذر در جدّه صحيح است و صيغۀ آن، اظهار كردن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است بر من كه مُحرم شوم از فلان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صيغۀ نذر، عربى بودن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توانسته به يكى از مواقيت برود، ولى در جدّه مُحرم شده و عمرۀ مفرده به جا آورده است، آيا عمره اش صحيح است و محرّمات احرام پس از انجام دادن اين عمره بر او حلال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عمره مذكور، در صورتى كه احراز كند جدّه محاذى ميقات است، بعيد نيست؛ ولى احراز آن مشكل است و در هر صورت محرّمات احرام، پس از انجام اين عمره، بر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اهالى كشور مصر هستم و در كشور سعودى مشغول به كار مى باشم و مقيم شهر جدّه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كه مى خواستم حَجّة الاسلام به جا آورم، به گمان اين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است، در آن جا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تمتّعى كه به جا آورده ام،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حاصل شود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جُحفه است، اشكالى ندارد، وگرنه احرام از آن جا صحيح نيست؛ ولى در فرض مسأله، اگر بعد از اتمام مناسك حجّ تمتّع بفهمد كه احرام عمره اش صحيح نبوده، حجّ او صحيح است</w:t>
      </w:r>
      <w:r>
        <w:rPr>
          <w:rFonts w:eastAsia="IRNazanin" w:cs="IRNazanin"/>
          <w:color w:val="111111"/>
          <w:sz w:val="28"/>
          <w:szCs w:val="28"/>
          <w:rtl w:val="true"/>
          <w:lang w:bidi="fa-IR"/>
        </w:rPr>
        <w:t>.</w:t>
      </w:r>
    </w:p>
    <w:p>
      <w:pPr>
        <w:pStyle w:val="Heading4"/>
        <w:numPr>
          <w:ilvl w:val="3"/>
          <w:numId w:val="1"/>
        </w:numPr>
        <w:rPr/>
      </w:pPr>
      <w:bookmarkStart w:id="1174" w:name="__RefHeading___Toc2167816_372815092"/>
      <w:bookmarkStart w:id="1175" w:name="_Toc437"/>
      <w:bookmarkEnd w:id="1174"/>
      <w:r>
        <w:rPr>
          <w:rtl w:val="true"/>
        </w:rPr>
        <w:t>احرام از مكه</w:t>
      </w:r>
      <w:bookmarkEnd w:id="117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اعلم نسبت به احرام از مكۀ قديم احتياط واجب داشته باشد، ولى مجتهد فالأعلم چنين احتياطى نداشته باشد، و مقلّد مجتهد اعلم از مكۀ جديد مُحرم شود و بعد از اعمال حج بفهمد كه مجتهد اعلم چنين احتياطى داشته است، </w:t>
      </w:r>
      <w:bookmarkStart w:id="1176" w:name="pg6956_76362"/>
    </w:p>
    <w:p>
      <w:pPr>
        <w:pStyle w:val="BookText"/>
        <w:rPr/>
      </w:pPr>
      <w:bookmarkEnd w:id="1176"/>
      <w:r>
        <w:rPr>
          <w:rFonts w:ascii="Amiri" w:hAnsi="Amiri" w:eastAsia="Amiri" w:cs="Amiri"/>
          <w:color w:val="111111"/>
          <w:sz w:val="28"/>
          <w:sz w:val="28"/>
          <w:szCs w:val="28"/>
          <w:rtl w:val="true"/>
          <w:lang w:bidi="ar-SA"/>
        </w:rPr>
        <w:t>آيا عملش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عملش مجزى است و اشكالى ندارد</w:t>
      </w:r>
      <w:r>
        <w:rPr>
          <w:rFonts w:eastAsia="IRNazanin" w:cs="IRNazanin"/>
          <w:color w:val="111111"/>
          <w:sz w:val="28"/>
          <w:szCs w:val="28"/>
          <w:rtl w:val="true"/>
          <w:lang w:bidi="fa-IR"/>
        </w:rPr>
        <w:t>.</w:t>
      </w:r>
    </w:p>
    <w:p>
      <w:pPr>
        <w:pStyle w:val="Heading4"/>
        <w:numPr>
          <w:ilvl w:val="3"/>
          <w:numId w:val="1"/>
        </w:numPr>
        <w:rPr/>
      </w:pPr>
      <w:bookmarkStart w:id="1177" w:name="__RefHeading___Toc2167818_372815092"/>
      <w:bookmarkStart w:id="1178" w:name="_Toc438"/>
      <w:bookmarkEnd w:id="1177"/>
      <w:r>
        <w:rPr>
          <w:rtl w:val="true"/>
        </w:rPr>
        <w:t>احرام از غير ميقات</w:t>
      </w:r>
      <w:bookmarkEnd w:id="1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اشتباهاً از محلّى غير از ميقات مُحرم شده است و بعد از عمرۀ تمتّع متوجه اشتباه خود مى شود، چه كار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عمرۀ تمتّع و قبل از اعمال حج متوجه شود، واجب است به يكى از ميقات هاى پنجگانه برود و از آن جا مُحرم شود و اگر از رفتن به آن جا معذور است، لازم است به بيرون حرم برود و به احتياط واجب هر چه مى تواند به طرف ميقات برگردد و از آن جا مُحرم شود و اگر وقت، ضيق است، از همان جا كه هست، بايد احرام ببندد و اعمالى را كه انجام داده، اعاده نمايد؛ ولى چنانچه فرصت اعاده نداشته باشد يا در بين اعمال حج يا پس از اعمال حج بفهمد، عمره 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محلّى غير از ميقات، به گمان اين كه ميقات است، مُحرم مى شود و عمرۀ مفرده به جا مى آورد و به شهرش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عمرۀ مفردۀ او صحيح است؟ و آيا وظيفۀ ديگرى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چنانچه احرام از محاذى ميقات هم نبوده است، صحّت عمرۀ مفرده او ثابت نيست و در هر صورت، چنانچه عمرۀ مفرده اى كه انجام داده است، بر او واجب نبوده، فعلاً وظيفه اى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هنگام بازگشت از كشور آلمان تصميم گرفتم كه عمرۀ مفرده انجام دهم و در جدّه مُحرم شوم؛ ولى تعيين نكردم كه به سبب نذر مُحرم شوم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 يكى از ساكنان مكه را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كه مسير آنها از طرف كشور مصر و از راه درياست در داخل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با هواپيما از طريق آسمان مصر </w:t>
      </w:r>
      <w:bookmarkStart w:id="1179" w:name="pg6956_76364"/>
    </w:p>
    <w:p>
      <w:pPr>
        <w:pStyle w:val="BookText"/>
        <w:rPr/>
      </w:pPr>
      <w:bookmarkEnd w:id="1179"/>
      <w:r>
        <w:rPr>
          <w:rFonts w:ascii="Amiri" w:hAnsi="Amiri" w:eastAsia="Amiri" w:cs="Amiri"/>
          <w:color w:val="111111"/>
          <w:sz w:val="28"/>
          <w:sz w:val="28"/>
          <w:szCs w:val="28"/>
          <w:rtl w:val="true"/>
          <w:lang w:bidi="ar-SA"/>
        </w:rPr>
        <w:t>و بالاى دريا حركت مى كردم و مكان ميقات را نمى شناختم، از وسط دريا نيّت خود را تكرار كردم تا اين كه به جدّه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كه در دريا ميقاتى براى كسانى كه از مصر و سودان مى آيند، وجو د دارد و آيا عمرۀ من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ميقاتى وجود ندارد و در فرض سؤال كه احرام، بدون نذر انجام شده است، صحيح نيست و آثار احرام بر آن مترتّب نمى شود و صحّت اين عمره محلّ اشكال است</w:t>
      </w:r>
      <w:r>
        <w:rPr>
          <w:rFonts w:eastAsia="IRNazanin" w:cs="IRNazanin"/>
          <w:color w:val="111111"/>
          <w:sz w:val="28"/>
          <w:szCs w:val="28"/>
          <w:rtl w:val="true"/>
          <w:lang w:bidi="fa-IR"/>
        </w:rPr>
        <w:t>.</w:t>
      </w:r>
    </w:p>
    <w:p>
      <w:pPr>
        <w:pStyle w:val="Heading3"/>
        <w:numPr>
          <w:ilvl w:val="2"/>
          <w:numId w:val="1"/>
        </w:numPr>
        <w:rPr/>
      </w:pPr>
      <w:bookmarkStart w:id="1180" w:name="__RefHeading___Toc2167820_372815092"/>
      <w:bookmarkStart w:id="1181" w:name="_Toc439"/>
      <w:bookmarkEnd w:id="1180"/>
      <w:r>
        <w:rPr>
          <w:rtl w:val="true"/>
        </w:rPr>
        <w:t>اعمال عمره و حج</w:t>
      </w:r>
      <w:bookmarkEnd w:id="1181"/>
    </w:p>
    <w:p>
      <w:pPr>
        <w:pStyle w:val="Heading4"/>
        <w:numPr>
          <w:ilvl w:val="3"/>
          <w:numId w:val="1"/>
        </w:numPr>
        <w:rPr/>
      </w:pPr>
      <w:bookmarkStart w:id="1182" w:name="__RefHeading___Toc2167822_372815092"/>
      <w:bookmarkStart w:id="1183" w:name="_Toc440"/>
      <w:bookmarkEnd w:id="1182"/>
      <w:r>
        <w:rPr>
          <w:rtl w:val="true"/>
        </w:rPr>
        <w:t>احرام</w:t>
      </w:r>
      <w:bookmarkEnd w:id="1183"/>
    </w:p>
    <w:p>
      <w:pPr>
        <w:pStyle w:val="Heading5"/>
        <w:numPr>
          <w:ilvl w:val="4"/>
          <w:numId w:val="1"/>
        </w:numPr>
        <w:rPr/>
      </w:pPr>
      <w:bookmarkStart w:id="1184" w:name="__RefHeading___Toc2167824_372815092"/>
      <w:bookmarkStart w:id="1185" w:name="_Toc441"/>
      <w:bookmarkEnd w:id="1184"/>
      <w:r>
        <w:rPr>
          <w:rtl w:val="true"/>
        </w:rPr>
        <w:t>مستحبّات و واجبات احرام</w:t>
      </w:r>
      <w:bookmarkEnd w:id="1185"/>
    </w:p>
    <w:p>
      <w:pPr>
        <w:pStyle w:val="Heading6"/>
        <w:numPr>
          <w:ilvl w:val="5"/>
          <w:numId w:val="1"/>
        </w:numPr>
        <w:rPr/>
      </w:pPr>
      <w:bookmarkStart w:id="1186" w:name="__RefHeading___Toc2167826_372815092"/>
      <w:bookmarkStart w:id="1187" w:name="_Toc442"/>
      <w:bookmarkEnd w:id="1186"/>
      <w:r>
        <w:rPr>
          <w:rtl w:val="true"/>
        </w:rPr>
        <w:t>غسل احرام</w:t>
      </w:r>
      <w:bookmarkEnd w:id="1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قبل از ميقات، غسل احرام را انجام داد، ولى غسل را تمام نكرد؛ مثلاً بخشى از دست چپ را نشويد و لباس مخيط بپوشد و به ميقات بيايد و در آن جا بقيه دست چپ را بشويد و لباس احرام بپوشد؟ آيا اين نحوه غسل احرام، صحيح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اشكالى ندارد؛ ولى بهتر است به اين صورت انجام ندهد</w:t>
      </w:r>
      <w:r>
        <w:rPr>
          <w:rFonts w:eastAsia="IRNazanin" w:cs="IRNazanin"/>
          <w:color w:val="111111"/>
          <w:sz w:val="28"/>
          <w:szCs w:val="28"/>
          <w:rtl w:val="true"/>
          <w:lang w:bidi="fa-IR"/>
        </w:rPr>
        <w:t>.</w:t>
      </w:r>
    </w:p>
    <w:p>
      <w:pPr>
        <w:pStyle w:val="Heading6"/>
        <w:numPr>
          <w:ilvl w:val="5"/>
          <w:numId w:val="1"/>
        </w:numPr>
        <w:rPr/>
      </w:pPr>
      <w:bookmarkStart w:id="1188" w:name="__RefHeading___Toc2167828_372815092"/>
      <w:bookmarkStart w:id="1189" w:name="_Toc443"/>
      <w:bookmarkEnd w:id="1188"/>
      <w:r>
        <w:rPr>
          <w:rtl w:val="true"/>
        </w:rPr>
        <w:t>نيّت احرام</w:t>
      </w:r>
      <w:bookmarkEnd w:id="1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قصد عمرۀ مفرده مى كند و مى داند كه مرتكب محرّمات احرام مى شود، مثل اين كه قصد عمره مى كند و با نذر از شهر خودش يا در داخل هواپيما محرم مى شود كه موجب تظليل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ارتكاب محرّمات احرام، به قصد قربت در احرام ضرر نمى زند؟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كه مرتكب محرّماتى مثل تظليل مى شود كه حج و عمره را </w:t>
      </w:r>
    </w:p>
    <w:p>
      <w:pPr>
        <w:pStyle w:val="BookText"/>
        <w:rPr/>
      </w:pPr>
      <w:r>
        <w:rPr>
          <w:rFonts w:ascii="IRNazanin" w:hAnsi="IRNazanin" w:eastAsia="IRNazanin"/>
          <w:color w:val="111111"/>
          <w:sz w:val="28"/>
          <w:sz w:val="28"/>
          <w:szCs w:val="28"/>
          <w:rtl w:val="true"/>
          <w:lang w:bidi="fa-IR"/>
        </w:rPr>
        <w:t>باطل نمى كند، در اين صورت، ضررى براى صحّت احرام ندارد؛ ولى محرّماتى مثل جماع كه گاهى حج و عمره را باطل مى كند، قصد ارتكاب آنها مبطل احرام است؛ بلكه منافى با نيّت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جاهل به احكام حج است؛ ولى اجمالاً مى داند كه اعمال حج، مشتمل بر عمره و حج است و تصميم مى گيرد كه به حج برود و به نزديكى يكى از مواقيت و محاذى با آن مى آيد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مى شوم براى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تلبيه مى گويد و بعد داخل مكه مى شود و طواف و سعى را به جا مى آورد و در روز عرفه به سرزمين عرفات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نتواند به يكى از مواقيت برگردد، بلكه نتواند از عرفات خارج شود،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رعايت شرايط، در ميقات يا محاذى با آن، به قصد وظيفۀ فعلى احرام بسته و لبيك گفته و مانند بقيۀ مردم شروع به عمل عمره نموده، احرامش صحيح است، هر چند گفته باشد كه براى عمره و حج احرام مى بندم و خيال كرده باشد كه يك احرام براى هر دو عمل عمره و حج كافى است؛ و در فرض ذكر شده، اگر اعمال عمره، غير از تقصير را به جا آورد و براى حج مُحرم نشود و وقت وقوف اختيارى در عرفات تنگ شود، بايد تقصير كند و از همان مكانى كه هست، براى حج مُحرم شود و مناسك حج را به جا آورد و اگر وقت تنگ نشده باشد، تقصير كند و به مكه بر گردد و در مكه براى حج احرام ببندد؛ ولى اگر قبل از تقصير، براى حج احرام ببندد، وظيفه اش به حجّ افراد تبديل مى شود و پس از اعمال حج، بايد عمرۀ مفرده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به خاطر ندانستن مسأله، در موقع احرام عمرۀ تمتّع، نيّت احرام حجّ تمتّع كرده و بعد، اعمال عمره را به جا آورده و از احرام خارج شده، آيا لازم است عمرۀ خود را تكرار كند يا خير؟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نظرش اين بوده كه آنچه وظيفۀ اوست، انجام دهد، ولى گمان </w:t>
      </w:r>
      <w:bookmarkStart w:id="1190" w:name="pg6956_76368"/>
    </w:p>
    <w:p>
      <w:pPr>
        <w:pStyle w:val="BookText"/>
        <w:rPr/>
      </w:pPr>
      <w:bookmarkEnd w:id="1190"/>
      <w:r>
        <w:rPr>
          <w:rFonts w:ascii="IRNazanin" w:hAnsi="IRNazanin" w:eastAsia="IRNazanin"/>
          <w:color w:val="111111"/>
          <w:sz w:val="28"/>
          <w:sz w:val="28"/>
          <w:szCs w:val="28"/>
          <w:rtl w:val="true"/>
          <w:lang w:bidi="fa-IR"/>
        </w:rPr>
        <w:t>مى كرده نام بخش اول حج، حجّ تمتّع است و نيّت آن را كرده است، عمل او صحيح و عمره اش عمرۀ تمتّع است؛ ولى اگر گمان مى كرده كه حجّ تمتّع بر عمرۀ تمتّع مقدّم است و لذا قصد احرام براى حج نموده، عملش باطل است و بايد مجدّداً به ميقات برگردد و براى عمرۀ تمتّع احرام ببندد</w:t>
      </w:r>
      <w:r>
        <w:rPr>
          <w:rFonts w:eastAsia="IRNazanin" w:cs="IRNazanin"/>
          <w:color w:val="111111"/>
          <w:sz w:val="28"/>
          <w:szCs w:val="28"/>
          <w:rtl w:val="true"/>
          <w:lang w:bidi="fa-IR"/>
        </w:rPr>
        <w:t>.</w:t>
      </w:r>
    </w:p>
    <w:p>
      <w:pPr>
        <w:pStyle w:val="Heading6"/>
        <w:numPr>
          <w:ilvl w:val="5"/>
          <w:numId w:val="1"/>
        </w:numPr>
        <w:rPr/>
      </w:pPr>
      <w:bookmarkStart w:id="1191" w:name="__RefHeading___Toc2167830_372815092"/>
      <w:bookmarkStart w:id="1192" w:name="_Toc444"/>
      <w:bookmarkEnd w:id="1191"/>
      <w:r>
        <w:rPr>
          <w:rtl w:val="true"/>
        </w:rPr>
        <w:t>لباس احرام</w:t>
      </w:r>
      <w:bookmarkEnd w:id="1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مرد كوتاه تر از مقدارى باشد كه در شرع مقدّس اسلام تعيين شده است، احرامش صحيح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بودن لباس احرام از مقدار واجب، در صورت جهل، اشكالى به احرام وارد نمى كند و در صورت علم و عمد نيز گرچه معصيت كرده است، ولى احرام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بدون درآوردن لباس هاى دوختۀ خود، لباس احرام را بر روى آنها بپوشد و تلبيه بگويد، احرامش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احرامش صحيح است و در صورت عمد، كار حرام مرتكب شده و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جناب عالى آمده است كه اگر كسى عمداً در لباس دوخته مُحرم شود، صحّت احرامش اشكال دارد و در مسألۀ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آمده كه اگر در پيراهن مُحرم شود، همين كه آن را بيرون آورَد و لباس احرام بپوشد، كافى است و احرامش صحيح است، جمع بين اين دو مسأله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صورت تعمّد بر مُحرم شدن در لباس دوخته دارد؛ ولى مسألۀ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صورت غير عمد 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غير از حالت احرام بستن و طواف و نماز طواف، لباس احرام حاجى نجس شود، آيا براى احرام يا حجّ او مضر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گرچه تطهير و يا تبديل لباس احرام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مواردى از نجاست كه در نماز بخشيده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تطهير و يا تبديل ترك شود، ضررى به احرام و حجّ او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همراه برخى از همكاران، به عنوان شركت در نمايشگاه انواع سنگ ها به حجاز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ذى القعده به مكه رفتيم و عمرۀ مفرده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انجام مناسك حجّ تمتّع قصد داريم از مسجد شجره مُحرم شويم؛ ولى شنيده ايم كسانى كه گذرنامۀ آنها مربوط به حج نيست، مجاز نيستند با لباس احرام وارد مكه شوند و در بازرسى ها از ورود آنها به مكه جلوگيرى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 توانيم عمرۀ مفرده را به عنوان عمرۀ تمتّع به حساب آوريم و بدون لباس احرام وارد مكه شويم و از آنجا براى حجّ تمتعّ مُحرم شويم؟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پس از انجام دادن عمرۀ مفرده از مكه خارج شده ايد، نمى توانيد عمرۀ مفردۀ مزبور را عمرۀ تمتّع قرار دهيد؛ ولى مى توانيد در مسجد شجره براى عمرۀ تمتّع مُحرم شويد و در مراكز بازرسى و غيره كه احساس ضرورت مى كنيد، لباس احرام را درآورده، لباس دوخته بپوشيد و در اين صورت، واجب است يك گوسفند كفّاره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قانونى وجود دارد كه مسلمانان خود عربستان هر پنج سال يك بار مجازند به حج بروند و چنانچه قبل از گذشتن پنج سال مُحرم شوند، آنان را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مُحرم شدن و انجام دادن اعمال حج براى آنان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مى توانند در يكى از مواقيت حج، احرام ببندند و در مواردى كه ضرورت داشته باشد، لباس احرام را درآورند و لباس ديگرى بپوشند؛ ولى واجب است براى پوشيدن لباس دوخته، كفّاره بدهند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خمس لباس احرام خود را نداده و اعمال عمره و حج را به جا آورده، حكم عمره و حج او در حالات علم و عمد يا جهل و نسيان چيست؟ </w:t>
      </w:r>
      <w:bookmarkStart w:id="1193" w:name="pg6956_76372"/>
    </w:p>
    <w:p>
      <w:pPr>
        <w:pStyle w:val="BookText"/>
        <w:rPr/>
      </w:pPr>
      <w:bookmarkEnd w:id="119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لباس خمس تعلّق گرفته باشد خمس آن را نداده باشد، ولى دادن خمس را به عهده و ذمّه گرفته باشد، حجّش صحيح است؛ ولى مديون مستحقّين خمس باقى مى ماند و اگر دادن خمس را به عهده و ذمّه نگرفته باشد، در حالت علم و عمد و جهل تقصيرى، چنانچه وقت جبران باقى نمانده باشد، عمره و حج او باطل است و در صورت نسيان و جهل قصورى،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هنگام داخل شدن به مكۀ مكرّمه، به بچۀ نابالغ لباس احرام پوشاند؟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اما اگر ولىّ بچۀ نابالغ او را مُحرم كند، لازم است بچه را از محرّمات احرام باز دارد و او را وادار به انجام واجبات و مناسك عمره و حج نمايد</w:t>
      </w:r>
      <w:r>
        <w:rPr>
          <w:rFonts w:eastAsia="IRNazanin" w:cs="IRNazanin"/>
          <w:color w:val="111111"/>
          <w:sz w:val="28"/>
          <w:szCs w:val="28"/>
          <w:rtl w:val="true"/>
          <w:lang w:bidi="fa-IR"/>
        </w:rPr>
        <w:t>.</w:t>
      </w:r>
    </w:p>
    <w:p>
      <w:pPr>
        <w:pStyle w:val="Heading6"/>
        <w:numPr>
          <w:ilvl w:val="5"/>
          <w:numId w:val="1"/>
        </w:numPr>
        <w:rPr/>
      </w:pPr>
      <w:bookmarkStart w:id="1194" w:name="__RefHeading___Toc2167832_372815092"/>
      <w:bookmarkStart w:id="1195" w:name="_Toc445"/>
      <w:bookmarkEnd w:id="1194"/>
      <w:r>
        <w:rPr>
          <w:rtl w:val="true"/>
        </w:rPr>
        <w:t xml:space="preserve">تلبيه </w:t>
      </w:r>
      <w:r>
        <w:rPr>
          <w:rtl w:val="true"/>
        </w:rPr>
        <w:t>(</w:t>
      </w:r>
      <w:r>
        <w:rPr>
          <w:rtl w:val="true"/>
        </w:rPr>
        <w:t>لبيك گفتن</w:t>
      </w:r>
      <w:r>
        <w:rPr>
          <w:rtl w:val="true"/>
        </w:rPr>
        <w:t>)</w:t>
      </w:r>
      <w:bookmarkEnd w:id="1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مى كرد تلبيه گفتن يك امر مستحب است كه حجّاج انجام مى دهند و در موقع احرام عمرۀ تمتّع يا احرام حجّ تمتّع يا در هر دو احرام، تلبيه نگفت و پس از پايان اعمال متوجه وجوب تلبيه به هنگام احرام شد، حجّش صحيح است يا باطل؟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كه پس از تمام شدن اعمال، متوجه شده تلبيه را نگفته است، اعمال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تلبيه را با صداى بلند بگويد، آيا احرام او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ضررى براى احرام او ندارد</w:t>
      </w:r>
      <w:r>
        <w:rPr>
          <w:rFonts w:eastAsia="IRNazanin" w:cs="IRNazanin"/>
          <w:color w:val="111111"/>
          <w:sz w:val="28"/>
          <w:szCs w:val="28"/>
          <w:rtl w:val="true"/>
          <w:lang w:bidi="fa-IR"/>
        </w:rPr>
        <w:t>.</w:t>
      </w:r>
    </w:p>
    <w:p>
      <w:pPr>
        <w:pStyle w:val="Heading4"/>
        <w:numPr>
          <w:ilvl w:val="3"/>
          <w:numId w:val="1"/>
        </w:numPr>
        <w:rPr/>
      </w:pPr>
      <w:bookmarkStart w:id="1196" w:name="__RefHeading___Toc2167834_372815092"/>
      <w:bookmarkStart w:id="1197" w:name="_Toc446"/>
      <w:bookmarkEnd w:id="1196"/>
      <w:r>
        <w:rPr>
          <w:rtl w:val="true"/>
        </w:rPr>
        <w:t>محرّمات احرام</w:t>
      </w:r>
      <w:bookmarkEnd w:id="1197"/>
    </w:p>
    <w:p>
      <w:pPr>
        <w:pStyle w:val="Heading5"/>
        <w:numPr>
          <w:ilvl w:val="4"/>
          <w:numId w:val="1"/>
        </w:numPr>
        <w:rPr/>
      </w:pPr>
      <w:bookmarkStart w:id="1198" w:name="__RefHeading___Toc2167836_372815092"/>
      <w:bookmarkStart w:id="1199" w:name="_Toc447"/>
      <w:bookmarkEnd w:id="1198"/>
      <w:r>
        <w:rPr>
          <w:rtl w:val="true"/>
        </w:rPr>
        <w:t>اشاره</w:t>
      </w:r>
      <w:bookmarkEnd w:id="119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 داند كه اگر براى انجام عمرۀ مفردۀ استحبابى به مكه برود، </w:t>
      </w:r>
      <w:bookmarkStart w:id="1200" w:name="pg6956_76374"/>
    </w:p>
    <w:p>
      <w:pPr>
        <w:pStyle w:val="BookText"/>
        <w:rPr/>
      </w:pPr>
      <w:bookmarkEnd w:id="1200"/>
      <w:r>
        <w:rPr>
          <w:rFonts w:ascii="Amiri" w:hAnsi="Amiri" w:eastAsia="Amiri" w:cs="Amiri"/>
          <w:color w:val="111111"/>
          <w:sz w:val="28"/>
          <w:sz w:val="28"/>
          <w:szCs w:val="28"/>
          <w:rtl w:val="true"/>
          <w:lang w:bidi="ar-SA"/>
        </w:rPr>
        <w:t>مجبور مى شود كه مرتكب بعضى از محرّمات احرام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با اين وضعيت، عمره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اشكال ندارد</w:t>
      </w:r>
      <w:r>
        <w:rPr>
          <w:rFonts w:eastAsia="IRNazanin" w:cs="IRNazanin"/>
          <w:color w:val="111111"/>
          <w:sz w:val="28"/>
          <w:szCs w:val="28"/>
          <w:rtl w:val="true"/>
          <w:lang w:bidi="fa-IR"/>
        </w:rPr>
        <w:t>.</w:t>
      </w:r>
    </w:p>
    <w:p>
      <w:pPr>
        <w:pStyle w:val="Heading5"/>
        <w:numPr>
          <w:ilvl w:val="4"/>
          <w:numId w:val="1"/>
        </w:numPr>
        <w:rPr/>
      </w:pPr>
      <w:bookmarkStart w:id="1201" w:name="__RefHeading___Toc2167838_372815092"/>
      <w:bookmarkStart w:id="1202" w:name="_Toc448"/>
      <w:bookmarkEnd w:id="1201"/>
      <w:r>
        <w:rPr>
          <w:rtl w:val="true"/>
        </w:rPr>
        <w:t>مسائل زناشويى</w:t>
      </w:r>
      <w:bookmarkEnd w:id="1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 احرام، مجنون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زوج با زوجۀ مجنون كه مُحرم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جنون كشف مى شود كه احرام از ابتدا باطل بوده و بنا بر اين زن مُحرم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بوسيدن همسر در حال احرام، بدون شهوت و لذّت،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كفّارۀ آن بنا بر احتياط واجب يك گوسفند است و دادن شتر، احوط است</w:t>
      </w:r>
      <w:r>
        <w:rPr>
          <w:rFonts w:eastAsia="IRNazanin" w:cs="IRNazanin"/>
          <w:color w:val="111111"/>
          <w:sz w:val="28"/>
          <w:szCs w:val="28"/>
          <w:rtl w:val="true"/>
          <w:lang w:bidi="fa-IR"/>
        </w:rPr>
        <w:t>.</w:t>
      </w:r>
    </w:p>
    <w:p>
      <w:pPr>
        <w:pStyle w:val="Heading5"/>
        <w:numPr>
          <w:ilvl w:val="4"/>
          <w:numId w:val="1"/>
        </w:numPr>
        <w:rPr/>
      </w:pPr>
      <w:bookmarkStart w:id="1203" w:name="__RefHeading___Toc2167840_372815092"/>
      <w:bookmarkStart w:id="1204" w:name="_Toc449"/>
      <w:bookmarkEnd w:id="1203"/>
      <w:r>
        <w:rPr>
          <w:rtl w:val="true"/>
        </w:rPr>
        <w:t>استعمال بوى خوش</w:t>
      </w:r>
      <w:bookmarkEnd w:id="1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مُحرم جايز است سيگارى را كه داراى بوى خوش است، بكشد؟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كشيدن اين نوع سيگار، عرفاً استعمال بوى خوش محسوب شود، جايز نيست؛ بلكه در صورت عمد، بعيد نيست كفّاره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 بويايى ندارد يا به علت سرما خوردگى بويى را احساس نمى كند، براى او استعمال عطر يا چيزى كه بوى خوش دارد و گرفتن بينى از بوى بد،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يا چيزى كه بوى خوش دارد، حرام است؛ ولى گرفتن بينى از بوى بد اگر تأثيرى در عدم استشمام آن بو نداشته باشد، حرام نيست</w:t>
      </w:r>
      <w:r>
        <w:rPr>
          <w:rFonts w:eastAsia="IRNazanin" w:cs="IRNazanin"/>
          <w:color w:val="111111"/>
          <w:sz w:val="28"/>
          <w:szCs w:val="28"/>
          <w:rtl w:val="true"/>
          <w:lang w:bidi="fa-IR"/>
        </w:rPr>
        <w:t>.</w:t>
      </w:r>
    </w:p>
    <w:p>
      <w:pPr>
        <w:pStyle w:val="Heading5"/>
        <w:numPr>
          <w:ilvl w:val="4"/>
          <w:numId w:val="1"/>
        </w:numPr>
        <w:rPr/>
      </w:pPr>
      <w:bookmarkStart w:id="1205" w:name="__RefHeading___Toc2167842_372815092"/>
      <w:bookmarkStart w:id="1206" w:name="_Toc450"/>
      <w:bookmarkEnd w:id="1205"/>
      <w:r>
        <w:rPr>
          <w:rtl w:val="true"/>
        </w:rPr>
        <w:t>ماليدن روغن به بدن</w:t>
      </w:r>
      <w:bookmarkEnd w:id="120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عمره و حج، مى توان كرِم به صورت ماليد؟ استعمال چيزى كه زايل </w:t>
      </w:r>
      <w:bookmarkStart w:id="1207" w:name="pg6956_76376"/>
    </w:p>
    <w:p>
      <w:pPr>
        <w:pStyle w:val="BookText"/>
        <w:rPr/>
      </w:pPr>
      <w:bookmarkEnd w:id="1207"/>
      <w:r>
        <w:rPr>
          <w:rFonts w:ascii="IRNazanin" w:hAnsi="IRNazanin" w:eastAsia="IRNazanin"/>
          <w:color w:val="111111"/>
          <w:sz w:val="28"/>
          <w:sz w:val="28"/>
          <w:szCs w:val="28"/>
          <w:rtl w:val="true"/>
          <w:lang w:bidi="fa-IR"/>
        </w:rPr>
        <w:t>كنندۀ عرق بدن است و بو ندارد،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كرِم جايز نيست؛ چون در حكم روغن است؛ ولى زايل كنندۀ عرق، اگر روغنى نباشد، مانعى ندارد</w:t>
      </w:r>
      <w:r>
        <w:rPr>
          <w:rFonts w:eastAsia="IRNazanin" w:cs="IRNazanin"/>
          <w:color w:val="111111"/>
          <w:sz w:val="28"/>
          <w:szCs w:val="28"/>
          <w:rtl w:val="true"/>
          <w:lang w:bidi="fa-IR"/>
        </w:rPr>
        <w:t>.</w:t>
      </w:r>
    </w:p>
    <w:p>
      <w:pPr>
        <w:pStyle w:val="Heading5"/>
        <w:numPr>
          <w:ilvl w:val="4"/>
          <w:numId w:val="1"/>
        </w:numPr>
        <w:rPr/>
      </w:pPr>
      <w:bookmarkStart w:id="1208" w:name="__RefHeading___Toc2167844_372815092"/>
      <w:bookmarkStart w:id="1209" w:name="_Toc451"/>
      <w:bookmarkEnd w:id="1208"/>
      <w:r>
        <w:rPr>
          <w:rtl w:val="true"/>
        </w:rPr>
        <w:t>زينت كردن</w:t>
      </w:r>
      <w:bookmarkEnd w:id="1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مناسك آمده است كه بر زن در حال احرام، پوشيدن زيور آلات حرام است، مگر زيور آلاتى كه پيش از احرام به استفاده كردن از آنها عادت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زياد يا كم بودن زيور آلاتى كه به آنها عادت داشته است، تأثيرى در حكم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بودن يا 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عدسى هاى رنگى كه در چشم كار گذاشته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اين كه گاهى استفادۀ از آن به خاطر ضعف چشم است و عينك محسوب مى شود و گاهى براى مجرد زيبايى چشم ها از آن استفاده مى گردد، آيا براى مرد يا زن مُحرم جايز است و در صورت عدم جواز، كفّاره دارد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جمال و زينت باشد، استفاده از آن جايز نيست؛ ولى موجب كفّاره نمى شود</w:t>
      </w:r>
      <w:r>
        <w:rPr>
          <w:rFonts w:eastAsia="IRNazanin" w:cs="IRNazanin"/>
          <w:color w:val="111111"/>
          <w:sz w:val="28"/>
          <w:szCs w:val="28"/>
          <w:rtl w:val="true"/>
          <w:lang w:bidi="fa-IR"/>
        </w:rPr>
        <w:t>.</w:t>
      </w:r>
    </w:p>
    <w:p>
      <w:pPr>
        <w:pStyle w:val="Heading5"/>
        <w:numPr>
          <w:ilvl w:val="4"/>
          <w:numId w:val="1"/>
        </w:numPr>
        <w:rPr/>
      </w:pPr>
      <w:bookmarkStart w:id="1210" w:name="__RefHeading___Toc2167846_372815092"/>
      <w:bookmarkStart w:id="1211" w:name="_Toc452"/>
      <w:bookmarkEnd w:id="1210"/>
      <w:r>
        <w:rPr>
          <w:rtl w:val="true"/>
        </w:rPr>
        <w:t>نگاه كردن در آينه</w:t>
      </w:r>
      <w:bookmarkEnd w:id="1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موى زن نامحرم در آينه نگاه كند،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ولى موجب كفّاره نمى شود</w:t>
      </w:r>
      <w:r>
        <w:rPr>
          <w:rFonts w:eastAsia="IRNazanin" w:cs="IRNazanin"/>
          <w:color w:val="111111"/>
          <w:sz w:val="28"/>
          <w:szCs w:val="28"/>
          <w:rtl w:val="true"/>
          <w:lang w:bidi="fa-IR"/>
        </w:rPr>
        <w:t>.</w:t>
      </w:r>
    </w:p>
    <w:p>
      <w:pPr>
        <w:pStyle w:val="Heading5"/>
        <w:numPr>
          <w:ilvl w:val="4"/>
          <w:numId w:val="1"/>
        </w:numPr>
        <w:rPr/>
      </w:pPr>
      <w:bookmarkStart w:id="1212" w:name="__RefHeading___Toc2167848_372815092"/>
      <w:bookmarkStart w:id="1213" w:name="_Toc453"/>
      <w:bookmarkEnd w:id="1212"/>
      <w:r>
        <w:rPr>
          <w:rtl w:val="true"/>
        </w:rPr>
        <w:t>جدال</w:t>
      </w:r>
      <w:bookmarkEnd w:id="1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در مراسم حج، در حالت احرام با شوهرش مشاجره كرده و بين آنها جدال و داد و فرياد 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 آنها باطل است و اعاده لازم دارد؟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مشاجره كردن، جدال گفته نمى شود؛ بلكه جدال عبارت است </w:t>
      </w:r>
      <w:bookmarkStart w:id="1214" w:name="pg6956_76378"/>
    </w:p>
    <w:p>
      <w:pPr>
        <w:pStyle w:val="BookText"/>
        <w:rPr/>
      </w:pPr>
      <w:bookmarkEnd w:id="1214"/>
      <w:r>
        <w:rPr>
          <w:rFonts w:ascii="IRNazanin" w:hAnsi="IRNazanin" w:eastAsia="IRNazanin"/>
          <w:color w:val="111111"/>
          <w:sz w:val="28"/>
          <w:sz w:val="28"/>
          <w:szCs w:val="28"/>
          <w:rtl w:val="true"/>
          <w:lang w:bidi="fa-IR"/>
        </w:rPr>
        <w:t xml:space="preserve">از قسم خوردن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يا رد كردن مطلبى و با اين كه جدال از محرّمات احرام است؛ ولى موجب بطلان حج نمى شود؛ اما با شرايطى كه در كتاب مناسك حج آمده، موجب كفّاره مى گردد</w:t>
      </w:r>
      <w:r>
        <w:rPr>
          <w:rFonts w:eastAsia="IRNazanin" w:cs="IRNazanin"/>
          <w:color w:val="111111"/>
          <w:sz w:val="28"/>
          <w:szCs w:val="28"/>
          <w:rtl w:val="true"/>
          <w:lang w:bidi="fa-IR"/>
        </w:rPr>
        <w:t>.</w:t>
      </w:r>
    </w:p>
    <w:p>
      <w:pPr>
        <w:pStyle w:val="Heading5"/>
        <w:numPr>
          <w:ilvl w:val="4"/>
          <w:numId w:val="1"/>
        </w:numPr>
        <w:rPr/>
      </w:pPr>
      <w:bookmarkStart w:id="1215" w:name="__RefHeading___Toc2167850_372815092"/>
      <w:bookmarkStart w:id="1216" w:name="_Toc454"/>
      <w:bookmarkEnd w:id="1215"/>
      <w:r>
        <w:rPr>
          <w:rtl w:val="true"/>
        </w:rPr>
        <w:t>پوشيدن لباس دوخته</w:t>
      </w:r>
      <w:bookmarkEnd w:id="1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فراموشى يا ندانستن مسأله يا خجالت كشيدن، در حال احرام بستن، شورت دوخته را در نياورده و به همين صورت به مكه آمده،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نياوردن لباس دوخته به هنگام احرام بستن از روى علم و عمد نباشد، اشكالى ندارد و كفّاره نيز واجب نيست؛ اما به محض التفات بايد لباس دوخته را درآورد و اگر از روى علم و عمد اين كار را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با علم به مسأله به جهت خجالت كشيدن لباس دوخته را در نياورده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احرامش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حاجيان براى حفظ خود از سرما، در عرفات و مشعر و منى بر روى خودشان ملحفه يا پتوى دوخته شده بكشند؟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ملحفه و پتوى دوخته بر روى خود در حال دراز كشيدن، چنانچه به صورت لباس نباشد، اشكال ندارد و موجب كفّاره هم نيست و در حال نشستن و ايستادن، بر دوش خود نيندازند، مگر اين كه ضرورت داشته باشد؛ ولى انجام دادن اين كار در حال ضرورت هم موجب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هميان را به قصد محكم شدن لنگ بر كمر ببندد، نه براى حفظ پول خود، آيا اين كار، بخصوص هنگامى كه هميان دوخته شده باشد،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ماسك بهداشتى براى مردان در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w:t>
      </w:r>
      <w:bookmarkStart w:id="1217" w:name="pg6956_76380"/>
    </w:p>
    <w:p>
      <w:pPr>
        <w:pStyle w:val="BookText"/>
        <w:rPr/>
      </w:pPr>
      <w:bookmarkEnd w:id="1217"/>
      <w:r>
        <w:rPr>
          <w:rFonts w:ascii="IRNazanin" w:hAnsi="IRNazanin" w:eastAsia="IRNazanin"/>
          <w:color w:val="111111"/>
          <w:sz w:val="28"/>
          <w:sz w:val="28"/>
          <w:szCs w:val="28"/>
          <w:rtl w:val="true"/>
          <w:lang w:bidi="fa-IR"/>
        </w:rPr>
        <w:t xml:space="preserve">بعضى از ماسك ها دوخته شده است و نخى دارد كه براى نگهدارى ماسك بر روى صورت، بايد نخ را به پشت گوش و يا پشت سر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 و استفادۀ از آن براى زنان، با توجه به پوشيده شدن صورتشان حكمش چيست؟ و چنانچه به خاطر حفظ بهداشت و جلوگيرى از امراض، استفادۀ از آن حرام نباشد، آيا كفّاره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دوخته، براى مرد اشكال ندارد و موجب كفّاره نيست؛ ولى براى زن، با عدم ضرورت جايز نيست و در حال ضرورت اشكال ندارد؛ ولى در هر صورت اگر با علم و عمد صورت خود را بپوشاند، بنا بر احتياط بايد يك گوسفند كفّاره بدهد</w:t>
      </w:r>
      <w:r>
        <w:rPr>
          <w:rFonts w:eastAsia="IRNazanin" w:cs="IRNazanin"/>
          <w:color w:val="111111"/>
          <w:sz w:val="28"/>
          <w:szCs w:val="28"/>
          <w:rtl w:val="true"/>
          <w:lang w:bidi="fa-IR"/>
        </w:rPr>
        <w:t>.</w:t>
      </w:r>
    </w:p>
    <w:p>
      <w:pPr>
        <w:pStyle w:val="Heading5"/>
        <w:numPr>
          <w:ilvl w:val="4"/>
          <w:numId w:val="1"/>
        </w:numPr>
        <w:rPr/>
      </w:pPr>
      <w:bookmarkStart w:id="1218" w:name="__RefHeading___Toc2167852_372815092"/>
      <w:bookmarkStart w:id="1219" w:name="_Toc455"/>
      <w:bookmarkEnd w:id="1218"/>
      <w:r>
        <w:rPr>
          <w:rtl w:val="true"/>
        </w:rPr>
        <w:t>پوشاندن تمام روى پا</w:t>
      </w:r>
      <w:bookmarkEnd w:id="1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هر دو پايش صدمه خورده و از زير زانو، پاى مصنوعى دارد و بر روى پاى مصنوعى، جوراب پارچه اى دوخته شده قرار دارد و نمى تواند جوراب دوخته شده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مى خواهد عمره و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پوشيدن جوراب مذكور كه نمى تواند از پا در آورد،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احرام، پوشيدن جوراب براى زنان جايز است يا بايد مانند مردان روى پاى خود را نپوشانند؟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جوراب براى زنان جايز است؛ بلكه واجب است تمام بدن خود حتى پاها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وجه و 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اجنبى بپوشانند</w:t>
      </w:r>
      <w:r>
        <w:rPr>
          <w:rFonts w:eastAsia="IRNazanin" w:cs="IRNazanin"/>
          <w:color w:val="111111"/>
          <w:sz w:val="28"/>
          <w:szCs w:val="28"/>
          <w:rtl w:val="true"/>
          <w:lang w:bidi="fa-IR"/>
        </w:rPr>
        <w:t>.</w:t>
      </w:r>
    </w:p>
    <w:p>
      <w:pPr>
        <w:pStyle w:val="Heading5"/>
        <w:numPr>
          <w:ilvl w:val="4"/>
          <w:numId w:val="1"/>
        </w:numPr>
        <w:rPr/>
      </w:pPr>
      <w:bookmarkStart w:id="1220" w:name="__RefHeading___Toc2167854_372815092"/>
      <w:bookmarkStart w:id="1221" w:name="_Toc456"/>
      <w:bookmarkEnd w:id="1220"/>
      <w:r>
        <w:rPr>
          <w:rtl w:val="true"/>
        </w:rPr>
        <w:t>پوشاندن سر</w:t>
      </w:r>
      <w:bookmarkEnd w:id="1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تراشيدن در حج، مقدارى خمير مخصوص تراشيدن مو را بر روى سر خود گذاشتم و سرم را تراشيدم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كفّاره بر من واجب شده است؟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از پوشاندن سر با چيزى مثل خمير مخصوص تراشيدن مو اجتناب شود و اگر عالم به حكم باشيد، كفّارۀ آن يك گوسفند </w:t>
      </w:r>
      <w:bookmarkStart w:id="1222" w:name="pg6956_76382"/>
    </w:p>
    <w:p>
      <w:pPr>
        <w:pStyle w:val="BookText"/>
        <w:rPr/>
      </w:pPr>
      <w:bookmarkEnd w:id="1222"/>
      <w:r>
        <w:rPr>
          <w:rFonts w:ascii="IRNazanin" w:hAnsi="IRNazanin" w:eastAsia="IRNazanin"/>
          <w:color w:val="111111"/>
          <w:sz w:val="28"/>
          <w:sz w:val="28"/>
          <w:szCs w:val="28"/>
          <w:rtl w:val="true"/>
          <w:lang w:bidi="fa-IR"/>
        </w:rPr>
        <w:t>است و اگر استعمال بوى خوش بر آن صدق كند، با علم به حكم، كفّارۀ آن نيز يك گوسفند است و با عدم علم، كفّارۀ آن سير كردن يك مسكين و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ضرورتى پوشاندن سر در حالت احرام جايز شود، آيا لازم است پارچه اى كه با آن سر را مى پوشانند، مانند لباس احرام، دوخته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 امكان استفاده از پارچۀ دوخته نشده، واجب است از آن استفاده شود و در صورت عدم امكان، استفاده از پارچۀ دوخته 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به غير مُحرم بگويد كه وقتى به خواب رفتم، پتو را بر روى سرم بينداز، حكمش چيست؟ و اگر او به اين درخواست عمل كند، كفّاره واجب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بنا بر احتياط كفّاره واجب مى شود و كفّارۀ آن بر عهدۀ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كسى كه خودش مُحرم نيست، جايز است چيزى را روى سر شخص مُحرم بيندازد؟ و چنانچه مُحرم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مگر اين كه موجب اذيّت وى شود</w:t>
      </w:r>
      <w:r>
        <w:rPr>
          <w:rFonts w:eastAsia="IRNazanin" w:cs="IRNazanin"/>
          <w:color w:val="111111"/>
          <w:sz w:val="28"/>
          <w:szCs w:val="28"/>
          <w:rtl w:val="true"/>
          <w:lang w:bidi="fa-IR"/>
        </w:rPr>
        <w:t>.</w:t>
      </w:r>
    </w:p>
    <w:p>
      <w:pPr>
        <w:pStyle w:val="Heading5"/>
        <w:numPr>
          <w:ilvl w:val="4"/>
          <w:numId w:val="1"/>
        </w:numPr>
        <w:rPr/>
      </w:pPr>
      <w:bookmarkStart w:id="1223" w:name="__RefHeading___Toc2167856_372815092"/>
      <w:bookmarkStart w:id="1224" w:name="_Toc457"/>
      <w:bookmarkEnd w:id="1223"/>
      <w:r>
        <w:rPr>
          <w:rtl w:val="true"/>
        </w:rPr>
        <w:t>پوشاندن صورت</w:t>
      </w:r>
      <w:bookmarkEnd w:id="1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پوشاندن آن در حال احرام بر زن حرام است، از نظر شرعى، مقدار و حدّ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آن چيزى است كه عرفاً صورت بر آن صدق مى كند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خانمى گفته كه صورت زن در حال احرام بايد باز باشد و از باب مقدّمۀ علميه بايد مقدارى از مو هم معلوم باشد تا يقين حاصل شود كه تمام </w:t>
      </w:r>
      <w:bookmarkStart w:id="1225" w:name="pg6956_76384"/>
    </w:p>
    <w:p>
      <w:pPr>
        <w:pStyle w:val="BookText"/>
        <w:rPr/>
      </w:pPr>
      <w:bookmarkEnd w:id="1225"/>
      <w:r>
        <w:rPr>
          <w:rFonts w:ascii="Amiri" w:hAnsi="Amiri" w:eastAsia="Amiri" w:cs="Amiri"/>
          <w:color w:val="111111"/>
          <w:sz w:val="28"/>
          <w:sz w:val="28"/>
          <w:szCs w:val="28"/>
          <w:rtl w:val="true"/>
          <w:lang w:bidi="ar-SA"/>
        </w:rPr>
        <w:t>صورت باز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خانم، اعمال حج و حتى طواف و نماز آن را با همين وضع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او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حال انجام طواف ها و نمازهاى آن، جاهل به وظيفه بوده يا اعتقاد داشته وظيفه اش همين است، حجّ او محكوم به صحّت است</w:t>
      </w:r>
      <w:r>
        <w:rPr>
          <w:rFonts w:eastAsia="IRNazanin" w:cs="IRNazanin"/>
          <w:color w:val="111111"/>
          <w:sz w:val="28"/>
          <w:szCs w:val="28"/>
          <w:rtl w:val="true"/>
          <w:lang w:bidi="fa-IR"/>
        </w:rPr>
        <w:t>.</w:t>
      </w:r>
    </w:p>
    <w:p>
      <w:pPr>
        <w:pStyle w:val="Heading5"/>
        <w:numPr>
          <w:ilvl w:val="4"/>
          <w:numId w:val="1"/>
        </w:numPr>
        <w:rPr/>
      </w:pPr>
      <w:bookmarkStart w:id="1226" w:name="__RefHeading___Toc2167858_372815092"/>
      <w:bookmarkStart w:id="1227" w:name="_Toc458"/>
      <w:bookmarkEnd w:id="1226"/>
      <w:r>
        <w:rPr>
          <w:rtl w:val="true"/>
        </w:rPr>
        <w:t>سايه بر سر قرار دادن</w:t>
      </w:r>
      <w:bookmarkEnd w:id="1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ماشين سقف دار، سر خود را بيرون از ماشين نگه دارد، آيا باز هم كفّاره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بيرون بودن سر از ماشين، كافى نيست و در مواردى كه موجب كفّاره مى شود، بايد كفّاره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 تواند در شب، از ماشين سقف دار، بدون قصد تحفّظ از باد و باران استفاده كند؟ و در صورت جواز، اگر باد و باران گرفت،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استفاده كند و اگر باد بوزد، اشكالى ندارد؛ ولى اگر باران ببارد و امكان رفع سقف و يا نگه داشتن ماشين نباشد، بايد گوسفندى به عنوان كفّاره قربانى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مُحرم جايز است كه با ماشين سقف دار به مسجد الحرام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آفتابى بودن هوا و هنگام باران، احتياط واجب در ترك آن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كارگرانى هستيم كه در محلّى مشغول به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ها تعدادى از ما را به عمره بردند و بعد از مُحرم شدن در ميقات، ما را سوار بر اتوبوس ها كردند و به مكه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نمى دانست كه تظليل در حالت احرام، حرام است و كسى هم به ما تذكّر نداد و بر فرض تذكّر هم ترك تظليل ممكن نبود؛ چون سفر بايد با شرايط آنها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صورت كفّاره دادن يك گوسفند بر عهدۀ ما آمده است يا خير؟ </w:t>
      </w:r>
      <w:bookmarkStart w:id="1228" w:name="pg6956_76386"/>
    </w:p>
    <w:p>
      <w:pPr>
        <w:pStyle w:val="BookText"/>
        <w:rPr/>
      </w:pPr>
      <w:bookmarkEnd w:id="1228"/>
      <w:r>
        <w:rPr>
          <w:rFonts w:ascii="Amiri" w:hAnsi="Amiri" w:eastAsia="Amiri" w:cs="Amiri"/>
          <w:color w:val="111111"/>
          <w:sz w:val="28"/>
          <w:sz w:val="28"/>
          <w:szCs w:val="28"/>
          <w:rtl w:val="true"/>
          <w:lang w:bidi="ar-SA"/>
        </w:rPr>
        <w:t>در صورتى كه عمرۀ ما باطل شده باشد، آيا كفّاره ساقط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تظليل از روى علم و عمد نباشد، چيزى بر عهدۀ شما نيست و چنانچه از روى علم و عمد باشد، موجب كفّاره مى گردد، هر چند عمره به جهتى باطل شود</w:t>
      </w:r>
      <w:r>
        <w:rPr>
          <w:rFonts w:eastAsia="IRNazanin" w:cs="IRNazanin"/>
          <w:color w:val="111111"/>
          <w:sz w:val="28"/>
          <w:szCs w:val="28"/>
          <w:rtl w:val="true"/>
          <w:lang w:bidi="fa-IR"/>
        </w:rPr>
        <w:t>.</w:t>
      </w:r>
    </w:p>
    <w:p>
      <w:pPr>
        <w:pStyle w:val="Heading5"/>
        <w:numPr>
          <w:ilvl w:val="4"/>
          <w:numId w:val="1"/>
        </w:numPr>
        <w:rPr/>
      </w:pPr>
      <w:bookmarkStart w:id="1229" w:name="__RefHeading___Toc2167860_372815092"/>
      <w:bookmarkStart w:id="1230" w:name="_Toc459"/>
      <w:bookmarkEnd w:id="1229"/>
      <w:r>
        <w:rPr>
          <w:rtl w:val="true"/>
        </w:rPr>
        <w:t>حمل سلاح</w:t>
      </w:r>
      <w:bookmarkEnd w:id="1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حمل سلاح در حال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همراه داشتن چاقويى كه حاجى به آن احتياج پيدا مى كند، از اين مورد محسوب مى شود يا بى اشكال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ابزار، سلاح شمرده نمى شود و همراه داشتن آن در حال احرام اشكال ندارد</w:t>
      </w:r>
      <w:r>
        <w:rPr>
          <w:rFonts w:eastAsia="IRNazanin" w:cs="IRNazanin"/>
          <w:color w:val="111111"/>
          <w:sz w:val="28"/>
          <w:szCs w:val="28"/>
          <w:rtl w:val="true"/>
          <w:lang w:bidi="fa-IR"/>
        </w:rPr>
        <w:t>.</w:t>
      </w:r>
    </w:p>
    <w:p>
      <w:pPr>
        <w:pStyle w:val="Heading5"/>
        <w:numPr>
          <w:ilvl w:val="4"/>
          <w:numId w:val="1"/>
        </w:numPr>
        <w:rPr/>
      </w:pPr>
      <w:bookmarkStart w:id="1231" w:name="__RefHeading___Toc2167862_372815092"/>
      <w:bookmarkStart w:id="1232" w:name="_Toc460"/>
      <w:bookmarkEnd w:id="1231"/>
      <w:r>
        <w:rPr>
          <w:rtl w:val="true"/>
        </w:rPr>
        <w:t>كشتن حيوانات</w:t>
      </w:r>
      <w:bookmarkEnd w:id="1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پشه اى را بكشد،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موذى باشد، كشتن آن اشكال ندارد</w:t>
      </w:r>
      <w:r>
        <w:rPr>
          <w:rFonts w:eastAsia="IRNazanin" w:cs="IRNazanin"/>
          <w:color w:val="111111"/>
          <w:sz w:val="28"/>
          <w:szCs w:val="28"/>
          <w:rtl w:val="true"/>
          <w:lang w:bidi="fa-IR"/>
        </w:rPr>
        <w:t>.</w:t>
      </w:r>
    </w:p>
    <w:p>
      <w:pPr>
        <w:pStyle w:val="Heading4"/>
        <w:numPr>
          <w:ilvl w:val="3"/>
          <w:numId w:val="1"/>
        </w:numPr>
        <w:rPr/>
      </w:pPr>
      <w:bookmarkStart w:id="1233" w:name="__RefHeading___Toc2167864_372815092"/>
      <w:bookmarkStart w:id="1234" w:name="_Toc461"/>
      <w:bookmarkEnd w:id="1233"/>
      <w:r>
        <w:rPr>
          <w:rtl w:val="true"/>
        </w:rPr>
        <w:t>مسائل ديگر احرام</w:t>
      </w:r>
      <w:bookmarkEnd w:id="1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براى عمرۀ مفرده مُحرم شده است و قبل از انجام اعمال عمره، حيض مى شود و به جهت اين كه قبل از پاك شدن از حيض كاروان آنها بر مى گردد، خودش نمى تواند اعمال را انجام دهد و از طرفى نتوانسته نايب بگيرد و همين طور به وطن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او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زن بر احرام خود باقى است و واجب است به مكه برگردد و اعمال عمرۀ مفرده را انجام دهد و اگر نمى تواند، بايد نايب بگيرد تا اعمال عمره را به نيابت از او انجام دهد؛ ولى تقصير را بايد خود او انجام 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حجّاج، بعد از انجام عمرۀ مفرده يا بعد از اتمام مناسك حج </w:t>
      </w:r>
      <w:bookmarkStart w:id="1235" w:name="pg6956_76388"/>
    </w:p>
    <w:p>
      <w:pPr>
        <w:pStyle w:val="BookText"/>
        <w:rPr/>
      </w:pPr>
      <w:bookmarkEnd w:id="1235"/>
      <w:r>
        <w:rPr>
          <w:rFonts w:ascii="IRNazanin" w:hAnsi="IRNazanin" w:eastAsia="IRNazanin"/>
          <w:color w:val="111111"/>
          <w:sz w:val="28"/>
          <w:sz w:val="28"/>
          <w:szCs w:val="28"/>
          <w:rtl w:val="true"/>
          <w:lang w:bidi="fa-IR"/>
        </w:rPr>
        <w:t>از مكه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كه بخواهند وارد مكه شوند، واجب است احرام ببندند؟ و اگر حكم مسأله را ندانند، كفّاره برعهدۀ آنها مى آيد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عمره را انجام داده اند به مكه بازگردند، مُحرم شدن لازم نيست؛ ولى اگر در ماه بعد برگردند، لازم است كه در ميقات مُحرم شوند و اگر احرام نبندند، چه در صورت علم به مسأله كه معصيت كرده اند و چه در صورت جهل به مسأله، كفّاره برعهدۀ آنها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روى غفلت يا فراموشى، بدون احرام وارد مكه مى شود و سپس ميل پيدا مى كند كه در مكه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به همين صورت در مكه بماند يا بايد خارج شود؟ اگر واجب است كه خارج شود، آيا مى تواند پس از خروج از مكه به وطنش باز گردد يا حتماً بايد در ميقات مُحرم شود و عمره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از مكه خارج شود؛ ولى چنانچه قصد بازگشت به مكه را ندارد، واجب نيست براى انجام عمره در يكى از مواقيت مُحرم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عمداً و بارها بدون احرام وارد مكه شده، آيا فعلاً وظيفه اى شرعى بر عهده اش هست يا خير؟ و آيا امور زناشويى بر او حلال است يا حرام؟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شخص مذكور، مرتكب معصيت شده است و بايد از آن توبه كند، ولى وظيفه اى برعهده او نيست و هيچ يك از محرّمات احرام و از آن جمله امور زناشويى بر او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بچۀ مميّز را بدون احرام، وارد مكه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4"/>
        <w:numPr>
          <w:ilvl w:val="3"/>
          <w:numId w:val="1"/>
        </w:numPr>
        <w:rPr/>
      </w:pPr>
      <w:bookmarkStart w:id="1236" w:name="__RefHeading___Toc2167866_372815092"/>
      <w:bookmarkStart w:id="1237" w:name="_Toc462"/>
      <w:bookmarkEnd w:id="1236"/>
      <w:r>
        <w:rPr>
          <w:rtl w:val="true"/>
        </w:rPr>
        <w:t>كفّارات</w:t>
      </w:r>
      <w:bookmarkEnd w:id="123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كه به عنوان كفّاره مى دهند، آيا مى توان تنها به يك فقير </w:t>
      </w:r>
      <w:bookmarkStart w:id="1238" w:name="pg6956_76390"/>
    </w:p>
    <w:p>
      <w:pPr>
        <w:pStyle w:val="BookText"/>
        <w:rPr/>
      </w:pPr>
      <w:bookmarkEnd w:id="1238"/>
      <w:r>
        <w:rPr>
          <w:rFonts w:ascii="Amiri" w:hAnsi="Amiri" w:eastAsia="Amiri" w:cs="Amiri"/>
          <w:color w:val="111111"/>
          <w:sz w:val="28"/>
          <w:sz w:val="28"/>
          <w:szCs w:val="28"/>
          <w:rtl w:val="true"/>
          <w:lang w:bidi="ar-SA"/>
        </w:rPr>
        <w:t>داد؟ و آيا فروش آن براى فقير جايز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بعد از ذبح، تمام گوسفند را به يك فقير بدهند و فروش آن نيز براى فقير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كفّاره، ذبيحه اى است كه بايد به فقرا داده شود، اگر دهندۀ كفّاره بداند كه فقير پس از گرفتن ذبيحه پاهاى آن را دور مى اندازد، آيا جايز است كه پاهاى ذبيحه را به فقير ندهد؟ و در صورت ندادن، ضامن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كفّاره را به طور كامل به فقير بدهد و اگر چيزى از آن را كم كند، بايد عوض آن را به فقير بدهد</w:t>
      </w:r>
      <w:r>
        <w:rPr>
          <w:rFonts w:eastAsia="IRNazanin" w:cs="IRNazanin"/>
          <w:color w:val="111111"/>
          <w:sz w:val="28"/>
          <w:szCs w:val="28"/>
          <w:rtl w:val="true"/>
          <w:lang w:bidi="fa-IR"/>
        </w:rPr>
        <w:t>.</w:t>
      </w:r>
    </w:p>
    <w:p>
      <w:pPr>
        <w:pStyle w:val="Heading3"/>
        <w:numPr>
          <w:ilvl w:val="2"/>
          <w:numId w:val="1"/>
        </w:numPr>
        <w:rPr/>
      </w:pPr>
      <w:bookmarkStart w:id="1239" w:name="__RefHeading___Toc2167868_372815092"/>
      <w:bookmarkStart w:id="1240" w:name="_Toc463"/>
      <w:bookmarkEnd w:id="1239"/>
      <w:r>
        <w:rPr>
          <w:rtl w:val="true"/>
        </w:rPr>
        <w:t>طواف</w:t>
      </w:r>
      <w:bookmarkEnd w:id="1240"/>
    </w:p>
    <w:p>
      <w:pPr>
        <w:pStyle w:val="Heading4"/>
        <w:numPr>
          <w:ilvl w:val="3"/>
          <w:numId w:val="1"/>
        </w:numPr>
        <w:rPr/>
      </w:pPr>
      <w:bookmarkStart w:id="1241" w:name="__RefHeading___Toc2167870_372815092"/>
      <w:bookmarkStart w:id="1242" w:name="_Toc464"/>
      <w:bookmarkEnd w:id="1241"/>
      <w:r>
        <w:rPr>
          <w:rtl w:val="true"/>
        </w:rPr>
        <w:t>شرايط و واجبات طواف</w:t>
      </w:r>
      <w:bookmarkEnd w:id="1242"/>
    </w:p>
    <w:p>
      <w:pPr>
        <w:pStyle w:val="Heading5"/>
        <w:numPr>
          <w:ilvl w:val="4"/>
          <w:numId w:val="1"/>
        </w:numPr>
        <w:rPr/>
      </w:pPr>
      <w:bookmarkStart w:id="1243" w:name="__RefHeading___Toc2167872_372815092"/>
      <w:bookmarkStart w:id="1244" w:name="_Toc465"/>
      <w:bookmarkEnd w:id="1243"/>
      <w:r>
        <w:rPr>
          <w:rtl w:val="true"/>
        </w:rPr>
        <w:t>پاك بودن از حدث اكبر و اصغر</w:t>
      </w:r>
      <w:bookmarkEnd w:id="1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انزال را سبب وجوب غسل مى دانسته نه دخول را، نماز و روزه رمضان و حجّ او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را كه مى داند در حال جنابت خوانده است،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روزۀ رمضان، اگر جاهل مقصّر باشد، بنا بر اقوى و اگر جاهل قاصر باشد، بنا بر احتياط، قضاى روزه هايى كه مى داند با حال جنابت طلوع فجر را در آنها درك كرده بر او واجب است؛ ولى كفّاره ندارد، مگر اين كه جاهل مقصّر باشد و در هنگام عمل نيز ملتفت باشد؛ يعنى احتمال ابطال روزه را بدهد كه در اين صورت بايد كفّاره نيز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 نماز آن، اگر مى داند كه آنها را در حال جنابت به جا آورده و زمان تدارك آن گذشته است، حجّ او باطل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سال قبل به حج رفتم و نمى دانستم كه زن هم مانند مرد محتلم مى شود </w:t>
      </w:r>
    </w:p>
    <w:p>
      <w:pPr>
        <w:pStyle w:val="BookText"/>
        <w:rPr/>
      </w:pPr>
      <w:r>
        <w:rPr>
          <w:rFonts w:ascii="IRNazanin" w:hAnsi="IRNazanin" w:eastAsia="IRNazanin"/>
          <w:color w:val="111111"/>
          <w:sz w:val="28"/>
          <w:sz w:val="28"/>
          <w:szCs w:val="28"/>
          <w:rtl w:val="true"/>
          <w:lang w:bidi="fa-IR"/>
        </w:rPr>
        <w:t>و اين حالت در عرفات براى من پيش آمد و من جاهل به حكم بودم و از اين كه در حال احرام، اين مسأله برايم پيش آمد، متأثّر شدم و سعى كردم كه غسل كنم؛ ولى در عرفات نتوانستم غسل نمايم و در مقابل خيمه تيمّم كردم و پس از چند روز مسئول كاروان ما را براى طواف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 دانم كه وظيفه ام را انجام داده ام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در صورت علم به اين كه غسل بر شما واجب بوده نيز نمى توانسته ايد غسل كنيد تا بتوانيد طواف و نماز آن را پس از غسل به جا آوريد، حجّ شما صحيح است، وگرنه حجّتان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در حين طواف شك كند كه حيض شده است يا نه،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در عروض حيض، مى تواند بنا را بر پاك بودن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تصوّر اين كه مستحاضه است، در ميقات مُحرم شده و با انجام وظايف مستحاضه، اعمال عمرۀ تمتّع را به جا آورده و پس از اعمال متوجه شده كه حائض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او نسبت به اعمال عمره و حج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اعمال عمرۀ تمتّع بفهمد كه طواف و نماز آن را در حال حيض انجام داده، بايد طواف و نماز آن و بنا بر احتياط سعى و تقصير را اعاده كند؛ ولى اگر تا هنگامى كه وقت براى احرام حج تنگ مى شود، طهارت براى او حاصل نمى شود، نيّت خود را به حجّ افراد باز گرداند و با همان احرام، حجّ افراد به جا آورد و پس از حج، عمرۀ مفرده انجام دهد و اگر قبل از حج، طهارت حاصل شود، ولى وقتى متوجه مسأله شود كه ديگر وقتى براى اعادۀ طواف و نماز آن ندارد، بايد احتياطاً به نيّت اعم از تمتّع و افراد براى حج مُحرم شود و پس از اعمال حج، علاوه بر اعادۀ طواف عمرۀ تمتّع و نماز آن، يك عمرۀ مفرده نيز به جا آورد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داراى عادت وقتيه است و با خوردن قرص از عادت شدن جلوگيرى كرده؛ ولى در ايّام عادت خود در هر روز لحظاتى را خون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مى تواند طواف و نماز آن را در اين حال انجام دهد؟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مستحاضه است و با انجام وظائف مستحاضه، طواف و نماز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مستحاضۀ كثيره واجب است كه يك غسل براى طواف و يك غسل براى نماز طواف كند يا يك غسل براى هر دو كافى است؟ و آيا مى تواند نماز فريضه را بعد از اتمام نماز طواف، با همان غسل 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طواف و نماز طواف، غسل جداگانه لازم است، مگر آن كه از وقت شروع غسل براى طواف تا آخر نماز طواف، خون، در داخل نيز قطع شده باشد كه در اين صورت يك غسل براى هر دو كافى است و مى تواند نمازهاى بعدى را هم با اين غسل بخواند، به شرط اين كه تا پايان نماز، اين حالت ادامه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مسلوس و يا مبطونى، اگر خودش طواف كند، مقدار زيادى بول يا غائط از او خارج مى شود و اگر با چرخ ويلچر و يا تخت روان طواف داده شود، مقدار كمى بول يا غائط خارج مى شود و يا هيچ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شخصى براى طواف، بايد خودش طواف كند يا بايد طواف داده شود و يا اين كه وظيفه اش گرفتن نايب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استفاده از چرخ ويلچر و يا تخت روان بتواند طواف را با حفظ وضو انجام دهد، بايد اين چنين طواف كند و در صورتى كه استفاده از ابزار مذكور، موجب كمتر شدن خروج بول و غائط شود، احوط اين است كه با استفاده از آنها طواف كند و احتياط اين است كه نايب هم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بنا دارد تا آخر ذى الحجّه در مكه بماند و پس از اتمام اعمال حج متوجه مى شود كه وضويش به هنگام طواف حج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بايد بكند؟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واجب است طواف حج و نماز آن را اعاده كند و نيز به احتياط واجب، سعى و طواف نساء را نيز اعاده كند و حجّ او صحيح است</w:t>
      </w:r>
      <w:r>
        <w:rPr>
          <w:rFonts w:eastAsia="IRNazanin" w:cs="IRNazanin"/>
          <w:color w:val="111111"/>
          <w:sz w:val="28"/>
          <w:szCs w:val="28"/>
          <w:rtl w:val="true"/>
          <w:lang w:bidi="fa-IR"/>
        </w:rPr>
        <w:t xml:space="preserve">. </w:t>
      </w:r>
      <w:bookmarkStart w:id="1245" w:name="pg6956_76396"/>
    </w:p>
    <w:p>
      <w:pPr>
        <w:pStyle w:val="Heading5"/>
        <w:numPr>
          <w:ilvl w:val="4"/>
          <w:numId w:val="1"/>
        </w:numPr>
        <w:rPr/>
      </w:pPr>
      <w:bookmarkStart w:id="1246" w:name="__RefHeading___Toc2167874_372815092"/>
      <w:bookmarkStart w:id="1247" w:name="_Toc466"/>
      <w:bookmarkEnd w:id="1245"/>
      <w:bookmarkEnd w:id="1246"/>
      <w:r>
        <w:rPr>
          <w:rtl w:val="true"/>
        </w:rPr>
        <w:t>پاك بودن بدن و لباس از نجاست</w:t>
      </w:r>
      <w:bookmarkEnd w:id="1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طواف، بچه اى را در بغل دارد كه نجس شده است، آيا ضررى به طواف او مى 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نجاست از بچه به بدن يا لباس طواف كننده سرايت نكرده است، اشكالى ندارد</w:t>
      </w:r>
      <w:r>
        <w:rPr>
          <w:rFonts w:eastAsia="IRNazanin" w:cs="IRNazanin"/>
          <w:color w:val="111111"/>
          <w:sz w:val="28"/>
          <w:szCs w:val="28"/>
          <w:rtl w:val="true"/>
          <w:lang w:bidi="fa-IR"/>
        </w:rPr>
        <w:t>.</w:t>
      </w:r>
    </w:p>
    <w:p>
      <w:pPr>
        <w:pStyle w:val="Heading5"/>
        <w:numPr>
          <w:ilvl w:val="4"/>
          <w:numId w:val="1"/>
        </w:numPr>
        <w:rPr/>
      </w:pPr>
      <w:bookmarkStart w:id="1248" w:name="__RefHeading___Toc2167876_372815092"/>
      <w:bookmarkStart w:id="1249" w:name="_Toc467"/>
      <w:bookmarkEnd w:id="1248"/>
      <w:r>
        <w:rPr>
          <w:rtl w:val="true"/>
        </w:rPr>
        <w:t>ستر</w:t>
      </w:r>
      <w:bookmarkEnd w:id="1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كردن با لنگ تنها و بدون داشتن ردا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حالت مذكور صحيح است، گرچه خلاف احتياط است</w:t>
      </w:r>
      <w:r>
        <w:rPr>
          <w:rFonts w:eastAsia="IRNazanin" w:cs="IRNazanin"/>
          <w:color w:val="111111"/>
          <w:sz w:val="28"/>
          <w:szCs w:val="28"/>
          <w:rtl w:val="true"/>
          <w:lang w:bidi="fa-IR"/>
        </w:rPr>
        <w:t>.</w:t>
      </w:r>
    </w:p>
    <w:p>
      <w:pPr>
        <w:pStyle w:val="Heading5"/>
        <w:numPr>
          <w:ilvl w:val="4"/>
          <w:numId w:val="1"/>
        </w:numPr>
        <w:rPr/>
      </w:pPr>
      <w:bookmarkStart w:id="1250" w:name="__RefHeading___Toc2167878_372815092"/>
      <w:bookmarkStart w:id="1251" w:name="_Toc468"/>
      <w:bookmarkEnd w:id="1250"/>
      <w:r>
        <w:rPr>
          <w:rtl w:val="true"/>
        </w:rPr>
        <w:t>بيرون بودن از كعبه و اجزاى آن</w:t>
      </w:r>
      <w:bookmarkEnd w:id="1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به هنگام طواف، دست خود را بر روى ديوار خانۀ كعبه بگذارد و مقدارى از طواف را با اين حالت انجام دهد، طوافش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توقّف، دست بر روى ديوار كعبه بگذارد، اشكال ندارد و اگر در حال راه رفتن دست بر آن گذارد، در صورتى كه در قسمت هايى كه شاذروان است، اين كار را كند، بنا بر احتياط واجب بايد آن مقدار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بعد از اتمام اعمال عمرۀ مفرده و به جا آوردن طواف نساء، مى فهمد كه در محلّ طواف و در شاذروان، نبايد دست به ديوار خانۀ كعبه بگذارد و يقين دارد كه در يكى از دو طواف عمره يا نساء،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يك طواف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وظيفۀ ديگرى ندارد</w:t>
      </w:r>
      <w:r>
        <w:rPr>
          <w:rFonts w:eastAsia="IRNazanin" w:cs="IRNazanin"/>
          <w:color w:val="111111"/>
          <w:sz w:val="28"/>
          <w:szCs w:val="28"/>
          <w:rtl w:val="true"/>
          <w:lang w:bidi="fa-IR"/>
        </w:rPr>
        <w:t>.</w:t>
      </w:r>
    </w:p>
    <w:p>
      <w:pPr>
        <w:pStyle w:val="Heading5"/>
        <w:numPr>
          <w:ilvl w:val="4"/>
          <w:numId w:val="1"/>
        </w:numPr>
        <w:rPr/>
      </w:pPr>
      <w:bookmarkStart w:id="1252" w:name="__RefHeading___Toc2167880_372815092"/>
      <w:bookmarkStart w:id="1253" w:name="_Toc469"/>
      <w:bookmarkEnd w:id="1252"/>
      <w:r>
        <w:rPr>
          <w:rtl w:val="true"/>
        </w:rPr>
        <w:t>گرديدن به دور حجر اسماعيل</w:t>
      </w:r>
      <w:bookmarkEnd w:id="1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تماس با ديوارۀ حجر اسماعيل، در حال طواف جايز است؟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بدن با ديوار حجر اشكال ندارد؛ ولى گذاشتن دست بر بالاى </w:t>
      </w:r>
      <w:bookmarkStart w:id="1254" w:name="pg6956_76398"/>
    </w:p>
    <w:p>
      <w:pPr>
        <w:pStyle w:val="BookText"/>
        <w:rPr/>
      </w:pPr>
      <w:bookmarkEnd w:id="1254"/>
      <w:r>
        <w:rPr>
          <w:rFonts w:ascii="IRNazanin" w:hAnsi="IRNazanin" w:eastAsia="IRNazanin"/>
          <w:color w:val="111111"/>
          <w:sz w:val="28"/>
          <w:sz w:val="28"/>
          <w:szCs w:val="28"/>
          <w:rtl w:val="true"/>
          <w:lang w:bidi="fa-IR"/>
        </w:rPr>
        <w:t>ديوار حجر، به احتياط وجوبى بايد ترك شود و اگر دست گذاشت، بايد احتياطاً همان مقدار را اعاده كند</w:t>
      </w:r>
      <w:r>
        <w:rPr>
          <w:rFonts w:eastAsia="IRNazanin" w:cs="IRNazanin"/>
          <w:color w:val="111111"/>
          <w:sz w:val="28"/>
          <w:szCs w:val="28"/>
          <w:rtl w:val="true"/>
          <w:lang w:bidi="fa-IR"/>
        </w:rPr>
        <w:t>.</w:t>
      </w:r>
    </w:p>
    <w:p>
      <w:pPr>
        <w:pStyle w:val="Heading5"/>
        <w:numPr>
          <w:ilvl w:val="4"/>
          <w:numId w:val="1"/>
        </w:numPr>
        <w:rPr/>
      </w:pPr>
      <w:bookmarkStart w:id="1255" w:name="__RefHeading___Toc2167882_372815092"/>
      <w:bookmarkStart w:id="1256" w:name="_Toc470"/>
      <w:bookmarkEnd w:id="1255"/>
      <w:r>
        <w:rPr>
          <w:rtl w:val="true"/>
        </w:rPr>
        <w:t>هفت دور طواف كردن</w:t>
      </w:r>
      <w:bookmarkEnd w:id="1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بعد از تمام شدن طواف، يك يا دو دور ديگر به احتمال كمبود دورهاى طواف و جبران نمودن آنها به دور خانۀ خدا بگردد، آيا اشكالى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اطمينان دارد طواف را به طور كامل انجام داده، انجام شوطهاى بعدى مضر به صحّت طواف نيست؛ ولى چنانچه شك دارد طواف را به طور كامل انجام داده و دورهاى بعدى را به قصد تكميل مقدار مشكوك به جا آورده،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شش يا هفت ساله، در دور ششم طواف يا سعى، از ادامه آن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تكليفى ندارد و براى خروج از احرام، احتياطاً تقصير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با هم شروع به طواف حج يا طواف نساء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يقين دارد كه هفت دور تمام شده و طواف را تمام مى كند و ديگرى يقين دارد كه شش دور تمام شده و يك دور ديگر اضافه مى كند و طواف را تمام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طواف و نسبت به يكديگر چه وظيفه اى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هر دو آنها كه بر حسب اعتقاد خود، صحيح انجام شده، مجزى است و وظيفۀ ديگرى ندارند</w:t>
      </w:r>
      <w:r>
        <w:rPr>
          <w:rFonts w:eastAsia="IRNazanin" w:cs="IRNazanin"/>
          <w:color w:val="111111"/>
          <w:sz w:val="28"/>
          <w:szCs w:val="28"/>
          <w:rtl w:val="true"/>
          <w:lang w:bidi="fa-IR"/>
        </w:rPr>
        <w:t>.</w:t>
      </w:r>
    </w:p>
    <w:p>
      <w:pPr>
        <w:pStyle w:val="Heading4"/>
        <w:numPr>
          <w:ilvl w:val="3"/>
          <w:numId w:val="1"/>
        </w:numPr>
        <w:rPr/>
      </w:pPr>
      <w:bookmarkStart w:id="1257" w:name="__RefHeading___Toc2167884_372815092"/>
      <w:bookmarkStart w:id="1258" w:name="_Toc471"/>
      <w:bookmarkEnd w:id="1257"/>
      <w:r>
        <w:rPr>
          <w:rtl w:val="true"/>
        </w:rPr>
        <w:t>مستحبّات طواف</w:t>
      </w:r>
      <w:bookmarkEnd w:id="1258"/>
    </w:p>
    <w:p>
      <w:pPr>
        <w:pStyle w:val="Heading5"/>
        <w:numPr>
          <w:ilvl w:val="4"/>
          <w:numId w:val="1"/>
        </w:numPr>
        <w:rPr/>
      </w:pPr>
      <w:bookmarkStart w:id="1259" w:name="__RefHeading___Toc2167886_372815092"/>
      <w:bookmarkStart w:id="1260" w:name="_Toc472"/>
      <w:bookmarkEnd w:id="1259"/>
      <w:r>
        <w:rPr>
          <w:rtl w:val="true"/>
        </w:rPr>
        <w:t>اشاره</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دعاهايى كه به هنگام طواف خوانده مى شود، واجب است يا مستحب؟</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bookmarkStart w:id="1261" w:name="pg6956_76400"/>
    </w:p>
    <w:p>
      <w:pPr>
        <w:pStyle w:val="BookText"/>
        <w:rPr/>
      </w:pPr>
      <w:bookmarkEnd w:id="12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هم مانند سعى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طواف استحباب ندارد، بلكه افضل اين است كه در حال طواف، به طور متعارف قدم بردارد</w:t>
      </w:r>
      <w:r>
        <w:rPr>
          <w:rFonts w:eastAsia="IRNazanin" w:cs="IRNazanin"/>
          <w:color w:val="111111"/>
          <w:sz w:val="28"/>
          <w:szCs w:val="28"/>
          <w:rtl w:val="true"/>
          <w:lang w:bidi="fa-IR"/>
        </w:rPr>
        <w:t>.</w:t>
      </w:r>
    </w:p>
    <w:p>
      <w:pPr>
        <w:pStyle w:val="Heading5"/>
        <w:numPr>
          <w:ilvl w:val="4"/>
          <w:numId w:val="1"/>
        </w:numPr>
        <w:rPr/>
      </w:pPr>
      <w:bookmarkStart w:id="1262" w:name="__RefHeading___Toc2167888_372815092"/>
      <w:bookmarkStart w:id="1263" w:name="_Toc473"/>
      <w:bookmarkEnd w:id="1262"/>
      <w:r>
        <w:rPr>
          <w:rtl w:val="true"/>
        </w:rPr>
        <w:t>حدّ مطاف</w:t>
      </w:r>
      <w:bookmarkEnd w:id="1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دولت سعودى از طواف افراد ناتوان با تخت روان و يا ويلچر در صحن مسجد الحرام ممانعت به عمل مى آورد و آنها را براى طواف به طبقه دوم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افراد براى طواف و نماز طواف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گونه افراد اين است كه نايب بگيرند تا طواف را در مطاف، به نيابت از آنها انجام دهد و پس از انجام دادن طواف توسط نايب، بايد خود آنها نماز طواف را در پشت مقام ابراهيم بخوانند و انجام طواف در طبقۀ بالا توسط خود آنها واجب نيست، گرچه موافق احتياط مستحب است</w:t>
      </w:r>
      <w:r>
        <w:rPr>
          <w:rFonts w:eastAsia="IRNazanin" w:cs="IRNazanin"/>
          <w:color w:val="111111"/>
          <w:sz w:val="28"/>
          <w:szCs w:val="28"/>
          <w:rtl w:val="true"/>
          <w:lang w:bidi="fa-IR"/>
        </w:rPr>
        <w:t>.</w:t>
      </w:r>
    </w:p>
    <w:p>
      <w:pPr>
        <w:pStyle w:val="Heading5"/>
        <w:numPr>
          <w:ilvl w:val="4"/>
          <w:numId w:val="1"/>
        </w:numPr>
        <w:rPr/>
      </w:pPr>
      <w:bookmarkStart w:id="1264" w:name="__RefHeading___Toc2167890_372815092"/>
      <w:bookmarkStart w:id="1265" w:name="_Toc474"/>
      <w:bookmarkEnd w:id="1264"/>
      <w:r>
        <w:rPr>
          <w:rtl w:val="true"/>
        </w:rPr>
        <w:t>شك در طواف</w:t>
      </w:r>
      <w:bookmarkEnd w:id="1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پس از انجام طواف و قبل از نماز طواف، در طواف شك كند،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دادن و انصراف از طواف، شك كند كه صحيح انجام داده يا نه، محكوم به صحّت است</w:t>
      </w:r>
      <w:r>
        <w:rPr>
          <w:rFonts w:eastAsia="IRNazanin" w:cs="IRNazanin"/>
          <w:color w:val="111111"/>
          <w:sz w:val="28"/>
          <w:szCs w:val="28"/>
          <w:rtl w:val="true"/>
          <w:lang w:bidi="fa-IR"/>
        </w:rPr>
        <w:t>.</w:t>
      </w:r>
    </w:p>
    <w:p>
      <w:pPr>
        <w:pStyle w:val="Heading5"/>
        <w:numPr>
          <w:ilvl w:val="4"/>
          <w:numId w:val="1"/>
        </w:numPr>
        <w:rPr/>
      </w:pPr>
      <w:bookmarkStart w:id="1266" w:name="__RefHeading___Toc2167892_372815092"/>
      <w:bookmarkStart w:id="1267" w:name="_Toc475"/>
      <w:bookmarkEnd w:id="1266"/>
      <w:r>
        <w:rPr>
          <w:rtl w:val="true"/>
        </w:rPr>
        <w:t>انجام دادن كارهاى حرام در حال طواف</w:t>
      </w:r>
      <w:bookmarkEnd w:id="1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حمل كردن چيز غصبى در حال احرام و در حال طواف عمره يا طواف حج و يا طواف نساء چيست؟ در حال نماز طواف چه طور؟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شىء غصبى در حال احرام، مخلّ به احرام نيست؛ ولى در حال طواف و نماز طواف، در صورتى كه با حركت طواف كننده و يا نمازگزار، آن شىء حركت مى كند، به احتياط واجب بايد حمل آن ترك شود</w:t>
      </w:r>
      <w:r>
        <w:rPr>
          <w:rFonts w:eastAsia="IRNazanin" w:cs="IRNazanin"/>
          <w:color w:val="111111"/>
          <w:sz w:val="28"/>
          <w:szCs w:val="28"/>
          <w:rtl w:val="true"/>
          <w:lang w:bidi="fa-IR"/>
        </w:rPr>
        <w:t xml:space="preserve">. </w:t>
      </w:r>
      <w:bookmarkStart w:id="1268" w:name="pg6956_76402"/>
    </w:p>
    <w:p>
      <w:pPr>
        <w:pStyle w:val="BookText"/>
        <w:rPr/>
      </w:pPr>
      <w:bookmarkEnd w:id="1268"/>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فعل حرام در بين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دروغ و غيبت و نگاه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باطل شدن طواف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كردن در بين طواف، گرچه حرام است؛ ولى موجب بطلان طواف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ريا كردن در ادعيۀ طواف، مبطل طواف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كردن در ادعيۀ طواف، حرام است؛ ولى طواف را باطل نمى كند</w:t>
      </w:r>
      <w:r>
        <w:rPr>
          <w:rFonts w:eastAsia="IRNazanin" w:cs="IRNazanin"/>
          <w:color w:val="111111"/>
          <w:sz w:val="28"/>
          <w:szCs w:val="28"/>
          <w:rtl w:val="true"/>
          <w:lang w:bidi="fa-IR"/>
        </w:rPr>
        <w:t>.</w:t>
      </w:r>
    </w:p>
    <w:p>
      <w:pPr>
        <w:pStyle w:val="Heading5"/>
        <w:numPr>
          <w:ilvl w:val="4"/>
          <w:numId w:val="1"/>
        </w:numPr>
        <w:rPr/>
      </w:pPr>
      <w:bookmarkStart w:id="1269" w:name="__RefHeading___Toc2167894_372815092"/>
      <w:bookmarkStart w:id="1270" w:name="_Toc476"/>
      <w:bookmarkEnd w:id="1269"/>
      <w:r>
        <w:rPr>
          <w:rtl w:val="true"/>
        </w:rPr>
        <w:t>مسائل ديگر طواف</w:t>
      </w:r>
      <w:bookmarkEnd w:id="1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هر دو پايش صدمه خورده و از زير زانو، پاى مصنوعى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طواف و سعى او با تخت روان و صندلى چرخدار مجزى است؟ و آيا اين گونه طواف و سعى كردن افضل است يا نايب گرفتن؟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به گونۀ مذكور، طواف و سعى كند، مقدّم بر نايب گرفتن است و اگر نمى تواند، واجب است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حج يا طواف نساء به جهتى باطل باشد، قضاى آن بايد در ماه ذى الحجّه باشد يا در هر وقت ديگرى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هر وقتى مى توان به جا آورد، ولى طواف حج را بايد در ماه ذى الحجّه انجام دهد و اگر عمداً آن را تا پايان ذى الحجّه به جا نياورد، حجّ او باطل است؛ امّا چنانچه پس از گذشتن ماه ذى الحجّه متوجه شود كه طواف حجّ او باطل بوده، اگر به جهت جهل به مسأله طوافش باطل شده است، حجّش اشكال دارد، ولى چنانچه به جهت فراموشى و يا از روى سهو، طوافش باطل شده بوده، بايد خودش آن را قضا نمايد و در اين صورت به جا آوردن طواف حج پس از ماه ذى الحجّه اشكال ندارد و چنانچه خودش نتواند به مكه بازگشته و آن را قضا كند، بايد كسى را وكيل كند كه از طرف او قضاى آن را به جا آورد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عمرۀ مفرده اى به نيابت از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 دادم و بعد از بازگشت به وطنم متوجه شدم كه طوافم صحيح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كسى را نايب گرفتم تا طواف و نماز آن را به نيابت از من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پس از انجام دادن طواف و نماز آن و قبل از سعى بين صفا و مروه، از طرف شخص ديگرى طواف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ترك شود؛ ولى چنانچه انجام داد، ضررى به عمره يا حجّ او نمى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كننده اى در شوط هفتم از طواف، ركن يمانى را مى بوسد، آيا اين كار ضررى به طواف مى 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ركن يمانى ضررى به طواف نمى رساند؛ ولى واجب است طواف را با شرايط آن از محلّى كه براى بوسيدن قطع كرده است، ادامه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به سبب ازدحام شديد جمعيت، مقام ابراهيم عليه السلام در مقابل من قرار گرفت و مقدارى به طرف راست رفتم تا از مقام دور شدم و بعد بقيۀ طواف را تكميل كردم، آيا طوافم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بعد از يك روز يا بيشتر بفهمد كه سعى او باطل بوده است و جاهل به حكم بوده، آيا واجب است كه طواف را هم اعاده كند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طواف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خواندن نماز مستحب، چه حكمى دارد؟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اى نباشد كه صورت طواف به هم بخورد، اشكال ندارد</w:t>
      </w:r>
      <w:r>
        <w:rPr>
          <w:rFonts w:eastAsia="IRNazanin" w:cs="IRNazanin"/>
          <w:color w:val="111111"/>
          <w:sz w:val="28"/>
          <w:szCs w:val="28"/>
          <w:rtl w:val="true"/>
          <w:lang w:bidi="fa-IR"/>
        </w:rPr>
        <w:t xml:space="preserve">. </w:t>
      </w:r>
      <w:bookmarkStart w:id="1271" w:name="pg6956_76406"/>
    </w:p>
    <w:p>
      <w:pPr>
        <w:pStyle w:val="Heading5"/>
        <w:numPr>
          <w:ilvl w:val="4"/>
          <w:numId w:val="1"/>
        </w:numPr>
        <w:rPr/>
      </w:pPr>
      <w:bookmarkStart w:id="1272" w:name="__RefHeading___Toc2167896_372815092"/>
      <w:bookmarkStart w:id="1273" w:name="_Toc477"/>
      <w:bookmarkEnd w:id="1271"/>
      <w:bookmarkEnd w:id="1272"/>
      <w:r>
        <w:rPr>
          <w:rtl w:val="true"/>
        </w:rPr>
        <w:t>طواف نساء</w:t>
      </w:r>
      <w:bookmarkEnd w:id="1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اعمال حج، مثلاً طواف نساء را به مانند ديگر اعمال حج كه حاجيان با راهنمايى روحانى كاروان انجام مى دهند به جا آورد، ولى نيّت طواف نساء نكند، آيا طوافش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را به قصد آنچه وظيفۀ فعلى اوست، انجام دهد، مجزى است و نيّت تفصيلى،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علم و عمد، طواف نساء را ترك كند و با زنش نزديكى نمايد و بچه دار شود، آيا عملش زنا محسوب مى شود و اين بچه زنازاده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 حرامى مرتكب شده است؛ ولى اين عمل، زنا محسوب نمى شود و بچه هم زنا زاده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حج رفته و طواف نساء انجام نداده و پس از بازگشت از حج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ازدواجش باطل است يا فقط حقّ استمتاع از همسر خود را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عقد ازدواج او صحيح است؛ ولى استمتاع از همسر براى او تا زمانى كه طواف نساء را خودش و در صورت تعذّر، نايبش انجام نداده،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كسى كه نماز طوافش صحيح نيست، بعد از انجام دادن طواف نساء مى توان زن داد يا زنى را برايش عقد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وظيفۀ فعلى خودش عمل كرده باشد، كافى است و ازدواج با او و عقد كردن براى او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مناسك حج را انجام مى دهد و تنها طواف نساء باقى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جايز است قبل از طواف نساء، به نيابت از شخص ديگرى عمرۀ مفرده به جا آورد؟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bookmarkStart w:id="1274" w:name="pg6956_76408"/>
    </w:p>
    <w:p>
      <w:pPr>
        <w:pStyle w:val="BookText"/>
        <w:rPr/>
      </w:pPr>
      <w:bookmarkEnd w:id="1274"/>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 عمرۀ مفردۀ دوم، قبل از انجام دادن طواف نساء در عمرۀ مفرده اول و سپس انجام دادن دو طواف نساء، صحيح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Heading3"/>
        <w:numPr>
          <w:ilvl w:val="2"/>
          <w:numId w:val="1"/>
        </w:numPr>
        <w:rPr/>
      </w:pPr>
      <w:bookmarkStart w:id="1275" w:name="__RefHeading___Toc2167898_372815092"/>
      <w:bookmarkStart w:id="1276" w:name="_Toc478"/>
      <w:bookmarkEnd w:id="1275"/>
      <w:r>
        <w:rPr>
          <w:rtl w:val="true"/>
        </w:rPr>
        <w:t>نماز طواف</w:t>
      </w:r>
      <w:bookmarkEnd w:id="1276"/>
    </w:p>
    <w:p>
      <w:pPr>
        <w:pStyle w:val="Heading4"/>
        <w:numPr>
          <w:ilvl w:val="3"/>
          <w:numId w:val="1"/>
        </w:numPr>
        <w:rPr/>
      </w:pPr>
      <w:bookmarkStart w:id="1277" w:name="__RefHeading___Toc2167900_372815092"/>
      <w:bookmarkStart w:id="1278" w:name="_Toc479"/>
      <w:bookmarkEnd w:id="1277"/>
      <w:r>
        <w:rPr>
          <w:rtl w:val="true"/>
        </w:rPr>
        <w:t>شرايط و واجبات نماز طواف</w:t>
      </w:r>
      <w:bookmarkEnd w:id="1278"/>
    </w:p>
    <w:p>
      <w:pPr>
        <w:pStyle w:val="Heading5"/>
        <w:numPr>
          <w:ilvl w:val="4"/>
          <w:numId w:val="1"/>
        </w:numPr>
        <w:rPr/>
      </w:pPr>
      <w:bookmarkStart w:id="1279" w:name="__RefHeading___Toc2167902_372815092"/>
      <w:bookmarkStart w:id="1280" w:name="_Toc480"/>
      <w:bookmarkEnd w:id="1279"/>
      <w:r>
        <w:rPr>
          <w:rtl w:val="true"/>
        </w:rPr>
        <w:t>مكان نماز طواف</w:t>
      </w:r>
      <w:bookmarkEnd w:id="1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نماز طواف در پشت مقام ابراهيم عليه السلام و در نزديكى مقام باشد؟ اگر كسى با اختيار خود، حدود سى يا چهل متر از مقام فاصله بگيرد و نماز بخواند،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را در جايى كه عرفاً پشت مقام، صدق كند، بايد انجام داد و بهتر است نزديك تر به مقام باشد؛ ولى نماز طواف مستحبّى را در هر جاى مسجد الحرام مى توان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و يا تشكيل صفوف نماز صبح، مأمورين مسجدالحرام از خواندن نماز طواف در پشت مقام، به ويژه براى خانم ها ممانعت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نماز خواندن در محدودۀ مقابل ركن حجر تا مقابل ركن عراقى كافى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 باشد، نماز طواف بايد پشت مقام ابراهيم عليه السلام خوانده شود، ولو اين كه از مقام فاصله داشته باشد؛ ولى بهتر است تا جايى كه ممكن است نماز را نزديك تر به مقام بخواند و نماز طواف مستحبّى، در هر جاى مسجد الحرام كه خوانده شود، مجزى است</w:t>
      </w:r>
      <w:r>
        <w:rPr>
          <w:rFonts w:eastAsia="IRNazanin" w:cs="IRNazanin"/>
          <w:color w:val="111111"/>
          <w:sz w:val="28"/>
          <w:szCs w:val="28"/>
          <w:rtl w:val="true"/>
          <w:lang w:bidi="fa-IR"/>
        </w:rPr>
        <w:t>.</w:t>
      </w:r>
    </w:p>
    <w:p>
      <w:pPr>
        <w:pStyle w:val="Heading5"/>
        <w:numPr>
          <w:ilvl w:val="4"/>
          <w:numId w:val="1"/>
        </w:numPr>
        <w:rPr/>
      </w:pPr>
      <w:bookmarkStart w:id="1281" w:name="__RefHeading___Toc2167904_372815092"/>
      <w:bookmarkStart w:id="1282" w:name="_Toc481"/>
      <w:bookmarkEnd w:id="1281"/>
      <w:r>
        <w:rPr>
          <w:rtl w:val="true"/>
        </w:rPr>
        <w:t>قرائت در نماز طواف</w:t>
      </w:r>
      <w:bookmarkEnd w:id="128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شخصى صحيح نبوده و به همان صورت نماز طواف را خوانده و كسى را هم كه نمى دانسته قرائتش صحيح است يا نه، نايب گرفته و برايش نماز خوانده </w:t>
      </w:r>
      <w:bookmarkStart w:id="1283" w:name="pg6956_76410"/>
    </w:p>
    <w:p>
      <w:pPr>
        <w:pStyle w:val="BookText"/>
        <w:rPr/>
      </w:pPr>
      <w:bookmarkEnd w:id="12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وطنش بازگشته، آيا وظيفه اى برعهده اش باقى مانده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سعى كردن در تصحيح قرائت خود، متمكّن از تصحيح كامل آن نشود، نماز او صحيح است و استنابه لازم نيست، گرچه موافق با احتياط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توانيم براى اين كه خيالمان راحت باشد، نماز طواف را به روحانى كاروان كه اطمينان به قرائت صحيح او داريم، اقتدا نماييم؟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جماعت در نماز طواف، محلّ اشكال است</w:t>
      </w:r>
      <w:r>
        <w:rPr>
          <w:rFonts w:eastAsia="IRNazanin" w:cs="IRNazanin"/>
          <w:color w:val="111111"/>
          <w:sz w:val="28"/>
          <w:szCs w:val="28"/>
          <w:rtl w:val="true"/>
          <w:lang w:bidi="fa-IR"/>
        </w:rPr>
        <w:t>.</w:t>
      </w:r>
    </w:p>
    <w:p>
      <w:pPr>
        <w:pStyle w:val="Heading5"/>
        <w:numPr>
          <w:ilvl w:val="4"/>
          <w:numId w:val="1"/>
        </w:numPr>
        <w:rPr/>
      </w:pPr>
      <w:bookmarkStart w:id="1284" w:name="__RefHeading___Toc2167906_372815092"/>
      <w:bookmarkStart w:id="1285" w:name="_Toc482"/>
      <w:bookmarkEnd w:id="1284"/>
      <w:r>
        <w:rPr>
          <w:rtl w:val="true"/>
        </w:rPr>
        <w:t>موالات بين طواف و نماز طواف</w:t>
      </w:r>
      <w:bookmarkEnd w:id="1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هفت دور طواف را تمام كردم، شروع به پيدا كردن جايى كه نزديك تر به مقام ابراهيم عليه السلام باشد، كردم تا نماز طواف را در آن جا بخوانم و اين جستجو حدود پانزده دقيقه طول كشيد و سپس نماز طواف را خواندم، حكم اين نماز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نماز طوافِ منوبٌ عنه را با فاصله از طواف انجام دهد، حكم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 عنه، نماز طواف را خوانده و نماز نايب كه با فاصله از طواف انجام شده، به صورت احتياط بوده، اشكال ندارد؛ ولى چنانچه نايب، در اصلِ طواف و نماز آن نيابت داشته، در صورتى كه عمداً فاصله انداخته و به موالات اخلال وارد شده است، احتياطاً طواف و نمازش را اعاده كند</w:t>
      </w:r>
      <w:r>
        <w:rPr>
          <w:rFonts w:eastAsia="IRNazanin" w:cs="IRNazanin"/>
          <w:color w:val="111111"/>
          <w:sz w:val="28"/>
          <w:szCs w:val="28"/>
          <w:rtl w:val="true"/>
          <w:lang w:bidi="fa-IR"/>
        </w:rPr>
        <w:t>.</w:t>
      </w:r>
    </w:p>
    <w:p>
      <w:pPr>
        <w:pStyle w:val="Heading4"/>
        <w:numPr>
          <w:ilvl w:val="3"/>
          <w:numId w:val="1"/>
        </w:numPr>
        <w:rPr/>
      </w:pPr>
      <w:bookmarkStart w:id="1286" w:name="__RefHeading___Toc2167908_372815092"/>
      <w:bookmarkStart w:id="1287" w:name="_Toc483"/>
      <w:bookmarkEnd w:id="1286"/>
      <w:r>
        <w:rPr>
          <w:rtl w:val="true"/>
        </w:rPr>
        <w:t>شك در نماز طواف</w:t>
      </w:r>
      <w:bookmarkEnd w:id="1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سعى يا بعد از آن شك كند كه نماز طواف خوانده يا نه، چه حكمى دارد؟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خود اعتنا نكند و اعادۀ نماز طواف لازم نيست</w:t>
      </w:r>
      <w:r>
        <w:rPr>
          <w:rFonts w:eastAsia="IRNazanin" w:cs="IRNazanin"/>
          <w:color w:val="111111"/>
          <w:sz w:val="28"/>
          <w:szCs w:val="28"/>
          <w:rtl w:val="true"/>
          <w:lang w:bidi="fa-IR"/>
        </w:rPr>
        <w:t xml:space="preserve">. </w:t>
      </w:r>
      <w:bookmarkStart w:id="1288" w:name="pg6956_76412"/>
    </w:p>
    <w:p>
      <w:pPr>
        <w:pStyle w:val="Heading4"/>
        <w:numPr>
          <w:ilvl w:val="3"/>
          <w:numId w:val="1"/>
        </w:numPr>
        <w:rPr/>
      </w:pPr>
      <w:bookmarkStart w:id="1289" w:name="__RefHeading___Toc2167910_372815092"/>
      <w:bookmarkStart w:id="1290" w:name="_Toc484"/>
      <w:bookmarkEnd w:id="1288"/>
      <w:bookmarkEnd w:id="1289"/>
      <w:r>
        <w:rPr>
          <w:rtl w:val="true"/>
        </w:rPr>
        <w:t>نماز طواف نايب</w:t>
      </w:r>
      <w:bookmarkEnd w:id="1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نيابت از جماعتى عمرۀ مفرده انجام مى دهد، آيا در اين حال، يك نماز طواف كفايت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به نيابت از آن جماعت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براى نماز طواف نايب شده است، جايز است خواندن نماز را تا وقتى كه منوبٌ عنه، سعى بين صفا و مروه را تمام مى كند، به تأخير اندازد؟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بايد مراعات ترتيب بين نماز طواف و سعى بين صفا و مروه بشود</w:t>
      </w:r>
      <w:r>
        <w:rPr>
          <w:rFonts w:eastAsia="IRNazanin" w:cs="IRNazanin"/>
          <w:color w:val="111111"/>
          <w:sz w:val="28"/>
          <w:szCs w:val="28"/>
          <w:rtl w:val="true"/>
          <w:lang w:bidi="fa-IR"/>
        </w:rPr>
        <w:t>.</w:t>
      </w:r>
    </w:p>
    <w:p>
      <w:pPr>
        <w:pStyle w:val="Heading4"/>
        <w:numPr>
          <w:ilvl w:val="3"/>
          <w:numId w:val="1"/>
        </w:numPr>
        <w:rPr/>
      </w:pPr>
      <w:bookmarkStart w:id="1291" w:name="__RefHeading___Toc2167912_372815092"/>
      <w:bookmarkStart w:id="1292" w:name="_Toc485"/>
      <w:bookmarkEnd w:id="1291"/>
      <w:r>
        <w:rPr>
          <w:rtl w:val="true"/>
        </w:rPr>
        <w:t>مسائل ديگر نماز طواف</w:t>
      </w:r>
      <w:bookmarkEnd w:id="1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نفسى است، يا واجب غيرى كه صحّت طواف به صورت شرط متأخّر، متوقّف بر آن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نماز طواف، واجب نفسى است؛ ولى چنانچه بين نماز و طواف، فاصله انداخته شود، به طورى كه موالات عرفى از بين برود، احتياطاً طواف و نماز آن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پس از طواف، در پشت مقام ابراهيم عليه السلام نماز مى خواند و ازدحام جمعيت زياد است و موقع نماز طواف، زنى در كنار يا در جلو او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اشكالى به نماز طواف و حجّ او وارد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انجام دادن اعمال عمره و تقصير كردن و خارج شدن از احرام، به يادش مى آيد كه نماز طواف را نخوانده است، آيا نماز را بايد با لباس احرام بخواند يا لباس معمولى و آيا وظيفۀ ديگرى به جز خواندن نماز طواف دارد؟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نماز طواف كافى است و اعادۀ ساير اعمال لازم نيست، </w:t>
      </w:r>
    </w:p>
    <w:p>
      <w:pPr>
        <w:pStyle w:val="BookText"/>
        <w:rPr/>
      </w:pPr>
      <w:r>
        <w:rPr>
          <w:rFonts w:ascii="IRNazanin" w:hAnsi="IRNazanin" w:eastAsia="IRNazanin"/>
          <w:color w:val="111111"/>
          <w:sz w:val="28"/>
          <w:sz w:val="28"/>
          <w:szCs w:val="28"/>
          <w:rtl w:val="true"/>
          <w:lang w:bidi="fa-IR"/>
        </w:rPr>
        <w:t>هر چند احتياط مستحب است كه آنها را اعاده كند و پوشيدن لباس احرام در حال نماز نيز لازم نيست، هر چند مطابق با احتياط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كردن حلقه اى از افراد كه مزاحم طواف كنندگان است و خواندن نماز در آن حلقه صحيح است؟ و اگر ديديم كه حلقه اى تشكيل شده، آيا در صورت امكان، خواندن نماز در آن حلقه بر ما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براى طواف كنندگان جايز نيست؛ ولى اگر در آن حلقه نماز خوانده، نمازش باطل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شروع به نماز طواف مى كند، لكن ازدحام جمعيت مانع از استقرار و آرامش بدن او مى شود و نماز را به هم زده، دوباره شروع به نماز مى كند و با سختى و به قدر امكان دو ركعت نماز مى خواند و بعد از تمام شدن نماز، براى بار سوم نماز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بيش از يك بار نماز، ضررى به حج مى زند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تكرار نماز، ضررى براى حج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 ازدحام جمعيت نمى تواند نماز طواف را نزديك به مقام ابراهيم عليه السلام بخواند و آن را در پشت مقام و در فاصلۀ دورتر مى خواند، اگر قبل از انجام دادن سعى بين صفا و مروه بتواند نزديك به مقام نماز بخواند، آيا تكرار نماز لازم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نماز طواف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در طواف مستحبّى، مستحب است يا واجب؟ و اگر كسى نماز طواف را در طواف مستحبّى نخواند، آيا به مستحب عمل كرده و ثوابى مى برد يا مانند اين است كه در نماز دو ركعتى مستحبّى، بعد از خواندن يك ركعت، نماز را رها كند؟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ترك نماز طواف مستحب، از روى عمد جايز باشد؛ ولى ترتّب ثواب بر طواف مستحبِّ بدون نماز، معلوم نيست</w:t>
      </w:r>
      <w:r>
        <w:rPr>
          <w:rFonts w:eastAsia="IRNazanin" w:cs="IRNazanin"/>
          <w:color w:val="111111"/>
          <w:sz w:val="28"/>
          <w:szCs w:val="28"/>
          <w:rtl w:val="true"/>
          <w:lang w:bidi="fa-IR"/>
        </w:rPr>
        <w:t xml:space="preserve">. </w:t>
      </w:r>
      <w:bookmarkStart w:id="1293" w:name="pg6956_76416"/>
    </w:p>
    <w:p>
      <w:pPr>
        <w:pStyle w:val="BookText"/>
        <w:rPr/>
      </w:pPr>
      <w:bookmarkEnd w:id="129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مستحب را مى توان در حال حركت 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3"/>
        <w:numPr>
          <w:ilvl w:val="2"/>
          <w:numId w:val="1"/>
        </w:numPr>
        <w:rPr/>
      </w:pPr>
      <w:bookmarkStart w:id="1294" w:name="__RefHeading___Toc2167914_372815092"/>
      <w:bookmarkStart w:id="1295" w:name="_Toc486"/>
      <w:bookmarkEnd w:id="1294"/>
      <w:r>
        <w:rPr>
          <w:rtl w:val="true"/>
        </w:rPr>
        <w:t>سعى</w:t>
      </w:r>
      <w:bookmarkEnd w:id="1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حال سعى، در ارابه به خواب برود،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كه به خواب رفته بوده، قصد سعى كند و آن را اعاده نمايد و اگر معيّناً جاى خواب را نمى داند، لازم است احتياط كند و به هر مقدارى كه احتمال مى دهد در خواب بوده، برگردد و نيّت كند از همان جا كه به خواب رفته است،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بعد از شوط چهارم در سعى، به جهت رفع حاجت برادر مؤمن خود، سعى را ترك كرده و موالات در سعى از بين رفته است و بعد برگشته و بقيۀ سعى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سعى نيز تفصيلاتى كه در ترك كردن طواف گفته شده، وجود دارد؟ در رمى چه 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كه نسبت به موالات در طواف گفته شده، در سعى و رمى وجود ندارد؛ ولى در سعى، هنگامى كه آن را در شوط اول ترك كند و موالات عرفى از بين برود، احتياطاً بايد سعى را دوباره از اول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در سعى بين صفا و مروه، اشتباهاً معتقد به وجوب هروله در بين دو مناره است و بعد از فراغ از سعى، مى فهمد كه در يكى از شوطها از روى غفلت هروله را انجام نداده و در اين حال براى جبران آن، يك شوط از صفا به همراه هروله انجام مى دهد و دوباره در صفا تمام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به اعتقاد او اين دو شوط زايد، صحيح است، آيا سعى او صحيح انجام شده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سعى بوده، اشكالى ندارد و سعى او صحيح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مى دانسته سعى را بايد از صفا شروع كند؛ ولى اشتباهاً خيال كرده كه </w:t>
      </w:r>
    </w:p>
    <w:p>
      <w:pPr>
        <w:pStyle w:val="BookText"/>
        <w:rPr/>
      </w:pPr>
      <w:r>
        <w:rPr>
          <w:rFonts w:ascii="IRNazanin" w:hAnsi="IRNazanin" w:eastAsia="IRNazanin"/>
          <w:color w:val="111111"/>
          <w:sz w:val="28"/>
          <w:sz w:val="28"/>
          <w:szCs w:val="28"/>
          <w:rtl w:val="true"/>
          <w:lang w:bidi="fa-IR"/>
        </w:rPr>
        <w:t>مروه همان صفا است و در نتيجه سعى خود را از مروه شروع كرده و قبل از اتمام هفت دور سعى، متوجه شده و براى تصحيح اشتباه خود، يك دور ديگر هم به سعى اضافه نموده تا در نتيجه، سعى در مروه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او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سعى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از فرزندش تقاضا كند كه سعى بين صفا و مروه را از طرف او اعاده كند، آيا اعادۀ سعى توسّط فرزند، به نيابت از مادر مجزى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سعى توسّط فرزند و يا هر نايب ديگرى به نيابت از مادر مجزى نيست، مگر اين كه عاجز باشد و حتى با چرخ و كالسكه هم نتواند سعى كند و يا اين كه در مكه نباشد و نتواند به مكه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مناسك آمده كه اگر كسى در روز طواف كند، تا آخر شب براى انجام دادن سعى بين صفا و مروه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 شب در اين جا، طلوع فجر است يا طلوع آفتاب؟ و اگر كسى در شب طواف كند، تا چه مقدارى مى تواند سعى را به تأخير بيندازد؟ وچنانچه كسى در هر دو صورت مذكور، سعى را تا روز بعد به تأخير بيندازد،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آخر شب، همان طلوع فجر است و تأخير سعى در هر دو فرض سؤال، تا طلوع فجر اشكال ندارد و چنانچه تا روز بعد سعى را به تأخير بيندازد، انجام دادن سعى كافى است و اعادۀ طواف لازم نيست، هر چند تأخير عمدى سعى تا روز بعد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طواف را فراموش كرده و در مكه به ياد مى آورد؛ ولى به علت بيمارى يا عذر ديگرى نمى تواند طواف كند و براى طواف نايب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اعادۀ سعى هم لازم است يا خير؟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به احتياط واجب بايد خودش و در صورتى كه نمى تواند، نايب، سعى را هم انجام دهد و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طواف </w:t>
      </w:r>
      <w:bookmarkStart w:id="1296" w:name="pg6956_76419"/>
    </w:p>
    <w:p>
      <w:pPr>
        <w:pStyle w:val="BookText"/>
        <w:rPr/>
      </w:pPr>
      <w:bookmarkEnd w:id="1296"/>
      <w:r>
        <w:rPr>
          <w:rFonts w:ascii="IRNazanin" w:hAnsi="IRNazanin" w:eastAsia="IRNazanin"/>
          <w:color w:val="111111"/>
          <w:sz w:val="28"/>
          <w:sz w:val="28"/>
          <w:szCs w:val="28"/>
          <w:rtl w:val="true"/>
          <w:lang w:bidi="fa-IR"/>
        </w:rPr>
        <w:t>مربوط به عمرۀ مفرده يا عمرۀ تمتّع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سعى، بنا بر احتياط تقصير نمايد</w:t>
      </w:r>
      <w:r>
        <w:rPr>
          <w:rFonts w:eastAsia="IRNazanin" w:cs="IRNazanin"/>
          <w:color w:val="111111"/>
          <w:sz w:val="28"/>
          <w:szCs w:val="28"/>
          <w:rtl w:val="true"/>
          <w:lang w:bidi="fa-IR"/>
        </w:rPr>
        <w:t>.</w:t>
      </w:r>
    </w:p>
    <w:p>
      <w:pPr>
        <w:pStyle w:val="Heading3"/>
        <w:numPr>
          <w:ilvl w:val="2"/>
          <w:numId w:val="1"/>
        </w:numPr>
        <w:rPr/>
      </w:pPr>
      <w:bookmarkStart w:id="1297" w:name="__RefHeading___Toc2167916_372815092"/>
      <w:bookmarkStart w:id="1298" w:name="_Toc487"/>
      <w:bookmarkEnd w:id="1297"/>
      <w:r>
        <w:rPr>
          <w:rtl w:val="true"/>
        </w:rPr>
        <w:t>مسائل بين عمرۀ تمتّع و حجّ تمتّع</w:t>
      </w:r>
      <w:bookmarkEnd w:id="1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حجّاج پس از انجام دادن عمرۀ تمتّع و قبل از شروع حجّ تمتّع، به جهت درك فيوضات معنوى به عرفات و مشعر و منى بروند؟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خارج شدن از مكه پس از عمرۀ تمتّع و قبل از حجّ تمتّع جايز نيست و در صورت ضرورت، بايد براى حج مُحرم شوند و با حالت احرام از مكه بيرون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انجام دادن عمرۀ تمتّع، عمداً مكه را ترك كند و بقيۀ اعمال را انجام ندهد،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است به مكه برگردد و پس از احرام، اعمال حجّ تمتّع را انجام دهد و چنانچه برنگردد تا وقت حج فوت شود، معصيت كرده است و عمرۀ تمتّع او باطل است؛ ولى احوط اين است كه يك طواف نساء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انجام دادن عمرۀ تمتّع، خروج از مكۀ مكرّمه و داخل نشدن به مكه تا پايان ماهى كه عمرۀ تمتّع را در آن ماه انجام داده، عمرۀ تمتّع را باطل مى كند؟ آيا انجام دادن عمرۀ ديگرى پس از ورود به مكه، در غير ماهى كه عمرۀ تمتّع را در آن انجام داده است، مبطل عمرۀ تمتّع است؟</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اين جانب، باطل شدن عمرۀ تمتّع، ولو با انجام دادن عمرۀ ديگر، ثابت نشده است؛ ولى اگر در غير ماهى كه عمرۀ تمتّع را انجام داده، به مكه بازگردد، واجب است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بعد از انجام عمره، طواف نساء به جا آورد</w:t>
      </w:r>
      <w:r>
        <w:rPr>
          <w:rFonts w:eastAsia="IRNazanin" w:cs="IRNazanin"/>
          <w:color w:val="111111"/>
          <w:sz w:val="28"/>
          <w:szCs w:val="28"/>
          <w:rtl w:val="true"/>
          <w:lang w:bidi="fa-IR"/>
        </w:rPr>
        <w:t xml:space="preserve">. </w:t>
      </w:r>
      <w:bookmarkStart w:id="1299" w:name="pg6956_76422"/>
    </w:p>
    <w:p>
      <w:pPr>
        <w:pStyle w:val="BookText"/>
        <w:rPr/>
      </w:pPr>
      <w:bookmarkEnd w:id="1299"/>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شوال يا ذى القعده عمرۀ تمتّع به جا مى آورد و به مدينه برمى گردد و در ماه جديد دوباره به مكه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او نسبت به احرام در مسجد شجره چيست؟ عمرۀ مفرده يا عمرۀ تمتّع مجدّد يا عمره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ببندد و طواف نساء و نماز آن را نيز بدون اين كه معيّن كند براى عمرۀ اول است يا دوم،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ذى القعده عمرۀ تمتّع به جا مى آورد و در ماه ذى الحجّه به محلّى خارج از مكه مى رود، ولى از حرم خارج نمى شود، آيا براى بازگشت به مكه بايد مُحرم شود؟ اگر لازم است مُحرم شود، از كجا مُحرم شود؟ به يكى از مواقيت عمرۀ تمتّع برود يا به ادنى الحل؟ و به چه نيّتى احرام ببندد؟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قبل از به جا آوردن اعمال حجّ تمتّع از مكه خارج شود و بخواهد دوباره به مكه باز گردد، بايد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مواقيت عمرۀ تمتّع مُحرم شود و طواف نساء و نماز آن را نيز بدون اين كه معيّن كند براى عمرۀ اول است يا دوم، به جا آورد؛ ولى در فرض سؤال، اگر بعد از اعمال حجّ تمتّع از مكه خارج شود و بخواهد دوباره به مكه باز گردد، بايد از ادنى الحل مُحرم شود و عمرۀ مفرده به جا آورد</w:t>
      </w:r>
      <w:r>
        <w:rPr>
          <w:rFonts w:eastAsia="IRNazanin" w:cs="IRNazanin"/>
          <w:color w:val="111111"/>
          <w:sz w:val="28"/>
          <w:szCs w:val="28"/>
          <w:rtl w:val="true"/>
          <w:lang w:bidi="fa-IR"/>
        </w:rPr>
        <w:t>.</w:t>
      </w:r>
    </w:p>
    <w:p>
      <w:pPr>
        <w:pStyle w:val="Heading3"/>
        <w:numPr>
          <w:ilvl w:val="2"/>
          <w:numId w:val="1"/>
        </w:numPr>
        <w:rPr/>
      </w:pPr>
      <w:bookmarkStart w:id="1300" w:name="__RefHeading___Toc2167918_372815092"/>
      <w:bookmarkStart w:id="1301" w:name="_Toc488"/>
      <w:bookmarkEnd w:id="1300"/>
      <w:r>
        <w:rPr>
          <w:rtl w:val="true"/>
        </w:rPr>
        <w:t>تقديم اعمال مكه</w:t>
      </w:r>
      <w:bookmarkEnd w:id="1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معذورين، مانند زنان و بيماران و افراد ناتوان، مى توانند در شب عيد قربان جمرۀ عقبه را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خوف اين را داشته باشند كه بر اثر ازدحام جمعيت نتوانند اعمال مكه را به جا آورند، آيا جايز است در شب عيد، بعد از رمى به مكه بروند و اعمال خود را انجام دهند و به منى برگردند؟ آيا اين افراد بايد اعمال مكه را بر وقوفين مقدّم كنند يا بين تقديم اعمال مكه بر وقوفين و انجام دادن اعمال مكه در شب عيد، پس از رمى جمرۀ عقبه مخيّرند؟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كه خوف دارند پس از اعمال منى نتوانند اعمال مكه </w:t>
      </w:r>
      <w:bookmarkStart w:id="1302" w:name="pg6956_76424"/>
    </w:p>
    <w:p>
      <w:pPr>
        <w:pStyle w:val="BookText"/>
        <w:rPr/>
      </w:pPr>
      <w:bookmarkEnd w:id="1302"/>
      <w:r>
        <w:rPr>
          <w:rFonts w:ascii="Amiri" w:hAnsi="Amiri" w:eastAsia="Amiri" w:cs="Amiri"/>
          <w:color w:val="111111"/>
          <w:sz w:val="28"/>
          <w:sz w:val="28"/>
          <w:szCs w:val="28"/>
          <w:rtl w:val="true"/>
          <w:lang w:bidi="ar-SA"/>
        </w:rPr>
        <w:t>را انجام دهند، مى توانند قبل از وقوف در عرفات اعمال مكه را به جا آورند و انجام دادن اعمال مكه در شب عيد، مجزى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ازدياد تعداد حجّاج در سال هاى اخير، موانعى براى اداى اعمال پيش آمده است و از آن جمله است به جا آوردن اعمال مكه بعد از اعمال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جهت رعايت صحّت اعمال حجاج، جايز است حجّاج بعد از رمى جمرۀ عقبه و قبل از قربانى و حلق و تقصير، اعمال مكه را انجام دهند؟ اگر براى همه جايز نيست، آيا براى كسانى مثل خائف، زنانى كه خوف از حيض شدن دارند، كسى كه مسئول آب و غذاى حجّاج است، پير مردان، زنان، مريض ها، بچه ها، پرستاران مريض، پزشكان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اعمال مكه، بعد از وقوفين و قبل از اعمال منى، يا در بين اعمال منى جايز نيست و فقط بعد از احرام و قبل از وقوفين، براى چهار گروه كه در كتاب مناسك آمده،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اين است كه اعمال مكه را بعد از وقوفين انجام دهد، ولى به جهت ندانستن مسأله، اعمال مكه را قبل از وقوفين انجام داده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ماه ذى الحجّه باقى است، بايد اعمال مكه را تدارك كند و حجّ او صحيح است؛ ولى در صورتى كه ذى الحجّه گذشته است و اعمال را تدارك نكرده، حجّ او باطل است و بايد يك شتر به عنوان كفّاره قربانى كند و در سال آينده حج را اعاده نمايد</w:t>
      </w:r>
      <w:r>
        <w:rPr>
          <w:rFonts w:eastAsia="IRNazanin" w:cs="IRNazanin"/>
          <w:color w:val="111111"/>
          <w:sz w:val="28"/>
          <w:szCs w:val="28"/>
          <w:rtl w:val="true"/>
          <w:lang w:bidi="fa-IR"/>
        </w:rPr>
        <w:t>.</w:t>
      </w:r>
    </w:p>
    <w:p>
      <w:pPr>
        <w:pStyle w:val="Heading3"/>
        <w:numPr>
          <w:ilvl w:val="2"/>
          <w:numId w:val="1"/>
        </w:numPr>
        <w:rPr/>
      </w:pPr>
      <w:bookmarkStart w:id="1303" w:name="__RefHeading___Toc2167920_372815092"/>
      <w:bookmarkStart w:id="1304" w:name="_Toc489"/>
      <w:bookmarkEnd w:id="1303"/>
      <w:r>
        <w:rPr>
          <w:rtl w:val="true"/>
        </w:rPr>
        <w:t>عرفات، مشعر الحرام و منى‌</w:t>
      </w:r>
      <w:bookmarkEnd w:id="130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سرزمين هاى عرفات و مشعر و منى، جزء حرم مكه محسوب مى شوند و احكام حرم را دارند؟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جزء حرم نيست و احكام آن را ندارد؛ ولى مشعر و منى جزء حرم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حدودى كه فعلاً براى مشاعر مقدّسه، مثل عرفات و منى معيّن شده، معتبر است و مى توان بر آن اعتماد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براى حصول اطمينان بايد به اهل خبرۀ موثّق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دهيم كه در حدّ عرضى مشعر الحرام كوه وجود داشته و به جهت توسعۀ مشعر الحرام آن را از بين برده اند، آيا اين احتمال منجّز است و موجب احتياط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 از بين بردن كوه و توسعۀ موقف، منجّز نيست و موجب احتياط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ارتفاعات و كوه هاى محيط به منى، جزء منى محسوب مى شوند يا خير؟ آيا ذبح قربانى در روز عيد در ارتفاعات و كوه هاى مذكور، حكم ذبح در منى را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منى از طرف وادى مُحسّر و جمرۀ عقبه روشن است؛ ولى كوه ها و ارتفاعات طرفين، ظاهراً جزء منى نيستند و ذبح در آن مكان ها احتياطاً كفايت نمى كند، مگر در دامنه ارتفاعات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نقشه ها كه در مكه مى فروشند، بعضى از ارتفاعات را از منى محسوب داشته اند؛ ولى ثبوت مطلب با اين نقشه ها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 منى، جمرۀ عقبه است يا خود عقبه كه گردنه بزرگى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حدّ منى، جمرۀ عقبه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هلال ماه ذى الحجّه براى ما ثابت نشود، ولى قاضى مكه حكم </w:t>
      </w:r>
    </w:p>
    <w:p>
      <w:pPr>
        <w:pStyle w:val="BookText"/>
        <w:rPr/>
      </w:pPr>
      <w:r>
        <w:rPr>
          <w:rFonts w:ascii="IRNazanin" w:hAnsi="IRNazanin" w:eastAsia="IRNazanin"/>
          <w:color w:val="111111"/>
          <w:sz w:val="28"/>
          <w:sz w:val="28"/>
          <w:szCs w:val="28"/>
          <w:rtl w:val="true"/>
          <w:lang w:bidi="fa-IR"/>
        </w:rPr>
        <w:t>به ثبوت هلال كند، چه بايد كرد؟ به اين جهت، در مراسم حج براى تعيين روز عرفه و وقوف در عرفات براى ما مشكل پيش آمد و از اين بابت نمى دانيم كه آيا واجبات حج را درست انجام داده ايم يا خير و آيا اين حج را حَجّة الاسلام قرار دهيم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مكۀ مكرّمه، حكم به ثبوت هلال كرد، تبعيت از او لازم است، ولو اين كه علم به خلاف وجود داشته باشد و حج هم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در عرفات، آيا حاجى مجاز است در شب عيد به مشعرالحرام نرود، مثلاً چند ساعتى به مكه برود و پيش از اذان صبح يا پيش از نيمه شب خود را به مشعر برساند يا بايد مستقيم به مشعر برود؟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مستقيم به مشعرالحرام برود و شب را به قصد قربت در مشعر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پس از وقوف اضطرارى مشعر الحرام، از مشعر خارج شد و پيش از طلوع فجر عذر او برطرف شد، آيا بازگشت به مشعر الحرام براى درك وقوف اختيارى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درك وقوف اختيارى به مشعر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حج در عرفات و منى، منطقه اى را بين حجّاج تقسيم مى كنند و هر گروهى داراى جاى مخصوصى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اختصاص مكان خاصّى به يك گروه، براى آنها حقّى ايجاد مى كند؟ و آيا قرار گرفتن در مكان مخصوص ديگران، براى وقوف مضر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وقوف در مكان خاصّى كه ديگران به آن سبقت گرفته اند، حقّ ديگران تضييع شود، احوط ترك وقوف در آن جاست؛ ولى وقوف، صحيح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خدمۀ كاروانى مقدارى از اثاثيۀ كاروان را از عرفات به </w:t>
      </w:r>
      <w:bookmarkStart w:id="1305" w:name="pg6956_76430"/>
    </w:p>
    <w:p>
      <w:pPr>
        <w:pStyle w:val="BookText"/>
        <w:rPr/>
      </w:pPr>
      <w:bookmarkEnd w:id="1305"/>
      <w:r>
        <w:rPr>
          <w:rFonts w:ascii="IRNazanin" w:hAnsi="IRNazanin" w:eastAsia="IRNazanin"/>
          <w:color w:val="111111"/>
          <w:sz w:val="28"/>
          <w:sz w:val="28"/>
          <w:szCs w:val="28"/>
          <w:rtl w:val="true"/>
          <w:lang w:bidi="fa-IR"/>
        </w:rPr>
        <w:t>مكۀ معظّمه مى بردند و سپس از مكه به مشعر باز مى گردند و تا صبح در مشعر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حجّشان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حجّ آنها صحيح است؛ ولى چنانچه خروج آنها از عرفات قبل از غروب بوده، معصيت كرده اند و به ترتيبى كه در كتاب مناسك حج آمده، بايد كفّاره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مكه و منى و مثلاً رفتن به جدّه، طائف و مدينه در موارد ذيل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روز عيد قربان و پيش از اعمال مكه؛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پس از رمى جمرات؛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بيتوتۀ نيمۀ اول شب يازدهم يا دوازدهم؛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ايّام تشريق و پيش از اعمال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مذكور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به سبب قربانى كردن، بدن و لباس احرامشان خونى و نجس مى شود و گاهى تا بازگشت به مكه نيز امكان تطهير و پاكيزگى براى آنها نيست، چه كار بايد كنند؟ و نمازى كه با اين حالت در منى مى خوانند،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يا تبديل لباس احرام، ولو با رفتن به مكه، حرجى نباشد، بايد تطهير يا تبديل كنند و اگر حرجى باشد، تأخير آن تا بازگشت به مكه و نماز با آن حالت اشكال ندارد</w:t>
      </w:r>
      <w:r>
        <w:rPr>
          <w:rFonts w:eastAsia="IRNazanin" w:cs="IRNazanin"/>
          <w:color w:val="111111"/>
          <w:sz w:val="28"/>
          <w:szCs w:val="28"/>
          <w:rtl w:val="true"/>
          <w:lang w:bidi="fa-IR"/>
        </w:rPr>
        <w:t>.</w:t>
      </w:r>
    </w:p>
    <w:p>
      <w:pPr>
        <w:pStyle w:val="Heading3"/>
        <w:numPr>
          <w:ilvl w:val="2"/>
          <w:numId w:val="1"/>
        </w:numPr>
        <w:rPr/>
      </w:pPr>
      <w:bookmarkStart w:id="1306" w:name="__RefHeading___Toc2167922_372815092"/>
      <w:bookmarkStart w:id="1307" w:name="_Toc490"/>
      <w:bookmarkEnd w:id="1306"/>
      <w:r>
        <w:rPr>
          <w:rtl w:val="true"/>
        </w:rPr>
        <w:t>واجبات منى‌</w:t>
      </w:r>
      <w:bookmarkEnd w:id="1307"/>
    </w:p>
    <w:p>
      <w:pPr>
        <w:pStyle w:val="Heading4"/>
        <w:numPr>
          <w:ilvl w:val="3"/>
          <w:numId w:val="1"/>
        </w:numPr>
        <w:rPr/>
      </w:pPr>
      <w:bookmarkStart w:id="1308" w:name="__RefHeading___Toc2167924_372815092"/>
      <w:bookmarkStart w:id="1309" w:name="_Toc491"/>
      <w:bookmarkEnd w:id="1308"/>
      <w:r>
        <w:rPr>
          <w:rtl w:val="true"/>
        </w:rPr>
        <w:t>رمى</w:t>
      </w:r>
      <w:bookmarkEnd w:id="130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رمى جمرات را مى توان از روى پلى كه نزديك جمرات ساخته شده است انجام داد و اين عمل مجزى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از روى پُل مانع ندارد و مجزى است؛ ولى بايد از رسيدن سنگ ها و اصابت آنها به جمرات، اطمينان حاصل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جمرات از شكل سابق آن خارج شده و تغيير كرده و به صورت ديوارى با طول و عرض زيادتر نسبت به قبل درآمده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رمى جمرات فعلى مجزى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كلّ ديوار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جمرۀ عقبه اگر بخشى از ديوار، خارج از منى واقع شده باشد، بايد قسمتى از آن رمى شود كه در داخل منى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بعد از ظهر عيد قربان كه جمرۀ عقبه خلوت است، خودش مى تواند رمى كند؛ ولى ديگر نمى تواند قربانى را در روز عيد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كه بتواند قربانى را در روز عيد انجام دهد، جايز است براى رمى جمره، در صبح روز عيد نايب بگيرد؟ اگر چندين سال در صبح روز عيد نايب گرفته باشد،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خودش در عصر روز عيد رمى كند و اگر با توانايى از رمى در عصر، در صبح نايب گرفته باشد، عمل نايب باطل است و بايد خودش آن رمى ها را قضا كند و اگر نمى 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مريضى كه به همراه مريض خود، شبانه به منى مى رود، آيا مى تواند مانند مريض، در همان شب 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را انجام دهد؟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 مريض، زن باشد، چون براى زن ها حتى در حال اختيار هم رمى در شب دهم جايز است، براى او نيز جايز است و اگر پرستار، مرد باشد، چنانچه نتواند در روز، رمى كند، براى او نيز رمى در شب جايز است؛ ولى چنانچه از رمى در روز معذور نباشد، بايد در روز، رمى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هر دو پايش صدمه خورده و از زير زانو، پاى مصنوعى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براى رمى نمودن، نايب بگيرد و به هنگام رمى نايب، حضور او در آن جا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قادر بر رمى كردن نيست، نايب بگيرد و احتياط مستحب آن است كه در صورت امكان، هنگام رمى نمودنِ نايب، در محلّ رمى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در شب عيد قربان به صورت اختيارى مى توانند رمى جمرۀ عقبه را انجام دهند، چنانچه از رمى در شب عيد معذور باشند، آيا جايز است مردى را نايب بگيرند تا در شب عيد از طرف آنها رمى جمرۀ عقبه را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مردى كه نايب شده، در شب اشكال دارد و مجزى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بانوان مى توانند رمى روز دهم را در شب انجام دهند، آيا لازم است رمى آنها در شب عيد باشد يا در شب يازدهم نيز جايز است؟ و در فرض جواز، در صورتى كه زن در اعمال حج، نايب ديگرى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توانايى از رمى در شب عيد يا روز آن، رمى در شب يازدهم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براى رمى جمرات نايب شده است، مى تواند قبل از انجام دادن رمى خودش، براى منوبٌ عنه رمى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 است رمى جمرات روز يازدهم ذى الحجّه را در شب قبل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نتواند در روز، رمى كند، جايز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رمى يا پيش از آن، يك ريگ مستعمل در كيسه ريگ ما مى افتد و با ريگ هاى بكر، مخلوط و مشتبه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كه هشت ريگ به جمره </w:t>
      </w:r>
      <w:bookmarkStart w:id="1310" w:name="pg6956_76436"/>
    </w:p>
    <w:p>
      <w:pPr>
        <w:pStyle w:val="BookText"/>
        <w:rPr/>
      </w:pPr>
      <w:bookmarkEnd w:id="1310"/>
      <w:r>
        <w:rPr>
          <w:rFonts w:ascii="IRNazanin" w:hAnsi="IRNazanin" w:eastAsia="IRNazanin"/>
          <w:color w:val="111111"/>
          <w:sz w:val="28"/>
          <w:sz w:val="28"/>
          <w:szCs w:val="28"/>
          <w:rtl w:val="true"/>
          <w:lang w:bidi="fa-IR"/>
        </w:rPr>
        <w:t>بزنيم و اجمالاً علم پيدا كنيم كه هفت ريگ بكر به جمره زده ايم، كافى است يا علم تفصيلى لازم است؛ يعنى به هنگام رمى بايد بدانيم كه كدام ريگ بكر و كدام مستعمل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يقين به زدن هفت ريگ بكر به جمره داشته باشيد،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هنگام رمى جمرۀ عقبه، در تعداد سنگ هاى برخورد كرده كه بايد به هفت عدد برسد، بسيار شك مى كند، به طورى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پرتاب اين تعداد كافى است يا بايد اطمينان حاصل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رمى، قصد پرتاب بيش از هفت سنگ را نداشته، اشكالى ندارد، هر چند بعد از آن، به جهت احتياط، بيشتر از هفت عدد پرتاب كند؛ ولى بايد از اصابت و برخورد هفت سنگ به جمره مطمئن شود؛ اما اگر شك او به حدّ وسواس برسد،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به هنگام رمى جمرۀ عقبه اطمينان پيدا نكردم كه هفت سنگ به جمره برخورد كرده و به همين جهت، چهار بار رمى جمره را تكرار كردم؛ ولى باز هم يقين پيدا نكردم و در بار چهارم، قسم خوردم كه ديگر رمى را تكرار نكنم و بعد، اعمال حج را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من صحيح است يا باطل؟ و كفّارۀ قسمى كه خورده 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حجّ شما صحيح است و چيزى بر شما لازم نيست</w:t>
      </w:r>
      <w:r>
        <w:rPr>
          <w:rFonts w:eastAsia="IRNazanin" w:cs="IRNazanin"/>
          <w:color w:val="111111"/>
          <w:sz w:val="28"/>
          <w:szCs w:val="28"/>
          <w:rtl w:val="true"/>
          <w:lang w:bidi="fa-IR"/>
        </w:rPr>
        <w:t>.</w:t>
      </w:r>
    </w:p>
    <w:p>
      <w:pPr>
        <w:pStyle w:val="Heading4"/>
        <w:numPr>
          <w:ilvl w:val="3"/>
          <w:numId w:val="1"/>
        </w:numPr>
        <w:rPr/>
      </w:pPr>
      <w:bookmarkStart w:id="1311" w:name="__RefHeading___Toc2167926_372815092"/>
      <w:bookmarkStart w:id="1312" w:name="_Toc492"/>
      <w:bookmarkEnd w:id="1311"/>
      <w:r>
        <w:rPr>
          <w:rtl w:val="true"/>
        </w:rPr>
        <w:t>قربانى</w:t>
      </w:r>
      <w:bookmarkEnd w:id="1312"/>
    </w:p>
    <w:p>
      <w:pPr>
        <w:pStyle w:val="Heading5"/>
        <w:numPr>
          <w:ilvl w:val="4"/>
          <w:numId w:val="1"/>
        </w:numPr>
        <w:rPr/>
      </w:pPr>
      <w:bookmarkStart w:id="1313" w:name="__RefHeading___Toc2167928_372815092"/>
      <w:bookmarkStart w:id="1314" w:name="_Toc493"/>
      <w:bookmarkEnd w:id="1313"/>
      <w:r>
        <w:rPr>
          <w:rtl w:val="true"/>
        </w:rPr>
        <w:t>اشاره</w:t>
      </w:r>
      <w:bookmarkEnd w:id="1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در مراسم حج، قربانى نكرده باشد، وظيفۀ او چيست؟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دانسته كه بين ذبح و حلق، ترتيب، شرط است و با جهل به اين موضوع، حلق كرده و بقيۀ اعمال را به جا آورده، حجّ او صحيح است؛ ولى بايد در سال آينده در روز عيد قربان در منى يا در جايى كه حجّاج، گوسفند ذبح </w:t>
      </w:r>
      <w:bookmarkStart w:id="1315" w:name="pg6956_76438"/>
    </w:p>
    <w:p>
      <w:pPr>
        <w:pStyle w:val="BookText"/>
        <w:rPr/>
      </w:pPr>
      <w:bookmarkEnd w:id="1315"/>
      <w:r>
        <w:rPr>
          <w:rFonts w:ascii="IRNazanin" w:hAnsi="IRNazanin" w:eastAsia="IRNazanin"/>
          <w:color w:val="111111"/>
          <w:sz w:val="28"/>
          <w:sz w:val="28"/>
          <w:szCs w:val="28"/>
          <w:rtl w:val="true"/>
          <w:lang w:bidi="fa-IR"/>
        </w:rPr>
        <w:t>مى كنند، خودش يا نايبش گوسفندى را قربانى كنند</w:t>
      </w:r>
      <w:r>
        <w:rPr>
          <w:rFonts w:eastAsia="IRNazanin" w:cs="IRNazanin"/>
          <w:color w:val="111111"/>
          <w:sz w:val="28"/>
          <w:szCs w:val="28"/>
          <w:rtl w:val="true"/>
          <w:lang w:bidi="fa-IR"/>
        </w:rPr>
        <w:t>.</w:t>
      </w:r>
    </w:p>
    <w:p>
      <w:pPr>
        <w:pStyle w:val="Heading5"/>
        <w:numPr>
          <w:ilvl w:val="4"/>
          <w:numId w:val="1"/>
        </w:numPr>
        <w:rPr/>
      </w:pPr>
      <w:bookmarkStart w:id="1316" w:name="__RefHeading___Toc2167930_372815092"/>
      <w:bookmarkStart w:id="1317" w:name="_Toc494"/>
      <w:bookmarkEnd w:id="1316"/>
      <w:r>
        <w:rPr>
          <w:rtl w:val="true"/>
        </w:rPr>
        <w:t>وقت قربانى</w:t>
      </w:r>
      <w:bookmarkEnd w:id="1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به عمل آمده، عمل به وظيفۀ قربانى در منى و يا نزديك ترين نقطه به آن، تنها در كشتارگاه هاى تحت پوشش بانك توسعۀ اسلامى كه همگى خارج از منى هستند،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با سرمايۀ كشورهاى عضو سازمان كنفرانس اسلامى تأسيس شده تا پس از انجام دادن وظيفۀ قربانى توسط حجّاج، ذبيحۀ آنها را آماده و منجمد سازد تا به تدريج به كشورهاى مختلف، جهت توزيع بين نيازمندان و فقيران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دليل محدوديت مكانى، زمانى و روند رو به افزايش تعداد حجّاج و مشكلاتى از اين قبيل، امكان ذبح تمامى قربانى ها در روز اول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دستيابى به اين امر مهم و عدم اتلاف ذبيحه ها تعدادى از قربانى ها را در روز دوم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قربانى بايد در روز دهم انجام گيرد و اگر ذبح در روز دهم براى حاجى مقدور نشد، بنا بر احتياط بايد تا روز دوازدهم قربانى كند و اگر تا اين وقت هم انجام نداد، در روز سيزدهم قربانى كند و اگر نتوانست، در بقيۀ ماه ذى الحجّه انجام دهد و اگر كسى قربانى را به تأخير اندازد، بايد حلق يا تقصير را هم به تأخير اندازد و پس از ذبح،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اعتقاد به اين كه قبل از ساعت نُه صبح روز عيد مى تواند رمى جمره را انجام دهد، عده اى را براى قربانى كردن از طرف خود در ساعت نُه صبح روز عيد، وكيل كرده است؛ ولى بعد، غافل شده يا فراموش مى كند و يا اين كه براى رمى كردن اقدام مى كند، اما نمى تواند قبل از ساعت نُه صبح رمى كند و رمى در ساعت يازده صبح انجام مى شود و نمى تواند به قربانى كنندگان نيز خبر دهد كه قربانى كردن را به تأخير بيندازند و قربانى در ساعت نُه صبح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اشكال ندارد</w:t>
      </w:r>
      <w:r>
        <w:rPr>
          <w:rFonts w:eastAsia="IRNazanin" w:cs="IRNazanin"/>
          <w:color w:val="111111"/>
          <w:sz w:val="28"/>
          <w:szCs w:val="28"/>
          <w:rtl w:val="true"/>
          <w:lang w:bidi="fa-IR"/>
        </w:rPr>
        <w:t xml:space="preserve">. </w:t>
      </w:r>
      <w:bookmarkStart w:id="1318" w:name="pg6956_76440"/>
    </w:p>
    <w:p>
      <w:pPr>
        <w:pStyle w:val="Heading5"/>
        <w:numPr>
          <w:ilvl w:val="4"/>
          <w:numId w:val="1"/>
        </w:numPr>
        <w:rPr/>
      </w:pPr>
      <w:bookmarkStart w:id="1319" w:name="__RefHeading___Toc2167932_372815092"/>
      <w:bookmarkStart w:id="1320" w:name="_Toc495"/>
      <w:bookmarkEnd w:id="1318"/>
      <w:bookmarkEnd w:id="1319"/>
      <w:r>
        <w:rPr>
          <w:rtl w:val="true"/>
        </w:rPr>
        <w:t>شرايط حيوان قربانى</w:t>
      </w:r>
      <w:bookmarkEnd w:id="1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مادّه باشد و احتمال باردارى آن برود، حكم اين قربانى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قربانى، واجد ساير شرايطى كه براى آن ذكر شده است،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ذبح كردن گوسفندى كه شيرش خشك شده، به عنوان قربانى حج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شرايط ذكر شده در كتاب مناسك حج باشد، خشك شدن شير ضررى ندارد</w:t>
      </w:r>
      <w:r>
        <w:rPr>
          <w:rFonts w:eastAsia="IRNazanin" w:cs="IRNazanin"/>
          <w:color w:val="111111"/>
          <w:sz w:val="28"/>
          <w:szCs w:val="28"/>
          <w:rtl w:val="true"/>
          <w:lang w:bidi="fa-IR"/>
        </w:rPr>
        <w:t>.</w:t>
      </w:r>
    </w:p>
    <w:p>
      <w:pPr>
        <w:pStyle w:val="Heading5"/>
        <w:numPr>
          <w:ilvl w:val="4"/>
          <w:numId w:val="1"/>
        </w:numPr>
        <w:rPr/>
      </w:pPr>
      <w:bookmarkStart w:id="1321" w:name="__RefHeading___Toc2167934_372815092"/>
      <w:bookmarkStart w:id="1322" w:name="_Toc496"/>
      <w:bookmarkEnd w:id="1321"/>
      <w:r>
        <w:rPr>
          <w:rtl w:val="true"/>
        </w:rPr>
        <w:t>نيابت در قربانى</w:t>
      </w:r>
      <w:bookmarkEnd w:id="1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در حجّ نيابتى از طرف خودش قربانى كند و از روى نسيان يا جهل، نيّت نكند كه قربانى از طرف منوبٌ عنه است،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نيابت، ولو ارتكازى داشته باشد كه نوعاً نيز چنين است، كافى است، وگرنه بايد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براى قربانى كردن شخصى را نايب بگيرد، ولى بعداً بفهمد كه يا قربانى را انجام نداده و يا ذبح او صحيح نبوده،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واجب است قربانى را ولو تا آخر ذى الحجّه انجام دهد و حجّ او صحيح است و چنانچه پس از ذى الحجّه متوجه شد كه نايب قربانى نكرده يا ذبح او صحيح نبوده، واجب است در سال آينده در روز عيد، در منى يا خودش يا ديگرى به نيابت از او قربانى را انجام دهد</w:t>
      </w:r>
      <w:r>
        <w:rPr>
          <w:rFonts w:eastAsia="IRNazanin" w:cs="IRNazanin"/>
          <w:color w:val="111111"/>
          <w:sz w:val="28"/>
          <w:szCs w:val="28"/>
          <w:rtl w:val="true"/>
          <w:lang w:bidi="fa-IR"/>
        </w:rPr>
        <w:t>.</w:t>
      </w:r>
    </w:p>
    <w:p>
      <w:pPr>
        <w:pStyle w:val="Heading5"/>
        <w:numPr>
          <w:ilvl w:val="4"/>
          <w:numId w:val="1"/>
        </w:numPr>
        <w:rPr/>
      </w:pPr>
      <w:bookmarkStart w:id="1323" w:name="__RefHeading___Toc2167936_372815092"/>
      <w:bookmarkStart w:id="1324" w:name="_Toc497"/>
      <w:bookmarkEnd w:id="1323"/>
      <w:r>
        <w:rPr>
          <w:rtl w:val="true"/>
        </w:rPr>
        <w:t>مصرف قربانى</w:t>
      </w:r>
      <w:bookmarkEnd w:id="132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به جاى يك سوم از قربانىِ حج كه بايد به فقير صدقه بدهد </w:t>
      </w:r>
      <w:bookmarkStart w:id="1325" w:name="pg6956_76442"/>
    </w:p>
    <w:p>
      <w:pPr>
        <w:pStyle w:val="BookText"/>
        <w:rPr/>
      </w:pPr>
      <w:bookmarkEnd w:id="1325"/>
      <w:r>
        <w:rPr>
          <w:rFonts w:ascii="IRNazanin" w:hAnsi="IRNazanin" w:eastAsia="IRNazanin"/>
          <w:color w:val="111111"/>
          <w:sz w:val="28"/>
          <w:sz w:val="28"/>
          <w:szCs w:val="28"/>
          <w:rtl w:val="true"/>
          <w:lang w:bidi="fa-IR"/>
        </w:rPr>
        <w:t>و نتوانسته اين كار را بكند، يك قربانى كامل ديگر به فقير بدهد،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دادن صدقه معذور بوده يا صدقه دادن حرجى بوده، تكليف او ساقط است و واجب نيست كه قربانى ديگرى به جاى آن بدهد و اين كار، اگر چه كار نيكويى است، ولى بدل از قربانى حج محسوب نمى شود</w:t>
      </w:r>
      <w:r>
        <w:rPr>
          <w:rFonts w:eastAsia="IRNazanin" w:cs="IRNazanin"/>
          <w:color w:val="111111"/>
          <w:sz w:val="28"/>
          <w:szCs w:val="28"/>
          <w:rtl w:val="true"/>
          <w:lang w:bidi="fa-IR"/>
        </w:rPr>
        <w:t>.</w:t>
      </w:r>
    </w:p>
    <w:p>
      <w:pPr>
        <w:pStyle w:val="Heading5"/>
        <w:numPr>
          <w:ilvl w:val="4"/>
          <w:numId w:val="1"/>
        </w:numPr>
        <w:rPr/>
      </w:pPr>
      <w:bookmarkStart w:id="1326" w:name="__RefHeading___Toc2167938_372815092"/>
      <w:bookmarkStart w:id="1327" w:name="_Toc498"/>
      <w:bookmarkEnd w:id="1326"/>
      <w:r>
        <w:rPr>
          <w:rtl w:val="true"/>
        </w:rPr>
        <w:t>مسائل ديگر قربانى</w:t>
      </w:r>
      <w:bookmarkEnd w:id="1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به جاى قربانى كردن در منى، قيمت آن را در راه خير مصرف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قيمت به جاى قربانى در مصارف ديگر مجزى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در موقع ذبح كردن، حيوان بايد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را به طرف راست يا چپ بخوابانند و يا ايستاده به طرف قبله آن را ذبح كنند،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هر يك از حالات مذكور، چنانچه حيوان رو به قبله باشد، حلال و مجزى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كشتارگاه هاى صنعتى كه ذابح آن شيعه نيست، مى توان قربانى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مسلمان باشد، كفايت مى كند، هر چند شيعه نباشد</w:t>
      </w:r>
      <w:r>
        <w:rPr>
          <w:rFonts w:eastAsia="IRNazanin" w:cs="IRNazanin"/>
          <w:color w:val="111111"/>
          <w:sz w:val="28"/>
          <w:szCs w:val="28"/>
          <w:rtl w:val="true"/>
          <w:lang w:bidi="fa-IR"/>
        </w:rPr>
        <w:t>.</w:t>
      </w:r>
    </w:p>
    <w:p>
      <w:pPr>
        <w:pStyle w:val="Heading4"/>
        <w:numPr>
          <w:ilvl w:val="3"/>
          <w:numId w:val="1"/>
        </w:numPr>
        <w:rPr/>
      </w:pPr>
      <w:bookmarkStart w:id="1328" w:name="__RefHeading___Toc2167940_372815092"/>
      <w:bookmarkStart w:id="1329" w:name="_Toc499"/>
      <w:bookmarkEnd w:id="1328"/>
      <w:r>
        <w:rPr>
          <w:rtl w:val="true"/>
        </w:rPr>
        <w:t>حلق و تقصير</w:t>
      </w:r>
      <w:bookmarkEnd w:id="1329"/>
    </w:p>
    <w:p>
      <w:pPr>
        <w:pStyle w:val="Heading5"/>
        <w:numPr>
          <w:ilvl w:val="4"/>
          <w:numId w:val="1"/>
        </w:numPr>
        <w:rPr/>
      </w:pPr>
      <w:bookmarkStart w:id="1330" w:name="__RefHeading___Toc2167942_372815092"/>
      <w:bookmarkStart w:id="1331" w:name="_Toc500"/>
      <w:bookmarkEnd w:id="1330"/>
      <w:r>
        <w:rPr>
          <w:rtl w:val="true"/>
        </w:rPr>
        <w:t>وقت حلق و تقصير در حج</w:t>
      </w:r>
      <w:bookmarkEnd w:id="1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كسى را براى قربانى كردن، نايب خود قرار دهد و تا غروب روز عيد، خبرى از نايب به او نرسد، آيا مى تواند سر خود را بتراشد؟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قربانى مطمئن نشود، سر تراشيدن جايز نيست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مقدّم كردن حلق و تقصير بر ذبح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براى </w:t>
      </w:r>
      <w:bookmarkStart w:id="1332" w:name="pg6956_76444"/>
    </w:p>
    <w:p>
      <w:pPr>
        <w:pStyle w:val="BookText"/>
        <w:rPr/>
      </w:pPr>
      <w:bookmarkEnd w:id="1332"/>
      <w:r>
        <w:rPr>
          <w:rFonts w:ascii="IRNazanin" w:hAnsi="IRNazanin" w:eastAsia="IRNazanin"/>
          <w:color w:val="111111"/>
          <w:sz w:val="28"/>
          <w:sz w:val="28"/>
          <w:szCs w:val="28"/>
          <w:rtl w:val="true"/>
          <w:lang w:bidi="fa-IR"/>
        </w:rPr>
        <w:t>كسى ذبح كردن ميسّر نباشد و ماندن در احرام نيز مستلزم عسر و حرج باشد،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هر دليلى قربانى از روز عيد تأخير بيفتد، بنا بر احتياط نبايد حلق يا تقصير كند و از احرام بيرون بيايد؛ ولى چنانچه ماندن در احرام، مستلزم عسر و حرج باشد، مى تواند با حلق يا تقصير و قبل از قربانى كردن از احرام خارج شود</w:t>
      </w:r>
      <w:r>
        <w:rPr>
          <w:rFonts w:eastAsia="IRNazanin" w:cs="IRNazanin"/>
          <w:color w:val="111111"/>
          <w:sz w:val="28"/>
          <w:szCs w:val="28"/>
          <w:rtl w:val="true"/>
          <w:lang w:bidi="fa-IR"/>
        </w:rPr>
        <w:t>.</w:t>
      </w:r>
    </w:p>
    <w:p>
      <w:pPr>
        <w:pStyle w:val="Heading5"/>
        <w:numPr>
          <w:ilvl w:val="4"/>
          <w:numId w:val="1"/>
        </w:numPr>
        <w:rPr/>
      </w:pPr>
      <w:bookmarkStart w:id="1333" w:name="__RefHeading___Toc2167944_372815092"/>
      <w:bookmarkStart w:id="1334" w:name="_Toc501"/>
      <w:bookmarkEnd w:id="1333"/>
      <w:r>
        <w:rPr>
          <w:rtl w:val="true"/>
        </w:rPr>
        <w:t>مكان حلق و تقصير در حج</w:t>
      </w:r>
      <w:bookmarkEnd w:id="1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به خاطر جهل به مسأله و يا غفلت و نسيان، حلق و تقصير را در غير سرزمين منى انجام داده؛ ولى هنوز اعمال مكه را به جا نياورده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وجود فرصت، تكرار حلق و تقصير در منى لازم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بايد در منى باشد و اگر از باب جهل به مسأله و يا غفلت و نسيان، در غير منى حلق و تقصير نمايد، عمل او صحيح و مجزى است و مستحب است موى حلق شدۀ خود را به منى بفرستد و در آن جا دفن شود</w:t>
      </w:r>
      <w:r>
        <w:rPr>
          <w:rFonts w:eastAsia="IRNazanin" w:cs="IRNazanin"/>
          <w:color w:val="111111"/>
          <w:sz w:val="28"/>
          <w:szCs w:val="28"/>
          <w:rtl w:val="true"/>
          <w:lang w:bidi="fa-IR"/>
        </w:rPr>
        <w:t>.</w:t>
      </w:r>
    </w:p>
    <w:p>
      <w:pPr>
        <w:pStyle w:val="Heading5"/>
        <w:numPr>
          <w:ilvl w:val="4"/>
          <w:numId w:val="1"/>
        </w:numPr>
        <w:rPr/>
      </w:pPr>
      <w:bookmarkStart w:id="1335" w:name="__RefHeading___Toc2167946_372815092"/>
      <w:bookmarkStart w:id="1336" w:name="_Toc502"/>
      <w:bookmarkEnd w:id="1335"/>
      <w:r>
        <w:rPr>
          <w:rtl w:val="true"/>
        </w:rPr>
        <w:t>مسائل ديگر حلق و تقصير در حج و عمره</w:t>
      </w:r>
      <w:bookmarkEnd w:id="1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وظيفۀ شخصى حلق نمودن باشد نه تقصير، و حلق نمودن، باعث خونريزى شود،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بتواند بدون خونريزى، سر را با ماشين ته زنى كه با استعمال آن عرفاً حلق صدق مى كند، بتراشد، تيغ زدنى كه موجب خونريزى است، اشكال دارد و در صورت عدم امكان، به احتياط واجب بايد سر را با تيغ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حلق يا تقصير نكرده، سر حاجى ديگر را مى تراشد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براى اين كار بايد كفّاره بدهد يا نه؟ و آيا اين سر تراشيدن، براى كسى كه سرش تراشيده شده، كافى است يا خير؟ </w:t>
      </w:r>
      <w:bookmarkStart w:id="1337" w:name="pg6956_76446"/>
    </w:p>
    <w:p>
      <w:pPr>
        <w:pStyle w:val="BookText"/>
        <w:rPr/>
      </w:pPr>
      <w:bookmarkEnd w:id="133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 او جايز نيست، ولى كفّاره ندارد و اكتفا كردن به حلق يا تقصيرى كه توسط چنين كسى انجام شده،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وقت پيش، دو بار عمره به جا آوردم و در آن موقع با واجبات عمره به درستى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اول، تقصير را انجام دادم؛ ولى در عمره دوم نمى دانم كه تقصير را به جا آورده ام يا نه؛ اما مى دانم كه اعمال عمره را به همراه راهنمايى كه آشناى به مسائل شرعى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سؤالم اين است كه عمرۀ دوم،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عمرۀ شما صحيح است و تقصير كردن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پس از پايان سعىِ عمرۀ تمتّع در ماه ذى الحجّه و پيش از تقصير نمودن، از مكه خارج شد و مثلاً به جدّه رفت و در جدّه تقصير نمود و پس از چند روز و نزديك به اعمال حجّ تمتّع به مكه آمد؟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عمرۀ مفرده، از روى جهل يا فراموشى، تقصير را بعد از طواف نساء انجام داده است، آيا عمره اش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عمره اش صحيح است؛ ولى احتياطاً بايد طواف نساء و نماز آن را اعاده كند و اگر خودش نمى تواند برگردد، بايد كسى را نايب بگيرد تا آنها را از جانب او انجام دهد</w:t>
      </w:r>
      <w:r>
        <w:rPr>
          <w:rFonts w:eastAsia="IRNazanin" w:cs="IRNazanin"/>
          <w:color w:val="111111"/>
          <w:sz w:val="28"/>
          <w:szCs w:val="28"/>
          <w:rtl w:val="true"/>
          <w:lang w:bidi="fa-IR"/>
        </w:rPr>
        <w:t>.</w:t>
      </w:r>
    </w:p>
    <w:p>
      <w:pPr>
        <w:pStyle w:val="Heading4"/>
        <w:numPr>
          <w:ilvl w:val="3"/>
          <w:numId w:val="1"/>
        </w:numPr>
        <w:rPr/>
      </w:pPr>
      <w:bookmarkStart w:id="1338" w:name="__RefHeading___Toc2167948_372815092"/>
      <w:bookmarkStart w:id="1339" w:name="_Toc503"/>
      <w:bookmarkEnd w:id="1338"/>
      <w:r>
        <w:rPr>
          <w:rtl w:val="true"/>
        </w:rPr>
        <w:t>بيتوته در منى‌</w:t>
      </w:r>
      <w:bookmarkEnd w:id="133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بيتوته در منى و رمى جمرات در روز يازدهم و دوازدهم ذى الحجّه از اعمال و مناسك حج است يا از واجبات مستقل؟ و اگر كسى از ابتدا نسبت به اعمال غير ركنى حج و يا واجبات مستقل آن، قصد واجب غير ركنى و يا واجب مستقل نكند، حجّش صحيح است يا خير؟ </w:t>
      </w:r>
      <w:bookmarkStart w:id="1340" w:name="pg6956_76448"/>
    </w:p>
    <w:p>
      <w:pPr>
        <w:pStyle w:val="BookText"/>
        <w:rPr/>
      </w:pPr>
      <w:bookmarkEnd w:id="134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در منى و رمى جمرات از واجبات حج است؛ ولى ترك عمدى آنها موجب بطلان حج نيست و در خصوص بيتوته، ترك عمدى آن موجب كفّاره است و هنگام احرام بستن براى حج، بايد قصد انجام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صورت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ظهر روز دوازدهم از منى كوچ كرده، اگر به جهتى مجدّداً از روى جهل يا سهو يا عمد به منى برگردد و غروب شب سيزدهم را در منى درك كند، آيا بيتوتۀ آن شب در منى يا رمى روز سيزدهم بر او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و رمى بر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در شب دوازدهم ذى الحجّه به جاى بيتوته در منى به مكه آمده و تا صبح در آن جا عبادت مى كند و قصد دارد جهت رمى روز دوازدهم، بعد از ظهر روز دوازدهم به منى برود و رمى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قبل از ظهر روز دوازدهم در منى باشد و بعد از زوال، نَفْر انجام دهد يا لازم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بازگشت به منى جهت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Heading3"/>
        <w:numPr>
          <w:ilvl w:val="2"/>
          <w:numId w:val="1"/>
        </w:numPr>
        <w:rPr/>
      </w:pPr>
      <w:bookmarkStart w:id="1341" w:name="__RefHeading___Toc2167950_372815092"/>
      <w:bookmarkStart w:id="1342" w:name="_Toc504"/>
      <w:bookmarkEnd w:id="1341"/>
      <w:r>
        <w:rPr>
          <w:rtl w:val="true"/>
        </w:rPr>
        <w:t>مسائل ديگر مربوط به عمرۀ تمتّع، عمرۀ مفرده و حج</w:t>
      </w:r>
      <w:bookmarkEnd w:id="1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خروج از مكۀ معظّمه را در اثناى عمرۀ تمتّع و عمرۀ مفرده جايز مى دانيد؟ و آيا تفاوتى بين مسافت نزديك و دور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مفرده با علم به اين كه توان بازگشتن را دارد، مطلقاً جايز است؛ ولى خارج شدن از مكّه در بين عمرۀ تمتّع احتياطاً جايز نيست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عمرۀ مفردۀ نيابتى انجام داده و در مكه تا يوم الترويه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و ارادۀ انجام دادن حج را براى خود يا حجّ نيابتى از طرف شخص ديگرى را دارد، آيا عمرۀ مفردۀ او به عمرۀ تمتّع تبديل مى شود؟ اگر عمره مفرده را براى خود انجام داده باشد و بخواهد حجّ نيابتى به جا آورد، حكمش چگونه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هاى ذكر شده در سؤال، عمرۀ مفرده به عمرۀ تمتّع تبديل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براى اولين بار و براى حجّ تمتّع مشرّف مى شود، مى تواند در ماه ذى الحجّه وقبل از عمرۀ تمتّع، عمرۀ مفرده انجام دهد و بعد دوباره به يكى از ميقات ها برگردد و براى عمرۀ تمتّع مُحرم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دادن بيش از يك عمرۀ مفرده در يك ماه قمرى، به قصد ورود، جايز و صحيح است؟ خواه عمره ها از طرف خود انسان باشد يا از طرف فرد يا افراد ديگر؟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يك ماه قمرى براى يك نفر، بيش از يك عمرۀ مفرده انجام نشود؛ ولى به نيابت از افراد مختلف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از قبل، حج بر او واجب شده و هنوز حجّش را به جا نياورده است، آيا مى تواند قبل از انجام حج واجب خود، عمرۀ مفرده انجام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عمرۀ مفرده او مزاحمتى براى انجام حجّ واجب او نداشته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 بيت اللّه الحرام مى تواند بعد از پايان يافتن اعمال حجّ تمتّعش، بلا فاصله يك عمرۀ مفرده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مشغول حجّ تمتّع استحبابى است و عمره تمتّع را به جا آورده، آيا جايز است نيّت خود را به عمرۀ مفرده برگرداند و پس از انجام طواف نساء از مكه بيرون برود؟ در صورتى كه در وطن، كارى ضرورى برايش پيش آمده كه بايد به آن جا </w:t>
      </w:r>
    </w:p>
    <w:p>
      <w:pPr>
        <w:pStyle w:val="BookText"/>
        <w:rPr/>
      </w:pPr>
      <w:r>
        <w:rPr>
          <w:rFonts w:ascii="IRNazanin" w:hAnsi="IRNazanin" w:eastAsia="IRNazanin"/>
          <w:color w:val="111111"/>
          <w:sz w:val="28"/>
          <w:sz w:val="28"/>
          <w:szCs w:val="28"/>
          <w:rtl w:val="true"/>
          <w:lang w:bidi="fa-IR"/>
        </w:rPr>
        <w:t>بازگردد، مسأله چه حكمى پيدا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ضرورتِ خروج از مكه، واجب است حجّ تمتّع را انجام دهد و در فرض ضرورتِ خروج، تكميل حجّ تمتّع واجب نيست؛ ولى به احتياط مستحب يك طواف نساء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قاعدۀ تجاوز، در اعمال عمره و حج جارى مى شود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تجاوز، همچون قاعدۀ فراغ، در اعمال عمره و حج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مقلّدين شما در مثل عرفات و منى مسأله اى شرعى پيش آمد و نتوانستند فتواى جناب عالى را به دست آورند، چه بايد بكنند؟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به دست آوردن فتوا تأخير ممكن نيست، مخيّر هستند كه احتياط كنند و يا به مجتهد مساوى رجوع نمايند و در صورت نبودن مجتهد مساوى و يا در دسترس نبودن او به مجتهد ديگر با رعايت الأعلم فالأعلم رجوع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عمر او از پنجاه سال گذشته و مدت يك سال و نيم است كه خون نمى بيند، ولى در عرفات، خون مشاهده مى كند، آيا صحيح است كه در يائسه شدن خود ترديد كند؟ و در هر حال،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قرشيه نباشد و بداند كه سنّش از پنجاه سال گذشته است، يائسه است و بايد به وظيفۀ استحاضه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مكۀ مكرّمه، بعضى از سنّى ها از شيعيان در مورد احكام حج سؤال كنند، آيا بايد بر طبق مذهب آنها جواب داد يا بر طبق احكام شيعه؟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 بر اساس مذهب اماميه جايز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استحباب سه روز روزۀ مستحبّى در مدينۀ منوّره براى برآورده شدن حاجات، اختصاص به مسافر دارد يا براى اهالى مدينه و كسى كه قصد عشره دارد </w:t>
      </w:r>
    </w:p>
    <w:p>
      <w:pPr>
        <w:pStyle w:val="BookText"/>
        <w:rPr/>
      </w:pPr>
      <w:r>
        <w:rPr>
          <w:rFonts w:ascii="Amiri" w:hAnsi="Amiri" w:eastAsia="Amiri" w:cs="Amiri"/>
          <w:color w:val="111111"/>
          <w:sz w:val="28"/>
          <w:sz w:val="28"/>
          <w:szCs w:val="28"/>
          <w:rtl w:val="true"/>
          <w:lang w:bidi="ar-SA"/>
        </w:rPr>
        <w:t>نيز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قصد اقامت ده روز كرده نيز مستحب است؛ ولى معلوم نيست كه اين حكم، شامل اهالى مدينه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كارهاى حج را به حاجيان آموزش مى دهد، آيا مى تواند در مقابل آن پول دريافت كند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اشكال ندارد، گرچه اولى ترك آن است، مگر اين كه مقرّرات خاصّى در ميان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زائران بيت اللّه الحرام يا ساير مسافران، در وقت نماز در هواپيما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نماز در هواپيما معمولاً مانع استقرار و طمأنينه نيست، در صورتى كه ساير شرايط، مثل قيام و قبله و ركوع و سجود مراعات شود، آيا در صورت احتمال يا علم به اين كه پيش از اتمام وقت نماز به مقصد مى رسند و مى توانند نماز را پس از پياده شدن از هواپيما بخوانند، نماز در هواپيما كفايت مى كند يا خير؟ و در صورتى كه نماز را در آن حال بخوانند و پيش از اتمام وقت نماز پياده شوند، اعادۀ نماز لازم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 شرايط آن بخوانند، جايز است و اعاده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چندين سال نماز و روزۀ قضا بدهكار است و حج به جا آورده، آيا پس از بازگشت از حج، بايد قضاى نماز و روزه ها را به جا آورد يا بخشيده مى شود و ديگر چيزى بر عهدۀ او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حج، هر چند موجب آمرزش گناهان مى گردد، ولى موجب سقوط قضاى نماز و روزه و ديگر واجباتى كه بر عهده و ذمّۀ حاجى است، نمى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كاروان، پول قربانى همۀ زوار خود را جهت دريافت فيش قربانى، </w:t>
      </w:r>
      <w:bookmarkStart w:id="1343" w:name="pg6956_76456"/>
    </w:p>
    <w:p>
      <w:pPr>
        <w:pStyle w:val="BookText"/>
        <w:rPr/>
      </w:pPr>
      <w:bookmarkEnd w:id="1343"/>
      <w:r>
        <w:rPr>
          <w:rFonts w:ascii="IRNazanin" w:hAnsi="IRNazanin" w:eastAsia="IRNazanin"/>
          <w:color w:val="111111"/>
          <w:sz w:val="28"/>
          <w:sz w:val="28"/>
          <w:szCs w:val="28"/>
          <w:rtl w:val="true"/>
          <w:lang w:bidi="fa-IR"/>
        </w:rPr>
        <w:t>به بانك برده است؛ ولى قبل از پرداخت، از او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ضامن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وجوه مذكور، كوتاهى نكرده باشد و از طرف زائرانى كه صاحب پول هستند نيز شرط ضمان نشده 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جماعتى در حج به مسلخ رفتيم تا ذبح گوسفندان را از طرف حجّاج انجام دهيم و يقين داريم كه به تعدادى كه لازم بوده، گوسفند سر بريده ايم؛ ولى به اندازۀ پول سه گوسفند در دست ما باقى مانده و اكنون مطمئن هستيم كه پول صاحب گوسفندان را به طور كامل پرداخت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وظيفه اى داريم؟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پول گوسفندان را به صاحب گوسفندان بدهيد و در صورتى كه او را نمى شناسيد، از طرف او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زيارت امام رضا عليه السلام اجر و ثواب چندين حج و چندين عمره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دليلى بر افضليت زيارت امام رضا عليه السلام بر حجّ مستحبّى وجود دارد؟ و اگر حجّ مستحبّى افضل است، پس معناى اعطاى ثواب چند حج و عمره به زائر امام رضا عليه السلام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حسب شرايط و موارد مختلف، بتوان قائل به فرق و تفاوت شد</w:t>
      </w:r>
      <w:r>
        <w:rPr>
          <w:rFonts w:eastAsia="IRNazanin" w:cs="IRNazanin"/>
          <w:color w:val="111111"/>
          <w:sz w:val="28"/>
          <w:szCs w:val="28"/>
          <w:rtl w:val="true"/>
          <w:lang w:bidi="fa-IR"/>
        </w:rPr>
        <w:t>.</w:t>
      </w:r>
    </w:p>
    <w:p>
      <w:pPr>
        <w:pStyle w:val="Heading3"/>
        <w:numPr>
          <w:ilvl w:val="2"/>
          <w:numId w:val="1"/>
        </w:numPr>
        <w:rPr/>
      </w:pPr>
      <w:bookmarkStart w:id="1344" w:name="__RefHeading___Toc2167952_372815092"/>
      <w:bookmarkStart w:id="1345" w:name="_Toc505"/>
      <w:bookmarkEnd w:id="1344"/>
      <w:r>
        <w:rPr>
          <w:rtl w:val="true"/>
        </w:rPr>
        <w:t>مساجد مكه و مدينه و نماز در آنها</w:t>
      </w:r>
      <w:bookmarkEnd w:id="1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غسلِ ورود به مسجد الحرام تنها براى قادم و كسى است كه اعمال عمره به جا مى آورد يا براى هر مرتبه رفتن به مسجد الحرام نيز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كردن مخصوص به كسى كه اعمال عمره به جا مى آورد، نيست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اگر بخواهد به استحباب وارد شدن با غسل به مسجد الحرام يا </w:t>
      </w:r>
    </w:p>
    <w:p>
      <w:pPr>
        <w:pStyle w:val="BookText"/>
        <w:rPr/>
      </w:pPr>
      <w:r>
        <w:rPr>
          <w:rFonts w:ascii="IRNazanin" w:hAnsi="IRNazanin" w:eastAsia="IRNazanin"/>
          <w:color w:val="111111"/>
          <w:sz w:val="28"/>
          <w:sz w:val="28"/>
          <w:szCs w:val="28"/>
          <w:rtl w:val="true"/>
          <w:lang w:bidi="fa-IR"/>
        </w:rPr>
        <w:t>حرم مطهر نبوى صلى الله عليه و آله و سلم عمل كند، با عنايت به اين كه در شبانه روز گاهى چندين بار مشرّف مى شود، آيا لازم است كه براى هر بار، غسل جداگانه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در اول روز، براى روز و در اول شب، براى شب كافى است؛ بلكه كفايت كردن غسل شب، براى آن شب و روز بعد و كفايت كردن غسل روز، براى آن روز و شب بعد متصل به آن هم خالى از قوّت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جماعت كه به صورت دايره اى در مسجد الحرام خوانده مى شود،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ولى بنا بر احتياط واجب، امام جماعت بايد بر حسب دايره از مأموم جلوتر و به خانۀ كعبه نزديك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مسجد الحرام و مسجد النبى صلى الله عليه و آله و سلم هنگام اقامۀ نماز جماعت كه گاهى موجب وهن است،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اگرموجب وهن باشد، خروج از مسجد، حرام است و در غير اين صورت نيز بهتر است در هنگام نماز از مسجد خارج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تقدّم زن بر مرد، در حال نماز جايز است؟ اگر جايز نيست، در مسجد الحرام كه رعايت اين امر، قريب به محال است،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تقدّم زن بر مرد، در حال نماز جايز نيست؛ ولى در مسجد الحرام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واجب و مستحب در حجر اسماعيل عليه السلام جايز است؟ در صورت جواز، نماز خواندن در حجر اسماعيل عليه السلام افضل است يا در ديگر نقاط مسجد الحرام؟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و مستحب در حجر اسماعيل عليه السلام جايز است و افضليت آن از جاهاى ديگر مسجد الحرام ثابت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 هاى خنك مسجد الحرام و اطراف آن كه براى آشاميدن اختصاص داده شده،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وضو گرفتن با آن آب ها منع شده باشد، ظاهراً وضو با آنها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 نمازگزار از پنبه يا كتان باشد، در جايى كه بر فرض تقيّه سجده بر فرش صحيح است، چنانچه بتواند بدون محذور، بر لباس خود سجده كند، آيا سجده بر فرش كه از پشم يا مواد پلاستيكى است، مجزى است؟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بدون محذور بر چيزى كه سجده بر آن صحيح است، سجده كند، سجده بر فرش مجزى نيست</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6" w:name="pg6956_76464"/>
      <w:bookmarkStart w:id="1347" w:name="pg6956_76464"/>
      <w:bookmarkEnd w:id="1347"/>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8" w:name="pg6956_76464"/>
      <w:bookmarkStart w:id="1349" w:name="__RefHeading___Toc2167954_372815092"/>
      <w:bookmarkStart w:id="1350" w:name="_Toc506"/>
      <w:bookmarkEnd w:id="1348"/>
      <w:bookmarkEnd w:id="1349"/>
      <w:r>
        <w:rPr>
          <w:rtl w:val="true"/>
        </w:rPr>
        <w:t>لغات و اصطلاحات فقهى</w:t>
      </w:r>
      <w:bookmarkEnd w:id="1350"/>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لغات و اصطلاحات فقهى</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جريان دارد و از زمين مى جوشد، مثل آب چشمه و قنات و يا متصل به ماده اى مانند برف است كه عرفاً جريان آن مستمر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از كُر كمتر است و از زمين هم نمى جوشد، مثل آبى كه داخل آفتابه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آبى است كه اگر آن را در ظرفى بريزند كه طول و عرض و عمق آن، هر كدام سه وجب باشد، آن ظرف را پر كند و اگر بخواهند آن را با وزن اندازه بگيرند، بنا بر احتياط تقريباً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آن را از چيزى بگيرند، مثل آب هندوانه و گلاب يا با چيزى مخلوط شده باشد كه ديگر به آن آب نگويند، مثل آبى كه با خاك مخلوط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خالص، آبى كه مضاف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هاى خداوند؛ آيه هاى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آيه در قرآن كه پس از خواندن يا گوش كردن به آنها، مكلّف بايد فوراً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سجده، آيۀ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آيۀ آخر سورۀ نجم و آيۀ آخر سورۀ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تعداد ديگرى نيز آيه وجود دارد كه پس از خواندن يا گوش كردن به آنها سجده كردن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بودن، مباح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سروكار پيداكردن با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رساندن و تمام كردن نماز؛ كامل خواندن نمازهاى چهار ركعتى</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انجام دادن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كوشش و تلاش كردن؛ كوشش و تلاش مجتهد براى استخراج احكام شرعى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اجزا و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جزءها و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كه نبودن آن به اصل يك چيز لطمه وارد كند، جزء آن محسوب مى شود و هر امرى كه نبودن آن، صفت چيزى را تغيير دهد، شرط آن محسوب مى شود، مثلاً به جا نياوردن ركوع، به اصل نماز لطمه مى زند، ولى نداشتن طهارت، صحّت نماز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مجتهدان يا مسلمانان بر يك حكم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يكى از منابع چهارگانه استنباط احكام شرعى است و در صورتى حجّت است كه كاشف از رأى معصوم عليه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 اهل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نمودن اهل يك رشته و فن بر روى يك حكم مربوط به آن رشته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طبق قرارداد اجاره، در مقابل اجرت، انجام دادن كارى را به عهده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كه انسان هاى عاقل به آن توجه دارند و آن را ناديده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منى از انسان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حكم شرعى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 بدين معنى است كه رعايت كردن آن، موجب اطمينان انسان نسبت به انجام دادن تكليفش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قيد 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فتوايى از مجتهد در مورد آن ذكر نشده باشد، به معناى احتياط واجب است و اگر قبل يا بعد از احتياط، فتوايى در مورد آن ذكر شده باشد، به معناى احتياط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احتياط استحبابى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احتياط لازم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 در موردى باشد كه مجتهد در آن مورد داراى فتواست، به آن احتياط مستحب گفته مى شود كه رعايت كردن آن واجب نيست، هر چند رعايت آن خوب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احتياطى گفته مى شود كه مجتهد در مورد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مقلّد مى تواند يا به اين احتياط و يا به فتواى مجتهد ديگر با رعايت الأعلم فالأعلم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دريافتن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حرمت و عهد خداوند؛ اولين عملى كه حج يا عمره با آن شروع مى شود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 كردن به همراه پوشيدن لباس مخصوص احرام و 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انجام دادن آن، تمامى محرّمات حج يا عمره بر انسان حرام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هايى كه به هنگام جهل به حكم واقعى ثابت است، مثل حكم به طهارت ظرف در وقتى كه نجاستش براى ما معلوم نيست و حكم به خواندن نماز در مورد كسى كه در </w:t>
      </w:r>
    </w:p>
    <w:p>
      <w:pPr>
        <w:pStyle w:val="BookText"/>
        <w:rPr/>
      </w:pPr>
      <w:r>
        <w:rPr>
          <w:rFonts w:ascii="Amiri" w:hAnsi="Amiri" w:eastAsia="Amiri" w:cs="Amiri"/>
          <w:color w:val="111111"/>
          <w:sz w:val="28"/>
          <w:sz w:val="28"/>
          <w:szCs w:val="28"/>
          <w:rtl w:val="true"/>
          <w:lang w:bidi="ar-SA"/>
        </w:rPr>
        <w:t>داخل وقت نماز است و شك دارد نمازش را خوانده يا نه كه در واقع ممكن است آن ظرف نجس باشد و اين فرد نيز نمازش را خوانده باشد و تكليفى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احكامى كه در واقع و حقيقت امر، شارع مقدّس آنها را وضع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اصطلاح در مقابل احكام ظاهرى به كار برده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 آگاه نمودن به واسطۀ حس كردن، مثل اين كه چيز ديدنى را خودش ببيند و از آن خبر دهد و ديگران را آگاه نمايد و يا چيز شنيدنى را خودش بشنود و از آن خبر دهد، به خلاف اخبار از حدس كه با حدس زدن مطلبى از آن خبر مى دهد و يا اخبار از روى بيّنه كه به واسطه گفتن دو نفر عادل به چيزى پى مى برد و از آن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آهسته خواندن قرائت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اخفات در نماز ظهر و عصر، بر مرد و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جا آوردن واجب در وقت معيّنى كه براى آن تعيين شده است، مانند خواندن نماز صبح در بين طلوع فجر و طلوع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انجام دادن واجب در خارج وقت معيّن شده براى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دَينى كه بر عهدۀ انسان است، مثل اداى خمس، اداى كفّاره، اداى قرض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ترين نقطۀ خارج از حرم به حرم كه در برخى از موارد از آن جا احرام بسته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اذان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اذانى كه به وسيله آن از داخل شدن وقت نماز خبر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اذكار و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و كلماتى است كه در نماز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و اقوال، در مقابل افعال نماز، مثل ركوع و سجده به كار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قبل از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كه به آن تصريح شده و آشكار و روشن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 اجازه اى كه صريح نباشد و از قرائن و شواهد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ارباح 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منافع و درآمدى كه از طريق كسب و تجارت و يا كارها و حرفه هاى گوناگون عايد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برگشتن، كافر شدن پس از مسلمانى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 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 قيمت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جا گرفتن چيزى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ها؛ اركان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واجباتى در نماز كه كم و زياد شدن آنها چه عمدى باشد و چه سهوى، موجب بطلان نماز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نمى 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ازالۀ 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كردن نجاست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اسامى مباركه، اسامى متبركه، اسامى مقدّس، اسماء مباركه، اسماء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هايى كه مردم به آنها تبرّك مى جويند و آنها را با بركت و مقدّس مى شمارند، مثل اسامى خداوند متعال و چهارده معصوم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واجبات و مستحبات وضو؛ شاداب شستن مواضع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استبراء از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مستحبّى كه بعد از بول كردن انجام مى شود و تفصيل آن در توضيح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استبراء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كردن بعد از خروج منى تا منى در مجرا باقى نماند كه به آن، استبراء به بول هم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 حيوان 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داشتن حيوان نجاستخوار از نجاست و دادن غذاى پاك به آن حيوان، به مدتى كه در شرع تعيين شده تا ديگر نجاستخوار بر آن حيوان صدق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استبراء به بول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استبراء از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انواع خون هايى است كه زنان مى 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حيض 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سه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استحاضه قليله، كه مقدار خون در آن 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استحاضه كثيره، كه مقدار خون در آن زياد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استحاضه متوسطه، كه مابين دو حالت قبلى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جنس يك چيز به طورى كه چيز ديگر به حساب آيد، مثل تبديل شدن سگ در نمكزار به نمك و تبديل شدن چوب نجس به خاكستر پس از 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يكى از مطهّرات است؛ ولى اگر جنس چيز نجس عوض نشود، پاك نمى شود، مثل آرد شدن گندم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تكليفى پنجگانه است و منظور از آن ترجيح انجام دادن فعل است، نه الزام آن؛ يعنى انجام دادنش ثواب دارد، ولى ترك كردنش گناه و عقاب ندارد، مثل خواندن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فعلى به خودى خود استحباب داشته باشد، مى گويند آن فعل استحباب نفسى دارد، بر خلاف فعلى كه خودش رجحان ندارد، بلكه به خاطر اين كه مقدمۀ فعل ديگرى است كه مطلوب شارع است، انجام داده مى شود كه در اين صورت داراى مطلوبيت غيرى است نه مطلوبيت نفسى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طلب خير و راهنمايى نمودن به آن كارى كه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با درخواست خير نمودن به وسيلۀ دعا كردن و يا به وسيلۀ قرآن، تسبيح و يا رقاع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 به قبله يا پشت به قبله بودن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گذاشتن بر حالت سابق در جايى كه به حالت سابق يقين و نسبت به وضعيت فعلى شك وجود دارد، مثل اين كه يقين به گرفتن وضو وجود داشته باشد و اكنون شك ايجاد شود كه آن وضو باطل شده است يا نه كه </w:t>
      </w:r>
    </w:p>
    <w:p>
      <w:pPr>
        <w:pStyle w:val="BookText"/>
        <w:rPr/>
      </w:pPr>
      <w:r>
        <w:rPr>
          <w:rFonts w:ascii="Amiri" w:hAnsi="Amiri" w:eastAsia="Amiri" w:cs="Amiri"/>
          <w:color w:val="111111"/>
          <w:sz w:val="28"/>
          <w:sz w:val="28"/>
          <w:szCs w:val="28"/>
          <w:rtl w:val="true"/>
          <w:lang w:bidi="ar-SA"/>
        </w:rPr>
        <w:t>در اين صورت وضوى سابق استصحاب مى شود و مى توان با آن نماز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استطاعتى كه شرط وجوب حج است،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مالى، بدنى، طريقى، زمانى و رجوع به كفايت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بدنى براى رفتن به حج و به جا آوردن اعمال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زمان كافى براى رسيدن به مكه و انجام دادن اعمال حج در وقت مقرّر و تعيين شده براى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طريقى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بودن راه به حسب حال مكلّف براى رفتن به مكۀ مكرّمه به جهت انجام دادن اعمال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استطاعت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مركب و توشۀ راه براى رفتن به مكۀ مكرّمه براى به جا آوردن اعمال حج يا داشتن پولى كه بتوان با آن مركب و توشه را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قرار گرفتن؛ استظلال به تفصيلى كه در كتاب مناسك حج بيان شده است، يكى از محرّمات احرام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مغفرت و بخشش كردن از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كردن به قبله يا رو به قبله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و بى حركت بودن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ثابت شدن حج 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حج بر او واجب شود و از رفتن به حج خوددارى كند، حج برعهدۀ او ثابت مى شود و بايد بعداً آن را به جا آورد، ولو اين كه استطاعت خود را نيز از دست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باعث خروج منى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معانى دقيق از متون، و به همين معناست استنباط حكم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نجاست از مخرج بول و غائط و پاك كردن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 و از بين رفتن اجزاى يك چيز در چيز ديگر به طورى كه اصلاً معلوم نباشد، مثل مخلوط و معدوم شدن خون مختصر لثه در آب دهان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اجازه، اجازه خواستن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اسراف و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عبارت است از افراط و زياده روى در صرف مال در موردى كه مورد نياز و احتياج انسان است و تبذير صرف كردن مال در موردى است كه مورد احتياج انسان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پروردگار متعال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ضمير به جاى اسم مى نشيند و از به كار بردن و تكرار اسم جلوگيرى مى كند، 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براى خداوند متعال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او كه بلند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ضمير است كه به خداوند متعال اشاره مى كند و به جاى اسم ظاهر به كار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اسماء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خداوند متعال، مثل اللّه، رحمان، رحيم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اسماء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هاى نيكو؛ عنوانى براى نام هاى خداوند تعالى است، مانند اللّه، جبار، خالق، رحمان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مباركه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اسامى مباركه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متبركه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اسامى مباركه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شخص حقوقى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شخصى حقوقى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اشخاص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شخص حقيقى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شخصى 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 تكليفى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 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اصالة الصحّه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كه بر طبق آن بر صحّت افعالى كه از مكلّفين صادر شده است، حكم مى شود، مثل اين كه كسى عقد ازدواج را خوانده و بعد شك حاصل مى شود كه صحيح خوانده است يا نه كه در اين صورت بر طبق اصالة الصحّه، حكم به صحّت عقد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اموالى كه از ميّت باقى مانده، قبل از آن كه به عنوان ديون ميّت و يا وصيت ميّت در آن تصرّفى شود و يا بين ورثه تقسيم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اعتقاداتى كه پايه و اساس دين محسوب مى شوند، مثل توحيد، نبوّت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فرد با قرار گرفتن در آن، ناچار به انجام دادن يا ترك كردن كارى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مورد تكليف در بين آنها قرار دارد، مثل اين كه يك ظرف نجس با دو ظرف پاك مخلوط شده و معلوم نباشد كه كدام يك نجس و كدام يك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هر سه ظرف كه احتمال نجس بودن در آنها مى رود، اطراف شبهه 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در اصطلاح عبارت است از گمانى كه حدّ آن بالا و نزديك به علم باشد و به دليل اين كه نفس در اين حالت، سكون و آرامش پيدا مى كند، به آن، اطمينان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ظاهرتر، روشن تر؛ حكم شرعى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آن به كار برده شده، فتواست و مقلّد بايد بر طبق آن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كردن عملى كه شخص قبلاً آن را انجام داده است؛ ولى گاهى فقط به معناى تكرار عمل در وقت معيّن آن است، مثل نمازى كه در وقتش خوانده شده و قبل از تمام شدن وقت، دوباره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مستحبّى است كه از عبادات محسوب مى شود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حدّاقل سه روز در بعضى از مساجد خاص به قصد قربت، همراه با گرفتن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احكام آن در توضيح المسائل آمده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اعتكاف واجب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اعتكافى كه به سببى مانند نذر كردن واجب شده و روزهايى كه انسان بايد اعتكاف را در آن روزها به جا آورد، به واسطۀ سبب وجوب آن، معيّن و مشخص شده است، مثل اين كه نذر كند در دهۀ آخر ماه </w:t>
      </w:r>
    </w:p>
    <w:p>
      <w:pPr>
        <w:pStyle w:val="BookText"/>
        <w:rPr/>
      </w:pPr>
      <w:r>
        <w:rPr>
          <w:rFonts w:ascii="Amiri" w:hAnsi="Amiri" w:eastAsia="Amiri" w:cs="Amiri"/>
          <w:color w:val="111111"/>
          <w:sz w:val="28"/>
          <w:sz w:val="28"/>
          <w:szCs w:val="28"/>
          <w:rtl w:val="true"/>
          <w:lang w:bidi="ar-SA"/>
        </w:rPr>
        <w:t>رمضان در سال معيّنى اعتكاف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اعراض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انسان بر روى گردان شدن از وطن خود، بدين معنى كه ديگر آن جا محلّ زندگى او نباشد، همراه با عملى كردن اين تصميم به گونه اى كه ديگر آن جا محلّ زندگى او محسوب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 كه در فهميدن حكم خداوند از ادلۀ شرعى و تطبيق آنها بر موضوعات خارجى، از همۀ مجتهدان زمان خود استادتر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مجتهدين زنده در يك زمان را به ترتيب اعلميت در نظر بگيريم، به مجتهدى كه از همۀ مجتهدين ديگر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مجتهدى كه در رتبۀ بعد از وى قرار دارد،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و همين طور مجتهد بعدى نسبت به نفر دوم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مجتهد اعلم فتوا ندارد و احتياط كرده است، مى توان به فتواى فالأعلم پس از او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بودن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زكوى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در صورت رسيدن به حدّ نصاب و داشتن شرايط ديگرى كه در شرع براى آنها معيّن شده، زكات به آنها تعلّق مى گيرد، مثل گوسفند، گندم، طلا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اغراض عقلايى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غرض عقلايى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غرض عقلايى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اغسال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هاى سه گانۀ ميّت مسلمان با آب سدر، آب كافور و آب خالص كه قبل از كفن كردن ميّت انجام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دادن، بيان حكم شرعى در مورد عملى از طرف 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و باز كردن روزه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عقد و معامله با رضايت دو طرف عقد و معامله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و به جا آوردن، مثل اقامۀ نماز كه به معنى برپا داشتن و خواندن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مخصوصى كه در شرع وارد شده و گفتن آنها بعد از اذان و قبل از تكبيرة الاحرام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اقوى اين است؛ اقواست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فتواست و مقلّد بايد بر طبق آن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 نشانه؛ راهنمايى و دلالت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اماله كردن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تنقيه كردن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دائم و </w:t>
      </w:r>
    </w:p>
    <w:p>
      <w:pPr>
        <w:pStyle w:val="BookText"/>
        <w:rPr/>
      </w:pPr>
      <w:r>
        <w:rPr>
          <w:rFonts w:ascii="Amiri" w:hAnsi="Amiri" w:eastAsia="Amiri" w:cs="Amiri"/>
          <w:color w:val="111111"/>
          <w:sz w:val="28"/>
          <w:sz w:val="28"/>
          <w:szCs w:val="28"/>
          <w:rtl w:val="true"/>
          <w:lang w:bidi="ar-SA"/>
        </w:rPr>
        <w:t>ثابت؛ امام جماعتى كه به طور مرتّب نماز جماعت را در يك جا اقامه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امتثال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فرمانبردارى از دستور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كردن و واداشتن افراد به انجام كارهايى كه از نظر خداوند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 خوددارى، مثل امساك در روزه كه عبارت است از خوددارى كردن از خوردن و آشاميدن و ديگر مبطلات روزه از طلوع فجر تا غروب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امعاء داخلى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 ها، اجزايى كه در داخل شكم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صاف بودن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ايستادن يا نشستن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ريختن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يكسان شدن، برابر شدن چيزى با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انفراد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نماز فرادى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صفات و خاصّيت يك چيز، مثل تبديل شدن شراب به سركه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سزاوارتر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خبره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ذمّه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و نصرانى و زرتشتى و اقسام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 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يازدهم و دوازدهم و سيزدهم ماه ذى الحجّه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روزهايى كه زن در عادت ماهانه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 مى برد، ايام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 و ليالى معتدله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 و شب هاى متعادل، روزها و شب هايى كه نه بسيار كوتاه و نه بسيار بلند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امامان دوازده گانه عليهم السلام، شيعۀ دوازده امامى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اصل، مشروع نيست و صلاحيت مترتّب شدن آثار شرعى بر آن را ندارد، مثل نمازى كه بدون رعايت كردن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كه در اين صورت باطل محسوب مى شود و در نتيجه تكليف خواندن نماز را از مكلّف ساقط نمى كند؛ و مثل عقد ازدواجى كه باطل باشد كه در نتيجه از آن،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 شرعى عقد ازدواج است،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هايى از بدن كه ديده نمى شود، مثل داخل گوش، حلق و داخل شكم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چيزى كه جايگزين چيز ديگر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ذمّۀ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عهدۀ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حقّى را ادا كند يا كارى را انجام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برىء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تكليف از او برداشته يا ساقط شده باشد، مثل كسى كه دَين خود را ادا كرده و نسبت به پرداخت دَين، برىء الذمّه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ذهن است؛ فتوا بر آن منطبق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فتواى مرجع تقليد مى كند و بايد بر طبق آن عمل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بقاى بر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دادن تقليد از مرجع تقليدى كه از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هاى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شهرها و مناطقى كه بلاد كبيره نباشند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بلاد كبيره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بسيار بزرگ و خارق العاده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هاى غير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 منطقه اى كه در آن جا زكات مال را جدا و خارج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شدن، رسيدن به مرحلۀ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آيين 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ذمّه او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عهدۀ او 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حقّى را ادا كند يا كارى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ذمّه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ادا كردن حقّى يا انجام دادن عملى، مثل به ذمّه گرفتن پرداختن خمس؛ يعنى متعهّد مى شود كه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فرقۀ بهاييت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اموال عمومى مسلمانان در آن جمع آورى و براى مصالح مسلمانان مصرف مى شود و گاهى به خود آن اموال نيز بيت المال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جايى به هنگام شب، مثل بيتوته در منى كه از واجبات حج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است بين بيمه شونده و بيمه كننده كه در مقابل پرداخت مبالغى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اقساط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بيمه شونده، بيمه كننده متعهّد مى شود كه تمام يا قسمتى از خسارت وارد شده بر بيمه شونده را جبران نمايد و گاهى عهده دار ارائه خدمات ديگرى غير از جبران خسارت به بيمه شونده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كردن حقوق شرعى، مثل خمس يا حقوق ديگران، مثل 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تبذير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اسراف و 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تبرّعاً، تبرّعى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را بدون اجرت براى كسى يا از طرف كسى انجام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تبعيت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مطهّرات است و عبارت است از پاك شدن چيز نجس به تبع پاك شدن چيز نجس ديگر، مثل پاك شدن ظرف شراب به </w:t>
      </w:r>
    </w:p>
    <w:p>
      <w:pPr>
        <w:pStyle w:val="BookText"/>
        <w:rPr/>
      </w:pPr>
      <w:r>
        <w:rPr>
          <w:rFonts w:ascii="Amiri" w:hAnsi="Amiri" w:eastAsia="Amiri" w:cs="Amiri"/>
          <w:color w:val="111111"/>
          <w:sz w:val="28"/>
          <w:sz w:val="28"/>
          <w:szCs w:val="28"/>
          <w:rtl w:val="true"/>
          <w:lang w:bidi="ar-SA"/>
        </w:rPr>
        <w:t>واسطۀ سركه شدن 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كردن مأموم از امام جماعت در افعال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تبعيض در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كردن در بعضى از احكام شرعى از يك مرجع تقليد و در بعضى احكام ديگر از مرجع تقليد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خيز نشستن مأموم در هنگام تشهد خواندن و يا سلام دادن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محل، مثلاً كسى كه مشغول خواندن سوره شده، از محلّ خواندن حمد گذشته است و يا كسى كه وارد سجده شده، از محلّ ركوع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يكى از موارد عدم اعتنا به شك است و نمازگزار اگر در اجزاى قبلى كه از آنها گذشته، شك كند، نبايد به شكّ خود اعتنا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و تازه كردن؛ انجام دوبارۀ چيزى، مانند تجديد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كردن، نيكو گفتن؛ علم نيكو تلفّظ كردن حروف و كلمات قرآن مجيد، فنّ صحيح خواندن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تجهيز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 حنوط و كفن و نماز و دفن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و غائط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ادرار و مدفوع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 جدا كردن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پرداختن خمس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اختيار به مكلّف براى انتخاب و عمل به هريك از دو يا چند طرف تكليف شرعى، مثل تخيير در اداى كفّارۀ افطار عمدى روزۀ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نمودن يك عمل از تكاليفى كه به واسطۀ موجبات و موضوعات متعدّد بر عهدۀ مكلّف آمده است، مانند تداخل در غسل، بدين صورت كه بتوان به جاى چند غسل يك غسل نمود و آن يك غسل كفايت از همه آنها بكند، مانند زنى كه در روز جمعه از حيض پاك شده و ميّتى را نيز مس نموده كه يك غسل را به نيّت غسل جمعه، غسل مسّ ميّت و غسل حيض انجام دهد و كفايت از هر سه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كردن، اصلاح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كردن و كشتن؛ كشتن حيوان به روش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غسل ترتيبى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وضوى ترتيبى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اموال مرده كه پس از مرگش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تروك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زن در موقع حيض، واجب است ترك كند، مثل جماع و دست زدن به خط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ذكرهاى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ركعت سوم و چهارم نماز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تسبيحات حضرت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اللّه اكبر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الحمدللّه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مرتبه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اين تسبيحات بعد از هر نماز مستحب است و ثواب هزار ركعت نماز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اعضاى 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كالبد شكافى، شكافتن و جداكردن اعضاى بدن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تضييق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در تنگنا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پاكى و برطرف كردن حدث با به جا آوردن غسل، وضو و 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ساختن چيزى از 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تعارض بيّنه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قرار گرفتن بيّنه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 چيزى بگويند و دو شاهد عادل ديگر بر خلاف آن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و تنبيهى كه حاكم شرعى تعيين مى كند و مقدار آن كمتر از حدّ شرعى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از حد گذشته باشد، تفاوت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فسق و عدم پايبندى به احكام دين به كسى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گرفتن، معامله به مثل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مقدارى از مو يا ناخن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تقصير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ركعتى را دو ركعت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پيروى از فتواى مجتهد در هنگام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تقليد ابتدايى از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كردن مقلّد از مرجع تقليدى كه از دنيا رفته، در حالى كه در زمان زنده بودن آن مرجع از او تقليد نمى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خودددارى كردن از اظهار عقيده و مذهب يا تظاهر بر خلاف عقيده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 كه از اركان نماز است و با گفتن آن، نماز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كردن مرده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به احكام الهى كه با شرايط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بلوغ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يك دست را بر روى دست ديگر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تكليفى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واجبات احرام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بودن؛ تمام بودن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خواندن نماز چهار ركعتى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ملكيت در آوردن، چيزى را ملك كسى قرار دادن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مسجدى است در خارج حرم مكه و يكى از مصاديق ادنى الحل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داخل كردن مايعات در امعاء و احشاء از مخرج غائط براى پاك كردن معده و روده و رفع يبوست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روى ران چپ، به طورى كه روى پاى راست بر كف پاى چپ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نشستن در نماز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مستمر ميانگين قيمت اجناس و پايين آمدن ارزش و قدرت خريد پول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در آن قصد قربت و امتثال امر شارع، شرط صحّت آن نيست و بدون قصد قربت نيز مجزى و كافى است، مانند 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توصّلى در مقابل تعبّدى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كردن پيشانى و پشت دو دست به صورت مخصوص با خاك و مثل آن، به قصد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شرايط خاصّى جانشين غسل يا وضو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تيمّم بدل از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تيمّمى كه جانشين غسل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بدل از 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تيمّمى كه جانشين وضو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جبيره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در حالى كه جبيره در اعضاى تيمّم وجود داشته باشد و نحوۀ انجام دادن آن در توضيح المسائل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مورد اعتماد و اطمينان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 تَرَكه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باقى مانده از ميّت، پس از برداشتن چيزهايى كه از اصلِ تركه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ميّت درثلث تركه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و بهاى 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در برابر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كالايى كه خريدارى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جاهل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حكم شرعى چيزى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موضوع خارجى جهل دارد، مثل اين كه نمى داند مايعى كه در دست اوست، شراب است تا نجس و خوردن آن حرام باشد يا آب است تا پاك و خوردنش حلال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جهل و ندانستن او به سبب كوتاهى كردن خود او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جهل ونادانى او به سبب كوتاهى كردن خود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 آن زخم، دمل يا عضو شكسته را مى بندند و دارويى كه روى آنها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حج است و آن سوگند خوردن براى اثبات يا ردّ مطلبى است به گفتن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بريدگى و آسيب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جرح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اى است خارج از حرم مكه و </w:t>
      </w:r>
    </w:p>
    <w:p>
      <w:pPr>
        <w:pStyle w:val="BookText"/>
        <w:rPr/>
      </w:pPr>
      <w:r>
        <w:rPr>
          <w:rFonts w:ascii="Amiri" w:hAnsi="Amiri" w:eastAsia="Amiri" w:cs="Amiri"/>
          <w:color w:val="111111"/>
          <w:sz w:val="28"/>
          <w:sz w:val="28"/>
          <w:szCs w:val="28"/>
          <w:rtl w:val="true"/>
          <w:lang w:bidi="ar-SA"/>
        </w:rPr>
        <w:t>يكى از مواقيت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جلسۀ استراحت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بعد از سربرداشتن از سجدۀ دوم در ركعت اول و سوم و قبل از برخاستن براى ركعت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جمرۀ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جمره از جمرات سه گانه كه در سرزمين منى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روز عيد قربان تنها اين جمره را رمى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اكبرى كه به واسطۀ نزديكى و آميزش و يا خارج شدن منى به وجود مى آيد و با غسل جنابت رفع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جنابت بر او عارض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بودن فعلى از نظر شارع، اباحه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كردن براى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صدا؛ جهر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خواندن قرائت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حكم شرعى چيزى، مثل ندانستن اين كه خوردن گوشت خوك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موضوع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جاهل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مسلّح نباشد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چشم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براى ديدن از وسايلى مثل تلسكوپ و دوربين كمك مى گيرد و مى تواند چيزهايى را ببيند كه چشم غير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عارى از آن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حاكم شرع، حاكم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جامع الشرائط، كسى كه حكمش بر اساس موازين شرعى نافذ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در حال حيض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اقسام سه گانۀ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پس از حج، عمرۀ مفرده به جا آورده مى شود و در آن قربانى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فاصلۀ آنها از مكۀ مكرّمه كمتر از شانزده فرسخ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وظيفۀ آنها در حَجّة الاسلام، به جا آوردن حجّ افراد يا حجّ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به واسطۀ بخشش و بذل كردن ديگران بر فردى كه استطاعت مالى ندارد، با شرايطى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اقسام سه گانۀ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قبل از حج، عمرۀ تمتّع به جا آورده مى شود و كسانى كه فاصلۀ آنها از مكۀ مكرّمه شانزده فرسخ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باشد، وظيفۀ آنها براى انجام دادن حَجّة الاسلام، به جا آوردن حجّ تمتّع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اقسام سه گانه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بعد از حج، عمرۀ مفرده به جا آورده مى شود و از هنگام احرام براى حج، مُحرم بايد قربانى را به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مكه و حوالى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شانزده فرسخ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كند، براى انجام دادن حَجّة الاسلام، وظيفه اش به جا </w:t>
      </w:r>
    </w:p>
    <w:p>
      <w:pPr>
        <w:pStyle w:val="BookText"/>
        <w:rPr/>
      </w:pPr>
      <w:r>
        <w:rPr>
          <w:rFonts w:ascii="Amiri" w:hAnsi="Amiri" w:eastAsia="Amiri" w:cs="Amiri"/>
          <w:color w:val="111111"/>
          <w:sz w:val="28"/>
          <w:sz w:val="28"/>
          <w:szCs w:val="28"/>
          <w:rtl w:val="true"/>
          <w:lang w:bidi="ar-SA"/>
        </w:rPr>
        <w:t>آوردن حجّ قِران يا حجّ افراد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اعتماد و عمل كردن بر طبق آن جايز است و با عمل به آن، مكلّف در پيشگاه خداوند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كه به واسطۀ وجود شرايط استطاعت، در تمام عمر يك بار بر مكلّف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ديوار كوتاه قوسى شكل كه در سمت غربى خانۀ كعبه قرار دارد و مكان محصور بين اين ديوار قوسى و ديوار غربى خانۀ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طرف آن ركن عراقى و ركن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در ركن شرقى كه نزديك در كعبه است قرار دارد و بوسيدن و دست كشيدن بر آن مستحب است و طواف خانۀ خدا از مقابل آن شروع و به آن ختم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بودن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حجيّت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يك چيز به واسطۀ آن كه شارع مقدّس آن را براى ما حجّت قرار داده و ما هم به جهت اطاعت وتعبّد نسبت به شارع مقدّس آن را حجّت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مجازاتى كه از نظر شرع مقدار آن معيّن شده است، مثل حدّ زنا، حدّ دزدى و حدّ شربخوارى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مسافتى كه وقتى مسافرى كه قصد مسافت شرعى را كرده و محلّ اقامت خود را ترك نموده، به آن جا رسيد، لازم است آثار سفر، مثل شكسته خواندن نماز را رعايت نمايد و همچنين در بازگشت از سفر با رسيدن به آن جا از حال سفر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حدّ ترخّص بنا بر احتياط نشنيدن اذان محلّ اقامت و نديدن ديوارهاى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سفر شرعى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مسافت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نصاب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به جهت از بين رفتن طهارت در انسان ايجاد مى شود و گاهى به خودِ سببى كه طهارت را از بين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خروج بول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به سبب پيش آمدن آنچه كه موجب وضو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خروج بول و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انسان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به واسطۀ پيش آمدن آنچه كه موجب غسل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جماع و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انسان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غربى حرم مكه است كه حدود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 مسجد الحرام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شرعاً ممنوع است و بايد ترك شود و انجام دادن آن گناه محسوب مى شود و انجام دهندۀ آن مستحق عقاب است، مثل خوردن 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سختى و دشوارى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سختى شديد براى شخص معيّن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حرج نوعى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 و سختى شديد براى </w:t>
      </w:r>
    </w:p>
    <w:p>
      <w:pPr>
        <w:pStyle w:val="BookText"/>
        <w:rPr/>
      </w:pPr>
      <w:r>
        <w:rPr>
          <w:rFonts w:ascii="IRNazanin" w:hAnsi="IRNazanin" w:eastAsia="IRNazanin"/>
          <w:color w:val="111111"/>
          <w:sz w:val="28"/>
          <w:sz w:val="28"/>
          <w:szCs w:val="28"/>
          <w:rtl w:val="true"/>
          <w:lang w:bidi="fa-IR"/>
        </w:rPr>
        <w:t>غالب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موجب حرج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مكه و اطراف آن كه از شمال به تنعيم و از جنوب به اضاءة لبن و از شرق به جعرانه و از غرب به حديبيه منتهى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 عزت، احترام؛ 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احترام چيزى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احكام پنجگانۀ تكليفى كه به معنى ترك الزامى كارى است و چنانچه كسى مرتكب آن كار شود، مستحقّ عقاب خواهد شد، مثل حرمت خوردن 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 بهره،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منزل و وطن؛ مخالف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انسان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طلب و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جز با اجازۀ صاحب حق ساقط نمى شود، ولى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حالات به وسيلۀ حاكم شرعى يا توبه و استغفار ساقط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قانونى كه خداوند متعال براى انسان ها قرار داده است و بر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تكليفى و حكم 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مجتهد بر طبق مصالح وقت صادر مى كند و از قبيل انشاء است و بر همه لازم است به آن عمل نمايند، به خلاف فتوا كه بيان حكم كلّى شرعى و از قبيل اخبار است و بر مجتهد و مقلّدين او لازم است كه از آن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حكمِ وجوب، حرمت، استحباب، كراهت و اباحه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ظاهرى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احكام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واقعى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احكام واقعى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حكم شرعى كه غير از حكم تكليفى باشد، گفته مى شود، مثل صحت، فساد، جزئيت و شرطيت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اى كه براى وضع كردن حكم شرعى مورد نظر بوده است، ولى حكم شرعى، داير مدار آن نيست، به خلاف علّت كه حكم شرعى داير مدار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حرام نباشد، هر عملى كه اقدام به آن مجاز باشد، 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يكى از واجبات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عيد قربان، پس از رمى جمرۀ عقبه و قربانى كردن، بر برخى از حاجيان لازم است سر خود را بتراشد و با اين كار از احرام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مربوط به تجهيز ميّت است و آن عبارت است از ماليدن كافور به هفت موضع سجده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كف دو دست، سر دو زانو و سر دو انگشت بزرگ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قاعدگى، عادت ماهانۀ زنان؛ خونى كه غالباً در هر ماه چند روز از رحم زن ها خارج مى شود و زن را در موقع ديدن خون حيض، حائض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خالى از اشكال نيست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خالى از قوّت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از بيان فتواست و مقلّد بايد بر طبق آن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كه توسط يك نفر عادل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بودن در كارى، دانايى و بينايى به حقيقت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چيزى؛ يك پنجم چيزهايى مثل معدن، گنج، سود كسب و كارى كه يك سال از آن بگذرد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از اموال جدا شده و به مصارف مخصوص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خمس، سهم امام عليه السلام و نيم ديگر آن سهم سادات فقير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مرد يا زن بودن او مشخص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خنثاى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خنثايى كه نتوان او را به گروه مردان يا گروه زنان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خنثاى غير مشكل، داراى نشانه هايى است كه به وسيلۀ آن نشانه ها مى توان او را به مردان يا زنان ملحق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گروهى گفته مى شود كه در جنگ صفين، پس از قضيۀ حكميت از بيعت اميرالمؤمنين على عليه السلام خارج شدند و با آن حضرت به مخالفت برخاستند و جنگ نهروان را به وجود آوردند و سرانجام ايشان را به شهادت رساندند؛ به تمام كسانى كه بر امام معصوم عليه السلام خروج كنند نيز خوارج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خاطر شغل خود هميشه يا در بيشتر ايام در سفر باشد يا لااقل هر سه روز يك بار يا شش روز دو بار يا نه روز سه بار و به همين ترتيب، سفر به اندازۀ مسافت شرعى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داعى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انجام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داير 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وابسته و منوط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و پرداختن پوست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مقعد، مخرج 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شرعى است براى تبديل بدهى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بدهى به حاكم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دستگردان مكلّف نسبت به شارع برىءالذمّه مى شود و نسبت به حاكم شرعى ذمّه اش مشغول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چيزى يا كسى كه انسان را به مطلبى راهنمايى و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وسيلۀ آن مى توان احكام شرعى را به دست آورد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سنت، اجماع و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جهنده، خون حيوانى كه موقع سر بريدن خونش با جهش خارج مى شود، مانند گوسفند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ورمى كه در پوست بدن پيدا شود و از آن چرك و خونابه بيرون آيد؛ آبسه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مثل مالى كه با عقد يا با از بين بردن چيزى يا قرض گرفتن بر عهدۀ كسى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به جهت تلف كردن جان انسان و يا وارد كردن نقص بدنى، پرداخت مى شود و مقدار آن را شارع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جزء حقيقت چيزى است و در مقابل آن عرضى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و سر بريدن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ذبح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 تا انتهاى انگشت وسطى دست، يكى از واحدهاى اندازه گيرى طول كه حدود نيم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كردن، كلامى كه به قصد ياد خداوند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كه قصد جزء بودن آن براى چيز ديگر نشده باشد و يا امتثال امر خاصى به وسيلۀ آن نشده باشد، مثل اين كه در بين نماز ذكرى را بگويد و قصد نكند كه اين ذكر جزء نماز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ذمّه او مشغول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عهدۀ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حقّى را ادا كند يا كارى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ذمّۀ خود را برىء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ادا كردن حقّى يا انجام دادن عملى كه برعهدۀ او بوده، تكليف را از خود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يهودى و 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سرزمين مسلمانان زندگى مى كند و ملتزم به شروط ذمّه است و اين شروط در كتاب هاى فقهى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مسجد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ذهاب ثُلثين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ثُلثان شدن؛ كم شدن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به وسيلۀ جوشاندن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مركبى كه فرد با آن به حج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راحله از شرايط استطاعت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كننده، برطرف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يكى از دو مال همجنس بر ديگرى بدون عوض، مثل رباى در قرض كه مالى را قرض بدهد به شرط اين كه مقدار بيشترى پس بگيرد و به آن قرض ربوى مى گويند و از نظر شرعى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مشتمل بر ربا باشد، مثل قرض ربوى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رجائاً، رجاى مطلوبيت، قصد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فردى عملى را به اميد اين كه مطلوب خداوند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نيّت كردن در امورى كه مطلوب بودن فعل يا ترك آن در نزد شارع چندان روشن نيست، نافع است، مثلاً فرد به اميد مطلوب بودن در نزد شارع چيزى را كه استحبابش چندان روشن نيست، انجام دهد و يا چيزى كه كراهتش چندان معلوم نيست، ترك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وجوب حج است، بدين معنا كه به سبب رفتن به حج، سرمايه يا ملك يا محلّ كسب يا شغلى كه زندگى انسان با آن تأمين مى شود، از بين نرود، به نحوى كه پس از بازگشت از حج در تأمين معيشت خود دچار مشكل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 يا مستحبّى كه در بعضى از شرايط، امر وجوبى يا استحبابى آن برداشته شده باشد، ولى انجام دادن آن باز هم جايز و كافى باشد، گفته مى شود كه برداشته شدن وجوب يا استحباب، رخصت است، مثل وضو گرفتن در هواى بسيار سرد كه ضرر نداشته، ولى مشقّت داشته باشد كه در اين صورت حكم وضو گرفتن برداشته شده و به جاى آن، تيمّم قرار داده شده است، ولى اگر كسى در اين شرايط هم وضو بگيرد، وضويش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رخصت، عزيمت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و دادن مظالم به فقرا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ملكۀ نفسانى كه به سبب آن مى توان منافع و مصالح و ضرر و زيان را تشخيص داد و باعث مى شود در امور مالى، انسان از صرف مال در مواردى كه از نظر عقلا نامناسب است و باعث هدر رفتن آن مى شود، خوددارى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رشد در مقابل سفاهت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چهارگوشه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دو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كعبه ركن گفته مى شود و به آن گوشه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 و محل شروع طواف است، ركن حجر يا ركن حجر الأسود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 گوشۀ خانۀ كعبه كه در موقع طواف، قبل از ركن يمانى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چهارگوشۀ خانۀ كعبه است و در موقع طواف، بعد از ركن حجر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ركن نماز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اركان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چهارگوشۀ خانۀ كعبه است كه به هنگام طواف نمودن، قبل از ركن حجر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سنگريزه به جمره هاى سه گانه در سرزمين منى كه از واجبات حج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نهم ذى الحجّه كه حاجيان از ظهر آن روز در سرزمين عرفات وقوف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روزۀ استيجارى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انسان اجير مى شود تا آن را به نيابت از شخص ديگرى به جا آورد و به واسطۀ اجير شدن، روزه بر او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روزۀ 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اى كه به عنوان جريمه از طرف شارع مقرّر شده است، مثل كفّارۀ افطار عمدى روزۀ رمضان، كه عبارت است از شصت روز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اطعام شصت فقير و يا آزاد كردن يك بنده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روزۀ نذرى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اى كه به واسطۀ نذر كردن </w:t>
      </w:r>
    </w:p>
    <w:p>
      <w:pPr>
        <w:pStyle w:val="BookText"/>
        <w:rPr/>
      </w:pPr>
      <w:r>
        <w:rPr>
          <w:rFonts w:ascii="IRNazanin" w:hAnsi="IRNazanin" w:eastAsia="IRNazanin"/>
          <w:color w:val="111111"/>
          <w:sz w:val="28"/>
          <w:sz w:val="28"/>
          <w:szCs w:val="28"/>
          <w:rtl w:val="true"/>
          <w:lang w:bidi="fa-IR"/>
        </w:rPr>
        <w:t>واجب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روزۀ واجب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اى كه به سببى مانند نذر يا عهد بر انسان واجب شده و به واسطۀ همان سبب، زمان به جا آوردن آن معيّن شده باشد، بر خلاف روزۀ واجب غير معيّن كه زمان خاصّى براى انجام دادن آن معيّن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رؤيت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ماه 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عين يا مالى كه به عنوان وثيقۀ دَين قرار داده مى شود تا اگر دَين ادا نشد، از آن عين يا مال استيفا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 به قصد اين كه مردم آن را ببينند و به انجام دهندۀ آن گمان خير برند؛ عدم اخلاص در نيّت به سبب شريك كردن غير خداوند در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نفقه اى كه فرد براى رفتن به حج و بازگشتن از حج به آن احتياج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زاد از شرايط استطاعت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آيين زرتشت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معيّنى از بعضى از اموال انسان كه با رسيدن به حدّ نصاب و داشتن شرايط ديگر، بايد در موارد مشخص شده از طرف شارع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پرداخت زكات آنها واجب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كشمش، خرما، گاو، گوسفند، شتر،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فطره، فطره، فطريه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ذرت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قيمت آن كه بايد شخص از طرف خودش و همچنين از طرف هر فردى كه هنگام غروب در شب عيد فطر تحت تكفّل اوست، به فقرا پرداخت كند و يا صرف موارد تعيين شدۀ ديگر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احيا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با تغييراتى مثل كشت و زرع و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موات و غير قابل استفاده بودن خارج گشته و زنده شده و آمادۀ بهره بردارى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مرده و احيا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متمايل شدن خورشيد از وسط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طرف مغرب كه وقت اذان ظهر است و آن وقتى است كه سايۀ شاخص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ميله اى كه به طور عمودى روى زمين نصب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كوتاه ترين مقدار خود برسد و دوباره شروع به بلند شدن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ائمه اطهار عليهم السلام دشنام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نبى اكرم صلى الله عليه و آله دشنام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پوشانندۀ عورت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خمسى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تمام كه مكلّف در آخر آن سال، مقدار در آمد و مخارج خود در طىّ آن سال را براى پرداخت خمس حساب مى كند و ابتدا و شروع آن مى تواند هر يك از روزهاى سال شمسى و يا سال قمرى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سالى گفته مى شود كه مدت </w:t>
      </w:r>
    </w:p>
    <w:p>
      <w:pPr>
        <w:pStyle w:val="BookText"/>
        <w:rPr/>
      </w:pPr>
      <w:r>
        <w:rPr>
          <w:rFonts w:ascii="IRNazanin" w:hAnsi="IRNazanin" w:eastAsia="IRNazanin"/>
          <w:color w:val="111111"/>
          <w:sz w:val="28"/>
          <w:sz w:val="28"/>
          <w:szCs w:val="28"/>
          <w:rtl w:val="true"/>
          <w:lang w:bidi="fa-IR"/>
        </w:rPr>
        <w:t>آن به اندازۀ يك بار گردش زمين به دور خورشيد است و در كشور ايران شروع آن با ماه فروردين است و با ماه اسفند پايان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سالى گفته مى شود كه مدت آن به اندازۀ دوازده بار گردش ماه به دور زمين است و با ماه محرم شروع مى شود و به ماه ذى الحجّه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حدود يازده روز از سال شمسى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زمين نهادن براى ستايش خداوند و اظهار خضوع و فروتنى در برابر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كه نمازگزار به جهت برخى اشتباهاتى كه در نماز از او سر زده، بعد از نماز به جا مى آورد و چگونگى و شرايط و موارد آن در توضيح المسائل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جهت سپاسگزارى از نعمت هاى الهى و يا دفع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اى كه واجب است پس از خواندن و يا گوش كردن به چهار آيه از آيات قرآن كريم انجام شود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آيۀ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كالا يا ابزار و وسايلى كه اساس كسب و تجارت قرار گيرد،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يا عوضى كه به جهت خالى كردن محل كسب و تجارت و واگذار كردن آن به ديگرى دريافت مى شود و ماليت آن محفوظ است، به طورى كه مثلاً اگر مستأجرى كه به سبب پرداخت مبلغى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محلّ كسب در اختيار او قرار گرفته، بخواهد آن را تخليه كند و به مستأجر ديگرى واگذار نمايد، بتواند براى اين كار از او مبلغى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عمره و حج است و آن پيمودن هفت بار مسير بين دو كوه صفا و مروه است و از صفا شروع و به مروه 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مسافرتى كه خودش معصيت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سفرى كه باعث اذيت و آزار پدر و مادر است و فرزند را از آن نهى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قصد معصيت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سفر به شهر ديگر براى دزدى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منابع چهارگانه استخراج احكام الهى است و به قول، فعل و تقرير چهارده معصوم عليهم السلام گفته مى شود؛ طريقه و روش مشروع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 سُنَن كه به معناى مستحبّات و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قائل به خلافت چهار خليفه پس از پيامبر اكرم صلى الله عليه و آله باشد كه اول آنان ابوبكر و آخر آنان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سوره اى كه مشتمل بر آيۀ سجده هستند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آيۀ 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از تركۀ ميّت كه به هر يك از وارثان مى رسد، سهم الارث هر يك از آنان محسوب مى شود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نيمى از خمس است كه در </w:t>
      </w:r>
    </w:p>
    <w:p>
      <w:pPr>
        <w:pStyle w:val="BookText"/>
        <w:rPr/>
      </w:pPr>
      <w:r>
        <w:rPr>
          <w:rFonts w:ascii="Amiri" w:hAnsi="Amiri" w:eastAsia="Amiri" w:cs="Amiri"/>
          <w:color w:val="111111"/>
          <w:sz w:val="28"/>
          <w:sz w:val="28"/>
          <w:szCs w:val="28"/>
          <w:rtl w:val="true"/>
          <w:lang w:bidi="ar-SA"/>
        </w:rPr>
        <w:t xml:space="preserve">زمان غيبت، امر آن به دست مجتهد جامع الشرائط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نيمى از خمس است كه به مصرف سادات فقير واجد شرايط رسانده مى شود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سهم امام عليه السلام و سهم سادات كه روى هم خمس را تشكيل مى دهد، سهمين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سهوى،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اشتباه و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زنى كه از طريق پدر از اولاد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اجداد بزرگوار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سيرۀ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عقلا بر انجام دادن يا ترك كردن امرى از جهت اين كه عاقل هستند، مانند اخذ به ظاهر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سيرۀ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متشرّعين از زمان حاضر تا عصر تشريع بر انجام دادن يا ترك كردن امرى به دليل پاى بند بودن به شريعت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برآمدگى هايى گفته مى شود كه در پايين ديوار كعبه وجود دارد و جزء كعبه است و طواف كننده بايد بيرون از آن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احكام را ابتدائاً وضع مى كند و آن خداوند متعال است و گاهى بر رسول اللّه صلى الله عليه و آله و سلم نيز 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وضعيت، منزلت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شواهدى كه چيزى را به ما مى فهماند، بدون اين كه اذن صريح يا اذن فحوى در كار باشد، مثل خصوصيات زمانى، خصوصيات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عرف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خصوصيات شخصى يك فرد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پوشيدگى امر، عدم 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شبهۀ حكميه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بودن و عدم وضوح حكم شرعى در يك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شبهۀ غير محصوره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شبهۀ محصوره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شبهۀ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داراى جوانبى باشد كه همۀ آنها مورد ابتلاى مكلّف باشد و در آن، احتمال انطباق معلوم بالاجمال، با فرد مختار، به جهت كثرت اطراف شبهه، ضعيف باشد، به گونه اى كه عقلا به آن اعتنا نكنند، شبهۀ غير محصوره ناميده مى شود، وگرنه شبهۀ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محصوره، بايد از تمام اطراف شبهه اجتناب شود؛ ولى در شبهۀ غير محصوره، ارتكاب فرد مختار،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شبهۀ موضوعيّه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و مشتبه بودن موضوع خارجى، مثل اين كه ندانيم مايعى كه در خارج موجود است، سركه است يا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آلودۀ به شبهه؛ چيزى كه احتمال حرام بودن در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حقوقى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اعتبارى كه داراى حق و تكليف است، بدون اين كه شخص معيّن خارجى باشد، مانند شركت ها، دولت ها و</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انسانى معّين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تك افراد 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شرايط و اجزا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اجزا و شرايط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اجزا و شرايط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شرطى كه صحّت فعل، منوط به تحقّق آن شرط بعد از انجام دادن فعل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دين، آيينى كه از طرف خداوند براى بندگان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شغل و كار او خودِ سفر كردن است، مثل راننده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شغله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و شغل او در سفر انجام مى شود و سفر مقدّمۀ شغل اوست، مثل كاسب دوره گرد يا معلّمى كه براى تدريس كردن مسافت شرعى را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گرديدن به دور خانۀ كعبه از حجر الاسود تا حجر الاسود؛ يك بار سعى كردن بين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دادن بر ولايت حضرت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بر وحدانيت خداوند متعال و رسالت پيامبر بزرگوار اسلام حضرت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انتشار چيزى؛ آشكار شدن مطلبى براى همۀ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شدن، همگانى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معتقد به خلافت بلافصل على بن ابى طالب و اولاد آن حضرت عليهم السلام بعد از پيامبر اكرم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 عمل، مطابق بودن عمل با حكم شرعى كه باعث مى شود آثار شرعى بر آن عمل بار شود؛ صحّت از احكام وضعى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كردن در نزد عامّۀ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يك عنوان بر يك چيز خارجى يا يك عمل، مثلاً تطبيق متجاهر به فسق بر كسى كه آشكارا شراب مى خورد كه در اين صورت مى گويند متجاهر به فسق بر اين فرد صدق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بخششى كه مشروط به قصد قربت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معروفى كه در مكه در نزديك خانۀ كعبه قرار دارد و حاجى، سعى را كه يكى از واجبات عمره و حج است، بين اين كوه و كوه مروه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نشانۀ پستى و بدى دارندۀ آن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دو طرف؛ عقدى كه در آن شخصى با شخص ديگر سازش مى كند تا در مقابل عوضى، مقدارى از مال يا منفعت مال خود را ملك او كند يا از طلب يا حقّ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و نيكى و احسان با خويشاوندان و نزديكان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طريقۀ تصوّف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نه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يوم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تمام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عهده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مسلمانان، بدون ترديد جزء دين اسلام است، مثل وجوب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شيعيان، بدون ترديد جزء مذهب حقّۀ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عهده دار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كه به جاى اسم قرار مى گيرد و دلالت بر شخص يا شىء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او،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هما، أنت،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تثنيه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ضميرى بر دو نفر دلالت كند، ضمير تثنيه ناميده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بيشتر از دو نفر دلالت كند، ضمير جمع ناميده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ضمير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ضميرى كه دلالت بر مرد و جنس نر داشته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ضميرى كه دلالت بر زن و جنس ماده داشته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چيز غير نجس گفته مى شود و هم به شخصى كه وضو و غسل و تيمّمى كه بر عهده اش بوده، به جا آورده و مى تواند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روشى كه مورد تأييد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خودش اصل و هدف نباشد، بلكه طريق و راهى براى رسيدن به چيز ديگرى باشد، گفته مى شود كه آن چيز داراى طريقيت است نه موضوعيت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سپيدى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سپيدى كه در افق پهن مى شود و به آن فجر صادق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شروع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گرديدن به دور خانۀ كعبه است كه از حجر الاسود شروع و به حجر الاسود نيز ختم مى شود و از واجبات عمره و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طوافى است كه با به جا آوردن آن اعمال زناشويى كه به واسطه احرام بر مُحرم حرام شده بوده، بر وى حلال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برطرف شدن حدث با به جا آوردن وضو، غسل و 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چيزى از 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در مقابل باطن، مثل ظاهر بدن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ظاهر اين است،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فتواست و مقلّد بايد طبق آن عمل 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نفسانى بين قطع و شكّ متساوى الطرفين، يعنى از شك بالاتر و از يقين و قطع پايين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از هر راهى كه به دست آمده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ظنّى كه اعتماد كردن به آن شرعاً جايز است و حجّت شرعى محسوب مى شود، مثل ظن در ركعات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ظنون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ظنون معتبر، ظن هايى كه شارع آنها را معتبر مى داند، ظن هايى كه حجّت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گناه كبيره نشود و اصرار بر گناه صغيره نكند و از كارهايى كه نشان دهندۀ بى مبالاتى در امور دينى است،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عبادت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مربوط به بندگى انسان نسبت به خداوند است و در آن قصد قربت و امتثال امر پروردگار شرط است، مثل نماز و روزه و چنانچه بدون اين قصد انجام شود، مجزى نيست و كفايت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عتبات عاليات</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مشاهد مشرّفه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خودپسندى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صفتى كه شخص عادل آن را داراست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يك نيّت و تصميم به نيّت و تصميم ديگر، مثل عدول در نيّت نماز كه نيّت را از نمازى كه مشغول به آن است به نماز ديگرى بر مى گرداند، مانند عدول از نماز عصر به نماز ظهر و يا مثل عدول در تقليد كه تقليد از يك مرجع را ترك مى كند و از مرجع ديگر تقليد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عادل، مثل عدول مؤمنين كه به معناى شيعيان عادل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علّتى كه شرعاً مجوّز ترك كردن واجب و يا انجام دادن فعل حرام است، مثل عذرهايى كه به سبب آنها مى توان روزۀ واجب را افطار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اصلى، آن چه كه جزء اصل و ذات شىء نباشد و بر شىء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در مقابل ذاتى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روش و فرهنگ عموم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بيابانى در بيرون مكه كه حجّاج از ظهر روز نهم ذى الحجّه در آن جا وقوف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عرف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يا استحباب كار واجب يا مستحبى در بعضى از مواقع ساقط شود و ديگر آن كار جايز نباشد، گفته مى شود كه سقوط آن عزيمت است، مثل ساقط شدن نماز چهار ركعتى در سفر و جايگزين شدن نماز دو ركعتى به جاى آن و يا ساقط شدن نافله هاى نمازهاى ظهر و عصر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عزيمت، رخصت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و سختى و مشقّت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و پيوند، عهد و پيمان؛ قرارداد دو طرف بر اين كه ملتزم به عمل كردن به مفاد آنچه توافق كرده اند،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بايد ايجاب و قبول وجود داشته باشد، مثل عقد بيع و عقد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عقود صحيح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قراردادهاى دو طرفه اى كه شرع مقدّس آنها را صحيح و جايز مى داند، مثل بيع، ازدواج، اجاره، مصالحه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سببى كه با موجود شدن آن، معلول نيز ايجاد مى شود و در مقابل آن علّت ناقصه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شرعى نيز به سببى گفته مى شود كه با فرض وجود آن، حكم شرعى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قطعى،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چيزى بدون آگاهى داشتن از تفاصيل آن، مثل دانستن اين كه يكى از دو ظرف نجس است، اما معلوم نباشد كه كدام يك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اجمالى در مقابل علم تفصيلى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قصد شده، كارى كه از روى قصد و نيّت و التفات انجام مى شود، نه از روى تصادف و يا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عمدى، سهوى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مناسك حجّ تمتّع است كه شامل پنج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از ميقات، طواف، نماز طواف، سعى بين صفا و مروه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عمرۀ تمتّع بايد در ماه 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عمرۀ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اى است كه در تمام طول سال مى توان آن را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عمرۀ مفرده، مانند عمرۀ تمتّع است، با اين تفاوت كه در آخر عمرۀ مفرده، بايد طواف نساء و نماز آن هم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به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شخص به گونه اى عمل نمايد كه يقين كند وظيفۀ شرعى اش را انجام داده است، مثلاً اگر عده اى از مجتهدين عملى را واجب و عدّۀ ديگرى مستحب دانستند، آن عمل را به جا آورد و اگر عده اى از مجتهدين عملى را حرام و عدّۀ ديگرى مكروه دانستند، آن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و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به بدل در عقود مى گويند، مثل ثمن در بيع و اجرت در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معوّض آن چيزى است كه عوض در مقابل آن پرداخت مى شود، مثل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و منفعت عين و كار در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شدن به انجام دادن يا ترك كردن فعلى در برابر خداوند به اين صورت كه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عهد كردم كه فلان كار را انجام دهم يا فلان كار را ترك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مانند وفاى به سوگند و نذر لازم است و مخالفت با آن جايز نيست و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نفقۀ آنها بر عهدۀ سرپرست خانواده است، مانند زن و فرزندان نسبت به مرد خانواده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و عيد قربان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نفس هر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 نفس مال، خود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موقوفه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وقف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مقصد و نهايت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جريمه و تاوان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عقلايى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هدفى كه افراد عاقل به آن توجّه و عنايت دارند و در نزد آنان قابل قبول و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تمام بدن به همراه قصد قربت كه به دو صورت انجام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ارتماسى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باره تمام بدن را زير آب فرو بردن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شستن سر و گردن و سپس طرف راست بدن و بعد از آن شستن طرف چپ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جبيره اى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مسّ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غسلى كه به سبب تماس بدن شخص زنده با بدن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سرد شدن بدن مرده و قبل از اتمام غسل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شخص زنده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چيز شسته شده خود به خود يا با فشردن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مخارج سال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 يا بالقوه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بعد از غيبت صغراى امام دوازدهم عليه السلام تا زمان ظهور آن حضرت گفته مى شود، مانند زمان فعلى كه ما در آن زندگى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نتواند هيچ يك از دو نوع طهارت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كلى شرعى كه توسط فقيه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فتوا به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به احتياط در مورد علم به تكليف و شكّ در مكلّفٌ به و شكّ در سقوط تكليف قطعى است و مقلّد بايد به آن احتياط عمل نمايد، برخلاف احتياط در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مقلّد مى تواند به مجتهد ديگر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نماز فرادى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اندازه گيرى مسافت است و مقدار آن از فرسخ معمولى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است و هشت فرسخ شرعى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و احكام فرعى و عملى دين، مانند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زكات فطره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زكات فطره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اندازۀ مخارج سال خود را نه بالفعل دارد و نه بالقوه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فقيه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مجتهدى كه بالغ، عاقل، شيعۀ دوازده امامى، حلال زاده، زنده، عادل و حريص به دنيا نباشد، به گونه اى كه منافات با عدالت او داشته باشد و همچنين بنا بر مشهور بايد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خيرى كه نفعش به عموم مسلمانان برسد، مانند ساختن مسجد، بيمارستان، جاده و پل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اگر به روش شرعى كشته شود، ميته و مردار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اى فقهى است ومفاد آن عبارت است از بنا را بر صحّت جزء مشكوك گذاشتن پس از عبور از آن جزء و ورود به جزء ديگر، مثل شك كردن به هنگام ركوع در صحّت قرائت و يا شك در اصل به جا آوردن قرائت نماز كه در اين صورت اعتنايى به آن نمى شود و بنا بر صحيح به جا آوردن قرائت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اى فقهى است و مفاد آن اين است كه اگر كسى پس از تمام كردن و فارغ شدن از كارى در صحّت آن شك كرد، بنا را بر صحّت آن مى گذارد و به شكّ خود توجه نمى كند، مثل اين كه پس از اتمام وضو شك مى كند كه اعمال وضو را درست به جا آورده يا خير كه در اين صورت به شكّ خود اعتنا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آلت تناسلى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يقينى، مثلاً كسى كه شك دارد دو روز روزۀ قضا بر عهده اش است يا چهار روز، قدر متيقّن روزه هاى قضا شده براى او دو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خريد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كالايى كه در مقابل واحد مشخصّى از پول مى توان تهيه كرد، قدرت خريد پول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مقدار كالا بيشتر باشد، قدرت خريد پول بيشتر است و هر قدر مقدار كالا كمتر باشد، قدرت خريد پول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حمد و سوره در ركعت اول و دوم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قرينه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واجبات حجّ تمتّع و قِران است و عبارت است از ذبح كردن گوسفند يا گاو يا شتر در روز عيد قربان در سرزمين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قربةً الى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جراحتى كه چرك و فساد در آن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نسب او از طرف پدر به نضر بن كنانه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اجداد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بنا بر اين زنانى كه سيده هستند، قرشيه هم هستند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است كه در سر راه طائف به مكه قرار دارد و ميقات مردم طائف و كسانى است كه از آن جا به سوى مكه مى روند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اى كه قرين و همراه چيزى است و انسان را براى پى بردن به مطلب راهنمايى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سوگند به يكى از اسماء خداوند براى انجام دادن يا ترك كردن كارى كه به سبب آن، انجام دادن يا ترك كردن آن كار بر انسان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قسم موجب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تصميم و اراده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و نيّت مسافر براى ماندن ده روز يا بيشتر در يك محلّ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فرادى، قصد نماز گزار بر اين كه نماز او فرادى باشد نه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عملى با اين قصد كه آن عمل جزء شريعت، يعنى از دستورات شارع است، با علم انجام دهنده به اين كه آن عمل از دستورات شارع نيست و يا با شكّ انجام دهنده به اين كه آيا جزء شريعت است يا خير، مثل شستن بار سوم صورت و دست در وضو به صورتى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عمل با قصد تشريع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 تصميم شخص بر اين كه محلّى را وطن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جزئيت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مكلّف مبنى بر اين كه چيزى جزء عملى باشد مثل نيّت جزئيت سورۀ حمد 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ده روز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رجا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عشره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نيّت اطاعت و امتثال امر الهى انجام دادن، تصميم براى نزديك شدن به درگاه الهى با انجام دادن كار، مثل خواندن نماز و گرفتن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قربت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امر و فرمانبرى از خداوند، بدون اين كه امر معيّنى كه از طرف شارع آمده، قصد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عنوانِ حكم خاصّ عمل، مثل قصد وجوب در نيّت نمازهاى يوميه و قصد استحباب در نيّت نماز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شكسته؛ دو ركعتى خواندن نمازهاى چهار ركعتى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 در خارج از وقت آن براى جبران آنچه از دست رفته است، مثل قضاى نمازى كه در وقتش خوانده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مقابل ادا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شمال و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محور كرۀ زمين، شمالى ترين و جنوبى ترين نقاط كرۀ زمين نسبت به خط استوا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و ذكرى كه همراه بالا آوردن دو دست، بعد از حمد و سورۀ ركعت دوم نماز و قبل از ركوع به جا آورده مى شود و از مستحبّات نماز است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عبارتى جهت بيان فتواست و </w:t>
      </w:r>
    </w:p>
    <w:p>
      <w:pPr>
        <w:pStyle w:val="BookText"/>
        <w:rPr/>
      </w:pPr>
      <w:r>
        <w:rPr>
          <w:rFonts w:ascii="Amiri" w:hAnsi="Amiri" w:eastAsia="Amiri" w:cs="Amiri"/>
          <w:color w:val="111111"/>
          <w:sz w:val="28"/>
          <w:sz w:val="28"/>
          <w:szCs w:val="28"/>
          <w:rtl w:val="true"/>
          <w:lang w:bidi="ar-SA"/>
        </w:rPr>
        <w:t>مقلّد بايد بر طبق آن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حفظ مال و مصالح فرد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و سرپرست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مسلمان نيست؛ يعنى خدا يا توحيد و يا نبوّت حضرت محمّد صلى الله عليه و آله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كاهش 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شدن قدرت خريد پول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قدرت خريد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كسى كه به بلوغ شرعى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از اهل كتاب باشد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كتاب اصلى حديثى شيعه گفته مى شود كه نام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السفر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دائم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پنجگانۀ تكليفى است و آن عبارت است از رجحان داشتن ترك كارى كه انجام دادن آن جايز است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چيزى بر خلاف آنچه كه قبلاً تصوّر مى شد، مثل اين كه تصوّر كند وضو براى او ضرر داشته و تيمّم كند و بعد بفهمد كه وضو ضرر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كفّاره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عملى مثل آزاد كردن بنده، اطعام فقرا، روزه و ذبح حيوان كه از طرف شارع تعيين شده و مكلّف به خاطر جبران نمودن بعضى از اعمالى كه نبايد انجام مى داد و يا جبران نمودن ترك بعضى از اعمال كه بايد انجام مى داد، آن را به جا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كفّارۀ افطار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روزۀ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كسى كه ماه رمضان را به دليل مريضى روزه نگرفته و مريضى او تا ماه رمضان بعد ادامه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شخصى ديگر قضاى روزه واجب نيست؛ بلكه به عوض روزۀ هر روز، يك مدّ طعام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كفّارۀ افطار عمدى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روزۀ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كردن يك بنده يا گرفتن شصت روز روزه و يا طعام دادن به شصت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كفّارۀ تخلّف از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كفّاره قسم است، مگر اين كه به هنگام نذر كردن، براى تخلّف از نذر، براى خود جريمۀ ديگرى تعيين كرده باشد كه در اين صورت، هنگام تخلّف از نذر، همان جريمه را بايد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يك بنده و گرفتن دو ماه روزه و طعام دان به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كفّارۀ جمع گفته مى 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كفّارۀ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كردن يا پوشاندن ده فقير يا آزاد كردن يك بنده و چنانچه توان انجام دادن هيچ كدام را نداشته باشد، بايد سه روز روزه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كردن ميّت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قطعه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لنگ و سرتاسرى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 مسلمان را پس از غسل دادن و حنوط كردن به نحو خاصّى با آنها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غير كبيره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در قرآن كريم يا احاديث معتبر آن را كبيره شمرده باشند يا براى آن وعدۀ عذاب داده باشند و يا نزد متشرّعين گناه بزرگى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پوشيدن آن به هنگام مُحرم شدن، براى مردان واجب است و داراى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لنگ كه به كمر بسته مى شود و ديگرى ردا كه به دوش انداخته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بيهوده، بى فايده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پيدا شده اى كه از غير حرز به دست آمده و صاحب آن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ليالى مقمره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هاى مهتابى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فى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واقعاً بر عهدۀ مكلّف است، مثلاً مكلّف از خواب بيدار مى شود و نمى داند كه آفتاب طلوع كرده يا نه و نماز صبح را به نيّت ما فى الذمّه مى خواند، يعنى اگر آفتاب طلوع نكرده، نماز ادا باشد و اگر طلوع كرده، نماز قضا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نزد عقلا داراى ارزش است و به ملكيت در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زكوى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اعيان زكوى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ماليات، ماليات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پول هايى كه حكومت به جهت تأمين مخارج از مردم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هاى شوال، ذى القعده و ذى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از طرف معصومين عليهم السلام وارد شده است، مثل ادعيه اى كه از طرف ايشان به ما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داراى اذن و اجازه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به امام جماعت اقتدا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و هزينه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حلال،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مبرئ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كنندۀ ذمّه، كارى كه تكليف را از عهدۀ مكلّف برمى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كننده، مثل پشت كردن به قبله در بين نماز كه باطل كنندۀ نماز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باد يا غائط خود را كنترل نمايد و بدون اختيار از مخرج غائط او خارج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تبعيت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متجاهر به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كار حرام را به صورت علنى و آشكار مرتكب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زحمت و مشقت؛ كسى كه حج بر او واجب شده و به حج نرفته، بعداً بايد حج را به جا آورد، ولو اين كه متسكّعاً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معامله، مثل فروشنده و خريدار در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خمس به آن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روى آن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اصل خود پاك بوده و نجاست از چيز ديگرى به آن سرايت كرده است، مثل آب پاك قليلى كه نجاست با آن ملاقات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اختياردار در وقف و امور خيريه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كار بدى به او نسبت داده شده و قرينه اى بر صحّت اين نسبت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و كالايى كه فروشنده مى دهد و در مقابل آن ثمن را دريافت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 بودن؛ مجاورت با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دو سال تمام در مكّه به قصد هم جوار بودن با خانۀ خدا و وارد شدن به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كسى مجاور گفته مى شود و وظيفۀ او در حجّة الاسلام، حجّ قِران يا افراد است، نه حجّ 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مرتبه اجتهاد رسيده است؛ يعنى توان علمى او به حدّى است كه مى تواند با كوشش و سعى خود، احكام دين را از منابع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سنّت، اجماع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اعلم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مجتهد جامع الشرائط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فقيه جامع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جريان، مثل مجراى 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كننده، عملى كه تكليف را ساقط مى كند و در نتيجه وظيفۀ ديگرى متوجه مكلّف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عذر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مالكش معلوم نيست و يا در بين افراد غير محصور است و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گم شده اى كه كسى آن را پيدا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نام و نشان، ناشناس،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موازات، هم سمت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موازى، هم سمت؛ محاذى 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نقطه اى گفته مى شود كه اگر انسان در حال حركت به سمت مكه از آن نقطه خطّى به ميقات كه در سمت چپ يا راست اوست، رسم كند، بر خطّى كه از آن نقطه به مكه وصل مى شود، عمود باشد و چنانچه از آن نقطه بگذرد، ميقات متمايل به پشت او 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محاكم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ها و دادگاه هايى كه صلاحيت شرعى براى رسيدگى به دعاوى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خواب از او منى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الأعلمية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مجتهدى كه احتمال اعلم بودن او نسبت به مجتهدان ديگر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دليل عدم بلوغ يا سفاهت و يا ورشكستگى و مانند آنها از طرف شارع از تصرّف در اموالش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آنچه از آن پرهيز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و همچنين به تمام كسانى كه ازدواج با آنها به واسطۀ رابطۀ نسبى يا سببى يا رضاعى، حرام ابدى باشد،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حج يا عمره احرام بسته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در حال احرام حج يا عمره، حرام است، مثل نگاه كردن در آينه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در حال اعتكاف، بر فرد اعتكاف كننده حرام است، مانند جماع با همسر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مُحَرَّمات حج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مُحَرَّمات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مُحرم شدن، به علّت بيمارى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شكستگى اعضاى بدن يا مجروح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حج يا عمره را به پايان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اشكال است، محلّ تأمّل است، مشكل است،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تأمّل و ترديد در فتوا از طرف مجتهد است كه نتيجۀ آن احتياط وجوبى در عدم صحّت و عدم كفايت عملى است كه با اين عبارات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مى تواند در اين مسأله به مجتهد ديگر رجوع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تأمّل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عدول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 از يك نيّت به نيّت ديگر در نماز، مثلا عدول از نماز اداى چهارركعتى به نماز قضاى چهارركعتى در هر جاى نماز امكان دارد؛ ولى عدول نمودن از نماز اداى چهارركعتى به نماز قضاى سه ركعتى پس از ركوع ركعت چهارم صحيح نيست؛ زيرا از محلّ عدول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و ايجاد حروف الفبا و ظاهر شدن آنها، به طورى كه از حروف ديگر متمايز باشند، مثل حروف حلقى كه محلّ ايجاد شدن آنها حلق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مخرج 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ادرار 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اخلال و اشكال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شده، مالى كه خمس آن داده شده است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اختيار است و مى تواند به </w:t>
      </w:r>
    </w:p>
    <w:p>
      <w:pPr>
        <w:pStyle w:val="BookText"/>
        <w:rPr/>
      </w:pPr>
      <w:r>
        <w:rPr>
          <w:rFonts w:ascii="IRNazanin" w:hAnsi="IRNazanin" w:eastAsia="IRNazanin"/>
          <w:color w:val="111111"/>
          <w:sz w:val="28"/>
          <w:sz w:val="28"/>
          <w:szCs w:val="28"/>
          <w:rtl w:val="true"/>
          <w:lang w:bidi="fa-IR"/>
        </w:rPr>
        <w:t>هر يك از دو يا چند طرف تكليف شرعى عمل نمايد، مثلاً در كفّارۀ افطار عمدى روزۀ ماه رمضان مخيّر است كه يك بنده آزاد كند يا شصت روز روزه بگيرد و يا به شصت فقير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اى كه ظرفيت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به دستور شرع ذبح و يا صيد شده باشد و ميته محسوب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پيش از خروج منى و بر اثر ملاعبه و امثال آن از انسان خارج مى شود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دهنده؛ مطلبى كه كارى يا چيزى را نسبت به كار يا چيز ديگر برتر و بالاتر قرار مى دهد و باعث ترجيح دادن و انتخاب آن چيز يا كار در مقابل چيزى يا كار ديگرى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جامع الشرائطى كه از او تقليد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دين اسلام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هنگام انعقاد نطفۀ وى تا هنگام تولّدش، پدر و مادرش و يا يكى از آنها مسلمان باشد و در دروۀ قبل از بلوغ، تحت تربيت اسلامى بوده و پس از بلوغ نيز اظهار اسلام كرده باشد و سپس اسلام را انكار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مرتدّ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اسلام خارج شده و مرتدّ فطرى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در نزديكى خانۀ كعبه كه حاجى سعى را بين آن كوه و كوه صفا،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بين مالك زمين و زارع كه به موجب آن، مالك زمين را براى مدت معيّنى به زارع مى دهد كه در آن زراعت كند و حاصل را تقسيم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زكات آن پرداخت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 تماس بدن با چيزى بدون واسطه، مثل مسّ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اجماعى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مسائلى كه همۀ فقها بر روى آنها اتفاق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ضرورى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ضرورى دين و ضرورى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مورد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معمولاً مكلّف با آنها سر و كار پيدا مى كند كه لازم است حكم شرعى آنها را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مكان كه مسافر در آنها مخيّر است نماز را شكسته و يا كامل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 النبى صلى الله عليه و آله، مسجد كوفه و حرم امام حسين عليه السلام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چهارگانۀ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النبى صلى الله عليه و آله، مسجد كوفه و مسجد بصره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جاى بدن كه به هنگام سجده با زمين تماس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كف دو دست، دو زانو و سر دو انگشت بزرگ 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مسافتى كه در تحقّق سفر شرعى بايد طى كردن آن را قصد نمود و مقدار آن هشت فرسخ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سهل انگاشتن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داراى تفصيل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داراى صورت هاى مختلفى است كه هر كدام حكم مخصوص به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مستثنيات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ضرورى زندگى انسان، مانند خانۀ مسكونى، اثاثيۀ خانه و وسيلۀ لازم براى رفت و آمد كه در مجبور كردن بدهكار براى فروش اموال خود جهت اداى دَين، استثنا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خون استحاضه ديده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مستحاضۀ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استحاضۀ او استحاضۀ قليله باشد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استحاضۀ 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مستحاضۀ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استحاضۀ او استحاضۀ كثيره باشد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استحاضۀ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مستحاضۀ متوسّطه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استحاضۀ او استحاضۀ متوسّطه باشد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استحاضۀ متوسّطه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انجام دادن آن، همانند ترك كردن آن جايز است، ولى انجام دادن آن بهتر است و ثواب دارد، مثل خواندن نمازهاى نافله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مستحبّى كه در شرع بر روى آن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مسلمانى كه كار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گوشت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استطاعت شرعى براى رفتن به حج را دارا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مستقر شدن حج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استقرار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چيز ديگرى را به همراه و دنبال خود مى آورد، مثلاً گفته مى شود كه اين كار مستلزم عسر و حرج است؛ يعنى انجام دادن اين كار مشقّت و سختى زيادى را به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مستنبطات ادلۀ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مجتهد از روى دلايل شرعى استنباط مى كند و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به آن استناد كنند، مدرك و سند، مثل مستند حكم شرعى كه دليل يا قاعده يا اصلى است كه حكم شرعى را از آن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امرى كه به كسى يا چيزى نسبت داده مى شود، منتسب، مثلاً گفته شود كه قتل، مستند به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قبيح، ناپسند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استهلاك شده، از بين رفته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استهلاك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بزرگى كه اقشار مختلف مردم از نواحى گوناگون بلد براى نماز در آن شركت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خانۀ كعبه در آن قرار دارد و مهمترين مسجد جهان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در ميقات ذوالحليفه در نزديكى مدينۀ منوّره و در سر راه مدينه به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توسط نبى گرامى اسلام صلى الله عليه و آله در شهر مدينه ساخته شد و هم اكنون اين مسجد، قبر شريف آن حضرت را در بر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قادر به كنترل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 و منتشر؛ ملك و مال مشاع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ملكيت آن متعلّق به بيش از يك نفر است و سهم هر يك از آنها در اجزاى آن چيز پراكنده است و معيّن و جدا نشده و بنا بر اين هر جزء آن چيز متعلّق به تمام مالكان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و حرم هاى مطهّر حضرات معصومين عليهم السلام و گاهى بر حرم هاى ديگر نيز 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خداوند متعال شريك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متوقّف بر شرطى باشد، مثل صحّت نماز كه متوقّف و مشروط بر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شرعى بودن چيزى، جايز بودن چيزى از نظر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مشعر الحرام،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است در شرق شهر مكّه كه از يك سو متصل است به عرفات و از سوى ديگر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اعمال حج، وقوف در مشعر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مشكل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عنوانى بر آن منطبق باشد، مصداق آن عنوان ناميده مى شود، مثلاً آبى كه در يك ظرف وجود دارد، مصداق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مُحرِم شدن، دشمن و مانند آن مانع انجام دادن حج يا عمرۀ او شود و نتواند حج يا عمره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منفعت عموم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حال اضطرار واقع شده است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طواف به دور خانۀ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مظالم، مظالم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ديونى كه بر ذمّه و عهدۀ اشخاص باشد و صاحبان آنها معلوم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مظنون الأعلميه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مجتهدى كه گمان مى رود اعلم از مجتهدين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بازگشت انسان ها براى حسابرسى به اعمال آنها</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در يك اصطلاح در </w:t>
      </w:r>
    </w:p>
    <w:p>
      <w:pPr>
        <w:pStyle w:val="BookText"/>
        <w:rPr/>
      </w:pPr>
      <w:r>
        <w:rPr>
          <w:rFonts w:ascii="IRNazanin" w:hAnsi="IRNazanin" w:eastAsia="IRNazanin"/>
          <w:color w:val="111111"/>
          <w:sz w:val="28"/>
          <w:sz w:val="28"/>
          <w:szCs w:val="28"/>
          <w:rtl w:val="true"/>
          <w:lang w:bidi="fa-IR"/>
        </w:rPr>
        <w:t>مقابل عبادات به كار برده مى شود كه به مسائلِ غير از طهارت، نماز، روزه، زكات، خمس و حج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معاملۀ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اى كه بدون اجازۀ كسى كه صاحب اختيار در معامله است، انجام شده و براى صحّت آن، اجازۀ صاحب اختيار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معاملۀ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اى كه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و پول 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دوى آنها عين مشخص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كيسه برنجى كه در مقابل ما قرار دارد يا همان پولى كه در دست مشترى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بلكه به عهده و ذمّه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فروشنده تعهّد كند كه يك كيسه برنج بدهد و يا اين كه خريدار متعهّد شود كه پول آن را پرداخت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نسبت به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 يا ثمن و يا هر دو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ذمّه و عهده گرفته شده، معاملۀ كلّى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 كننده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باارزشى كه به طور طبيعى در زير يا روى زمين وجود دارد، مثل آهن، مس، گچ، نمك، نفت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عذر شرعى دارد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عذر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معركۀ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جنگ، محلّ نبرد و زد و خورد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تنگدست، كسى كه قدرت پرداخت دَين خود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دشوار، مخالف ميسور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يك جهت معلوم و از جهت ديگر مجهول است، مثل ظرفى كه نجاستش معلوم و يقينى است، ولى بين دو ظرف مشتبه شده است و معلوم نيست كه كدام يك از دو ظرف، همان ظرف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مفتوح به 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و مكانى كه با قهر و غلبه فتح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روزه را باطل مى كند، مثل خوردن، آشاميدن و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كه حضرت ابراهيم عليه السلام براى ساختن خانۀ كعبه و يا براى اعلام و دعوت مردم براى حج بر روى آن ايستاده و اثر قدمهاى آن حضرت بر آن مشهوداست و اكنون در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خانه كعبه در داخل محفظه اى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مقدار متيقّن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قدر 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كارى به عنوان مقدمه تا انسان يقين كند كه وظيفۀ شرعى خود را انجام داده است، مثل شستن مقدارى بالاتر از آرنج در وضو تا يقين كند كه از آرنج تا سرانگشتان را شسته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عمل اشتباهى كه انجام داده، عذرى ندارد، مثل كسى كه بر اثر ندانستن حكم شرعى، بر خلاف حكم شرع عملى را انجام داده باشد و براى ندانستن حكم، عذرى نداشته باشد و در ياد گرفتن آن كوتاهى كرده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مقطوع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عضوى از بدنش، مثل دست يا پا قطع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كننده، كسى كه در احكام شرعى از مجتهد جامع الشرائط تقليد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داراى قيد است و در مقابل آن مطلق قرار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قيدى ندارد به آن مطلق گفته مى شود ولى اگر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مقيّد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كارى كه كراهت دارد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كراهت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ملزم به انجام دادن تكاليف و وظايف شرعى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مكلّف، به آن تكليف شده است، مثل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با 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گيرى مى شود، مثل آب و بنزين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بازى و شوخى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نظر موضوع غير از چيز ديگر است، ولى حكمش با آن چيز يكى است، ملحق به آن محسوب مى شود، مثل قطعۀ جدا شده از بدن انسان زنده كه احتياطاً حكمش همان حكم قطعۀ جدا شده از بدن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زن مماثل زن و مرد مماثل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و خوددارى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بالغ نشده، ولى خوبى و بدى را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مميّز شدن سنّ خاصّى تعيين نشده است و به سبب اختلاف افراد، سنّ تمييز هم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 چيزى ديگر ناسازگار است و در آن اخلال ايجاد مى كند، مثل پشت كردن به قبله در بين نماز كه منافى با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نذر كننده آن را نذر كرده است، مثل خواندن نماز يا دادن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فرادى مى خواند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نماز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منفعت محلّله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نفعى كه از نظر شرعى حلال محسوب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به نيابت از او كارى را انجام مى دهد، مثل كسى كه به نيابت از او حج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هنگام شدت گرفتن شهوت خارج مى شود و خروج آن باعث جنابت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بين وادى محسّر و جمرۀ عقبه قرار دارد و جمرات سه گانه در آن واقع شده و در روز عيد قربان حاجى ها از مشعر الحرام وارد آن جا مى شوند تا اعمال مِنى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موضع از بدن كه به هنگام سجده بر روى زمين قرار مى گيرد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شبهه</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مورد شبهه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مكلّف با آن سر و كار پيدا كند و به آن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پيشانى به هنگام سجده بر آن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ميقات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و پشت سر هم انجام دادن اجزاى يك كار، مثل موالات در وضو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گذارنده، كسى كه ميراث از خود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نسبت به آن دچار شبهه و ترديد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براى اندازه گيرى كردن، آن را وزن مى كنند، مثل پنبه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حكم براى آن تشريع مى شود، مثل به جا آوردن نماز كه حكم وجوب دارد و خوردن شراب كه حكم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چيزى براى آنها وقف شده و منافع وقف به آنها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موقوفات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موقوفاتى كه براى فرد يا افراد معيّن و مشخصى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فرزندان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نشده اند، مثل وقف بر مسلمانان يا وقف بر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آماده و فراهم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آسان، مخالف 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كه براى احرام بستن در حج و عمره تعيين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اهل بيت عليهم السلام دشمنى و عداوت بورزد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داراى نفوذ و اثر است و ترتيب اثر بر آن منوط به چيز ديگرى نيست، مانند عقد نافذ كه آثار صحّت بر آن مترتّب است و موقوف به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زيادتى بر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مستحبّى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نافلۀ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مستحبّى كه قبل از نماز ظهر خوانده مى شود و هشت ركعت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دوركعتى به نيّت نافلۀ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محرم نباشد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قائم مقام، كسى كه كارى را به نيابت از ديگرى انجام مى دهد، مانند كسى كه به نيابت از ديگرى عمل حج را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نبش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شكافتن قبر به طورى كه جسد ميّت ظاهر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نجاست،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و 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شرع آن را پليد بشمارد و بودن آن در بدن و لباس، مانع نماز گردد، مانند بول، غائط، خون و مردار</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 به انجام دادن و يا ترك كارى براى خداوند كه با خواندن صيغۀ نذر محقّق مى شود،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علَىَّ أن </w:t>
      </w:r>
    </w:p>
    <w:p>
      <w:pPr>
        <w:pStyle w:val="BookText"/>
        <w:rPr/>
      </w:pPr>
      <w:r>
        <w:rPr>
          <w:rFonts w:ascii="Amiri" w:hAnsi="Amiri" w:eastAsia="Amiri" w:cs="Amiri"/>
          <w:color w:val="111111"/>
          <w:sz w:val="28"/>
          <w:sz w:val="28"/>
          <w:szCs w:val="28"/>
          <w:rtl w:val="true"/>
          <w:lang w:bidi="ar-SA"/>
        </w:rPr>
        <w:t>أفعل كذا؛ يعنى براى رضاى خداوند بر من است كه فلان كار را انجام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صورت آن كار بر او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نذر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نذرى كه در آن، خودِ نذر مشروط به واقع شدن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خوب شدن مريض يا بازگشتن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نذرى كه در آن، مورد نذر شده مقيّد به چيزى نباشد، مثل اين كه نذر كرده روزه بگيرد، بدون اين كه به هنگام نذر كردن روزۀ خاصّى مثل روزۀ مستحبّى يا روزۀ قضاى رمضان و يا روزهاى خاصّى را براى روزه گرفتن معيّن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نذر روزه گرفتن در روز معيّن و مشخّص و يا نذر اعتكاف در ايّامى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نذر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اگر مال به آن مقدار برسد، حقوق شرعى به آن تعلّق مى گيرد، مانند نصاب زكات كه اگر مال زكوى به آن حد برسد، با وجود ساير شرايط، زكات آن بايد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بودن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اولين جزء بچه از شكم مادر بيرون مى آيد، هر خونى كه مى بيند اگر پيش از ده روز يا سر ده روز قطع شود، خون نفاس است و به زن در اين حالت، نفساء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يَومُ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ذى الحجّه كه حاجى ها از منى به سمت مكه كوچ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در حال نفاس به سر مى برد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و مخارج زندگى؛ هزينه و مخارج لازم و ضرورى زندگى زن كه بر شوهر واجب است و در برخى شرايط، هزينه و مخارج لازم و ضرورى اولاد و پدر و مادر نسبت 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سكۀ طلا و نقره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هنگام حوادثى چون خورشيد گرفتگى و ماه گرفتگى و زلزله واجب مى شود و دو ركعت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كه براى جبران ركعات مورد شك در نمازى كه شكّ صحيح در ركعات آن واقع شده، بلافاصله پس از آن نماز خوانده مى شود و يك يا دو ركعت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اخفاقى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واجب است حمد و سورۀ آن آهسته خوانده شود و آن نماز ظهر و عصر است و در مقابل آن نماز جهرى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انفرادى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نماز فرادى</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اول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مستحبى است كه در روز اول ماه قمرى خوانده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ركعت اول، بعد از حمد، سى مرتبه سورۀ توحيد و در ركعت دوم، بعد از حمد، سى مرتبه سورۀ </w:t>
      </w:r>
    </w:p>
    <w:p>
      <w:pPr>
        <w:pStyle w:val="BookText"/>
        <w:rPr/>
      </w:pPr>
      <w:r>
        <w:rPr>
          <w:rFonts w:ascii="Amiri" w:hAnsi="Amiri" w:eastAsia="Amiri" w:cs="Amiri"/>
          <w:color w:val="111111"/>
          <w:sz w:val="28"/>
          <w:sz w:val="28"/>
          <w:szCs w:val="28"/>
          <w:rtl w:val="true"/>
          <w:lang w:bidi="ar-SA"/>
        </w:rPr>
        <w:t>قدر خوانده مى شود و بعد از نماز، صدقه دادن به قدر ميسور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اين نماز، سلامتى خودش را تا آخر ماه تأمين مى كند و ثواب اخروى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دوركعت با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ركعت بعد از حمد و سوره پانزده مرتبه تسبيحات اربعه و در ركوع و بعد از بلند شدن از ركوع و در هر سجده و بعد از بلند شدن از هر سجده، ده مرتبه تسبيحات اربعه گفته مى شود كه روى هم در يك ركعت هفتاد و پنج مرتبه و در مجموع چهار ركعت سيصد مرتبه تسبيحات اربعه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فضيلت و ثواب بسيار زيادى دارد و در پاك شدن گناهان و برآورده شدن حاجات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با كيفيت خاص كه در ظهر روز جمعه به جاى نماز ظهر و به صورت جماعت برگزار مى شود و با كمتر از پنج نفر قابل برپا شدن نيست و قبل از آن دو خطبه توسّط امام جمعه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جهرى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بر مرد واجب است حمد و سورۀ آن را بلند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و مغرب و عشا نماز جهرى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نماز جهرى، نماز اخفاتى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نمازى گفته مى شود كه به جماعت خوانده نشود و نمازگزار به تنهايى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دوركعتى كه خواندن آن در ميان نماز مغرب وعشا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حمد و سيزده مرتبه سورۀ زلزال و در ركعت دوم، حمد و پانزده مرتبه سورۀ توحيد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يوميّه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روزانه؛ نمازهاى واجب در شبانه روز كه مجموعاً هفده ركعت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نماى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و زيادى چيزى كه به آن متصل است و از خود آن محسوب مى شود، مثل چاقى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و زيادى چيزى كه از آن منفصل و جداست، مثل بچّه اى كه از گوسفند به دنيا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مستحبى كه در شبانه روز وارد شده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 كه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دوركعت نافله صبح، هشت ركعت نافله ظهر، هشت ركعت نافلۀ عصر، چهار ركعت نافلۀ مغرب، دو ركعت نافلۀ عشا كه نشسته خوانده مى شود و يك ركعت محسوب مى شود و يازده ركعت نافله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كردن و بازداشتن افراد از كارى كه شرع آن را ناپسند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كارى از طرف شخص ديگر به گونه اى كه شخصى كه كار را انجام مى دهد، خودش را به جاى كسى كه كار از طرف او انجام مى شود، قرار دهد و يا كار خود را به جاى كار او قرار دهد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به نيابت از طرف شخص ديگرى انجام مى شود، مثل حج نيابتى </w:t>
      </w:r>
    </w:p>
    <w:p>
      <w:pPr>
        <w:pStyle w:val="BookText"/>
        <w:rPr/>
      </w:pP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نيابت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نيّت رجا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نيّت قربت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مكلّف بايد آن را انجام دهد و ترك آن گناه محسوب مى شود و عقاب دارد، مثل خواندن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بدل و جانشينى براى آن وجود دارد و مكلّف در انجام دادن هر كدام اختيار دارد، مثل اختيار بين تقصير يا حلق نمودن در حج براى مردى كه پس از حَجّة الاسلام، دوباره حج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ركنى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كم و زياد شدن عمدى و سهوى آن نماز را باطل مى كند و آن،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تكبيرة الاحرام،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تكبيرة الاحرام و قبل از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ركوع و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ذاتاً واجب نيست، بلكه به تبعيت از واجب ديگر واجب مى شود مثل وضو كه نسبت به نماز واجب غيرى محسوب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واجبى كه ذاتاً خودش واجب است، مثل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آن واجب غيرى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لازم او بر عهدۀ شخص ديگرى باشد، واجب النفقۀ آن شخص محسوب مى شود، مثل زن نسبت به شوهر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استحاضه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واجب است زن در موقع استحاضه انجام دهد، مثل تطهير و يا غسل هاى لازم براى خواندن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واجباتى كه ترك كردن عمدى آنها نيز موجب باطل شدن حج نمى شود، مثل طواف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سرزمينى كه ميان مشعر الحرام و منى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مرده ارث مى برد و مال مرده به او منتقل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پنجگانۀ تكليفى است و آن حكمى است كه مكلّف بايد بر طبق آن عمل كند و عمل نكردن بر طبق آن عقاب دارد، مثل وجوب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با عناوين مختلفِ معيّن شده در شرع پرداخت مى شود و در مصارف مشخص شدۀ آن مورد استفاده قرار مى گيرد، مثل خمس، زكات و 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از مچ تا نوك انگشتان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نيست؛ مدركى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گاهى بعد از ادرار خارج مى شود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گاهى بعد از منى بيرون مى آيد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وارث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پيدا كردن، دودلى و شك و </w:t>
      </w:r>
    </w:p>
    <w:p>
      <w:pPr>
        <w:pStyle w:val="BookText"/>
        <w:rPr/>
      </w:pPr>
      <w:r>
        <w:rPr>
          <w:rFonts w:ascii="IRNazanin" w:hAnsi="IRNazanin" w:eastAsia="IRNazanin"/>
          <w:color w:val="111111"/>
          <w:sz w:val="28"/>
          <w:sz w:val="28"/>
          <w:szCs w:val="28"/>
          <w:rtl w:val="true"/>
          <w:lang w:bidi="fa-IR"/>
        </w:rPr>
        <w:t>ترديد كه مانع تصميم گيرى مى شود و انسان را به كارهاى غير متعارف وامى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وصيت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آخر كلمه اى را انداختن و بدون وقف نمودن آن را به كلمۀ بعد چسباندن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توصيه هايى كه انسان براى كارهاى پس از مرگش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دو دست از آرنج تا نوك انگشتان و مسح سر و روى دو پا با قصد قربت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وضوى ارتماسى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وضويى كه در آن، اعضاى شستنىِ وضو، به واسطۀ فرو بردن در آب شسته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وضوى تجديدى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جديدى كه بدون باطل شدن وضوى قبلى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وضوى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وضويى كه در آن، اعضاى شستنىِ وضو، بدون فرو بردن در آب شسته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وضوى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 كه با وجود جبيره در اعضاى وضو گرفته مى شود و نحوۀ آن در توضيح المسائل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انسان براى اقامت و زندگى كردن اختيار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نزديكى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وظيفۀ ظاهرى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احكام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فضيلت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خواندن نمازهاى يوميه در آن افضل است و ثواب بيشترى دارد، مثل وقت فضيلت نماز صبح كه از طلوع فجر تا به وجود آمدن سرخى طرف مشرق است و يا وقت فضيلت نماز مغرب كه از اذان مغرب تا از بين رفتن سرخى طرف مغرب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آن است كه انسان ملكى را ثابت نگه دارد و منافع آن را براى شخص يا اشخاصى يا براى كار يا مصرفى تعيين نمايد، مثل وقف زمين براى فقرا يا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براى افراد خاص، مثل وقف چيزى بر اولاد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براى امور خيريه و يا عناوين عامّه، مثل وقف بر فقرا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آخر كلمه اى را ادا كردن و نچسباندن آن كلمه به كلمۀ بعدى به هنگام 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توقّف كردن و ماندن در عرفات و مشعر با قصد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در عرفات و وقوف در 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كه به موجب آن انسان كار خود را كه مباشرت در آن لازم نيست، به ديگرى واگذار نمايد تا از طرف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موجب عقد وكالت، عهده دار انجام دادن كارى از طرف شخص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راه زنا و غير مشروع متولد شده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اختياردار؛ كسى كه به دستور شرع سرپرست شخص ديگرى است، مثل پدر و جد پدرى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امور ميّت به دست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پيرو وهّابيت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فرقه اى كه در عربستان سعودى توسّط محمدبن عبدالوهّاب در اواخر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اوايل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تشكيل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عقيدۀ اين فرقه بسيارى از اعمال ساير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و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و ضلالت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كسى كه از طرف پدر منسوب به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گرامى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هتك، 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احترامى كردن، حرمت چيزى را شكستن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عطا كردن بدون عوض، به قصد اكرام كردن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تند راه رفتن كه بين راه رفتن معمولى و دويدن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بين صفا و مروه، هروله در بين مناره و بازار عطّاران كه در زمان كنونى با چراغ هاى سبز مشخص شده،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اى از مردم هندوستان كه مذهب مخصوصى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يائسگى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زن به سنّى كه ديگر خون حيض نمى بيند كه در زنان معمولى پنجاه سال قمرى و در زنان قرشيه شصت سال قمرى است و در بين پنجاه تا شصت سالگى، زنان قرشيه احتياطاً بايد بين تروك حيض و اعمال استحاضه را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به سن يائسگى رسيده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يائسگى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اصطلاح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يا كسى كه در اختيار و زير سلطۀ شخص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چيزى يا كسى در اختيار اوست و بر آن سلطه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جزم و علم، حالت نفسانى كه در آن شك و ترديد نسبت به امرى وجود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جنوب مكه و ميقات كسانى است كه از طرف يمن به سوى مكه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چپ</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هشتم ماه ذى الحجّه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انبياء،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ما از او جز خير، چيزى نمى دانيم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و چاپ مطالب مندرج در اين اصطلاح نامه، بدون أخذ اجازه از دفتر حضرت آيت اللّه العظمى موسوى اردبيلى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 جايز نمى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106404</Words>
  <Characters>381093</Characters>
  <CharactersWithSpaces>483885</CharactersWithSpaces>
  <Paragraphs>3866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2026-08-27T06:52:40Z</dcterms:created>
  <dc:creator>ghaemiyeh.com</dc:creator>
  <dc:description/>
  <dc:language>en-US</dc:language>
  <cp:lastModifiedBy/>
  <dcterms:modified xsi:type="dcterms:W3CDTF">2026-08-27T10:22:54Z</dcterms:modified>
  <cp:revision>1</cp:revision>
  <dc:subject/>
  <dc:title>استفتائات آیت الله سید عبدالکریم موسوی اردبیلی</dc:title>
</cp:coreProperties>
</file>

<file path=docProps/custom.xml><?xml version="1.0" encoding="utf-8"?>
<Properties xmlns="http://schemas.openxmlformats.org/officeDocument/2006/custom-properties" xmlns:vt="http://schemas.openxmlformats.org/officeDocument/2006/docPropsVTypes"/>
</file>