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وصایای امام علی علیه السلام به جهان بشریت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19872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19874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19876_37281509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119878_372815092">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119880_372815092">
            <w:r>
              <w:rPr>
                <w:webHidden/>
                <w:rStyle w:val="IndexLink"/>
                <w:rtl w:val="true"/>
              </w:rPr>
              <w:t>بخش اول</w:t>
            </w:r>
            <w:r>
              <w:rPr>
                <w:rStyle w:val="IndexLink"/>
                <w:rtl w:val="true"/>
              </w:rPr>
              <w:t xml:space="preserve">: </w:t>
            </w:r>
            <w:r>
              <w:rPr>
                <w:rStyle w:val="IndexLink"/>
                <w:rtl w:val="true"/>
              </w:rPr>
              <w:t>وصیّت در قرآن و روایات</w:t>
            </w:r>
            <w:r>
              <w:rPr>
                <w:rStyle w:val="IndexLink"/>
                <w:rtl w:val="true"/>
              </w:rPr>
              <w:tab/>
            </w:r>
            <w:r>
              <w:rPr>
                <w:rStyle w:val="IndexLink"/>
              </w:rPr>
              <w:t>14</w:t>
            </w:r>
          </w:hyperlink>
        </w:p>
        <w:p>
          <w:pPr>
            <w:pStyle w:val="Contents3"/>
            <w:tabs>
              <w:tab w:val="clear" w:pos="8459"/>
              <w:tab w:val="right" w:pos="9026" w:leader="dot"/>
            </w:tabs>
            <w:rPr/>
          </w:pPr>
          <w:hyperlink w:anchor="__RefHeading___Toc2119882_372815092">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119884_372815092">
            <w:r>
              <w:rPr>
                <w:webHidden/>
                <w:rStyle w:val="IndexLink"/>
                <w:rtl w:val="true"/>
              </w:rPr>
              <w:t>وصیّت از دیدگاه قرآن</w:t>
            </w:r>
            <w:r>
              <w:rPr>
                <w:rStyle w:val="IndexLink"/>
                <w:rtl w:val="true"/>
              </w:rPr>
              <w:tab/>
            </w:r>
            <w:r>
              <w:rPr>
                <w:rStyle w:val="IndexLink"/>
              </w:rPr>
              <w:t>16</w:t>
            </w:r>
          </w:hyperlink>
        </w:p>
        <w:p>
          <w:pPr>
            <w:pStyle w:val="Contents4"/>
            <w:tabs>
              <w:tab w:val="clear" w:pos="8176"/>
              <w:tab w:val="right" w:pos="9026" w:leader="dot"/>
            </w:tabs>
            <w:rPr/>
          </w:pPr>
          <w:hyperlink w:anchor="__RefHeading___Toc2119886_372815092">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119888_372815092">
            <w:r>
              <w:rPr>
                <w:webHidden/>
                <w:rStyle w:val="IndexLink"/>
                <w:rtl w:val="true"/>
              </w:rPr>
              <w:t>توضیح و شرح</w:t>
            </w:r>
            <w:r>
              <w:rPr>
                <w:rStyle w:val="IndexLink"/>
                <w:rtl w:val="true"/>
              </w:rPr>
              <w:tab/>
            </w:r>
            <w:r>
              <w:rPr>
                <w:rStyle w:val="IndexLink"/>
              </w:rPr>
              <w:t>17</w:t>
            </w:r>
          </w:hyperlink>
        </w:p>
        <w:p>
          <w:pPr>
            <w:pStyle w:val="Contents5"/>
            <w:tabs>
              <w:tab w:val="clear" w:pos="7892"/>
              <w:tab w:val="right" w:pos="9026" w:leader="dot"/>
            </w:tabs>
            <w:rPr/>
          </w:pPr>
          <w:hyperlink w:anchor="__RefHeading___Toc2119890_372815092">
            <w:r>
              <w:rPr>
                <w:webHidden/>
                <w:rStyle w:val="IndexLink"/>
                <w:rtl w:val="true"/>
              </w:rPr>
              <w:t xml:space="preserve">الف </w:t>
            </w:r>
            <w:r>
              <w:rPr>
                <w:rStyle w:val="IndexLink"/>
                <w:rtl w:val="true"/>
              </w:rPr>
              <w:t xml:space="preserve">- </w:t>
            </w:r>
            <w:r>
              <w:rPr>
                <w:rStyle w:val="IndexLink"/>
                <w:rtl w:val="true"/>
              </w:rPr>
              <w:t>فلسفه وصیّت</w:t>
            </w:r>
            <w:r>
              <w:rPr>
                <w:rStyle w:val="IndexLink"/>
                <w:rtl w:val="true"/>
              </w:rPr>
              <w:tab/>
            </w:r>
            <w:r>
              <w:rPr>
                <w:rStyle w:val="IndexLink"/>
              </w:rPr>
              <w:t>17</w:t>
            </w:r>
          </w:hyperlink>
        </w:p>
        <w:p>
          <w:pPr>
            <w:pStyle w:val="Contents5"/>
            <w:tabs>
              <w:tab w:val="clear" w:pos="7892"/>
              <w:tab w:val="right" w:pos="9026" w:leader="dot"/>
            </w:tabs>
            <w:rPr/>
          </w:pPr>
          <w:hyperlink w:anchor="__RefHeading___Toc2119892_372815092">
            <w:r>
              <w:rPr>
                <w:webHidden/>
                <w:rStyle w:val="IndexLink"/>
                <w:rtl w:val="true"/>
              </w:rPr>
              <w:t xml:space="preserve">ب </w:t>
            </w:r>
            <w:r>
              <w:rPr>
                <w:rStyle w:val="IndexLink"/>
                <w:rtl w:val="true"/>
              </w:rPr>
              <w:t xml:space="preserve">- </w:t>
            </w:r>
            <w:r>
              <w:rPr>
                <w:rStyle w:val="IndexLink"/>
                <w:rtl w:val="true"/>
              </w:rPr>
              <w:t>عدالت در وصیّت</w:t>
            </w:r>
            <w:r>
              <w:rPr>
                <w:rStyle w:val="IndexLink"/>
                <w:rtl w:val="true"/>
              </w:rPr>
              <w:tab/>
            </w:r>
            <w:r>
              <w:rPr>
                <w:rStyle w:val="IndexLink"/>
              </w:rPr>
              <w:t>18</w:t>
            </w:r>
          </w:hyperlink>
        </w:p>
        <w:p>
          <w:pPr>
            <w:pStyle w:val="Contents5"/>
            <w:tabs>
              <w:tab w:val="clear" w:pos="7892"/>
              <w:tab w:val="right" w:pos="9026" w:leader="dot"/>
            </w:tabs>
            <w:rPr/>
          </w:pPr>
          <w:hyperlink w:anchor="__RefHeading___Toc2119894_372815092">
            <w:r>
              <w:rPr>
                <w:webHidden/>
                <w:rStyle w:val="IndexLink"/>
                <w:rtl w:val="true"/>
              </w:rPr>
              <w:t xml:space="preserve">پ </w:t>
            </w:r>
            <w:r>
              <w:rPr>
                <w:rStyle w:val="IndexLink"/>
                <w:rtl w:val="true"/>
              </w:rPr>
              <w:t xml:space="preserve">- </w:t>
            </w:r>
            <w:r>
              <w:rPr>
                <w:rStyle w:val="IndexLink"/>
                <w:rtl w:val="true"/>
              </w:rPr>
              <w:t>وصایای واجب و مستحب</w:t>
            </w:r>
            <w:r>
              <w:rPr>
                <w:rStyle w:val="IndexLink"/>
                <w:rtl w:val="true"/>
              </w:rPr>
              <w:tab/>
            </w:r>
            <w:r>
              <w:rPr>
                <w:rStyle w:val="IndexLink"/>
              </w:rPr>
              <w:t>20</w:t>
            </w:r>
          </w:hyperlink>
        </w:p>
        <w:p>
          <w:pPr>
            <w:pStyle w:val="Contents5"/>
            <w:tabs>
              <w:tab w:val="clear" w:pos="7892"/>
              <w:tab w:val="right" w:pos="9026" w:leader="dot"/>
            </w:tabs>
            <w:rPr/>
          </w:pPr>
          <w:hyperlink w:anchor="__RefHeading___Toc2119896_372815092">
            <w:r>
              <w:rPr>
                <w:webHidden/>
                <w:rStyle w:val="IndexLink"/>
                <w:rtl w:val="true"/>
              </w:rPr>
              <w:t xml:space="preserve">ت </w:t>
            </w:r>
            <w:r>
              <w:rPr>
                <w:rStyle w:val="IndexLink"/>
                <w:rtl w:val="true"/>
              </w:rPr>
              <w:t xml:space="preserve">- </w:t>
            </w:r>
            <w:r>
              <w:rPr>
                <w:rStyle w:val="IndexLink"/>
                <w:rtl w:val="true"/>
              </w:rPr>
              <w:t>وصیّت در حال حیات، قابل تغییر است</w:t>
            </w:r>
            <w:r>
              <w:rPr>
                <w:rStyle w:val="IndexLink"/>
                <w:rtl w:val="true"/>
              </w:rPr>
              <w:tab/>
            </w:r>
            <w:r>
              <w:rPr>
                <w:rStyle w:val="IndexLink"/>
              </w:rPr>
              <w:t>20</w:t>
            </w:r>
          </w:hyperlink>
        </w:p>
        <w:p>
          <w:pPr>
            <w:pStyle w:val="Contents3"/>
            <w:tabs>
              <w:tab w:val="clear" w:pos="8459"/>
              <w:tab w:val="right" w:pos="9026" w:leader="dot"/>
            </w:tabs>
            <w:rPr/>
          </w:pPr>
          <w:hyperlink w:anchor="__RefHeading___Toc2119898_372815092">
            <w:r>
              <w:rPr>
                <w:webHidden/>
                <w:rStyle w:val="IndexLink"/>
                <w:rtl w:val="true"/>
              </w:rPr>
              <w:t>وصیّت از دیدگاه روایات</w:t>
            </w:r>
            <w:r>
              <w:rPr>
                <w:rStyle w:val="IndexLink"/>
                <w:rtl w:val="true"/>
              </w:rPr>
              <w:tab/>
            </w:r>
            <w:r>
              <w:rPr>
                <w:rStyle w:val="IndexLink"/>
              </w:rPr>
              <w:t>22</w:t>
            </w:r>
          </w:hyperlink>
        </w:p>
        <w:p>
          <w:pPr>
            <w:pStyle w:val="Contents2"/>
            <w:tabs>
              <w:tab w:val="clear" w:pos="8743"/>
              <w:tab w:val="right" w:pos="9026" w:leader="dot"/>
            </w:tabs>
            <w:rPr/>
          </w:pPr>
          <w:hyperlink w:anchor="__RefHeading___Toc2119900_372815092">
            <w:r>
              <w:rPr>
                <w:webHidden/>
                <w:rStyle w:val="IndexLink"/>
                <w:rtl w:val="true"/>
              </w:rPr>
              <w:t>بخش دوم</w:t>
            </w:r>
            <w:r>
              <w:rPr>
                <w:rStyle w:val="IndexLink"/>
                <w:rtl w:val="true"/>
              </w:rPr>
              <w:t xml:space="preserve">: </w:t>
            </w:r>
            <w:r>
              <w:rPr>
                <w:rStyle w:val="IndexLink"/>
                <w:rtl w:val="true"/>
              </w:rPr>
              <w:t xml:space="preserve">وصایای امیرالمؤمنین علی </w:t>
            </w:r>
            <w:r>
              <w:rPr>
                <w:rStyle w:val="IndexLink"/>
                <w:rtl w:val="true"/>
              </w:rPr>
              <w:t>(</w:t>
            </w:r>
            <w:r>
              <w:rPr>
                <w:rStyle w:val="IndexLink"/>
                <w:rtl w:val="true"/>
              </w:rPr>
              <w:t>علیه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2119902_372815092">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119904_372815092">
            <w:r>
              <w:rPr>
                <w:webHidden/>
                <w:rStyle w:val="IndexLink"/>
                <w:rtl w:val="true"/>
              </w:rPr>
              <w:t xml:space="preserve">وصیّت اوّل امیرالمؤمنین علی </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2119906_372815092">
            <w:r>
              <w:rPr>
                <w:webHidden/>
                <w:rStyle w:val="IndexLink"/>
                <w:rtl w:val="true"/>
              </w:rPr>
              <w:t xml:space="preserve">وصیّت دوم امیرالمؤمنین علی </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2119908_372815092">
            <w:r>
              <w:rPr>
                <w:webHidden/>
                <w:rStyle w:val="IndexLink"/>
                <w:rtl w:val="true"/>
              </w:rPr>
              <w:t xml:space="preserve">وصیّت سوم امیرالمؤمنین علی </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4"/>
            <w:tabs>
              <w:tab w:val="clear" w:pos="8176"/>
              <w:tab w:val="right" w:pos="9026" w:leader="dot"/>
            </w:tabs>
            <w:rPr/>
          </w:pPr>
          <w:hyperlink w:anchor="__RefHeading___Toc2119910_372815092">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119912_372815092">
            <w:r>
              <w:rPr>
                <w:webHidden/>
                <w:rStyle w:val="IndexLink"/>
                <w:rtl w:val="true"/>
              </w:rPr>
              <w:t>اخلاق اجتماعی</w:t>
            </w:r>
            <w:r>
              <w:rPr>
                <w:rStyle w:val="IndexLink"/>
                <w:rtl w:val="true"/>
              </w:rPr>
              <w:tab/>
            </w:r>
            <w:r>
              <w:rPr>
                <w:rStyle w:val="IndexLink"/>
              </w:rPr>
              <w:t>37</w:t>
            </w:r>
          </w:hyperlink>
        </w:p>
        <w:p>
          <w:pPr>
            <w:pStyle w:val="Contents4"/>
            <w:tabs>
              <w:tab w:val="clear" w:pos="8176"/>
              <w:tab w:val="right" w:pos="9026" w:leader="dot"/>
            </w:tabs>
            <w:rPr/>
          </w:pPr>
          <w:hyperlink w:anchor="__RefHeading___Toc2119914_372815092">
            <w:r>
              <w:rPr>
                <w:webHidden/>
                <w:rStyle w:val="IndexLink"/>
                <w:rtl w:val="true"/>
              </w:rPr>
              <w:t>تربیت فرزندان</w:t>
            </w:r>
            <w:r>
              <w:rPr>
                <w:rStyle w:val="IndexLink"/>
                <w:rtl w:val="true"/>
              </w:rPr>
              <w:tab/>
            </w:r>
            <w:r>
              <w:rPr>
                <w:rStyle w:val="IndexLink"/>
              </w:rPr>
              <w:t>38</w:t>
            </w:r>
          </w:hyperlink>
        </w:p>
        <w:p>
          <w:pPr>
            <w:pStyle w:val="Contents4"/>
            <w:tabs>
              <w:tab w:val="clear" w:pos="8176"/>
              <w:tab w:val="right" w:pos="9026" w:leader="dot"/>
            </w:tabs>
            <w:rPr/>
          </w:pPr>
          <w:hyperlink w:anchor="__RefHeading___Toc2119916_372815092">
            <w:r>
              <w:rPr>
                <w:webHidden/>
                <w:rStyle w:val="IndexLink"/>
                <w:rtl w:val="true"/>
              </w:rPr>
              <w:t>آخرت گرایی</w:t>
            </w:r>
            <w:r>
              <w:rPr>
                <w:rStyle w:val="IndexLink"/>
                <w:rtl w:val="true"/>
              </w:rPr>
              <w:tab/>
            </w:r>
            <w:r>
              <w:rPr>
                <w:rStyle w:val="IndexLink"/>
              </w:rPr>
              <w:t>49</w:t>
            </w:r>
          </w:hyperlink>
        </w:p>
        <w:p>
          <w:pPr>
            <w:pStyle w:val="Contents4"/>
            <w:tabs>
              <w:tab w:val="clear" w:pos="8176"/>
              <w:tab w:val="right" w:pos="9026" w:leader="dot"/>
            </w:tabs>
            <w:rPr/>
          </w:pPr>
          <w:hyperlink w:anchor="__RefHeading___Toc2119918_372815092">
            <w:r>
              <w:rPr>
                <w:webHidden/>
                <w:rStyle w:val="IndexLink"/>
                <w:rtl w:val="true"/>
              </w:rPr>
              <w:t>معیارهای روابط اجتماعی</w:t>
            </w:r>
            <w:r>
              <w:rPr>
                <w:rStyle w:val="IndexLink"/>
                <w:rtl w:val="true"/>
              </w:rPr>
              <w:tab/>
            </w:r>
            <w:r>
              <w:rPr>
                <w:rStyle w:val="IndexLink"/>
              </w:rPr>
              <w:t>51</w:t>
            </w:r>
          </w:hyperlink>
        </w:p>
        <w:p>
          <w:pPr>
            <w:pStyle w:val="Contents4"/>
            <w:tabs>
              <w:tab w:val="clear" w:pos="8176"/>
              <w:tab w:val="right" w:pos="9026" w:leader="dot"/>
            </w:tabs>
            <w:rPr/>
          </w:pPr>
          <w:hyperlink w:anchor="__RefHeading___Toc2119920_372815092">
            <w:r>
              <w:rPr>
                <w:webHidden/>
                <w:rStyle w:val="IndexLink"/>
                <w:rtl w:val="true"/>
              </w:rPr>
              <w:t>شرایط اجابت دعا</w:t>
            </w:r>
            <w:r>
              <w:rPr>
                <w:rStyle w:val="IndexLink"/>
                <w:rtl w:val="true"/>
              </w:rPr>
              <w:tab/>
            </w:r>
            <w:r>
              <w:rPr>
                <w:rStyle w:val="IndexLink"/>
              </w:rPr>
              <w:t>55</w:t>
            </w:r>
          </w:hyperlink>
        </w:p>
        <w:p>
          <w:pPr>
            <w:pStyle w:val="Contents4"/>
            <w:tabs>
              <w:tab w:val="clear" w:pos="8176"/>
              <w:tab w:val="right" w:pos="9026" w:leader="dot"/>
            </w:tabs>
            <w:rPr/>
          </w:pPr>
          <w:hyperlink w:anchor="__RefHeading___Toc2119922_372815092">
            <w:r>
              <w:rPr>
                <w:webHidden/>
                <w:rStyle w:val="IndexLink"/>
                <w:rtl w:val="true"/>
              </w:rPr>
              <w:t>ضرورت یاد مرگ</w:t>
            </w:r>
            <w:r>
              <w:rPr>
                <w:rStyle w:val="IndexLink"/>
                <w:rtl w:val="true"/>
              </w:rPr>
              <w:tab/>
            </w:r>
            <w:r>
              <w:rPr>
                <w:rStyle w:val="IndexLink"/>
              </w:rPr>
              <w:t>57</w:t>
            </w:r>
          </w:hyperlink>
        </w:p>
        <w:p>
          <w:pPr>
            <w:pStyle w:val="Contents4"/>
            <w:tabs>
              <w:tab w:val="clear" w:pos="8176"/>
              <w:tab w:val="right" w:pos="9026" w:leader="dot"/>
            </w:tabs>
            <w:rPr/>
          </w:pPr>
          <w:hyperlink w:anchor="__RefHeading___Toc2119924_372815092">
            <w:r>
              <w:rPr>
                <w:webHidden/>
                <w:rStyle w:val="IndexLink"/>
                <w:rtl w:val="true"/>
              </w:rPr>
              <w:t>شناخت دنیاپرستان</w:t>
            </w:r>
            <w:r>
              <w:rPr>
                <w:rStyle w:val="IndexLink"/>
                <w:rtl w:val="true"/>
              </w:rPr>
              <w:tab/>
            </w:r>
            <w:r>
              <w:rPr>
                <w:rStyle w:val="IndexLink"/>
              </w:rPr>
              <w:t>59</w:t>
            </w:r>
          </w:hyperlink>
        </w:p>
        <w:p>
          <w:pPr>
            <w:pStyle w:val="Contents4"/>
            <w:tabs>
              <w:tab w:val="clear" w:pos="8176"/>
              <w:tab w:val="right" w:pos="9026" w:leader="dot"/>
            </w:tabs>
            <w:rPr/>
          </w:pPr>
          <w:hyperlink w:anchor="__RefHeading___Toc2119926_372815092">
            <w:r>
              <w:rPr>
                <w:webHidden/>
                <w:rStyle w:val="IndexLink"/>
                <w:rtl w:val="true"/>
              </w:rPr>
              <w:t>ضرورت واقع نگری در زندگی</w:t>
            </w:r>
            <w:r>
              <w:rPr>
                <w:rStyle w:val="IndexLink"/>
                <w:rtl w:val="true"/>
              </w:rPr>
              <w:tab/>
            </w:r>
            <w:r>
              <w:rPr>
                <w:rStyle w:val="IndexLink"/>
              </w:rPr>
              <w:t>61</w:t>
            </w:r>
          </w:hyperlink>
        </w:p>
        <w:p>
          <w:pPr>
            <w:pStyle w:val="Contents4"/>
            <w:tabs>
              <w:tab w:val="clear" w:pos="8176"/>
              <w:tab w:val="right" w:pos="9026" w:leader="dot"/>
            </w:tabs>
            <w:rPr/>
          </w:pPr>
          <w:hyperlink w:anchor="__RefHeading___Toc2119928_372815092">
            <w:r>
              <w:rPr>
                <w:webHidden/>
                <w:rStyle w:val="IndexLink"/>
                <w:rtl w:val="true"/>
              </w:rPr>
              <w:t>حقوق دوستان</w:t>
            </w:r>
            <w:r>
              <w:rPr>
                <w:rStyle w:val="IndexLink"/>
                <w:rtl w:val="true"/>
              </w:rPr>
              <w:tab/>
            </w:r>
            <w:r>
              <w:rPr>
                <w:rStyle w:val="IndexLink"/>
              </w:rPr>
              <w:t>66</w:t>
            </w:r>
          </w:hyperlink>
        </w:p>
        <w:p>
          <w:pPr>
            <w:pStyle w:val="Contents4"/>
            <w:tabs>
              <w:tab w:val="clear" w:pos="8176"/>
              <w:tab w:val="right" w:pos="9026" w:leader="dot"/>
            </w:tabs>
            <w:rPr/>
          </w:pPr>
          <w:hyperlink w:anchor="__RefHeading___Toc2119930_372815092">
            <w:r>
              <w:rPr>
                <w:webHidden/>
                <w:rStyle w:val="IndexLink"/>
                <w:rtl w:val="true"/>
              </w:rPr>
              <w:t>ارزشهای اخلاقی</w:t>
            </w:r>
            <w:r>
              <w:rPr>
                <w:rStyle w:val="IndexLink"/>
                <w:rtl w:val="true"/>
              </w:rPr>
              <w:tab/>
            </w:r>
            <w:r>
              <w:rPr>
                <w:rStyle w:val="IndexLink"/>
              </w:rPr>
              <w:t>69</w:t>
            </w:r>
          </w:hyperlink>
        </w:p>
        <w:p>
          <w:pPr>
            <w:pStyle w:val="Contents4"/>
            <w:tabs>
              <w:tab w:val="clear" w:pos="8176"/>
              <w:tab w:val="right" w:pos="9026" w:leader="dot"/>
            </w:tabs>
            <w:rPr/>
          </w:pPr>
          <w:hyperlink w:anchor="__RefHeading___Toc2119932_372815092">
            <w:r>
              <w:rPr>
                <w:webHidden/>
                <w:rStyle w:val="IndexLink"/>
                <w:rtl w:val="true"/>
              </w:rPr>
              <w:t>جایگاه زنان</w:t>
            </w:r>
            <w:r>
              <w:rPr>
                <w:rStyle w:val="IndexLink"/>
                <w:rtl w:val="true"/>
              </w:rPr>
              <w:tab/>
            </w:r>
            <w:r>
              <w:rPr>
                <w:rStyle w:val="IndexLink"/>
              </w:rPr>
              <w:t>73</w:t>
            </w:r>
          </w:hyperlink>
        </w:p>
        <w:p>
          <w:pPr>
            <w:pStyle w:val="Contents4"/>
            <w:tabs>
              <w:tab w:val="clear" w:pos="8176"/>
              <w:tab w:val="right" w:pos="9026" w:leader="dot"/>
            </w:tabs>
            <w:rPr/>
          </w:pPr>
          <w:hyperlink w:anchor="__RefHeading___Toc2119934_372815092">
            <w:r>
              <w:rPr>
                <w:webHidden/>
                <w:rStyle w:val="IndexLink"/>
                <w:rtl w:val="true"/>
              </w:rPr>
              <w:t>معیّن کردن کارها و مسئولیت ها</w:t>
            </w:r>
            <w:r>
              <w:rPr>
                <w:rStyle w:val="IndexLink"/>
                <w:rtl w:val="true"/>
              </w:rPr>
              <w:tab/>
            </w:r>
            <w:r>
              <w:rPr>
                <w:rStyle w:val="IndexLink"/>
              </w:rPr>
              <w:t>74</w:t>
            </w:r>
          </w:hyperlink>
        </w:p>
        <w:p>
          <w:pPr>
            <w:pStyle w:val="Contents4"/>
            <w:tabs>
              <w:tab w:val="clear" w:pos="8176"/>
              <w:tab w:val="right" w:pos="9026" w:leader="dot"/>
            </w:tabs>
            <w:rPr/>
          </w:pPr>
          <w:hyperlink w:anchor="__RefHeading___Toc2119936_372815092">
            <w:r>
              <w:rPr>
                <w:webHidden/>
                <w:rStyle w:val="IndexLink"/>
                <w:rtl w:val="true"/>
              </w:rPr>
              <w:t>گرامی داشتن بستگان و خویشاوندان</w:t>
            </w:r>
            <w:r>
              <w:rPr>
                <w:rStyle w:val="IndexLink"/>
                <w:rtl w:val="true"/>
              </w:rPr>
              <w:tab/>
            </w:r>
            <w:r>
              <w:rPr>
                <w:rStyle w:val="IndexLink"/>
              </w:rPr>
              <w:t>74</w:t>
            </w:r>
          </w:hyperlink>
        </w:p>
        <w:p>
          <w:pPr>
            <w:pStyle w:val="Contents3"/>
            <w:tabs>
              <w:tab w:val="clear" w:pos="8459"/>
              <w:tab w:val="right" w:pos="9026" w:leader="dot"/>
            </w:tabs>
            <w:rPr/>
          </w:pPr>
          <w:hyperlink w:anchor="__RefHeading___Toc2119938_372815092">
            <w:r>
              <w:rPr>
                <w:webHidden/>
                <w:rStyle w:val="IndexLink"/>
                <w:rtl w:val="true"/>
              </w:rPr>
              <w:t xml:space="preserve">وصیّت چهارم امیرالمؤمنین علی </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4"/>
            <w:tabs>
              <w:tab w:val="clear" w:pos="8176"/>
              <w:tab w:val="right" w:pos="9026" w:leader="dot"/>
            </w:tabs>
            <w:rPr/>
          </w:pPr>
          <w:hyperlink w:anchor="__RefHeading___Toc2119940_372815092">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2119942_372815092">
            <w:r>
              <w:rPr>
                <w:webHidden/>
                <w:rStyle w:val="IndexLink"/>
                <w:rtl w:val="true"/>
              </w:rPr>
              <w:t>وصیّت اقتصادی نسبت به اموال شخصی</w:t>
            </w:r>
            <w:r>
              <w:rPr>
                <w:rStyle w:val="IndexLink"/>
                <w:rtl w:val="true"/>
              </w:rPr>
              <w:tab/>
            </w:r>
            <w:r>
              <w:rPr>
                <w:rStyle w:val="IndexLink"/>
              </w:rPr>
              <w:t>76</w:t>
            </w:r>
          </w:hyperlink>
        </w:p>
        <w:p>
          <w:pPr>
            <w:pStyle w:val="Contents4"/>
            <w:tabs>
              <w:tab w:val="clear" w:pos="8176"/>
              <w:tab w:val="right" w:pos="9026" w:leader="dot"/>
            </w:tabs>
            <w:rPr/>
          </w:pPr>
          <w:hyperlink w:anchor="__RefHeading___Toc2119944_372815092">
            <w:r>
              <w:rPr>
                <w:webHidden/>
                <w:rStyle w:val="IndexLink"/>
                <w:rtl w:val="true"/>
              </w:rPr>
              <w:t>ضرورت حفظ اموال</w:t>
            </w:r>
            <w:r>
              <w:rPr>
                <w:rStyle w:val="IndexLink"/>
                <w:rtl w:val="true"/>
              </w:rPr>
              <w:tab/>
            </w:r>
            <w:r>
              <w:rPr>
                <w:rStyle w:val="IndexLink"/>
              </w:rPr>
              <w:t>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46_71521"/>
      <w:bookmarkStart w:id="1" w:name="pg6946_71521"/>
      <w:bookmarkEnd w:id="1"/>
    </w:p>
    <w:p>
      <w:pPr>
        <w:pStyle w:val="Heading2"/>
        <w:numPr>
          <w:ilvl w:val="1"/>
          <w:numId w:val="1"/>
        </w:numPr>
        <w:rPr/>
      </w:pPr>
      <w:bookmarkStart w:id="2" w:name="pg6946_71521"/>
      <w:bookmarkStart w:id="3" w:name="__RefHeading___Toc2119872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امام علی علیه‌السلام به جهان بشریت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محمدجواد مهری‌کرمانشاهی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مشرقین،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درس‌های نهج‌البلاغه وصایای امام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9645781825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ممهری، محمدجواد،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BP38/042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1‌1‌0‌0‌1‌2‌6</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19874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وصایای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بشریّت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مهری </w:t>
      </w:r>
      <w:bookmarkStart w:id="7" w:name="pg6946_71525"/>
    </w:p>
    <w:p>
      <w:pPr>
        <w:pStyle w:val="Heading2"/>
        <w:numPr>
          <w:ilvl w:val="1"/>
          <w:numId w:val="1"/>
        </w:numPr>
        <w:rPr/>
      </w:pPr>
      <w:bookmarkStart w:id="8" w:name="__RefHeading___Toc2119876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قرآن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وصیّت از دیدگاه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توضیح و شرح</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وصیّت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وصیّت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واجب و مستجب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حال حیات، قابل تغییر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وصیّت از دیدگاه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وصایای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وصیّت اوّل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وصیّت دوم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وصیّت سوم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انسان و حوادث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مراحل خودسازی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اخلاق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تربیت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توجه به معنویات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آخرت 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معیارهای روابط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تلاش در جمع آوری زاد و توشه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شناخت دنیاپرستان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حقوق 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ارزشهای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جایگاه زنان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معیّن کردن کارها و مسئولیت ها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گرامی داشتن بستگان و خویشاوندان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وصیّت چهارم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وصیّت اقتصادی نسبت به اموال شخصی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حفظ اموال…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10" w:name="pg6946_71527"/>
    </w:p>
    <w:p>
      <w:pPr>
        <w:pStyle w:val="Heading2"/>
        <w:numPr>
          <w:ilvl w:val="1"/>
          <w:numId w:val="1"/>
        </w:numPr>
        <w:rPr/>
      </w:pPr>
      <w:bookmarkStart w:id="11" w:name="__RefHeading___Toc2119878_372815092"/>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نهج البلاغه در میان عالمان شیعی و اهل سنّت جایگاهی ویژه دارد و اعجاب همگان را برانگیخته است تا جایی که ابن ابی الحدید معتزلی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آن را فروتر از کلام خالق و فراتر از کلام مخلوق دانسته و صاحب این کلمات را سرور سخنوران و پیشتازِ رسا سخن گویان می داند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همچنین خورشید قرن بیستم امام خمینی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بعد از قرآن، بزرگترین دستور زندگی مادی و معنوی و بالاترین کتاب رهایی بخش بشر است، و دستورات معنوی و حکومتی آن بالاترین راه نجات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هم همین است چرا که نهج البلاغه دریایی است بیکران، اقیانوسی است پهناور، گنجینه ای است پر گهر، باغی است پر گل، آسمانی است پر ستاره، در جهت شرح توحید، نمایانگر حق بودن، تفسیر حقیقت، بیان عقائد، مبیّن اخلاق، هدایتگر به سوی عمل صالح و خلاصه تنها کتاب جامعی است که تمام اُدبای جهان را به خود متوجه ساخته است، همانگونه که جرج جرداق مسیحی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در من ایجاد کرد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نهج البلاغه را مطالعه کردم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امروز در شرایطی مشابه شرایط حکومت دوران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روزگار، روزگار نهج البلاغه است، امروز می شود از دیدگاه دقیق و نافذ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واقعیّت های جهان و جامعه نگاه کرد و بسیاری از حقایق را دید و شناخت و علاج دردها را پیدا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بیش از همیشه به نهج البلاغه محتاج تریم و هر کس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دارد و مسلمان است به عنوان احیای یک میراث بی نظیر اسلامی باید نهج البلاغه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بنده با الهام از رهنمودهای ولیّ امر مسلمین جهان حضرت آیت الله العظمی امام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احیاء هرچه بیشتر نهج البلاغه در جامعۀ اسلامی نهایت تلاش و سعی خویش را مبذول داشته و پس از تدوین و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کشف موضوعات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ضميمه ترجمه استاد علي اصغر فقيهي به چاپ رسيد؛ اینک وصایای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مسئولان اجرایی و در واقع به نوع بشریت را گردآوری و با اسلوبی نو و جدید به محضر پیروان مکتب علوی و دوستداران ولایت و امامت تقدیم می کنم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امیدوارم خداوند ثواب این اندک تلاش را وسیلۀ نجات در روز </w:t>
      </w:r>
    </w:p>
    <w:p>
      <w:pPr>
        <w:pStyle w:val="BookText"/>
        <w:rPr/>
      </w:pPr>
      <w:r>
        <w:rPr>
          <w:rFonts w:ascii="IRNazanin" w:hAnsi="IRNazanin" w:eastAsia="IRNazanin"/>
          <w:color w:val="111111"/>
          <w:sz w:val="28"/>
          <w:sz w:val="28"/>
          <w:szCs w:val="28"/>
          <w:rtl w:val="true"/>
          <w:lang w:bidi="fa-IR"/>
        </w:rPr>
        <w:t xml:space="preserve">پر هول محشر برای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پدر و مادرم و همۀ خوانندگان این کتاب قرار بدهد،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آن دم که آید برسرم گرگ اجل</w:t>
      </w:r>
    </w:p>
    <w:p>
      <w:pPr>
        <w:pStyle w:val="BookText"/>
        <w:rPr/>
      </w:pPr>
      <w:r>
        <w:rPr>
          <w:rFonts w:ascii="IRNazanin" w:hAnsi="IRNazanin" w:eastAsia="IRNazanin"/>
          <w:color w:val="111111"/>
          <w:sz w:val="28"/>
          <w:sz w:val="28"/>
          <w:szCs w:val="28"/>
          <w:rtl w:val="true"/>
          <w:lang w:bidi="fa-IR"/>
        </w:rPr>
        <w:t>دیدگانم بر تو و یک همّت مردانه است</w:t>
      </w:r>
    </w:p>
    <w:p>
      <w:pPr>
        <w:pStyle w:val="BookText"/>
        <w:rPr/>
      </w:pPr>
      <w:r>
        <w:rPr>
          <w:rFonts w:ascii="IRNazanin" w:hAnsi="IRNazanin" w:eastAsia="IRNazanin"/>
          <w:color w:val="111111"/>
          <w:sz w:val="28"/>
          <w:sz w:val="28"/>
          <w:szCs w:val="28"/>
          <w:rtl w:val="true"/>
          <w:lang w:bidi="fa-IR"/>
        </w:rPr>
        <w:t xml:space="preserve">قم مقدس عُشّ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محمدجواد مهری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شهریور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6946_71531"/>
      <w:bookmarkStart w:id="14" w:name="pg6946_71531"/>
      <w:bookmarkEnd w:id="14"/>
    </w:p>
    <w:p>
      <w:pPr>
        <w:pStyle w:val="Heading2"/>
        <w:numPr>
          <w:ilvl w:val="1"/>
          <w:numId w:val="1"/>
        </w:numPr>
        <w:rPr/>
      </w:pPr>
      <w:bookmarkStart w:id="15" w:name="pg6946_71531"/>
      <w:bookmarkStart w:id="16" w:name="__RefHeading___Toc2119880_372815092"/>
      <w:bookmarkStart w:id="17" w:name="_Toc5"/>
      <w:bookmarkEnd w:id="15"/>
      <w:bookmarkEnd w:id="16"/>
      <w:r>
        <w:rPr>
          <w:rtl w:val="true"/>
        </w:rPr>
        <w:t>بخش اول</w:t>
      </w:r>
      <w:r>
        <w:rPr>
          <w:rtl w:val="true"/>
        </w:rPr>
        <w:t xml:space="preserve">: </w:t>
      </w:r>
      <w:r>
        <w:rPr>
          <w:rtl w:val="true"/>
        </w:rPr>
        <w:t>وصیّت در قرآن و روایات</w:t>
      </w:r>
      <w:bookmarkEnd w:id="1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119882_372815092"/>
      <w:bookmarkStart w:id="19" w:name="_Toc6"/>
      <w:bookmarkEnd w:id="18"/>
      <w:r>
        <w:rPr>
          <w:rtl w:val="true"/>
        </w:rPr>
        <w:t>اشاره</w:t>
      </w:r>
      <w:bookmarkEnd w:id="1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6946_71533"/>
      <w:bookmarkStart w:id="21" w:name="pg6946_71533"/>
      <w:bookmarkEnd w:id="21"/>
    </w:p>
    <w:p>
      <w:pPr>
        <w:pStyle w:val="Heading3"/>
        <w:numPr>
          <w:ilvl w:val="2"/>
          <w:numId w:val="1"/>
        </w:numPr>
        <w:rPr/>
      </w:pPr>
      <w:bookmarkStart w:id="22" w:name="pg6946_71533"/>
      <w:bookmarkStart w:id="23" w:name="__RefHeading___Toc2119884_372815092"/>
      <w:bookmarkStart w:id="24" w:name="_Toc7"/>
      <w:bookmarkEnd w:id="22"/>
      <w:bookmarkEnd w:id="23"/>
      <w:r>
        <w:rPr>
          <w:rtl w:val="true"/>
        </w:rPr>
        <w:t>وصیّت از دیدگاه قرآن</w:t>
      </w:r>
      <w:bookmarkEnd w:id="24"/>
    </w:p>
    <w:p>
      <w:pPr>
        <w:pStyle w:val="Heading4"/>
        <w:numPr>
          <w:ilvl w:val="3"/>
          <w:numId w:val="1"/>
        </w:numPr>
        <w:rPr/>
      </w:pPr>
      <w:bookmarkStart w:id="25" w:name="__RefHeading___Toc2119886_372815092"/>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یکی از کارهایی که تهیّة آن برای سفر آخرت لازم است، وصیّت کردن است، بلکه وصیّت را نوشتن و موجود و مهیّا گذاشتن، مبادا که فجأةً و بغتةً اجل در رسد و انسان فرصت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خاصیّت وصیّت این است که اگر کسی حقوق خدا و خلق بر ذمّه اش باشد، وقتی که به وصیّت او عمل شد، از عذاب و عقاب عالم قبر و بزرخ و قیامت نجات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آیات مربوط به وصیّت می پردازیم که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اِذا حَضَرَ اَحَدَكُمُ الْمَوْتُ اِنْ تَرَكَ خَيْراً اَلْوَصِيَّةُ لِلْوالِدَيْنِ وَالْاَقرَبينَ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بر شما نوشته شده، هنگامی که یکی از شما را مرگ فرا رسد، اگر چیز خوبی از خود به جای گذارده، وصیّت برای پدر و مادر و نزدیکان به طور شایسته کند، این حقی است بر پرهیزکاران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ماسَمِعَهُ فَاِنَّما اِثْمُهُ عَلَى الَّذينَ يُبَدِّلُونَهُ اِنَ اللَّهَ سَميعٌ عَليمٌ</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کسی که آنرا بعد از شنیدن تغییر دهد، تنها گناه بر کسانی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می دهند، خداوند شنوا و داناست</w:t>
      </w:r>
      <w:r>
        <w:rPr>
          <w:rFonts w:eastAsia="IRNazanin" w:cs="IRNazanin"/>
          <w:color w:val="111111"/>
          <w:sz w:val="28"/>
          <w:szCs w:val="28"/>
          <w:rtl w:val="true"/>
          <w:lang w:bidi="fa-IR"/>
        </w:rPr>
        <w:t xml:space="preserve">. </w:t>
      </w:r>
      <w:bookmarkStart w:id="27" w:name="pg6946_71534"/>
    </w:p>
    <w:p>
      <w:pPr>
        <w:pStyle w:val="BookText"/>
        <w:rPr/>
      </w:pPr>
      <w:bookmarkEnd w:id="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خافَ مِنْ مُوص جَنَفاً اَوْ اِثْماً فَاَصْلَحَ بَيْنَهُمْ فَلا اِثْمَ عَلَيْهِ اِنَ اللَّهَ غَفُورٌ 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از انحراف وصیّت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تمایل یک جانبه او به بعض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وصیّت به کار خلافی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و میان آنها را اصلاح دهد، گناهی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قانون تبدیل وصیّت نمی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مفسّرین و فقهاء علاوه بر آیات فوق،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احزاب، آيه ششم؛ نساء، آيه هیجدهم و مائده، آيات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وصیّت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بیشتر در این زمینه به تفاسیر مختلف در ذیل این آیات مراجعه کنید</w:t>
      </w:r>
      <w:r>
        <w:rPr>
          <w:rFonts w:eastAsia="IRNazanin" w:cs="IRNazanin"/>
          <w:color w:val="111111"/>
          <w:sz w:val="28"/>
          <w:szCs w:val="28"/>
          <w:rtl w:val="true"/>
          <w:lang w:bidi="fa-IR"/>
        </w:rPr>
        <w:t>.</w:t>
      </w:r>
    </w:p>
    <w:p>
      <w:pPr>
        <w:pStyle w:val="Heading4"/>
        <w:numPr>
          <w:ilvl w:val="3"/>
          <w:numId w:val="1"/>
        </w:numPr>
        <w:rPr/>
      </w:pPr>
      <w:bookmarkStart w:id="28" w:name="__RefHeading___Toc2119888_372815092"/>
      <w:bookmarkStart w:id="29" w:name="_Toc9"/>
      <w:bookmarkEnd w:id="28"/>
      <w:r>
        <w:rPr>
          <w:rtl w:val="true"/>
        </w:rPr>
        <w:t>توضیح و شرح</w:t>
      </w:r>
      <w:bookmarkEnd w:id="29"/>
    </w:p>
    <w:p>
      <w:pPr>
        <w:pStyle w:val="Heading5"/>
        <w:numPr>
          <w:ilvl w:val="4"/>
          <w:numId w:val="1"/>
        </w:numPr>
        <w:rPr/>
      </w:pPr>
      <w:bookmarkStart w:id="30" w:name="__RefHeading___Toc2119890_372815092"/>
      <w:bookmarkStart w:id="31" w:name="_Toc10"/>
      <w:bookmarkEnd w:id="30"/>
      <w:r>
        <w:rPr>
          <w:rtl w:val="true"/>
        </w:rPr>
        <w:t xml:space="preserve">الف </w:t>
      </w:r>
      <w:r>
        <w:rPr>
          <w:rtl w:val="true"/>
        </w:rPr>
        <w:t xml:space="preserve">- </w:t>
      </w:r>
      <w:r>
        <w:rPr>
          <w:rtl w:val="true"/>
        </w:rPr>
        <w:t>فلسفه وصیّت</w:t>
      </w:r>
      <w:bookmarkEnd w:id="31"/>
    </w:p>
    <w:p>
      <w:pPr>
        <w:pStyle w:val="BookText"/>
        <w:rPr/>
      </w:pPr>
      <w:r>
        <w:rPr>
          <w:rFonts w:ascii="IRNazanin" w:hAnsi="IRNazanin" w:eastAsia="IRNazanin"/>
          <w:color w:val="111111"/>
          <w:sz w:val="28"/>
          <w:sz w:val="28"/>
          <w:szCs w:val="28"/>
          <w:rtl w:val="true"/>
          <w:lang w:bidi="fa-IR"/>
        </w:rPr>
        <w:t>ازآنجايي كه ازقانون ارث تنها یک عده از بستگان، آن هم روی حساب معیّنی بهره مند می شوند، در حالی که شاید عده دیگری از فامیل و احیاناً بعضی از دوستان و آشنایان نزدیک، نیاز مُبرمی به کمک های مالی داشته باشند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مورد بعضی از وارثان، گاه مقدار ارث پاسخگوی نیاز آنها نیست، </w:t>
      </w:r>
      <w:bookmarkStart w:id="32" w:name="pg6946_71535"/>
    </w:p>
    <w:p>
      <w:pPr>
        <w:pStyle w:val="BookText"/>
        <w:rPr/>
      </w:pPr>
      <w:bookmarkEnd w:id="32"/>
      <w:r>
        <w:rPr>
          <w:rFonts w:ascii="IRNazanin" w:hAnsi="IRNazanin" w:eastAsia="IRNazanin"/>
          <w:color w:val="111111"/>
          <w:sz w:val="28"/>
          <w:sz w:val="28"/>
          <w:szCs w:val="28"/>
          <w:rtl w:val="true"/>
          <w:lang w:bidi="fa-IR"/>
        </w:rPr>
        <w:t xml:space="preserve">جامعیّت قوانین اسلام اجازه نمی دهد که این خلأها پر نشود، لذا در کنار قانون ارث، قانون وصیّت را قرار داده و به مسلمانان اجازه می دهد، نسبت به یک سوم از اموال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ها گذشته گاه انسان مایل است کارهای خیری انجام دهد، اما در زمان حیاتش به خاطر نیازهای مالی، خودش موفق به این امر نیست، منطق عقل ایجاب می کند که او از اموالی که زحمت تحصیل آن را کشیده ، برای انجام کارهای خیر، لااقل برای بعد از مرگش محروم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این امور موجب شد که قانون وصیّت در اسلام تشریع گردد و آن را با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عَلَی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وصیّت منحصر به موارد فوق نیست، بلکه انسان باید وضع دیون خود و اماناتی که به او سپرده شده و مانند آن را ، در وصیّت مشخص کند، به گونه ای که هیچ امر مهمی در حقوق مردم یا حقوق الهی که بر عهده اوست، وجود نداشته باشد</w:t>
      </w:r>
      <w:r>
        <w:rPr>
          <w:rFonts w:eastAsia="IRNazanin" w:cs="IRNazanin"/>
          <w:color w:val="111111"/>
          <w:sz w:val="28"/>
          <w:szCs w:val="28"/>
          <w:rtl w:val="true"/>
          <w:lang w:bidi="fa-IR"/>
        </w:rPr>
        <w:t>.</w:t>
      </w:r>
    </w:p>
    <w:p>
      <w:pPr>
        <w:pStyle w:val="Heading5"/>
        <w:numPr>
          <w:ilvl w:val="4"/>
          <w:numId w:val="1"/>
        </w:numPr>
        <w:rPr/>
      </w:pPr>
      <w:bookmarkStart w:id="33" w:name="__RefHeading___Toc2119892_372815092"/>
      <w:bookmarkStart w:id="34" w:name="_Toc11"/>
      <w:bookmarkEnd w:id="33"/>
      <w:r>
        <w:rPr>
          <w:rtl w:val="true"/>
        </w:rPr>
        <w:t xml:space="preserve">ب </w:t>
      </w:r>
      <w:r>
        <w:rPr>
          <w:rtl w:val="true"/>
        </w:rPr>
        <w:t xml:space="preserve">- </w:t>
      </w:r>
      <w:r>
        <w:rPr>
          <w:rtl w:val="true"/>
        </w:rPr>
        <w:t>عدالت در وصیّت</w:t>
      </w:r>
      <w:bookmarkEnd w:id="3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اسلامی با توجه به بحثی که در آیات فوق، در مورد عدم تعدّی در وصیّت گذشت، تأکیدهای فراوانی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دیده می شود که از مجموع آن استفاده می شود، همان اندازه که وصیّت کار شایسته و خوبی است، تعدّی در آن مذموم و از گناهان کبیره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وصیّتش عدالت را رعایت کند، همانند این است که همان اموال را در حیات خود در راه خدا داده باشد، و کسی که در وصیّتش تعدّی کند، نظر لطف پروردگار در قیامت از او برگرفته خواهد 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تعدّی و جور و ضرار در وصیّت آن است که انسان به بیش از ثلث وصیّت کند و ورثه را از حق مشروع شان باز دارد و یا اینکه تبعیضات ناروایی به خاطر حُبّ و بغض های بی دلیل انجام دهد، حتی در بعضی از موارد که ورثه سخت نیازمندند، دستور داده شده ، وصیّت به ثلث هم نکنند و آن را به یک چهارم و یک پنجم تقلیل دهند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موضوع عدالت در وصیّت تا آن اندازه ای در سخنان پیشوایان اسلام مورد تأکید واقع شده که در حدیثی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مردان طایفه انصار از دنیا رفت و بچه های صغیری از او به یادگار ماند، او اموال خود را در آستانه مرگ در راه خدا صرف کرد، به گونه ای که هیچ مال دیگری از او بجا نماند،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آگاه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مرد چه کردید؟ گفتند او را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قبلاً آگاه شده بودم، اجازه نمی دادم او را در قبرستان مسلمانان </w:t>
      </w:r>
      <w:bookmarkStart w:id="35" w:name="pg6946_71537"/>
    </w:p>
    <w:p>
      <w:pPr>
        <w:pStyle w:val="BookText"/>
        <w:rPr/>
      </w:pPr>
      <w:bookmarkEnd w:id="35"/>
      <w:r>
        <w:rPr>
          <w:rFonts w:ascii="IRNazanin" w:hAnsi="IRNazanin" w:eastAsia="IRNazanin"/>
          <w:color w:val="111111"/>
          <w:sz w:val="28"/>
          <w:sz w:val="28"/>
          <w:szCs w:val="28"/>
          <w:rtl w:val="true"/>
          <w:lang w:bidi="fa-IR"/>
        </w:rPr>
        <w:t>دفن کنید، چرا که بچه های صغیر خود را رها کرده، تا گدائی کنند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در جائی دیگر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وصیّت خوب بکند و بمیرد ، گویا شهید مرده است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یعنی ثواب شهداء در راه خدا را دارد</w:t>
      </w:r>
      <w:r>
        <w:rPr>
          <w:rFonts w:eastAsia="IRNazanin" w:cs="IRNazanin"/>
          <w:color w:val="111111"/>
          <w:sz w:val="28"/>
          <w:szCs w:val="28"/>
          <w:rtl w:val="true"/>
          <w:lang w:bidi="fa-IR"/>
        </w:rPr>
        <w:t>.</w:t>
      </w:r>
    </w:p>
    <w:p>
      <w:pPr>
        <w:pStyle w:val="Heading5"/>
        <w:numPr>
          <w:ilvl w:val="4"/>
          <w:numId w:val="1"/>
        </w:numPr>
        <w:rPr/>
      </w:pPr>
      <w:bookmarkStart w:id="36" w:name="__RefHeading___Toc2119894_372815092"/>
      <w:bookmarkStart w:id="37" w:name="_Toc12"/>
      <w:bookmarkEnd w:id="36"/>
      <w:r>
        <w:rPr>
          <w:rtl w:val="true"/>
        </w:rPr>
        <w:t xml:space="preserve">پ </w:t>
      </w:r>
      <w:r>
        <w:rPr>
          <w:rtl w:val="true"/>
        </w:rPr>
        <w:t xml:space="preserve">- </w:t>
      </w:r>
      <w:r>
        <w:rPr>
          <w:rtl w:val="true"/>
        </w:rPr>
        <w:t>وصایای واجب و مستحب</w:t>
      </w:r>
      <w:bookmarkEnd w:id="37"/>
    </w:p>
    <w:p>
      <w:pPr>
        <w:pStyle w:val="BookText"/>
        <w:rPr/>
      </w:pPr>
      <w:r>
        <w:rPr>
          <w:rFonts w:ascii="IRNazanin" w:hAnsi="IRNazanin" w:eastAsia="IRNazanin"/>
          <w:color w:val="111111"/>
          <w:sz w:val="28"/>
          <w:sz w:val="28"/>
          <w:szCs w:val="28"/>
          <w:rtl w:val="true"/>
          <w:lang w:bidi="fa-IR"/>
        </w:rPr>
        <w:t>گرچه وصیّت ذاتاً از مستحبّات مؤکّد است، ولی گاه شکل وجوب پیدا می کند؛ مثل اینکه انسان در پرداخت حقوق واجب الهی مانند نماز، روزه، حج و کفارات کوتاهی کرده باشد و یا اماناتی از مردم نزد اوست مثل خمس، زکات، قرض و امانت که در صورت عدم وصیّت، احتمال می دهد حق آنان از بین برود و از آن مهم تر اینکه گاه موقعیّت شخص در جامعه چنان است که اگر او وصیّت نکند، ممکن است لطمه شدید و ضربه جبران ناپذیر بر نظام سالم اجتماعی یا دینی وارد گردد، در تمام این صور ؛ وصیّت کردن واجب می شود</w:t>
      </w:r>
      <w:r>
        <w:rPr>
          <w:rFonts w:eastAsia="IRNazanin" w:cs="IRNazanin"/>
          <w:color w:val="111111"/>
          <w:sz w:val="28"/>
          <w:szCs w:val="28"/>
          <w:rtl w:val="true"/>
          <w:lang w:bidi="fa-IR"/>
        </w:rPr>
        <w:t>.</w:t>
      </w:r>
    </w:p>
    <w:p>
      <w:pPr>
        <w:pStyle w:val="Heading5"/>
        <w:numPr>
          <w:ilvl w:val="4"/>
          <w:numId w:val="1"/>
        </w:numPr>
        <w:rPr/>
      </w:pPr>
      <w:bookmarkStart w:id="38" w:name="__RefHeading___Toc2119896_372815092"/>
      <w:bookmarkStart w:id="39" w:name="_Toc13"/>
      <w:bookmarkEnd w:id="38"/>
      <w:r>
        <w:rPr>
          <w:rtl w:val="true"/>
        </w:rPr>
        <w:t xml:space="preserve">ت </w:t>
      </w:r>
      <w:r>
        <w:rPr>
          <w:rtl w:val="true"/>
        </w:rPr>
        <w:t xml:space="preserve">- </w:t>
      </w:r>
      <w:r>
        <w:rPr>
          <w:rtl w:val="true"/>
        </w:rPr>
        <w:t>وصیّت در حال حیات، قابل تغییر است</w:t>
      </w:r>
      <w:bookmarkEnd w:id="3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قوانین اسلام؛ شخص وصیّت کننده را محدود به آنچه قبلاً وصیّت کرده نمی کند، بلکه به او اجازه می دهد تا مادامی که زنده است در مقدار و چگونگی وصیّت و شخص وصیّ تجدیدنظر کند، چرا که با گذشت زمان، </w:t>
      </w:r>
    </w:p>
    <w:p>
      <w:pPr>
        <w:pStyle w:val="BookText"/>
        <w:rPr/>
      </w:pPr>
      <w:r>
        <w:rPr>
          <w:rFonts w:ascii="IRNazanin" w:hAnsi="IRNazanin" w:eastAsia="IRNazanin"/>
          <w:color w:val="111111"/>
          <w:sz w:val="28"/>
          <w:sz w:val="28"/>
          <w:szCs w:val="28"/>
          <w:rtl w:val="true"/>
          <w:lang w:bidi="fa-IR"/>
        </w:rPr>
        <w:t>ممکن است مصالح و نظرات او در این زمینه دگرگون 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البته باید توجه داشت آنچه از روایات اسلامی بر می آید بهتر این است که انسان وصیّ خودش باشد؛ یعنی هرچه را که می خواهد وصی او بعد از مردم به جا آورد از خیرات و صدقات و سایر اعمال صالحه، خودش به 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کلمات قصار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نهج البلاغه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آدَمَ کُنْ وَصِیَّ نَفْسِکَ فِی مَالِکَ وَ اعْمَلْ فِی مَالِکَ مٰا تُؤْثِرُ أَنْ یُعْمَلَ فِیِه مِنْ بَعْدِکَ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وصیّ اموال خویش باش و هرچه را دوست میداری بعد از تو درباره آن اموال ، عمل شود ، خود انجام ده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از انصار مال بسیاري از حلال جمع کرده بود، مریض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صحابه به عیادت او رفتند، آن 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 کنم شما را که تمام مال مرا در راه خدا به فقرا و مساکین به دست مبارک خود انفاق کنید، حضرت هم قبول کردند، بعد از مردنش امر کردند اموال او را ضبط کردند و همه را در راه خدا به فقرا و مساکین دادند</w:t>
      </w:r>
      <w:r>
        <w:rPr>
          <w:rFonts w:eastAsia="IRNazanin" w:cs="IRNazanin"/>
          <w:color w:val="111111"/>
          <w:sz w:val="28"/>
          <w:szCs w:val="28"/>
          <w:rtl w:val="true"/>
          <w:lang w:bidi="fa-IR"/>
        </w:rPr>
        <w:t xml:space="preserve">. </w:t>
      </w:r>
      <w:bookmarkStart w:id="40" w:name="pg6946_71539"/>
    </w:p>
    <w:p>
      <w:pPr>
        <w:pStyle w:val="BookText"/>
        <w:rPr/>
      </w:pPr>
      <w:bookmarkEnd w:id="40"/>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 گفتم خیر دنیا و آخرت برای اغنیاء است،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ضمیر من اطلّاع پیدا کرد، یک دانه خرما از مال آن جوان برداشت و به دست مبارک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خدایی که مرا به پیغمبری فرستاده، اگر این مرد ، این یک دانه خرما را در حیاتش به دست خود صدقه داده بود، بهتر بود از تمام آنچه من دادم</w:t>
      </w:r>
      <w:r>
        <w:rPr>
          <w:rFonts w:eastAsia="IRNazanin" w:cs="IRNazanin"/>
          <w:color w:val="111111"/>
          <w:sz w:val="28"/>
          <w:szCs w:val="28"/>
          <w:rtl w:val="true"/>
          <w:lang w:bidi="fa-IR"/>
        </w:rPr>
        <w:t>.</w:t>
      </w:r>
    </w:p>
    <w:p>
      <w:pPr>
        <w:pStyle w:val="Heading3"/>
        <w:numPr>
          <w:ilvl w:val="2"/>
          <w:numId w:val="1"/>
        </w:numPr>
        <w:rPr/>
      </w:pPr>
      <w:bookmarkStart w:id="41" w:name="__RefHeading___Toc2119898_372815092"/>
      <w:bookmarkStart w:id="42" w:name="_Toc14"/>
      <w:bookmarkEnd w:id="41"/>
      <w:r>
        <w:rPr>
          <w:rtl w:val="true"/>
        </w:rPr>
        <w:t>وصیّت از دیدگاه روایات</w:t>
      </w:r>
      <w:bookmarkEnd w:id="42"/>
    </w:p>
    <w:p>
      <w:pPr>
        <w:pStyle w:val="BookText"/>
        <w:rPr/>
      </w:pPr>
      <w:r>
        <w:rPr>
          <w:rFonts w:ascii="IRNazanin" w:hAnsi="IRNazanin" w:eastAsia="IRNazanin"/>
          <w:color w:val="111111"/>
          <w:sz w:val="28"/>
          <w:sz w:val="28"/>
          <w:szCs w:val="28"/>
          <w:rtl w:val="true"/>
          <w:lang w:bidi="fa-IR"/>
        </w:rPr>
        <w:t>در روایات اسلامی تأکیدهای فراوانی در زمینه وصیّت شده، که از باب تیّمن و تبرک به برخی از آنها اشاراتی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حَقٌّ عَلیٰ کُلِّ مُسْلِمٍ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وصیّت نمودن، حقی بر عهده هر مسلمان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لِأَمْرَئٍ مُسْلِمٍ أَنْ یَبِیتَ لَیْلَةً، اِلاّٰ وَ وَصِیَّتُةُ تَحْتَ رَأْسِهِ</w:t>
      </w:r>
      <w:r>
        <w:rPr>
          <w:rFonts w:eastAsia="IRNazanin" w:cs="IRNazanin"/>
          <w:color w:val="111111"/>
          <w:sz w:val="28"/>
          <w:szCs w:val="28"/>
          <w:rtl w:val="true"/>
          <w:lang w:bidi="fa-IR"/>
        </w:rPr>
        <w:t>.</w:t>
      </w:r>
      <w:r>
        <w:rPr>
          <w:rStyle w:val="FootnoteAnchor"/>
          <w:rtl w:val="true"/>
        </w:rPr>
        <w:footnoteReference w:id="1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مسلمان شایسته نیست که یک شب بخوابد و وصیّتش زیر سرش نباشد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بِغَیْرِ وَصِیَّةٍ ماتَ مِیْتَةً جاهِلیَّةً</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هرکس بدون وصیّت بمیرد، بسان مردن زمان جاهلیّت جان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یُوصِ عِنْدَ مَوْتِهِ لِذَوی قَرابَتِهِ مِمَّنْ لایَرِثُهُ، فَقَدْ خَتَمَ عَمَلَهُ بِمَعْصِیَتِهِ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هرکس هنگام مرگ برای بستگانی که از او ارث نمی برند، چیزی وصیّت ننماید، عمل خویش را به معصیت ختم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أَلسُّکْرُ مِنَ الْکَبائرِ، وَ الْحَیْفُ فی الْوَصِیَّةِ مِنَ الْکَبآئِرِ</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مواد مست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کبیره است و جور و ستم در وصیّت از گناهان کبیره است</w:t>
      </w:r>
      <w:r>
        <w:rPr>
          <w:rFonts w:eastAsia="IRNazanin" w:cs="IRNazanin"/>
          <w:color w:val="111111"/>
          <w:sz w:val="28"/>
          <w:szCs w:val="28"/>
          <w:rtl w:val="true"/>
          <w:lang w:bidi="fa-IR"/>
        </w:rPr>
        <w:t xml:space="preserve">. </w:t>
      </w:r>
      <w:bookmarkStart w:id="43" w:name="pg6946_71541"/>
    </w:p>
    <w:p>
      <w:pPr>
        <w:pStyle w:val="Heading2"/>
        <w:numPr>
          <w:ilvl w:val="1"/>
          <w:numId w:val="1"/>
        </w:numPr>
        <w:rPr/>
      </w:pPr>
      <w:bookmarkStart w:id="44" w:name="__RefHeading___Toc2119900_372815092"/>
      <w:bookmarkStart w:id="45" w:name="_Toc15"/>
      <w:bookmarkEnd w:id="43"/>
      <w:bookmarkEnd w:id="44"/>
      <w:r>
        <w:rPr>
          <w:rtl w:val="true"/>
        </w:rPr>
        <w:t>بخش دوم</w:t>
      </w:r>
      <w:r>
        <w:rPr>
          <w:rtl w:val="true"/>
        </w:rPr>
        <w:t xml:space="preserve">: </w:t>
      </w:r>
      <w:r>
        <w:rPr>
          <w:rtl w:val="true"/>
        </w:rPr>
        <w:t xml:space="preserve">وصایای امیرالمؤمنین علی </w:t>
      </w:r>
      <w:r>
        <w:rPr>
          <w:rtl w:val="true"/>
        </w:rPr>
        <w:t>(</w:t>
      </w:r>
      <w:r>
        <w:rPr>
          <w:rtl w:val="true"/>
        </w:rPr>
        <w:t>علیه السلام</w:t>
      </w:r>
      <w:r>
        <w:rPr>
          <w:rtl w:val="true"/>
        </w:rPr>
        <w:t>)</w:t>
      </w:r>
      <w:bookmarkEnd w:id="4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2119902_372815092"/>
      <w:bookmarkStart w:id="47" w:name="_Toc16"/>
      <w:bookmarkEnd w:id="46"/>
      <w:r>
        <w:rPr>
          <w:rtl w:val="true"/>
        </w:rPr>
        <w:t>اشاره</w:t>
      </w:r>
      <w:bookmarkEnd w:id="4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6946_71543"/>
      <w:bookmarkStart w:id="49" w:name="pg6946_71543"/>
      <w:bookmarkEnd w:id="49"/>
    </w:p>
    <w:p>
      <w:pPr>
        <w:pStyle w:val="Heading3"/>
        <w:numPr>
          <w:ilvl w:val="2"/>
          <w:numId w:val="1"/>
        </w:numPr>
        <w:rPr/>
      </w:pPr>
      <w:bookmarkStart w:id="50" w:name="pg6946_71543"/>
      <w:bookmarkStart w:id="51" w:name="__RefHeading___Toc2119904_372815092"/>
      <w:bookmarkStart w:id="52" w:name="_Toc17"/>
      <w:bookmarkEnd w:id="50"/>
      <w:bookmarkEnd w:id="51"/>
      <w:r>
        <w:rPr>
          <w:rtl w:val="true"/>
        </w:rPr>
        <w:t xml:space="preserve">وصیّت اوّل امیرالمؤمنین علی </w:t>
      </w:r>
      <w:r>
        <w:rPr>
          <w:rtl w:val="true"/>
        </w:rPr>
        <w:t>(</w:t>
      </w:r>
      <w:r>
        <w:rPr>
          <w:rtl w:val="true"/>
        </w:rPr>
        <w:t>علیه السلام</w:t>
      </w:r>
      <w:r>
        <w:rPr>
          <w:rtl w:val="true"/>
        </w:rPr>
        <w:t>)</w:t>
      </w:r>
      <w:bookmarkEnd w:id="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وصیّت اوّل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لِلْحَسَنِ وَ الْحُسَیْنِ عَلَیْهِمَا السَّلَامُ لَمّا ضَرَبَهُ ابْنُ مُلْجَمٍ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وصيت‌هاى آن حضرت است به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ابن ملجم لعنة اللّه عليه به او ضربت 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أُوصِيكُمَا بِتَقْوَى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شما دو تن؛ پرهیز از ناخشنوی خدا را سفارش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أَلَّا تَبْغِيَا الدُّنْيَا وَ إِنْ بَغَتْكُمَا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که شما دنیا را طلب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او شما را طلب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تَأْسَفَا عَلَى شَيْ‌ءٍ مِنْهَا زُوِيَ عَنْكُمَا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آن چه از دنیا ، از شما دورگردیده ، اندوه مخورید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قُولَا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حقّ را بر زبانتان جاری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اعْمَلَا لِلْأَجْرِ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مزد آن جهانی به عمل بپردازید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كُونَا لِلظَّالِمِ خَصْماً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دشمن ظالم باشيد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لِلْمَظْلُومِ عَوْناً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یار مظلوم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أُوصِيكُمَا وَ جَمِيعَ وَلَدِي وَ أَهْلِي وَ مَنْ بَلَغَهُ كِتَابِي بِتَقْوَى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شما و همه فرزندان و اهل بیت خود و به هر کسی که این نامه من به او می رسد، حذر کردن از ناخشنودی خدا را سفارش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نَظْمِ أَمْرِكُمْ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منظّم ساختن کارهایتان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صَلَاحِ ذَاتِ بَيْنِكُمْ فَإِنِّي سَمِعْتُ جَدَّكُمَا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صَلَاحُ ذَاتِ الْبَيْنِ أَفْضَلُ مِنْ عَامَّةِ الصَّلَاةِ وَ الصِّيَامِ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اصلاح كردن هر چیزی که موجب پراکندگی و اختلاف در میانتان می گردد وصیّت می کنم، که همانا من از 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صلاح آوردن و از میان بردن اختلاف میان دو تن یا دو قبیله؛ از عموم نمازها و روزه ها بهتر و با فضیلت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فِي الْأَيْتَامِ فَلَا تُغِبُّوا أَفْوَاهَهُمْ وَ لَا يَضِيعُوا بِحَضْرَتِكُمْ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را در نظر گیرید، خدا را در نظر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حذر کنید، از خدا حذر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یتیمان، که برای دهانشان نوبت قرار ندهید</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غذا به آنان بدهید و بار دیگر ندهید، بلکه همواره ایشان را سیر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آنان در حضور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بینوایی و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نروند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اللَّهَ فِي جِيرَانِكُمْ فَإِنَّهُمْ وَصِيَّةُ نَبِيِّكُمْ مَا زَالَ يُوصِي بِهِمْ حَتَّى </w:t>
      </w:r>
    </w:p>
    <w:p>
      <w:pPr>
        <w:pStyle w:val="BookText"/>
        <w:rPr/>
      </w:pPr>
      <w:r>
        <w:rPr>
          <w:rFonts w:ascii="Amiri" w:hAnsi="Amiri" w:eastAsia="Amiri" w:cs="Amiri"/>
          <w:color w:val="111111"/>
          <w:sz w:val="28"/>
          <w:sz w:val="28"/>
          <w:szCs w:val="28"/>
          <w:rtl w:val="true"/>
          <w:lang w:bidi="ar-SA"/>
        </w:rPr>
        <w:t>ظَنَنَّا أَنَّهُ سَيُوَرِّثُهُمْ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را در نظر گیرید، خدا را در نظر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خشم خدا حذر کنید، از خشم خدا حذر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همسایگان خود که به راستی رعایت حال آنان وصیّت پیامبرتان است که همواره سفارش ایشان را می کرد تا آن حدّ که ما گمان بردیم به زودی حقّی در ارث برای آنان قرار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اللَّهَ فِي الْقُرْآنِ لَا يَسْبِقُكُمْ بِالْعَمَلِ بِهِ غَيْرُكُمْ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در نظر بگیرید، خدا را در نظر گیرید، در مورد قرآن، تا در عمل به آن دیگران بر شما پیشی نگیرند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اللَّهَ فِي الصَّلَاةِ فَإِنَّهَا عَمُودُ دِينِكُمْ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خشم خدا حذر کنید، از خشم خدا حذر کنید، درباره نماز که به راستی نماز ستون دین 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اللَّهَ فِي بَيْتِ رَبِّكُمْ لَا تُخَلُّوهُ مَا بَقِيتُمْ فَإِنَّهُ إِنْ تُرِكَ لَمْ تُنَاظَرُوا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ناخشنودی خدا بپرهیزید، از ناخشنودی خدا بپرهیزید، درباره خانه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باقی هستید آن را خالی مگذارید، پس همانا اگر رفتن به آن ترک شود، خداوند از روی رحمت به شما نظر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اللَّهَ فِي الْجِهَادِ بِأَمْوَالِكُمْ وَ أَنْفُسِكُمْ وَ أَلْسِنَتِكُمْ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خشم خدا حذر کنید، از خشم خدا حذر کنید، در مورد جهاد در راه خدا با مال ها و جان ها و زبان هایتان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عَلَيْكُمْ بِالتَّوَاصُلِ وَ التَّبَاذُلِ وَ إِيَّاكُمْ وَ التَّدَابُرَ وَ التَّقَاطُعَ</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پیوندِ خویشاوندی و دوستی، و مداومت در بذل و بخشش، زنهار از پشت کردن به یکدیگر، و جدا شدن از </w:t>
      </w:r>
    </w:p>
    <w:p>
      <w:pPr>
        <w:pStyle w:val="BookText"/>
        <w:rPr/>
      </w:pPr>
      <w:r>
        <w:rPr>
          <w:rFonts w:ascii="IRNazanin" w:hAnsi="IRNazanin" w:eastAsia="IRNazanin"/>
          <w:color w:val="111111"/>
          <w:sz w:val="28"/>
          <w:sz w:val="28"/>
          <w:szCs w:val="28"/>
          <w:rtl w:val="true"/>
          <w:lang w:bidi="fa-IR"/>
        </w:rPr>
        <w:t>همدیگر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تَتْرُكُوا الْأَمْرَ بِالْمَعْرُوفِ وَ النَّهْيَ عَنِ الْمُنْكَرِ فَيُوَلَّى عَلَيْكُمْ شِرَارُكُمْ ثُمَّ تَدْعُونَ فَلَا يُسْتَجَابُ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به معروف و نهی را منکر را ترک نکنید که اگر آن را فرو گذارید، بَدان و شرانگیزان بر شما فرمان خواهند راند، آنگاه به دعا کردن می پردازید، امّا دعایتان مستجاب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لَا أُلْفِيَنَّكُمْ تَخُوضُونَ دِمَاءَ الْمُسْلِمِينَ خَوْضاً تَقُولُونَ قُتِلَ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پسران عبدالمُطَلب البته من شما را چنین نیابم که در ریختن خون مسلمانان سخت فرو بروید، سپس بگویید امیرالمؤمنین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خونریزی ها به انتقام قتل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لَا تَقْتُلُنَّ بِي إِلَّا قَاتِلِي انْظُرُوا إِذَا أَنَا مِتُّ مِنْ ضَرْبَتِهِ هَذِهِ فَاضْرِبُوهُ ضَرْبَةً بِضَرْبَةٍ وَ لَا تُمَثِّلُوا بِالرَّجُلِ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إِيَّاكُمْ وَ الْمُثْلَةَ وَ لَوْ بِالْكَلْبِ الْعَقُورِ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البته و به طور یقین، در مقابل قتل من، به جز قاتل من کس دیگری را نکشید، درست توجه و دقّت کنید که چون من از ضربت او همین ضربتی که اثر آن را می بینید از جهان رفتم، پس یک ضربت به او بزنید، یک ضربت در برابر یک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نشود و اعضای بدن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گوش و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نگردد، که همانا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مُثله کردن و قطعه قطعه نمودن موجودی که کشته شده حذر کنید، اگرچه سگ درنده باشد</w:t>
      </w:r>
      <w:r>
        <w:rPr>
          <w:rFonts w:eastAsia="IRNazanin" w:cs="IRNazanin"/>
          <w:color w:val="111111"/>
          <w:sz w:val="28"/>
          <w:szCs w:val="28"/>
          <w:rtl w:val="true"/>
          <w:lang w:bidi="fa-IR"/>
        </w:rPr>
        <w:t xml:space="preserve">. </w:t>
      </w:r>
      <w:bookmarkStart w:id="53" w:name="pg6946_71547"/>
    </w:p>
    <w:p>
      <w:pPr>
        <w:pStyle w:val="Heading3"/>
        <w:numPr>
          <w:ilvl w:val="2"/>
          <w:numId w:val="1"/>
        </w:numPr>
        <w:rPr/>
      </w:pPr>
      <w:bookmarkStart w:id="54" w:name="__RefHeading___Toc2119906_372815092"/>
      <w:bookmarkStart w:id="55" w:name="_Toc18"/>
      <w:bookmarkEnd w:id="53"/>
      <w:bookmarkEnd w:id="54"/>
      <w:r>
        <w:rPr>
          <w:rtl w:val="true"/>
        </w:rPr>
        <w:t xml:space="preserve">وصیّت دوم امیرالمؤمنین علی </w:t>
      </w:r>
      <w:r>
        <w:rPr>
          <w:rtl w:val="true"/>
        </w:rPr>
        <w:t>(</w:t>
      </w:r>
      <w:r>
        <w:rPr>
          <w:rtl w:val="true"/>
        </w:rPr>
        <w:t>علیه السلام</w:t>
      </w:r>
      <w:r>
        <w:rPr>
          <w:rtl w:val="true"/>
        </w:rPr>
        <w:t>)</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وصیّت دوم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قَالَهُ قُبَیْلَ مَوْتِهِ عَلَی سَبِیلِ الْوَصِیَّةِ لَمَّا ضَرَبَهُ ابْنُ مُلْجَمٍ لَعَنَهُ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ضربت زد، کمی قبل از رحلت خود از این دنیا، آن را به عنوان وصیّت ایراد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 نورزیدن و عمل به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وَصِيَّتِي لَكُمْ أَلاَّ تُشْرِكُوبِ ا اللَّهِ شَيْئاً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تُضَيِّعُوا سُنَّتَهُ أَقِيمُوا هَذَيْنِ اَلْعَمُودَيْنِ وَ خَلاَكُمْ ذَمٌّ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وصیّت من به شما این است که هیچ چیزی را با خدا شریک قرار ندهید و سنّت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ضایع و تباه نسازید و به آن عمل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ستون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شرک نیاوردن به خدا و تباه نساختن سنّت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پا دارید که در این صورت، سرزنش و نکوهش، از شما دور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بِالْأَمْسِ صَاحِبُكُمْ وَ اَلْيَوْمَ عِبْرَةٌ لَكُمْ وَ غَداً مُفَارِقُكُمْ إِنْ أَبْقَ فَأَنَا وَلِيُّ دَمِي وَ إِنْ أَفْنَ فَالْفَنَاءُ مِيعَادِي وَ إِنْ أَعْفُ فَالْعَفْوُ لِي قُرْبَةٌ وَ هُوَ لَكُمْ حَسَنَةٌ فَاعْفُوا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تُحِبُّونَ أَنْ يَغْفِرَ اَللَّهُ لَكُمْ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دیروز، دوست و همنشین شما بودم و امروز وسیلة عبرت شما هستم </w:t>
      </w:r>
    </w:p>
    <w:p>
      <w:pPr>
        <w:pStyle w:val="BookText"/>
        <w:rPr/>
      </w:pPr>
      <w:r>
        <w:rPr>
          <w:rFonts w:ascii="IRNazanin" w:hAnsi="IRNazanin" w:eastAsia="IRNazanin"/>
          <w:color w:val="111111"/>
          <w:sz w:val="28"/>
          <w:sz w:val="28"/>
          <w:szCs w:val="28"/>
          <w:rtl w:val="true"/>
          <w:lang w:bidi="fa-IR"/>
        </w:rPr>
        <w:t>وفردا از شما جدا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ماندم که خود صاحب خون خود می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عفو می کنم یا به قصاص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فانی شدم، پس فانی شدن وعده گاه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فانی نشدن و باقی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کسی را که ضربت به من زده عفو بکنم، آن عفو موجب نزدیک شدن به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زنده 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برای شما حسنه و پاداش آن جهانی است، و بنابراین او را عفو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آمرزش خدا را دوست ندارید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 اَللهِ مَا فَجَأَنِي مِنَ اَلْمَوْتِ وَارِدٌ كَرِهْتُهُ وَ لاَ طَالِعٌ أَنْكَرْتُهُ وَ مَا كُنْتُ إِلاَّ كَقَارِبٍ وَرَدَ وَ طَالِبٍ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خَيْرٌ لِلْأَبْرارِ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خدا هیچ چیز از مرگ نیست که ناگهانی به من برسد و من از آن کراهت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بر من آشکار نمی گردد که آن را نشناخته و از آن امتناع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رسیدن به مرگ، مانند کسی هستم که هنگام شب تشنگی بر او چیره شده و اکنون آب رسیده یا کسی که در آرزوی چیزی است و اینک مطلوب خود را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خداست ، برای نیکوکاران بهتر است</w:t>
      </w:r>
      <w:r>
        <w:rPr>
          <w:rFonts w:eastAsia="IRNazanin" w:cs="IRNazanin"/>
          <w:color w:val="111111"/>
          <w:sz w:val="28"/>
          <w:szCs w:val="28"/>
          <w:rtl w:val="true"/>
          <w:lang w:bidi="fa-IR"/>
        </w:rPr>
        <w:t>».</w:t>
      </w:r>
      <w:r>
        <w:rPr>
          <w:rStyle w:val="FootnoteAnchor"/>
          <w:rtl w:val="true"/>
        </w:rPr>
        <w:footnoteReference w:id="21"/>
      </w:r>
      <w:bookmarkStart w:id="56" w:name="pg6946_71549"/>
    </w:p>
    <w:p>
      <w:pPr>
        <w:pStyle w:val="Heading3"/>
        <w:numPr>
          <w:ilvl w:val="2"/>
          <w:numId w:val="1"/>
        </w:numPr>
        <w:rPr/>
      </w:pPr>
      <w:bookmarkStart w:id="57" w:name="__RefHeading___Toc2119908_372815092"/>
      <w:bookmarkStart w:id="58" w:name="_Toc19"/>
      <w:bookmarkEnd w:id="56"/>
      <w:bookmarkEnd w:id="57"/>
      <w:r>
        <w:rPr>
          <w:rtl w:val="true"/>
        </w:rPr>
        <w:t xml:space="preserve">وصیّت سوم امیرالمؤمنین علی </w:t>
      </w:r>
      <w:r>
        <w:rPr>
          <w:rtl w:val="true"/>
        </w:rPr>
        <w:t>(</w:t>
      </w:r>
      <w:r>
        <w:rPr>
          <w:rtl w:val="true"/>
        </w:rPr>
        <w:t>علیه السلام</w:t>
      </w:r>
      <w:r>
        <w:rPr>
          <w:rtl w:val="true"/>
        </w:rPr>
        <w:t>)</w:t>
      </w:r>
      <w:bookmarkEnd w:id="58"/>
    </w:p>
    <w:p>
      <w:pPr>
        <w:pStyle w:val="Heading4"/>
        <w:numPr>
          <w:ilvl w:val="3"/>
          <w:numId w:val="1"/>
        </w:numPr>
        <w:rPr/>
      </w:pPr>
      <w:bookmarkStart w:id="59" w:name="__RefHeading___Toc2119910_372815092"/>
      <w:bookmarkStart w:id="60" w:name="_Toc20"/>
      <w:bookmarkEnd w:id="59"/>
      <w:r>
        <w:rPr>
          <w:rtl w:val="true"/>
        </w:rPr>
        <w:t>اشاره</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وصیّت سوم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لِلْحَسَنِ بْنِ عَلِیٍّ کَتَبَهَا إِلیْهِ بِحَاضِرینَ مُنْصَرِفاً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انصرافه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حسن بن علی که آن را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در آن هنگام که از جنگ صِفّین باز می گشت ،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 حوادث روزگار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الْوَالِدِ الْفَانِ الْمُقِرِّ لِلزَّمَانِ الْمُدْبِرِ الْعُمُرِ، الْمُسْتَسْلِمِ لِلدَّهْرِ، الذّامِّ لِلدُّنْيَا السَّاكِنِ مَسَاكِنَ الْمَوْتَى، وَ الظَّاعِنِ عَنْهَا غَداً، إِلَى الْمَوْلُودِ </w:t>
      </w:r>
    </w:p>
    <w:p>
      <w:pPr>
        <w:pStyle w:val="BookText"/>
        <w:rPr/>
      </w:pPr>
      <w:r>
        <w:rPr>
          <w:rFonts w:ascii="Amiri" w:hAnsi="Amiri" w:eastAsia="Amiri" w:cs="Amiri"/>
          <w:color w:val="111111"/>
          <w:sz w:val="28"/>
          <w:sz w:val="28"/>
          <w:szCs w:val="28"/>
          <w:rtl w:val="true"/>
          <w:lang w:bidi="ar-SA"/>
        </w:rPr>
        <w:t>الْمُؤَمِّلِ مَا لَا يُدْرِكُ السَّالِكِ سَبِيلَ مَنْ قَدْ هَلَكَ غَرَضِ الْأَسْقَامِ، وَ رَهِينَةِ الْأَيَّامِ وَ رَمِيَّةِ الْمَصَائِبِ وَ عَبْدِ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طرف پدری که فانی می شود و به دگرگونی و سپری شدن روزگار اقرار می کند، پدری که عمر خود را پشت سر گذاشته و در برابر حوادثِ روزگار تسلیم گشته است، نکوهش کننده دنیا و عازم به سکونت در محلِ مردگان، و کوچ کننده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فردا</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زمانی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وصیّتی است از پدری با این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فرزندی آرزومند چیزی که به دست نمی آید، آن که رهسپار راه هلاک شدگان و هدف تیر بیماری ها و در گرو و اسیر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تیر مصیبت ها و بنده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تَاجِرِ الْغُرُورِ وَ غَرِيمِ الْمَنَايَا وَ أَسِيرِ الْمَوْتِ وَ حَلِيفِ الْهُمُومِ وَ قَرِينِ الْأَحْزَانِ وَ نُصُبِ الْآفَاتِ وَ صَرِيعِ الشَّهَوَاتِ وَ خَلِيفَةِ الْأَمْوَاتِ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سوداگر غرور و مدیون مرگ ها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اسیر مرگ و هم پیمان اندوه ها، همراه و همنشین غم ها و در برابر آفت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هدف آفت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خاک افتاده و مغلوب شهوت ها و جانشین مرده ها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فِيمَا تَبَيَّنْتُ مِنْ إِدْبَارِ الدُّنْيَا عَنِّي وَ جُمُوحِ الدَّهْرِ عَلَيَّ، وَ إِقْبَالِ الْآخِرَةِ إِلَيَّ مَا يَزَعُنِي عَنْ ذِكْرِ مَنْ سِوَايَ وَ الْاِهْتِمَامِ بِمَا وَرَائِي غَيْرَ أَنِّي حَيْثُ تَفَرَّدَ بِي دُونَ هُمُومِ النَّاسِ هَمُّ نَفْسِي فَصَدَفَنِي رَأْيِي وَ </w:t>
      </w:r>
    </w:p>
    <w:p>
      <w:pPr>
        <w:pStyle w:val="BookText"/>
        <w:rPr/>
      </w:pPr>
      <w:r>
        <w:rPr>
          <w:rFonts w:ascii="Amiri" w:hAnsi="Amiri" w:eastAsia="Amiri" w:cs="Amiri"/>
          <w:color w:val="111111"/>
          <w:sz w:val="28"/>
          <w:sz w:val="28"/>
          <w:szCs w:val="28"/>
          <w:rtl w:val="true"/>
          <w:lang w:bidi="ar-SA"/>
        </w:rPr>
        <w:t>صَرَفَنِي عَنْ هَوَايَ وَ صَرَّحَ لِي مَحْضُ أَمْرِي فَأَفْضَى بِي إِلَى جِدٍّ لَا يَكُونُ فِيهِ لَعِبٌ وَ صِدْقٍ لَا يَشُوبُهُ 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از این سخنان، پس به راستی من آنچه به دست آوردم از پشت کردن دنیا به من و سرکشی روزگار بر من و رو کردن آخرت به سوی من چیزی است که مرا از یاد غیر خودم، و از کاری جز اهتمام و اندیشه کردن در آنچه به دنبال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که من از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آنچه ذکر شد از این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اندوهم تنها درباره خود من خواهد بود، نه درباره مردم، بنابراین، اندیشه و فکرم</w:t>
      </w:r>
      <w:r>
        <w:rPr>
          <w:rStyle w:val="FootnoteAnchor"/>
          <w:rtl w:val="true"/>
        </w:rPr>
        <w:footnoteReference w:id="25"/>
      </w:r>
      <w:r>
        <w:rPr>
          <w:rFonts w:ascii="IRNazanin" w:hAnsi="IRNazanin" w:eastAsia="IRNazanin"/>
          <w:color w:val="111111"/>
          <w:sz w:val="28"/>
          <w:sz w:val="28"/>
          <w:szCs w:val="28"/>
          <w:rtl w:val="true"/>
          <w:lang w:bidi="fa-IR"/>
        </w:rPr>
        <w:t>در برابرم قرار گرفت و مرا از تمایلات نفسانی برگردانید و بازداشت، و کار و وضعم را خالص و بی شائبه به همانگونه که هست، برایم آشکار ساخت، و مرا به جدیّتی کشانید که هیچ گونه بازی و مزاحی در آن راه ندارد، و به راستی و صدقی رسانید که دروغ و کذبی با آن آمیخته نیست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وَجَدْتُكَ بَعْضِي، بَلْ وَجَدْتُكَ كُلِّي حَتَّى كَأَنَّ شَيْئاً لَوْ أَصَابَكَ أَصَابَنِي وَ كَأَنَّ الْمَوْتَ لَوْ أَتَاكَ أَتَانِي فَعَنَانِي مِنْ أَمْرِكَ مَا يَعْنِينِي مِنْ أَمْرِ نَفْسِي فَكَتَبْتُ إِلَيْكَ كِتَابِي مُسْتَظْهِراً بِهِ إِنْ أَنَا بَقِيتُ لَكَ أَوْ فَنِيتُ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تورا جزءی از خود، بلکه مانند همه وجود خود یافتم به گونه ای که </w:t>
      </w:r>
    </w:p>
    <w:p>
      <w:pPr>
        <w:pStyle w:val="BookText"/>
        <w:rPr/>
      </w:pPr>
      <w:r>
        <w:rPr>
          <w:rFonts w:ascii="IRNazanin" w:hAnsi="IRNazanin" w:eastAsia="IRNazanin"/>
          <w:color w:val="111111"/>
          <w:sz w:val="28"/>
          <w:sz w:val="28"/>
          <w:szCs w:val="28"/>
          <w:rtl w:val="true"/>
          <w:lang w:bidi="fa-IR"/>
        </w:rPr>
        <w:t xml:space="preserve">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رنج و ناراحتی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برسد، گویی به من رسیده و گویی که اگر مرگ نزد تو آید، نزد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تو را رنج می دهد مرا رنجه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آنچه مورد علاقه و توجّه تو است، مورد علاقه و توجّه من نیز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وصیّت نامه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نوشتم، تا به آن استظهار و پشتیبانی بجویی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تا اینکه من مطمئن باشم که توآن را مورد عمل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من زنده بمانم، یا به راه فنا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خودسازی</w:t>
      </w:r>
    </w:p>
    <w:p>
      <w:pPr>
        <w:pStyle w:val="BookText"/>
        <w:rPr/>
      </w:pPr>
      <w:r>
        <w:rPr>
          <w:rFonts w:ascii="Amiri" w:hAnsi="Amiri" w:eastAsia="Amiri" w:cs="Amiri"/>
          <w:color w:val="111111"/>
          <w:sz w:val="28"/>
          <w:sz w:val="28"/>
          <w:szCs w:val="28"/>
          <w:rtl w:val="true"/>
          <w:lang w:bidi="ar-SA"/>
        </w:rPr>
        <w:t>فَإِنِّي أُوصِيكَ بِتَقْوَى اللَّهِ أَيْ بُنَيَّ، وَ لُزُومِ أَمْرِهِ وَ عِمَارَةِ قَلْبِكَ بِذِكْرِهِ وَ الْاِعْتِصَامِ بِحَبْلِهِ وَ أَيُّ سَبَبٍ أَوْثَقُ مِنْ سَبَبٍ بَيْنَكَ وَ بَيْنَ اللهِ إِنْ أَنْتَ أَخَذْتَ بِهِ؟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 پسرک من</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همانا من، پرهیز از خشم خدا و همراه بودن با دستورهای او و آباد ساختن قلب خویش با یاد خدا و چنگ یازیدن به ریسمان لطف او را به تو وصیّت می کنم، و چه وسیله و سببی است محکم تر از وسیله و سببی که میان تو و خدا باشد، اگر تو به آن بپردازی، و آن را به </w:t>
      </w:r>
    </w:p>
    <w:p>
      <w:pPr>
        <w:pStyle w:val="BookText"/>
        <w:rPr/>
      </w:pPr>
      <w:r>
        <w:rPr>
          <w:rFonts w:ascii="IRNazanin" w:hAnsi="IRNazanin" w:eastAsia="IRNazanin"/>
          <w:color w:val="111111"/>
          <w:sz w:val="28"/>
          <w:sz w:val="28"/>
          <w:szCs w:val="28"/>
          <w:rtl w:val="true"/>
          <w:lang w:bidi="fa-IR"/>
        </w:rPr>
        <w:t>چنگ آوری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أَحْيِ قَلْبَكَ بِالْمَوْعِظَةِ وَ أَمِتْهُ بِالزَّهَادَةِ، وَ قَوِّهِ بِالْيَقِينِ وَ نَوِّرْهُ بِالْحِكْمَةِ، وَ ذَلِّلْهُ بِذِكْرِ الْمَوْتِ وَ قَرِّرْهُ بِالْفَنَاءِ وَ بَصِّرْهُ فَجَائِعَ الدُّنْيَا وَ حَذِّرْهُ صَوْلَةَ الدَّهْرِ وَ فُحْشَ تَقَلُّبِ اللَّيَالِي وَ الْأَيَّامِ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قلبت را با موعظه زنده ساز و آن را با نپرداختن به دنیا بمیران، و با یقین به حقّ، آن را نیرومند ساز، و با حکمت</w:t>
      </w:r>
      <w:r>
        <w:rPr>
          <w:rStyle w:val="FootnoteAnchor"/>
          <w:rtl w:val="true"/>
        </w:rPr>
        <w:footnoteReference w:id="28"/>
      </w:r>
      <w:r>
        <w:rPr>
          <w:rFonts w:ascii="IRNazanin" w:hAnsi="IRNazanin" w:eastAsia="IRNazanin"/>
          <w:color w:val="111111"/>
          <w:sz w:val="28"/>
          <w:sz w:val="28"/>
          <w:szCs w:val="28"/>
          <w:rtl w:val="true"/>
          <w:lang w:bidi="fa-IR"/>
        </w:rPr>
        <w:t>آن را نورانی گردان، و با یاد مرگ آن را خوار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اقرار به فانی گشتن، وادارش ساز و آن را به مصیبت ها و آفات دنیا، بینا و آگاه کن و از حمله روزگار و هجوم سختی ها و از زشتی و ناهنجاری دگرگونی های شب و روز برحذر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اعْرِضْ عَلَيْهِ أَخْبَارَ الْمَاضِينَ وَ ذَكِّرْهُ بِمَا أَصَابَ مَنْ كَانَ قَبْلَكَ مِنَ الْأَوَّلِينَ، وَ سِرْ فِي دِيَارِهِمْ وَ آثَارِهِمْ فَانْظُرْ فِيمَا فَعَلُوا، وَ عَمَّا انْتَقَلُوا، وَ أَيْنَ حَلُّوا وَ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تَجِدُهُمْ قَدِ انْتَقَلُوا عَنِ الْأَحِبَّةِ، وَ حَلُّوا دِيَارَ الْغُرْبَةِ وَ كَأَنَّكَ عَنْ قَلِيلٍ قَدْ صِرْتَ كَأَحَدِهِمْ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 گذشتگان را بر او عرضه دار و نه آنچه از حوادث روزگار را که به کسانی که قبل از تو بوده اند رسیده، به او یادآوری کن و در شهرها و سرای ها و در آثاری که از آنها باقی مانده سیر و گردش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کارهایی که آن گذشتگان انجام داده اند بنگر و در چیزهایی که از آن دل کندند، و رفتند و این که در کجا فرود آمدند،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همانا تو ایشان را چنین می یابی که از دوستان دل کندند و به دیار غربت فرود </w:t>
      </w:r>
      <w:bookmarkStart w:id="61" w:name="pg6946_71554"/>
    </w:p>
    <w:p>
      <w:pPr>
        <w:pStyle w:val="BookText"/>
        <w:rPr/>
      </w:pPr>
      <w:bookmarkEnd w:id="61"/>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تو هم به زودی، یکی از آنها خواهی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فَأَصْلِحْ مَثْوَاكَ وَ لَا تَبِعْ آخِرَتَكَ بِدُنْيَاكَ وَ دَعِ الْقَوْلَ فِيمَا لَا تَعْرِفُ وَ الْخِطَابَ فِيمَا لَمْ تُكَلَّفْ وَ أَمْسِكْ عَنْ طَرِيقٍ إِذَا خِفْتَ ضَلَالَتَهُ فَإِنَّ الْكَفَّ عِنْدَ حَيْرَةِ الضَّلَالِ خَيْرٌ مِنْ رُكُوبِ الْأَهْوَالِ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تو منزل و سرای جاودانی خود را به صلاح آر و آن را با اعمال نیک نیکو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آخرتت را به دنیا مفروش و سخن از چیزی که آن را نمی شناسی و پرداختن به امری که به کار تو نمی آید و ربطی به تو ندارد، فرو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گمراه شدن در راهی ترسیدی، از رفتن به آن راه خودداری کن، که به راستی، باز ایستادن از کاری در موردي که به علّت گمراه شدن در آن سرگردانی پیش آید، از وارد شدن در امور ترسناکی که در اثر انجام آن کار ممکن است پیش آید، بهتر است</w:t>
      </w:r>
      <w:r>
        <w:rPr>
          <w:rFonts w:eastAsia="IRNazanin" w:cs="IRNazanin"/>
          <w:color w:val="111111"/>
          <w:sz w:val="28"/>
          <w:szCs w:val="28"/>
          <w:rtl w:val="true"/>
          <w:lang w:bidi="fa-IR"/>
        </w:rPr>
        <w:t>.</w:t>
      </w:r>
    </w:p>
    <w:p>
      <w:pPr>
        <w:pStyle w:val="Heading4"/>
        <w:numPr>
          <w:ilvl w:val="3"/>
          <w:numId w:val="1"/>
        </w:numPr>
        <w:rPr/>
      </w:pPr>
      <w:bookmarkStart w:id="62" w:name="__RefHeading___Toc2119912_372815092"/>
      <w:bookmarkStart w:id="63" w:name="_Toc21"/>
      <w:bookmarkEnd w:id="62"/>
      <w:r>
        <w:rPr>
          <w:rtl w:val="true"/>
        </w:rPr>
        <w:t>اخلاق اجتماعی</w:t>
      </w:r>
      <w:bookmarkEnd w:id="63"/>
    </w:p>
    <w:p>
      <w:pPr>
        <w:pStyle w:val="BookText"/>
        <w:rPr/>
      </w:pPr>
      <w:r>
        <w:rPr>
          <w:rFonts w:ascii="Amiri" w:hAnsi="Amiri" w:eastAsia="Amiri" w:cs="Amiri"/>
          <w:color w:val="111111"/>
          <w:sz w:val="28"/>
          <w:sz w:val="28"/>
          <w:szCs w:val="28"/>
          <w:rtl w:val="true"/>
          <w:lang w:bidi="ar-SA"/>
        </w:rPr>
        <w:t>وَ أْمُرْ بِالْمَعْرُوفِ تَكُنْ مِنْ أَهْلِهِ وَ أَنْكِرِ الْمُنْكَرَ بِيَدِكَ وَ لِسَانِكَ وَ بَايِنْ مَنْ فَعَلَهُ بِجُهْدِكَ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 فِي اللهِ حَقَّ جِهَادِهِ وَ لَا تَأْخُذْكَ فِي اللهِ لَوْمَةُ لَائِمٍ وَ خُضِ الْغَمَرَاتِ لِلْحَقِّ حَيْثُ كَانَ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 نیک، امر کن، در این صورت خود از کسانی خواهی بود که کار نیک انجام می دهند، و با دست و زبانت امور زشت را انکار و نهی کن و تا آنجا که می توانی میان خود و آن کس که کار زشت مرتکب می شود جدایی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به گونه ای شایسته جهاد کن و در راه اجرای فرامین الهی از سرزنش سرزنش کنندگان باک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ناملایماتِ راه حقّ، در هر جا که باشد، غوطه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ساز</w:t>
      </w:r>
      <w:r>
        <w:rPr>
          <w:rFonts w:eastAsia="IRNazanin" w:cs="IRNazanin"/>
          <w:color w:val="111111"/>
          <w:sz w:val="28"/>
          <w:szCs w:val="28"/>
          <w:rtl w:val="true"/>
          <w:lang w:bidi="fa-IR"/>
        </w:rPr>
        <w:t xml:space="preserve">. </w:t>
      </w:r>
      <w:bookmarkStart w:id="64" w:name="pg6946_71555"/>
    </w:p>
    <w:p>
      <w:pPr>
        <w:pStyle w:val="BookText"/>
        <w:rPr/>
      </w:pPr>
      <w:bookmarkEnd w:id="64"/>
      <w:r>
        <w:rPr>
          <w:rFonts w:ascii="Amiri" w:hAnsi="Amiri" w:eastAsia="Amiri" w:cs="Amiri"/>
          <w:color w:val="111111"/>
          <w:sz w:val="28"/>
          <w:sz w:val="28"/>
          <w:szCs w:val="28"/>
          <w:rtl w:val="true"/>
          <w:lang w:bidi="ar-SA"/>
        </w:rPr>
        <w:t>وَ تَفَقَّهْ فِي الدِّينِ، وَ عَوِّدْ نَفْسَكَ التَّصَبُّرَ عَلَى الْمَكْرُوهِ وَ نِعْمَ الْخُلُقُ التَّصَبُرُ وَ أَلْجِئْ نَفْسَكَ فِي الْأُمُورِ كُلِّهَا إِلَى إِلَهِكَ فَإِنَّكَ تُلْجِئُهَا إِلَى كَهْفٍ حَرِيزٍ، وَ مَانِعٍ عَزِيزٍ وَ أَخْلِصْ فِي الْمَسْأَلَةِ لِرَبِّكَ فَإِنَّ بِيَدِهِ الْعَطَاءَ وَ الْحِرْمَانَ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فهم و درک آنچه به دین مربوط است، بکوش و جانت را به شکیبایی در مقابل دشواری ها عادت ده، که شکیبایی، چه خوی پسندیده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کارها به خدای خویش پناه ببر پس،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پناهگاهی که تو را از خطرها نگاه می دارد و در دژی نیرومند که از رسیدن آسیب به تو مانع می گردد، پناه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خود را خالص و به طور منحصر از خدا طلب کن، که به راستی عطا کردن و محروم ساختن، هر دو، در دست و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أَكْثِرِ الِاسْتِخَارَةَ، وَ تَفَهَّمْ وَصِيَّتِي وَ لَا تَذْهَبَنَّ عَنْهَا صَفْحاً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خَيْرَ الْقَوْلِ مَا نَفَعَ، وَ اعْلَمْ أَنَّهُ لَا خَيْرَ فِي عِلْمٍ لَا يَنْفَعُ وَ لَا يُنْتَفَعُ بِعِلْمٍ لَا يَحِقُّ تَعَلُّمُهُ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کارهای خود بسیار طلبِ خیر از خدا بنما و وصیّت مرا به خوبی دریاب، و البته، روی از آن بر متاب که همانا بهترین سخن، آن است که سود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در علمی که سودی از آن عاید نشود خیری یافته نمی شود و از علمی که آموختن آن سزاوار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علمی که برخلاف تعالیم دینی و اخلاقی و مضرّ به حال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حاصل نمی گردد</w:t>
      </w:r>
      <w:r>
        <w:rPr>
          <w:rFonts w:eastAsia="IRNazanin" w:cs="IRNazanin"/>
          <w:color w:val="111111"/>
          <w:sz w:val="28"/>
          <w:szCs w:val="28"/>
          <w:rtl w:val="true"/>
          <w:lang w:bidi="fa-IR"/>
        </w:rPr>
        <w:t>.</w:t>
      </w:r>
    </w:p>
    <w:p>
      <w:pPr>
        <w:pStyle w:val="Heading4"/>
        <w:numPr>
          <w:ilvl w:val="3"/>
          <w:numId w:val="1"/>
        </w:numPr>
        <w:rPr/>
      </w:pPr>
      <w:bookmarkStart w:id="65" w:name="__RefHeading___Toc2119914_372815092"/>
      <w:bookmarkStart w:id="66" w:name="_Toc22"/>
      <w:bookmarkEnd w:id="65"/>
      <w:r>
        <w:rPr>
          <w:rtl w:val="true"/>
        </w:rPr>
        <w:t>تربیت فرزندان</w:t>
      </w:r>
      <w:bookmarkEnd w:id="6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بُنَيَّ إِنِّي لَمَّا رَأَيْتُنِي قَدْ بَلَغْتُ سِنّاً وَ رَأَيْتُنِي أَزْدَادُ وَهْناً بَادَرْتُ بِوَصِيَّتِي إِلَيْكَ وَ أَوْرَدْتُ خِصَالًا مِنْهَا قَبْلَ أَنْ يَعْجَلَ بِي أَجَلِي دُونَ أَنْ </w:t>
      </w:r>
    </w:p>
    <w:p>
      <w:pPr>
        <w:pStyle w:val="BookText"/>
        <w:rPr/>
      </w:pPr>
      <w:r>
        <w:rPr>
          <w:rFonts w:ascii="Amiri" w:hAnsi="Amiri" w:eastAsia="Amiri" w:cs="Amiri"/>
          <w:color w:val="111111"/>
          <w:sz w:val="28"/>
          <w:sz w:val="28"/>
          <w:szCs w:val="28"/>
          <w:rtl w:val="true"/>
          <w:lang w:bidi="ar-SA"/>
        </w:rPr>
        <w:t>أُفْضِيَ إِلَيْكَ بِمَا فِي نَفْسِي وَ أَنْ أُنْقَصَ فِي رَأْيِي كَمَا نُقِصْتُ فِي جِسْمِي أَوْ يَسْبِقَنِي إِلَيْكَ بَعْضُ غَلَبَاتِ الْهَوَى وَ فِتَنِ الدُّنْيَا فَتَكُونَ كَالصَّعْبِ النَّفُورِ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پسرک من، همانا من چون خدا را چنین یافتم که به تحقیق به سنّی رسیده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زودی جهان را بدرود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خود را دیدم که سستی و ضعفم فزونی یافته از این روی به وصیّت خود بر تو مبادرت و شتاب ورزیدم و خصلت ها و قسمت هایی از آن را پیش از این که مرگم شتاب کند و فرا رسد، برای تو ایراد کردم، تا مبادا آنچه را در اندیشه دارم به تو نرسانده باشم، یا در اندیشه و فکرم نقصانی راه یابد، همین طور که نقصان و ضعف در جسمم راه یافته است، یا پیش از اینکه تو این سخنان را دریافت داری، پاره ای از چیرگی های هوی و هوس و فتنه های دنیا، برای تو پیش آید، و مانند شتر سرکش رمنده بشوی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قَلْبُ الْحَدَثِ كَالْأَرْضِ الْخَالِيَةِ مَا أُلْقِيَ فِيهَا مِنْ شَيْ‌ءٍ قَبِلَتْهُ فَبَادَرْتُكَ بِالْأَدَبِ قَبْلَ أَنْ يَقْسُوَ قَلْبُكَ وَ يَشْتَغِلَ لُبُّكَ لِتَسْتَقْبِلَ بِجِدِّ رَأْيِكَ مِنَ الْأَمْرِ مَا قَدْ كَفَاكَ أَهْلُ التَّجَارِبِ بُغْيَتَهُ وَ تَجْرِبَتَهُ فَتَكُونَ قَدْ كُفِيتَ مَؤُونَةَ الطَّلَبِ وَ عُوفِيتَ مِنْ عِلَاجِ التَّجْرِبَةِ فَأَتَاكَ مِنْ ذَلِكَ مَا قَدْکُنَّا نَأْتِيهِ وَ اسْتَبَانَ لَكَ مَا رُبَّمَا أَظْلَمَ عَلَيْنَا مِنْهُ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 نیست که قلب نوجوان، همچون زمین تهی از گیاه و تخم است، </w:t>
      </w:r>
    </w:p>
    <w:p>
      <w:pPr>
        <w:pStyle w:val="BookText"/>
        <w:rPr/>
      </w:pPr>
      <w:r>
        <w:rPr>
          <w:rFonts w:ascii="IRNazanin" w:hAnsi="IRNazanin" w:eastAsia="IRNazanin"/>
          <w:color w:val="111111"/>
          <w:sz w:val="28"/>
          <w:sz w:val="28"/>
          <w:szCs w:val="28"/>
          <w:rtl w:val="true"/>
          <w:lang w:bidi="fa-IR"/>
        </w:rPr>
        <w:t>هر تخمی در آن افکنده شود می پذیرد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بنابر آنچه گفته شد، قبل از اینکه قلبت سخت شود و عقل و فکرت به چیز دیگری مشغول و سرگرم گردد، به ادب آموزی تو شتاب کردم تا با فکر جدّی و استوار خود در کارها، به استقبال و دریافت چیزی بروی که مردمان کار آزموده، تو را از طلب و آزمودن آن بی نیاز کرده اند، تا همانا آن چیز کفایت امر تو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نباشد چیزی را که افراد با تجربه به دست آورده اند، تو خود بیازمایی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همانا تو از رنج طلب کردن و آزمودن، بی نیاز می گردی و از به کار بردن تجربه، آسوده و معاف 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تو از این بابت چیزی و فایده ای می رسد که ما به آن رسیده بودیم و برای تو چیزی آشکار می گردد که چه بسا برای ما تاریک و نامعلوم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بُنَيَّ إِنِّي وَ إِنْ لَمْ أَكُنْ عُمِّرْتُ عُمُرَ مَنْ كَانَ قَبْلِي فَقَدْ نَظَرْتُ فِي أَعْمَالِهِمْ وَ فَكَّرْتُ فِي أَخْبَارِهِمْ وَ سِرْتُ فِي آثَارِهِمْ حَتَّى عُدْتُ كَأَحَدِهِمْ بَلْ كَأَنِّي بِمَا انْتَهَى إِلَيَّ مِنْ أُمُورِهِمْ قَدْ عُمِّرْتُ مَعَ أَوَّلِهِمْ إِلَى آخِرِهِمْ فَعَرَفْتُ صَفْوَ ذَلِكَ مِنْ كَدَرِهِ وَ نَفْعَهُ مِنْ ضَرَرِهِ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هر چند مانند کسانی که پیش از من می زیسته اند، عمری دراز نکرده ام امّا با دقّت و توجّه در کارهای آنان به اندیشه پرداختم و در خبرهای ایشان فکر نموده ام و در آثارشان سیر کرده ام، تا آن حدّ که در شمار یکی از آنان گردیده ام، بلکه با بررسی آنچه از اوضاع واحوال آنها به من رسیده، گویی با نخستین کس از آنان تا آخرین نفر، همراه ایشان بوده و مانند ایشان عمر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صاف و پاک اوضاع و </w:t>
      </w:r>
    </w:p>
    <w:p>
      <w:pPr>
        <w:pStyle w:val="BookText"/>
        <w:rPr/>
      </w:pPr>
      <w:r>
        <w:rPr>
          <w:rFonts w:ascii="IRNazanin" w:hAnsi="IRNazanin" w:eastAsia="IRNazanin"/>
          <w:color w:val="111111"/>
          <w:sz w:val="28"/>
          <w:sz w:val="28"/>
          <w:szCs w:val="28"/>
          <w:rtl w:val="true"/>
          <w:lang w:bidi="fa-IR"/>
        </w:rPr>
        <w:t>احوالِ آنها را از تیره و کدرِ آن، و امور سودمند را از امور زیانبخش آن، تشخیص دادم و شناختم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فَاسْتَخْلَصْتُ لَكَ مِنْ كُلِّ أَمْرٍ نَخِيلَهُ وَ تَوَخَّيْتُ لَكَ جَمِيلَهُ، وَ صَرَفْتُ عَنْكَ مَجْهُولَهُ وَ رَأَيْتُ حَيْثُ عَنَانِي مِنْ أَمْرِكَ مَا يَعْنِي الْوَالِدَ الشَّفِيقَ وَ أَجْمَعْتُ عَلَيْهِ مِنْ أَدَبِكَ، أَنْ يَكُونَ ذَلِكَ وَ أَنْتَ مُقْبِلُ الْعُمُرِ، وَ مُقْتَبِلُ الدَّهْرِ ذُو نِيَّةٍ سَلِيمَةٍ وَ نَفْسٍ صَافِيَةٍ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از هر چیزی، پاکیزه و بی عیبِ آن را برای تو برگزیدم و آنچه خوب و سودمند بود، برای تو در نظر گرفتم و به تو اختصاص دادم، و موارد مبهم و شبهه ناک را از تو دور گردانیدم، و از آنجایی که عنایت و توجه من نسبت به تو، عنایت و توجّهی است از طرف پدری مهربان، و از طرفی چون من عزم کردم و مصمّم شدم که به ادبپ آموزی تو بپردازم، چنان دیدم و اندیشیدم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ادب 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و زمانی باشد که تو رو به عمر می روی و روزگار در برابرت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آغاز جوانی و شروع به برخورداری از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نیّتی سالم و روحی پاک و ناآلوده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أَبْتَدِئَكَ بِتَعْلِيمِ كِتَابِ اللهِ وَ تَأْوِيلِهِ وَ شَرَائِعِ الْإِسْلَامِ وَ أَحْكَامِهِ وَ حَلَالِهِ وَ حَرَامِهِ لَا أُجَاوِزُ ذَلِكَ بِكَ إِلَى غَيْرِهِ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ادب آموختن به تو را از دادن کتاب خدا و تأویل و تفسیر آن و نیز از مقرّرات و تعالیم و احکام اسلامی و حلال و حرام آن آغاز نمایم و از آن به غیر آن تجاوز نکنم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أَشْفَقْتُ أَنْ يَلْتَبِسَ عَلَيْكَ مَا اخْتَلَفَ النَّاسُ فِيهِ مِنْ أَهْوَائِهِمْ وَ آرَائِهِمْ مِثْلَ الَّذِي الْتَبَسَ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إِحْكَامُ ذَلِكَ عَلَى مَا كَرِهْتُ مِنْ تَنْبِيهِكَ لَهُ أَحَبَّ إِلَيَّ مِنْ إِسْلَامِكَ إِلَى أَمْرٍ لَا آمَنُ عَلَيْكَ بِهِ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رَجَوْتُ أَنْ يُوَفِّقَكَ اللَّهُ فِيهِ لِرُشْدِكَ وَ أَنْ يَهْدِيَكَ لِقَصْدِكَ فَعَهِدْتُ إِلَيْكَ وَصِيَّتِي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از این امر بیمناک گردیدم که اختلافاتی که برای مردم در اثر هواهای نفسانی و اندیشه های باطل پیش آمده وشبهه هایی را به وجود آورده و حقیقت را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پوشانیده برای تو نیز پیش آید و امور را بر تو مشتبه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اندیشیدم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کردی و استوار ساختن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دلیل ها و برهان های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شبهه قرار نگیری،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من از اینکه تو را از این امر آگاه کنم، کراهت داشته باشم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در نز من پسندیده تر از افکنده شدن تو در چیزی است که من از هلاک شدن تو در آن بیمناکم و از سالم بیرون آمدن تو از آن ایمن نیستم، با این امید که خداوند تو را در توجّه به این سخنان و راهنمایی شدن به چگونگی دریافت آن توفیق دهد و تو را به راه راست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 اینک به تو عمل کردن به این وصیّتم را سفارش می کنم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يَا بُنَيَّ أَنَّ أَحَبَّ مَا أَنْتَ آخِذٌ بِهِ إِلَيَّ مِنْ وَصِيَّتِي تَقْوَى اللهِ وَ الْاِقْتِصَارُ عَلَى مَا فَرَضَهُ اللهُ عَلَيْكَ، وَ الْأَخْذُ بِمَا مَضَى عَلَيْهِ الْأَوَّلُونَ مِنْ </w:t>
      </w:r>
    </w:p>
    <w:p>
      <w:pPr>
        <w:pStyle w:val="BookText"/>
        <w:rPr/>
      </w:pPr>
      <w:r>
        <w:rPr>
          <w:rFonts w:ascii="Amiri" w:hAnsi="Amiri" w:eastAsia="Amiri" w:cs="Amiri"/>
          <w:color w:val="111111"/>
          <w:sz w:val="28"/>
          <w:sz w:val="28"/>
          <w:szCs w:val="28"/>
          <w:rtl w:val="true"/>
          <w:lang w:bidi="ar-SA"/>
        </w:rPr>
        <w:t>آبَائِكَ، وَ الصَّالِحُونَ مِنْ أَهْلِ بَيْتِكَ، فَإِنَّهُمْ لَمْ يَدَعُوا أَنْ نَظَرُوا لِأَنْفُسِهِمْ كَمَا أَنْتَ نَاظِرٌ وَ فَكَّرُوا كَمَا أَنْتَ مُفَكِّرٌ ثُمَّ رَدَّهُمْ آخِرُ ذَلِكَ إِلَى الْأَخْذِ بِمَا عَرَفُوا، وَ الْإِمْسَاكِ عَمَّا لَمْ يُكَلَّفُوا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پسرک من، بدان که همانا دوست ترین چیزی از وصیّت من که تو آن را خواهی گرفت و مورد عمل قرار خواهی داد، به نظر من پرهیز از ناخشنودی خدا و اکتفا کردن به چیزی است که خداوند آن را بر تو فرض و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دست آوردن و پرداختن به چیزهایی است که پدران و نیاکان گذشته و پیشینیان تو و افراد صالح از خاندانت، بدان عمل کرده اند که به راستی آنان، نگریستن و اندیشه کردن درباه خود را به همانگونه که تو اکنون درباره خود می نگری و می اندیشی فرو 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کارهای مربوط به خود به همان گونه که اینک تو درباره خود به فکر می پردازی به تفکّر می پرداختند، سپس سرانجام این اندیشه کردن و به تفکر پرداختن، بازگشت و رسیدن به این نتیجه شد که هرچه را شناختند، آن را گرفتند و مورد عمل قرار دادند و از آنجا آنچه به ایشان تکلیف نشده بود، خودداری کردند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أَبَتْ نَفْسُكَ أَنْ تَقْبَلَ ذَلِكَ دُونَ أَنْ تَعْلَمَ كَمَا عَلِمُوا فَلْيَكُنْ طَلَبُكَ ذَلِكَ بِتَفَهُّمٍ وَ تَعَلُّمٍ لَا بِتَوَرُّطِ الشُّبُهَاتِ وَ عُلُوِّ الْخُصُومَاتِ وَ ابْدَأْ قَبْلَ </w:t>
      </w:r>
    </w:p>
    <w:p>
      <w:pPr>
        <w:pStyle w:val="BookText"/>
        <w:rPr/>
      </w:pPr>
      <w:r>
        <w:rPr>
          <w:rFonts w:ascii="Amiri" w:hAnsi="Amiri" w:eastAsia="Amiri" w:cs="Amiri"/>
          <w:color w:val="111111"/>
          <w:sz w:val="28"/>
          <w:sz w:val="28"/>
          <w:szCs w:val="28"/>
          <w:rtl w:val="true"/>
          <w:lang w:bidi="ar-SA"/>
        </w:rPr>
        <w:t>نَظَرِكَ فِي ذَلِكَ بِالْاِسْتِعَانَةِ بِإِلَهِكَ، وَ الرَّغْبَةِ إِلَيْهِ فِي تَوْفِيقِكَ وَ تَرْكِ كُلِّ شَائِبَةٍ أَوْلَجَتْكَ فِي شُبْهَةٍ أَوْ أَسْلَمَتْكَ إِلَى ضَلَالَةٍ فَإِنْ أَيْقَنْتَ أَنْ قَدْ صَفَا قَلْبُكَ فَخَشَعَ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 رَأْيُكَ فَاجْتَمَعَ وَ كَانَ هَمُّكَ فِي ذَلِكَ هَمّاً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نفس تو از پذیرفتن عمل گذشتگان، بدون این که آن را بفهمی و دریابی به همانگونه که آنان فهمیدند و دریافتند، سر باز زد باید این درخواست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بفهمی و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فهمیدن و فرا گرفتن، با طرزی صحیح باشد، نه این که در راه دشوار شبهه ها و بالا گرفتن دشمنی ها و ستیزه جویی ها</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قرار گیری و پیش از این که در این امر اندیشه کنی، به یاری جستن از خدای خود و درخواست توفیق از او و فرو نهادن هر عیب و نقصی که تو را در شبهه می افکند یا تو را تسلیم به گمراهی نماید، آغاز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یقین کردی که قلبت از آلودگی ها پاک و صاف گردیده و در مقابل خدا، خاشع و فروتن است و اندیشه و رأیت به کمال رسیده و در یک محلّ گرد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پراکندگی فکری و عقیده ای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و اراده ات تنها به یک جهت توجه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فِيمَا فَسَّرْتُ لَكَ، وَ إِنْ لَمْ يَجْتَمِعْ لَكَ مَا تُحِبُّ مِنْ نَفْسِكَ وَ فَرَاغِ نَظَرِكَ وَ فِكْرِكَ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أَنَّكَ إِنَّمَا تَخْبِطُ الْعَشْوَاءَ وَ تَتَوَرَّطُ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طَالِبُ الدِّينِ مَنْ خَبَطَ أَوْ خَلَطَ وَ الْإِمْسَاكُ عَنْ ذَلِكَ أَمْثَلُ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حالاتی به آنچه برایت بیان کردم و شرح دادم بیندیش و اگر در این راه، چیزی که برای خود و آسودگی خیال و فکرت دوست می داری </w:t>
      </w:r>
    </w:p>
    <w:p>
      <w:pPr>
        <w:pStyle w:val="BookText"/>
        <w:rPr/>
      </w:pPr>
      <w:r>
        <w:rPr>
          <w:rFonts w:ascii="IRNazanin" w:hAnsi="IRNazanin" w:eastAsia="IRNazanin"/>
          <w:color w:val="111111"/>
          <w:sz w:val="28"/>
          <w:sz w:val="28"/>
          <w:szCs w:val="28"/>
          <w:rtl w:val="true"/>
          <w:lang w:bidi="fa-IR"/>
        </w:rPr>
        <w:t>برایت گرد نیامد و آماده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همانا تو مانند شتری که بینایی چشمش ضعیف است به بیراهه می روی، و در ورطه تاریکی ها می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دین آن کس نیست که به بیراهه برود تا صحیح و ناصحیح را با هم بیامیزد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چیزهای دیگری را که جزء دین نیست با دین مخلوط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خودداری از این امور و نپرداختن به آنها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معنویات</w:t>
      </w:r>
    </w:p>
    <w:p>
      <w:pPr>
        <w:pStyle w:val="BookText"/>
        <w:rPr/>
      </w:pPr>
      <w:r>
        <w:rPr>
          <w:rFonts w:ascii="Amiri" w:hAnsi="Amiri" w:eastAsia="Amiri" w:cs="Amiri"/>
          <w:color w:val="111111"/>
          <w:sz w:val="28"/>
          <w:sz w:val="28"/>
          <w:szCs w:val="28"/>
          <w:rtl w:val="true"/>
          <w:lang w:bidi="ar-SA"/>
        </w:rPr>
        <w:t>فَتَفَهَّمْ يَا بُنَيَّ وَصِيَّتِي وَ اعْلَمْ أَنَّ مَالِكَ الْمَوْتِ هُوَ مَالِكُ الْحَيَاةِ، وَ أَنَّ الْخَالِقَ هُوَ الْمُمِيتُ، وَ أَنَّ الْمُفْنِيَ هُوَ الْمُعِيدُ، وَ أَنَّ الْمُبْتَلِيَ هُوَ الْمُعَافِي وَ أَنَّ الدُّنْيَا لَمْ تَكُنْ لِتَسْتَقِرَّ إِلَّا عَلَى مَا جَعَلَهَا اللهُ عَلَيْهِ مِنَ النَّعْمَاءِ وَ الِابْتِلَاءِ وَ الْجَزَاءِ فِي الْمَعَادِ أَوْ مَا شَاءَ مِمَّا لَا نَعْلَمُ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وصیتم را بفهم و آن را دریاب و بدان که آن کس که مالک و صاحب اختیار مرگ است، مالک و صاحب اختیار حیات نیز می باشد و این که آفریننده، مرگ آورنده نیز هست، و آنکه فانی می سازد، همان است که زنده می سازد و باز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 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کس که مبتلا می کند خود نیز ابتلاء و رنج را برطرف می نماید؛ و اینکه استقرار و بر پا ماندن دنیا جز بر چیزی نیست که خداوند در طبیعت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که یا نعمت و آسایش است، یا رنج و آزمایش،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کیفرِ اعمال، در روز معاد یا آنچه خدا بخواهد، از چیزهایی که </w:t>
      </w:r>
    </w:p>
    <w:p>
      <w:pPr>
        <w:pStyle w:val="BookText"/>
        <w:rPr/>
      </w:pPr>
      <w:r>
        <w:rPr>
          <w:rFonts w:ascii="IRNazanin" w:hAnsi="IRNazanin" w:eastAsia="IRNazanin"/>
          <w:color w:val="111111"/>
          <w:sz w:val="28"/>
          <w:sz w:val="28"/>
          <w:szCs w:val="28"/>
          <w:rtl w:val="true"/>
          <w:lang w:bidi="fa-IR"/>
        </w:rPr>
        <w:t>ما نمی دانیم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فَإِنْ أَشْكَلَ عَلَيْكَ شَيْ‌ءٌ مِنْ ذَلِكَ فَاحْمِلْهُ عَلَى جَهَالَتِكَ بِهِ، فَإِنَّكَ أَوَّلُ مَا خُلِقْتَ بِهِ جَاهِلًا ثُمَّ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أَكْثَرَ مَا تَجْهَلُ مِنَ الْأَمْرِ وَ يَتَحَيَّرُ فِيهِ رَأْيُكَ وَ يَضِلُّ فِيهِ بَصَرُكَ ثُمَّ تُبْصِرُهُ بَعْدَ ذَلِكَ فَاعْتَصِمْ بِالَّذِي خَلَقَكَ وَ رَزَقَكَ وَ سَوَّاكَ، وَ لْيَكُنْ لَهُ تَعَبُّدُكَ، وَ إِلَيْهِ رَغْبَتُكَ، وَ مِنْهُ شَفَقَتُكَ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فهم چیزی از این امور بر تو نامعلوم و دشوار بود و آن را نیافتی، آن را بر نادانی خود نسبت به آن چیز حمل کن،</w:t>
      </w:r>
      <w:r>
        <w:rPr>
          <w:rStyle w:val="FootnoteAnchor"/>
          <w:rtl w:val="true"/>
        </w:rPr>
        <w:footnoteReference w:id="34"/>
      </w:r>
      <w:r>
        <w:rPr>
          <w:rFonts w:ascii="IRNazanin" w:hAnsi="IRNazanin" w:eastAsia="IRNazanin"/>
          <w:color w:val="111111"/>
          <w:sz w:val="28"/>
          <w:sz w:val="28"/>
          <w:szCs w:val="28"/>
          <w:rtl w:val="true"/>
          <w:lang w:bidi="fa-IR"/>
        </w:rPr>
        <w:t>که تو به راستی در آغاز آفرینش خود، نادان آفریده شده ای، آنگاه آموختی و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است چیزهایی از امور مختلف که نسبت به آن نادانی و فکرت در درک آن سرگردان و بصیرت تو در آن گمراه است، امّا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 از این نادانی و 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دانا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رحمت و لطف آن کس که تو را آفریده و به تو روزی داده و اندامهایت را موزون و متناسب آفریده، چنگ بزن و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بندگی تو برای او و رغبت و توجه تو به سوی او و ترس تو از خشم او بوده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اعْلَمْ يَا بُنَيَّ أَنَّ أَحَداً لَمْ يُنْبِیءْ عَنِ اللهِ كَمَا أَنْبَأَ عَنْهُ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فَارْضَ بِهِ رَائِداً وَ إِلَى النَّجَاةِ قَائِداً، فَإِنِّي لَمْ الُكَ نَصِيحَةً وَ إِنَّكَ لَنْ تَبْلُغَ فِي النَّظَرِ لِنَفْسِكَ وَ إِنِ اجْتَهَدْتَ مَبْلَغَ نَظَرِي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 این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کس بدانگونه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خبر داده، از وی خبر نداده است، پس به داشتن خبر دهنده ای این چنین که از خدا و رحمت او نسبت به بندگانش با راستی خبر می دهد</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نیز به پیشوایی همچون او که ما را برای رهایی از خطر رهبری می کند، خشنود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مباهات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خیرخواهی درباره تو کوتاهی نکردم و نهایت کوشش را به کار بردم و به راستی تو در تفکّر و اندیشه کردن برای خود، هر قدر هم کوشش کنی، هرگز به اندازه فکر و اندیشه من درباره تو، نخواهی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يَا بُنَيَّ أَنَّهُ لَوْ كَانَ لِرَبِّكَ شَرِيكٌ لَأَتَتْكَ رُسُلُهُ وَ لَرَأَيْتَ آثَارَ مُلْكِهِ وَ سُلْطَانِهِ وَ لَعَرَفْتَ أَفْعَالَهُ وَ صِفَاتِهِ وَ لَكِنَّهُ إِلَهٌ وَاحِدٌ كَمَا وَصَفَ نَفْسَهُ لَا يُضَادُّهُ فِي مُلْكِهِ أَحَدٌ وَ لَا يَزُولُ أَبَداً، وَ لَمْ يَزَلْ أَوَّلٌ قَبْلَ الْأَشْيَاءِ بِلَا أَوَّلِيَّةٍ وَ آخِرٌ بَعْدَ الْأَشْيَاءِ بِلَا نِهَايَةٍ عَظُمَ عَنْ أَنْ تَثْبُتَ رُبُوبِيَّتُهُ بِإِحَاطَةِ قَلْبٍ أَوْ بَصَرٍ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بدان 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برای پروردگارت شریکی وجود داشت، هر آینه فرستادگان او نزد تو آمده بودند و هر آینه آثار سلطنت و </w:t>
      </w:r>
    </w:p>
    <w:p>
      <w:pPr>
        <w:pStyle w:val="BookText"/>
        <w:rPr/>
      </w:pPr>
      <w:r>
        <w:rPr>
          <w:rFonts w:ascii="IRNazanin" w:hAnsi="IRNazanin" w:eastAsia="IRNazanin"/>
          <w:color w:val="111111"/>
          <w:sz w:val="28"/>
          <w:sz w:val="28"/>
          <w:szCs w:val="28"/>
          <w:rtl w:val="true"/>
          <w:lang w:bidi="fa-IR"/>
        </w:rPr>
        <w:t>قدرت او را دیده و هر آینه کارها و صفات وی را شناخته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خدا، خدایی است واحد یگانه، به همانگونه که او خود را وصف کرده است که هیچ کس در سلطنت و قدرت او با وی به ضدّیت بر نمی خیزد و هرگز از میان نمی رود و همیشه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 چیزها اول و مقدّم است بی آنکه خود، ابتدا و اوّلی داشته باشد، و آخر و بعد از همه چیزها خواهد بود، بی آنکه خود آخر و انتهایی دارا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که پروردگاریِ وی با احاطه یافتن در قلبی یا چشمی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چشم ظاهری یا بصیرت و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گردد، بالاتر و والاتر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فَإِذَا عَرَفْتَ ذَلِكَ فَافْعَلْ كَمَا يَنْبَغِي لِمِثْلِكَ أَنْ يَفْعَلَهُ فِي صِغَرِ خَطَرِهِ، وَ قِلَّةِ مَقْدِرَتِهِ، وَ كَثْرَةِ عَجْزِهِ و عَظِيمِ حَاجَتِهِ إِلَى رَبِّهِ فِي طَلَبِ طَاعَتِهِ وَ الرَّهْبَةِ مِنْ عُقُوبَتِهِ وَ الشَّفَقَةِ مِنْ سُخْطِهِ فَإِنَّهُ لَمْ يَأْمُرْكَ إِلَّا بِحَسَنٍ، وَ لَمْ يَنْهَكَ إِلَّا عَنْ قَبِيحٍ</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مطلب را شناختی، پس بدان گونه عمل کن که شایسته کسی مثل تو است که بدان عمل کند، یعنی کسی با کوچکی مقام و کمی توانایی و بسیاری ناتوانی و نیازمندی فراوان او به پروردگارش، برای توفیق یافتن به درخواست فرمانبری از او و در بیمناکی از کیفر او و در ترسی که از خشم او دارد،</w:t>
      </w:r>
      <w:r>
        <w:rPr>
          <w:rStyle w:val="FootnoteAnchor"/>
          <w:rtl w:val="true"/>
        </w:rPr>
        <w:footnoteReference w:id="37"/>
      </w:r>
      <w:r>
        <w:rPr>
          <w:rFonts w:ascii="IRNazanin" w:hAnsi="IRNazanin" w:eastAsia="IRNazanin"/>
          <w:color w:val="111111"/>
          <w:sz w:val="28"/>
          <w:sz w:val="28"/>
          <w:szCs w:val="28"/>
          <w:rtl w:val="true"/>
          <w:lang w:bidi="fa-IR"/>
        </w:rPr>
        <w:t xml:space="preserve">که به راستی او تو را جز به کار نیک امر نکرده و جز از کار زشت تو </w:t>
      </w:r>
      <w:bookmarkStart w:id="67" w:name="pg6946_71566"/>
    </w:p>
    <w:p>
      <w:pPr>
        <w:pStyle w:val="BookText"/>
        <w:rPr/>
      </w:pPr>
      <w:bookmarkEnd w:id="67"/>
      <w:r>
        <w:rPr>
          <w:rFonts w:ascii="IRNazanin" w:hAnsi="IRNazanin" w:eastAsia="IRNazanin"/>
          <w:color w:val="111111"/>
          <w:sz w:val="28"/>
          <w:sz w:val="28"/>
          <w:szCs w:val="28"/>
          <w:rtl w:val="true"/>
          <w:lang w:bidi="fa-IR"/>
        </w:rPr>
        <w:t>را نهی نفرموده است</w:t>
      </w:r>
      <w:r>
        <w:rPr>
          <w:rFonts w:eastAsia="IRNazanin" w:cs="IRNazanin"/>
          <w:color w:val="111111"/>
          <w:sz w:val="28"/>
          <w:szCs w:val="28"/>
          <w:rtl w:val="true"/>
          <w:lang w:bidi="fa-IR"/>
        </w:rPr>
        <w:t>.</w:t>
      </w:r>
    </w:p>
    <w:p>
      <w:pPr>
        <w:pStyle w:val="Heading4"/>
        <w:numPr>
          <w:ilvl w:val="3"/>
          <w:numId w:val="1"/>
        </w:numPr>
        <w:rPr/>
      </w:pPr>
      <w:bookmarkStart w:id="68" w:name="__RefHeading___Toc2119916_372815092"/>
      <w:bookmarkStart w:id="69" w:name="_Toc23"/>
      <w:bookmarkEnd w:id="68"/>
      <w:r>
        <w:rPr>
          <w:rtl w:val="true"/>
        </w:rPr>
        <w:t>آخرت گرایی</w:t>
      </w:r>
      <w:bookmarkEnd w:id="69"/>
    </w:p>
    <w:p>
      <w:pPr>
        <w:pStyle w:val="BookText"/>
        <w:rPr/>
      </w:pPr>
      <w:r>
        <w:rPr>
          <w:rFonts w:ascii="Amiri" w:hAnsi="Amiri" w:eastAsia="Amiri" w:cs="Amiri"/>
          <w:color w:val="111111"/>
          <w:sz w:val="28"/>
          <w:sz w:val="28"/>
          <w:szCs w:val="28"/>
          <w:rtl w:val="true"/>
          <w:lang w:bidi="ar-SA"/>
        </w:rPr>
        <w:t>يَا بُنَيَّ إِنِّي قَدْ أَنْبَأْتُكَ عَنِ الدُّنْيَا وَ حَالِهَا وَ زَوَالِهَا وَ انْتِقَالِهَا وَ أَنْبَأْتُكَ عَنِ الْآخِرَةِ وَ مَا أُعِدَّ لِأَهْلِهَا فِيهَا وَ ضَرَبْتُ لَكَ فِيهِمَا الْأَمْثَالَ لِتَعْتَبِرَ بِهَا وَ تَحْذُوَ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تحقیق تو را از دنیا و حالت ها و نابودی و دگرگون شدن و انتقال آن از حالی به حال دیگر آگاه ساختم، همچنین از آخرت و آنچه در آن برای اهلش آماده گشته</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به تو خبر دادم، و درباره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هایی برای تو زدم تا از آن مَثَل ها عبرت بگیری و آنها را راهنمای خود قرار 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مَثَلُ مَنْ خَبَرَ الدُّنْيَا كَمَثَلِ قَوْمٍ سَفْرٍ نَبَا بِهِمْ مَنْزِلٌ جَدِيبٌ فَأَمُّوا مَنْزِلًا خَصِيباً وَ جَنَاباً مَرِيعاً، فَاحْتَمَلُوا وَعْثَاءَ الطَّرِيقِ، وَ فِرَاقَ الصَّدِيقِ وَ خُشُونَةَ السَّفَرِ وَ جُشُوبَةَ المَطْعَمِ لِيَأْتُوا سَعَةَ دَارِهِمْ وَ مَنْزِلَ قَرَارِهِمْ فَلَيْسَ يَجِدُونَ لِشَيْ‌ءٍ مِنْ ذَلِكَ أَلَماً، وَ لَا يَرَوْنَ نَفَقَةً فِيهِ مَغْرَماً وَ لَا شَيْ‌ءَ أَحَبُّ إِلَيْهِمْ مِمَّا قَرَّبَهُمْ مِنْ مَنْزِلِهِمْ، وَ أَدْنَاهُمْ مِنْ مَحَلَّهِمْ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مَثَلِ کسی که دنیا را بیازماید تا آن را بشناسد، مَثَلِ گروهی مسافر است که در منزلی خشک و دشوار برای زندگی،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علّت سختی و تنگی معیشت نتوانستند در آن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آهنگ رفتن به سوی منزلی پر نعمت و ناحیه ای پر آب وگیاه را نمودند و در دنبال آن، رنج راه و جدایی از دوستان و سختی سفر و نامطبوعی خوراک را تحمل کردند، تا به سرایی وسیع برای خود و منزلی که قرارگاه و محل آسایش ایشان باشد،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محلی پر مشقت و رنج به سوی مکانی پر نعمت و رفاه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از سختی و رنجی که به آنان می رسد، ناراحتی و دردی احساس نمی کنند و هزینه ای را که کرده اند بی مورد می دانند و زیان به حساب نمی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راه رسیدن به آسایش و راحتی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چیز در نظرشان بهتر و دوست داشتنی تر از وسیله و عاملی نیست که ایشان را به منزل و محلّ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منزل و محل مورد نظرشان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مَنِ اغْتَرَّ بِهَا كَمَثَلِ قَوْمٍ كَانُوا بِمَنْزِلٍ خَصِيبٍ، فَنَبَا بِهِمْ إِلَى مَنْزِلٍ جَدِيبٍ فَلَيْسَ شَيْ‌ءٌ أَكْرَهَ إِلَيْهِمْ وَ لَا أَفْظَعَ عِنْدَهُمْ مِنْ مُفَارَقَةِ مَا كَانُوا فِيهِ إِلَى مَا يَهْجُمُونَ عَلَيْهِ وَ يَصِيرُونَ إِلَيْهِ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آن کس كه به دنیا مغرور شود و فریب آن را بخورد، مانند مَثَل گروهی است که در منزلی پر نعمت و پر آب و گیاه بودند، پس چنان شد که از آنجا برای سکونت به طرف منزلی خشک و ناراحت رفتند که هیچ چیز در نظر آنها زشت تر و ناگوارتر از مفارقت و جدا شدن ایشان از مکانی که در آن می زیستند، و رفتن ناگهانی آنها به محلّی که به آن خواهند رسید و به آن منتقل خواهند شد، نخواهد بود</w:t>
      </w:r>
      <w:r>
        <w:rPr>
          <w:rFonts w:eastAsia="IRNazanin" w:cs="IRNazanin"/>
          <w:color w:val="111111"/>
          <w:sz w:val="28"/>
          <w:szCs w:val="28"/>
          <w:rtl w:val="true"/>
          <w:lang w:bidi="fa-IR"/>
        </w:rPr>
        <w:t xml:space="preserve">. </w:t>
      </w:r>
      <w:bookmarkStart w:id="70" w:name="pg6946_71568"/>
    </w:p>
    <w:p>
      <w:pPr>
        <w:pStyle w:val="Heading4"/>
        <w:numPr>
          <w:ilvl w:val="3"/>
          <w:numId w:val="1"/>
        </w:numPr>
        <w:rPr/>
      </w:pPr>
      <w:bookmarkStart w:id="71" w:name="__RefHeading___Toc2119918_372815092"/>
      <w:bookmarkStart w:id="72" w:name="_Toc24"/>
      <w:bookmarkEnd w:id="70"/>
      <w:bookmarkEnd w:id="71"/>
      <w:r>
        <w:rPr>
          <w:rtl w:val="true"/>
        </w:rPr>
        <w:t>معیارهای روابط اجتماعی</w:t>
      </w:r>
      <w:bookmarkEnd w:id="72"/>
    </w:p>
    <w:p>
      <w:pPr>
        <w:pStyle w:val="BookText"/>
        <w:rPr/>
      </w:pPr>
      <w:r>
        <w:rPr>
          <w:rFonts w:ascii="Amiri" w:hAnsi="Amiri" w:eastAsia="Amiri" w:cs="Amiri"/>
          <w:color w:val="111111"/>
          <w:sz w:val="28"/>
          <w:sz w:val="28"/>
          <w:szCs w:val="28"/>
          <w:rtl w:val="true"/>
          <w:lang w:bidi="ar-SA"/>
        </w:rPr>
        <w:t>يَا بُنَيَّ اجْعَلْ نَفْسَكَ مِيزَاناً فِيمَا بَيْنَكَ وَ بَيْنَ غَيْرِكَ فَأَحْبِبْ لِغَيْرِكَ مَا تُحِبُّ لِنَفْسِكَ وَ اكْرَهْ لَهُ مَا تَكْرَهُ لَهَا وَ لَا تَظْلِمْ كَمَا لَا تُحِبُّ أَنْ تُظْلَمَ وَ أَحْسِنْ كَمَا تُحِبُّ أَنْ يُحْسَنَ إِلَيْكَ وَ اسْتَقْبِحْ مِنْ نَفْسِكَ مَا تَسْتَقْبِحُهُ 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ارْضَ مِنَ النَّاسِ بِمَا تَرْضَاهُ لَهُمْ مِنْ نَفْسِكَ وَ لَا تَقُلْ مَا لَا تَعْلَمُ وَ إِنْ قَلَّ مَا تَعْلَمُ وَ لَا تَقُلْ مَا لَا تُحِبُّ أَنْ يُقَالَ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 و دیگران، خویشتن را میزان و وسیله سنجش قرار ده و بنابراین، هرچه را برای خود دوست داری و می پسندی، برای دیگران هم دوست بدار و بپسند و هرچه را برای خود دوست نداری و نمی پسندی، برای دیگران هم دوست مدار و نپسند، و به همانگونه که نمی خواهی به تو ظلم شود، به دیگران ظلم نکن، و همان طور که دوست داری به تو نیکی شود، به دیگران نیکی کن، و آنچه را در دیگران زشت می شماری برای خود نیز زشت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مقدار چیزی از سوی خود که آن را برای مردم می پسندی، از سوی مردم درباره خود راضی باش</w:t>
      </w:r>
      <w:r>
        <w:rPr>
          <w:rStyle w:val="FootnoteAnchor"/>
          <w:rtl w:val="true"/>
        </w:rPr>
        <w:footnoteReference w:id="39"/>
      </w:r>
      <w:r>
        <w:rPr>
          <w:rFonts w:ascii="IRNazanin" w:hAnsi="IRNazanin" w:eastAsia="IRNazanin"/>
          <w:color w:val="111111"/>
          <w:sz w:val="28"/>
          <w:sz w:val="28"/>
          <w:szCs w:val="28"/>
          <w:rtl w:val="true"/>
          <w:lang w:bidi="fa-IR"/>
        </w:rPr>
        <w:t xml:space="preserve">هرچه را که نمی دانی مگو اگرچه چیزی را که می دانی اندک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دوست نداری درباره ات بگویند، درباره دیگران مگوی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الْإِعْجَابَ ضِدُّ الصَّوَابِ وَ آفَةُ الْأَلْبَابِ فَاسْعَ فِي كَدْحِكَ وَ لَا تَكُنْ خَازِناً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أَنْتَ هُدِيتَ لِقَصْدِكَ فَكُنْ أَخْشَعَ مَا تَكُونُ لِرَبِّكَ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که خودپسندی ضدّ راه درست و آفت عقل های خالص و سالم است، </w:t>
      </w:r>
    </w:p>
    <w:p>
      <w:pPr>
        <w:pStyle w:val="BookText"/>
        <w:rPr/>
      </w:pPr>
      <w:r>
        <w:rPr>
          <w:rFonts w:ascii="IRNazanin" w:hAnsi="IRNazanin" w:eastAsia="IRNazanin"/>
          <w:color w:val="111111"/>
          <w:sz w:val="28"/>
          <w:sz w:val="28"/>
          <w:szCs w:val="28"/>
          <w:rtl w:val="true"/>
          <w:lang w:bidi="fa-IR"/>
        </w:rPr>
        <w:t xml:space="preserve">پس در کسب معاش سخت کوشش کن، لیکن خزانه دار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وارثان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راه راست و درست هدایت شدی، پس بیشتر از همه وقت در برابر پروردگارت خاشع و فروتن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در جمع آوری زاد و توشه</w:t>
      </w:r>
    </w:p>
    <w:p>
      <w:pPr>
        <w:pStyle w:val="BookText"/>
        <w:rPr/>
      </w:pPr>
      <w:r>
        <w:rPr>
          <w:rFonts w:ascii="Amiri" w:hAnsi="Amiri" w:eastAsia="Amiri" w:cs="Amiri"/>
          <w:color w:val="111111"/>
          <w:sz w:val="28"/>
          <w:sz w:val="28"/>
          <w:szCs w:val="28"/>
          <w:rtl w:val="true"/>
          <w:lang w:bidi="ar-SA"/>
        </w:rPr>
        <w:t>وَ اعْلَمْ أَنَّ أَمَامَكَ طَرِيقاً ذَا مَسَافَةٍ بَعِيدَةٍ، وَ مَشَقَّةٍ شَدِيدَةٍ وَ أَنَّهُ لَا غِنَى بِكَ فِيهِ عَنْ حُسْنِ الِارْتِيَادِ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بَلَاغِكَ مِنَ الزَّادِ مَعَ خِفَّةِ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تَحْمِلَنَّ عَلَى ظَهْرِكَ فَوْقَ طَاقَتِكَ، فَيَكُونَ ثِقْلُ ذَلِكَ وَبَالًا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وَجَدْتَ مِنْ أَهْلِ الْفَاقَةِ مَنْ يَحْمِلُ لَكَ زَادَكَ إِلَى يَوْمِ الْقِيَامَةِ فَيُوَافِيكَ بِهِ غَداً حَيْثُ تَحْتَاجُ إِلَيْهِ فَاغْتَنِمْهُ وَ حَمِّلْهُ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مِنْ تَزْوِيدِهِ وَ أَنْتَ قَادِرٌ عَلَيْهِ فَلَعَلَّكَ تَطْلُبُهُ فَلَا تَجِدُهُ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در جلو روی تو، راهی است با مسافتی دور و دراز و مشقّتی سخت و اینکه تو در آن راه از راه پیمایی نیکو و صحیح بی نیاز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آن مقدار توشه ای که تو را به مقصد برساند و در همان حال سبک بار نیز باشی در نظر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از توانایی خود، پشتت را از بار سنگین مکن تا سنگینی آن بار، تو را رنجه نسازد و موجب عاقبت بدی نگردد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اگر از میان مستمندان، کسی را یافتی که توشة راهت را تا رسیدن به روز قیامت برایت حمل می کند و فردای قیامت، در هنگامی که به آن نیاز داری، سالم و کامل تحویلت می دهد، پس چنین امری را غنیمت شمار و </w:t>
      </w:r>
    </w:p>
    <w:p>
      <w:pPr>
        <w:pStyle w:val="BookText"/>
        <w:rPr/>
      </w:pPr>
      <w:r>
        <w:rPr>
          <w:rFonts w:ascii="IRNazanin" w:hAnsi="IRNazanin" w:eastAsia="IRNazanin"/>
          <w:color w:val="111111"/>
          <w:sz w:val="28"/>
          <w:sz w:val="28"/>
          <w:szCs w:val="28"/>
          <w:rtl w:val="true"/>
          <w:lang w:bidi="fa-IR"/>
        </w:rPr>
        <w:t>توشه ای را به او بسپار</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 در حالی که اکنون بر افزون ساختن توشه آخرت توانا هستی، آن را افزون ساز، باشد که زمانی این توانایی را بجویی امّا آن را نیابی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اغْتَنِمْ مَنِ اسْتَقْرَضَكَ فِي حَالِ غِنَاكَ لِيَجْعَلَ قَضَاءَهُ لَكَ فِي يَوْمِ عُسْرَتِكَ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أَمَامَكَ عَقَبَةً كَؤُوداً، الْمُخِفُّ فِيهَا أَحْسَنُ حَالًا مِنَ الْمُثْقِلِ، وَ الْمُبْطِئُ عَلَيْهَا أَقْبَحُ حَالًا مِنَ الْمُسْرِعِ وَ أَنَّ مَهْبِطَكَ بِهَا لَا مَحَالَةَ إِمَّا عَلَى جَنَّةٍ أَوْ عَلَى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فَارْتَدْ لِنَفْسِكَ قَبْلَ نُزُولِكَ، وَ وَطِّئِ الْمَنْزِلَ قَبْلَ حُلُولِكَ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بَعْدَ الْمَوْتِ مُسْتَعْتَبٌ وَ لَا إِلَى الدُّنْيَا مُنْصَرَفٌ</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در هنگام بی نیازی تو، از تو وامی خواست تا در روز تنگدستی تو آن را ادا کند، این را نیز غنیمت بدان</w:t>
      </w:r>
      <w:r>
        <w:rPr>
          <w:rStyle w:val="FootnoteAnchor"/>
          <w:rtl w:val="true"/>
        </w:rPr>
        <w:footnoteReference w:id="42"/>
      </w:r>
      <w:r>
        <w:rPr>
          <w:rFonts w:ascii="IRNazanin" w:hAnsi="IRNazanin" w:eastAsia="IRNazanin"/>
          <w:color w:val="111111"/>
          <w:sz w:val="28"/>
          <w:sz w:val="28"/>
          <w:szCs w:val="28"/>
          <w:rtl w:val="true"/>
          <w:lang w:bidi="fa-IR"/>
        </w:rPr>
        <w:t>و بدان که در جلو روی تو، گردنه ای است که بالا رفتن از آن دشوار است، و در آن راه، حالت آن که سبکبار می باشد از کسی که بار سنگین بر دوش دارد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کس که به کندی راه می پیماید از آنکه شتابان ره می سپرد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جای فرود آمدن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به پایان رسیدن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یا بهشت است یا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پیش از فرود آمدنت، قاصدی بفرست تا محلی </w:t>
      </w:r>
    </w:p>
    <w:p>
      <w:pPr>
        <w:pStyle w:val="BookText"/>
        <w:rPr/>
      </w:pPr>
      <w:r>
        <w:rPr>
          <w:rFonts w:ascii="IRNazanin" w:hAnsi="IRNazanin" w:eastAsia="IRNazanin"/>
          <w:color w:val="111111"/>
          <w:sz w:val="28"/>
          <w:sz w:val="28"/>
          <w:szCs w:val="28"/>
          <w:rtl w:val="true"/>
          <w:lang w:bidi="fa-IR"/>
        </w:rPr>
        <w:t xml:space="preserve">مناسب برایت آماده سازد و باز پیش از آنکه فرود آیی، محل فرود را نرم و هموار کن تا با آسودگی در آن زیست نمایی، که پس از مرگ، نه می توان خشنودی خدا را به دست آوَرد و نه بازگشت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اعمال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های رحمت الهی</w:t>
      </w:r>
    </w:p>
    <w:p>
      <w:pPr>
        <w:pStyle w:val="BookText"/>
        <w:rPr/>
      </w:pPr>
      <w:r>
        <w:rPr>
          <w:rFonts w:ascii="Amiri" w:hAnsi="Amiri" w:eastAsia="Amiri" w:cs="Amiri"/>
          <w:color w:val="111111"/>
          <w:sz w:val="28"/>
          <w:sz w:val="28"/>
          <w:szCs w:val="28"/>
          <w:rtl w:val="true"/>
          <w:lang w:bidi="ar-SA"/>
        </w:rPr>
        <w:t xml:space="preserve">وَ اعْلَمْ أَنَّ الَّذِي بِيَدِهِ خَزَائِنُ السَّمٰوَاتِ وَ الْأَرْضِ قَدْ أَذِنَ لَكَ فِي الدُّعَاءِ، وَ تَكَفَّلَ لَكَ بِالْإِجَابَةِ وَ أَمَرَكَ أَنْ تَسْأَلَهُ لِيُعْطِيَكَ وَ تَسْتَرْحِمَهُ لِيَرْحَمَكَ، وَ لَمْ يَجْعَلْ بَيْنَكَ وَ بَيْنَهُ مَنْ يَحْجُبُكَ عَنْهک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یَحْجِبُکَ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يُلْجِئْكَ إِلَى مَنْ يَشْفَعُ لَكَ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خزانه های آسمان ها و زمین در دست قدرت او می باشد به تحقیق، دعا کردن را به تو رخصت داده و اجابت دعا را برای تو به عهده گرفته و به تو فرمان داده است از او درخواست کنی تا به تو عطا کند و از وی رحم بخواهی تا به تو رحم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میان تو و خود کسی را نگماشته تا او را از تو پنهان دارد، و تو را مجبور نساخته تا به نزد کسی بروی که آن کس نزد وی از تو شفاعت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يَمْنَعْكَ إِنْ أَسَأْتَ مِنَ التَّوْبَةِ وَ لَمْ يُعَاجِلْكَ بِالنِّقْمَةِ وَ لَمْ يُعَيِّرْكَ بِالْإِنَابَةِ، وَ لَمْ يَفْضَحْكَ حَيْثُ الْفَضِيحَةُ بِكَ أَوْلَى وَ لَمْ يُشَدِّدْ عَلَيْكَ فِي قَبُولِ الْإِنَابَةِ وَ لَمْ يُنَاقِشْكَ بِالْجَرِيمَةِ وَ لَمْ يُؤْيِسْكَ مِنَ الرَّحْمَةِ، بَلْ جَعَلَ نُزُوعَكَ عَنِ الذَّنْبِ حَسَنَةً وَ حَسَبَ سَيِّئَتَكَ وَاحِدَةً، وَ حَسَبَ حَسَنَتَكَ عَشْراً وَ فَتَحَ لَكَ بَابَ الْمَتَابِ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گناه کردی، تو را به توبه منع نفرموده و در دشمنی و کیفر خود درباره تو شتاب نورزیده است و هنگام بازگشت به او، تو را مورد سرزنش </w:t>
      </w:r>
      <w:bookmarkStart w:id="73" w:name="pg6946_71572"/>
    </w:p>
    <w:p>
      <w:pPr>
        <w:pStyle w:val="BookText"/>
        <w:rPr/>
      </w:pPr>
      <w:bookmarkEnd w:id="73"/>
      <w:r>
        <w:rPr>
          <w:rFonts w:ascii="IRNazanin" w:hAnsi="IRNazanin" w:eastAsia="IRNazanin"/>
          <w:color w:val="111111"/>
          <w:sz w:val="28"/>
          <w:sz w:val="28"/>
          <w:szCs w:val="28"/>
          <w:rtl w:val="true"/>
          <w:lang w:bidi="fa-IR"/>
        </w:rPr>
        <w:t>قرار نداده است و در جایی که سزاوار رسوایی هستی، تو را رسوا نساخته است، و در قبول بازگشتت به سوی او، بر تو سخت نگرفته و در رسیدگی به گناهت تو را در سختی و تنگنا نینداخته و تو را از رحمت خود ناامید نکرده، بلکه بازگشت تو را از گناه، حسنه به حساب آورده و نیز یک گناه تو را یکی حساب کرده است، امّا یک کار نیکت را ده کار نیک، شمارده</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درِ توبه و بازگشت را برای تو گشوده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نَادَيْتَهُ سَمِعَ نِدَاكَ وَ إِذَا نَاجَيْتَهُ عَلِمَ نَجْوَاكَ فَأَفْضَيْتَ إِلَيْهِ بِحَاجَتِكَ وَ أَبْثَثْتَهُ ذَاتَ نَفْسِكَ، وَ شَكَوْتَ إِلَيْهِ هُمُومَكَ، وَ اسْتَكْشَفْتَهُ كُرُوبَكَ وَ اسْتَعَنْتَهُ عَلَى أُمُورِكَ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گاه او را ندا کنی، صدایت را می شنود و چون با وی به راز سخن بگویی، او راز تو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حاجت خود را نزد او می بری و حالت خویشتن را در برابر او آشکار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غم و اندوه خود به او شکایت می کنی و برطرف شدن ناراحتی ها و گرفتاری های خود را از وی می خواهی، و برای کارهایت از او یاری می جویی</w:t>
      </w:r>
      <w:r>
        <w:rPr>
          <w:rFonts w:eastAsia="IRNazanin" w:cs="IRNazanin"/>
          <w:color w:val="111111"/>
          <w:sz w:val="28"/>
          <w:szCs w:val="28"/>
          <w:rtl w:val="true"/>
          <w:lang w:bidi="fa-IR"/>
        </w:rPr>
        <w:t>.</w:t>
      </w:r>
    </w:p>
    <w:p>
      <w:pPr>
        <w:pStyle w:val="Heading4"/>
        <w:numPr>
          <w:ilvl w:val="3"/>
          <w:numId w:val="1"/>
        </w:numPr>
        <w:rPr/>
      </w:pPr>
      <w:bookmarkStart w:id="74" w:name="__RefHeading___Toc2119920_372815092"/>
      <w:bookmarkStart w:id="75" w:name="_Toc25"/>
      <w:bookmarkEnd w:id="74"/>
      <w:r>
        <w:rPr>
          <w:rtl w:val="true"/>
        </w:rPr>
        <w:t>شرایط اجابت دعا</w:t>
      </w:r>
      <w:bookmarkEnd w:id="7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مِنْ خَزَائِنِ رَحْمَتِهِ مَا لَا يَقْدِرُ عَلَى إِعْطَائِهِ غَيْرُهُ مِنْ زِيَادَةِ الْأَعْمَارِ، وَ صِحَّةِ الْأَبْدَانِ وَ سَعَةِ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فِي يَدَيْكَ مَفَاتِيحَ خَزَائِنِهِ بِمَا أَذِنَ لَكَ مِنْ مَسْأَلَتِهِ فَمَتَى شِئْتَ اسْتَفْتَحْتَ بِالدُّعَاءِ أَبْوَابَ نِعْمَتِهِ، وَ اسْتَمْطَرْتَ شَآبِيبَ رَحْمَتِهِ فَلَا يُقَنِّطَنَّكَ إِبْطَاءُ إِجَابَتِهِ فَإِنَّ </w:t>
      </w:r>
    </w:p>
    <w:p>
      <w:pPr>
        <w:pStyle w:val="BookText"/>
        <w:rPr/>
      </w:pPr>
      <w:r>
        <w:rPr>
          <w:rFonts w:ascii="Amiri" w:hAnsi="Amiri" w:eastAsia="Amiri" w:cs="Amiri"/>
          <w:color w:val="111111"/>
          <w:sz w:val="28"/>
          <w:sz w:val="28"/>
          <w:szCs w:val="28"/>
          <w:rtl w:val="true"/>
          <w:lang w:bidi="ar-SA"/>
        </w:rPr>
        <w:t>الْعَطِيَّةَ عَلَى قَدْرِ النِّيَّةِ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چیزهایی را که جز خدا، هیچ کس قدرت عطا کردن آنها را ندارد، از قبیل افزون شدن عمر و سلامتی بدن و وسعتِ روزی، از او درخواست می کنی تا از خزینه های رحمت خود به تو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ها، با اجازه ای که برای درخواست از خود به تو داده</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کلیدهای خزانه های خویش در دو دست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اختیارت نهاده است، که در هر زمان بخواهی به وسیلة دعا، درخواست گشودن درهای نعمت او را می نمایی و فرو ریختن پیاپی باران رحمت وی را طلب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تأخیر در اجابت دعا، تو را ناامید نسازد ، زیرا بخشش به اندازة نیّت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رُبَّمَا أُخِّرَتْ عَنْكَ الْإِجَابَةُ لِيَكُونَ ذَلِكَ أَعْظَمَ لِأَجْرِ السَّائِلِ، وَ أَجْزَلَ لِعَطَاءِ الْآمِلِ وَ رُبَّمَا سَأَلْتَ الشَّيْ‌ءَ فَلَا تُؤْتَاهُ، وَ أُوتِيتَ خَيْراً مِنْهُ عَاجِلًا أَوْ اَجِلًا أَوْ صُرِفَ عَنْكَ لِمَا هُوَ خَيْرٌ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دیگر آن که چه بسا در اجابت دعای تو تأخیر رخ می دهد تا این تأخیر موجب پاداش بیشتر برای درخواست کننده و افزون شدن عطای آرزوکننده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چیزی را تو درخواست می کنی، آن چیز به تو داده نمی شود، امّا 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به تو داده می شود، یا به علّت امری که خیر و مصلحت تو در آن است دعایت به اجابت نمی رسد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فَلَرُبَّ أَمْرٍ قَدْ طَلَبْتَهُ فِيهِ هَلَاكُ دِينِكَ لَوْ أُوتِيتَهُ فَلْتَكُنْ مَسْأَلَتُكَ فِيمَا </w:t>
      </w:r>
      <w:bookmarkStart w:id="76" w:name="pg6946_71574"/>
    </w:p>
    <w:p>
      <w:pPr>
        <w:pStyle w:val="BookText"/>
        <w:rPr/>
      </w:pPr>
      <w:bookmarkEnd w:id="76"/>
      <w:r>
        <w:rPr>
          <w:rFonts w:ascii="Amiri" w:hAnsi="Amiri" w:eastAsia="Amiri" w:cs="Amiri"/>
          <w:color w:val="111111"/>
          <w:sz w:val="28"/>
          <w:sz w:val="28"/>
          <w:szCs w:val="28"/>
          <w:rtl w:val="true"/>
          <w:lang w:bidi="ar-SA"/>
        </w:rPr>
        <w:t>يَبْقَى لَكَ جَمَالُهُ، وَ يُنْفَى عَنْكَ وَبَالُهُ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لَا يَبْقَى لَكَ وَ لَا تَبْقَى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چه بسا که همانا چیزی را درخواست کرده ای تا به تو داده شود که از میان رفتن دینت در آن خواهد بود، پس باید درخواست تو درباره چیزی بوده باشد که نیکویی و زیبایی آن برایت باقی بماند و رنج آن از تو دور گردد، که مال برای تو باقی نمی ماند، تو هم برای مال باقی نمی 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درخواست مال برایت سودی در بر ندارد</w:t>
      </w:r>
      <w:r>
        <w:rPr>
          <w:rFonts w:eastAsia="IRNazanin" w:cs="IRNazanin"/>
          <w:color w:val="111111"/>
          <w:sz w:val="28"/>
          <w:szCs w:val="28"/>
          <w:rtl w:val="true"/>
          <w:lang w:bidi="fa-IR"/>
        </w:rPr>
        <w:t>).</w:t>
      </w:r>
    </w:p>
    <w:p>
      <w:pPr>
        <w:pStyle w:val="Heading4"/>
        <w:numPr>
          <w:ilvl w:val="3"/>
          <w:numId w:val="1"/>
        </w:numPr>
        <w:rPr/>
      </w:pPr>
      <w:bookmarkStart w:id="77" w:name="__RefHeading___Toc2119922_372815092"/>
      <w:bookmarkStart w:id="78" w:name="_Toc26"/>
      <w:bookmarkEnd w:id="77"/>
      <w:r>
        <w:rPr>
          <w:rtl w:val="true"/>
        </w:rPr>
        <w:t>ضرورت یاد مرگ</w:t>
      </w:r>
      <w:bookmarkEnd w:id="78"/>
    </w:p>
    <w:p>
      <w:pPr>
        <w:pStyle w:val="BookText"/>
        <w:rPr/>
      </w:pPr>
      <w:r>
        <w:rPr>
          <w:rFonts w:ascii="Amiri" w:hAnsi="Amiri" w:eastAsia="Amiri" w:cs="Amiri"/>
          <w:color w:val="111111"/>
          <w:sz w:val="28"/>
          <w:sz w:val="28"/>
          <w:szCs w:val="28"/>
          <w:rtl w:val="true"/>
          <w:lang w:bidi="ar-SA"/>
        </w:rPr>
        <w:t>وَ اعْلَمْ أَنَّكَ إِنَّمَا خُلِقْتَ لِلْآخِرَةِ لَا لِلدُّنْيَا وَ لِلْفَنَاءِ لَا لِلْبَقَاءِ، وَ لِلْمَوْتِ لَا لِلْحَيَاةِ، وَ أَنَّكَ فِي قُلْعَةٍ، وَ دَارِ بُلْغَةٍ، وَ طَرِيقٍ إِلَى الْآخِرَةِ وَ أَنَّكَ طَرِيدُ الْمَوْتِ الَّذِي لَا يَنْجُو مِنْهُ هَارِبُهُ، وَ لَا بُدَّ أَنَّهُ مُدْرِكُهُ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بدان که تو برای آخرت آفریده شده ای نه برای دنیا، و برای فانی شدن به وجود آمده ای نه برای باقی ماندن، و برای مردن به دنیا آمده ای نه برای زیستن، و این که تو در منزلی هستی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ناخواه و در زمانی که خود نمی دانی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خواهی رفت و در سرایی زیست می کنی که ناگزیر، از آن به سرایی دیگری می 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برای آخرت خود لازم داری باید در این سرایی که اکنون در آن می باشی، 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محلّی قرار داری که راهی است به سوی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تو به منزله شکاری هستی که از مقابل شکارچی که مرگ است، می گریزد، امّا هیچ گریزنده ای از دست این شکارچی رهایی ندارد و ناگزیر به او می رسد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 مِنْهُ عَلَى حَذَرِ أَنْ يُدْرِكَكَ وَ أَنْتَ عَلَى حَالٍ سَيِّئَةٍ قَدْ كُنْتَ تُحَدِّثُ نَفْسَكَ مِنْهَا بِالتَّوْبَةِ فَيَحُولَ بَيْنَكَ وَ بَيْنَ ذَلِكَ فَإِذَا أَنْتَ قَدْ </w:t>
      </w:r>
    </w:p>
    <w:p>
      <w:pPr>
        <w:pStyle w:val="BookText"/>
        <w:rPr/>
      </w:pPr>
      <w:r>
        <w:rPr>
          <w:rFonts w:ascii="Amiri" w:hAnsi="Amiri" w:eastAsia="Amiri" w:cs="Amiri"/>
          <w:color w:val="111111"/>
          <w:sz w:val="28"/>
          <w:sz w:val="28"/>
          <w:szCs w:val="28"/>
          <w:rtl w:val="true"/>
          <w:lang w:bidi="ar-SA"/>
        </w:rPr>
        <w:t>أَهْلَكْتَ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مرگ برحذر باشد که تو را در حال انجام گناه و در آن حال که با خود می گفتی از این کار زشت توبه می کنم، تو را دریابد و در میان تو و توبه مانع شود که در چنین حالی، ناگهان و به حقیقت خود را هلاک ساخته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أَكْثِرْ مِنْ ذِكْرِ الْمَوْتِ وَ ذِكْرِ مَا تَهْجُمُ عَلَيْهِ وَ تُفْضِي بَعْدَ الْمَوْتِ إِلَيْهِ، حَتَّى يَأْتِيَكَ وَ قَدْ أَخَذْتَ مِنْهُ حِذْرَكَ وَ شَدَدْتَ لَهُ أَزْرَكَ، وَ لَا يَأْتِيَكَ بَغْتَةً فَيَبْهَرَكَ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یاد مرگ باش و آنچه را بر آن وارد می شوی و پس از مرگ به آن می رسی، به یاد آور تا آن زمان که مرگ به سراغ تو می آید، به راستی وسیله حفظ خود را از خطرها و دشواری های آن به دست آورده و برای رسیدن آن، کمر بسته و آماده باشی و طوری نباشد که مرگِ تو ناگهانی فرا رسد و بر تو چیره گردد و تو را دچار رنج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إِيَّاكَ أَنْ تَغْتَرَّ بِمَا تَرَى مِنْ إِخْلَادِ أَهْلِ الدُّنْيَا إِلَيْهَا وَ تَكَالُبِهِمْ عَلَيْهَا فَقَدْ نَبَّأَكَ اللَّهُ عَنْهَا وَ نَعَتْ هِيَ لَكَ عَنْ نَفْسِهَا وَ تَكَشَّفَتْ لَكَ عَنْ مَسَاوِيهَا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 از اینکه به آنچه از اهل دنیا می بینی که به آن تکیه کرده و تو گویی که همواره در آن، زیست می کنند و همچون سگان، کالای دنیا را از یکدیگر می ربایند، فریب بخوری که همانا خداوند، از دنیا به تو خبر داده</w:t>
      </w:r>
      <w:r>
        <w:rPr>
          <w:rStyle w:val="FootnoteAnchor"/>
          <w:rtl w:val="true"/>
        </w:rPr>
        <w:footnoteReference w:id="46"/>
      </w:r>
      <w:r>
        <w:rPr>
          <w:rFonts w:ascii="IRNazanin" w:hAnsi="IRNazanin" w:eastAsia="IRNazanin"/>
          <w:color w:val="111111"/>
          <w:sz w:val="28"/>
          <w:sz w:val="28"/>
          <w:szCs w:val="28"/>
          <w:rtl w:val="true"/>
          <w:lang w:bidi="fa-IR"/>
        </w:rPr>
        <w:t xml:space="preserve">و خود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نشانه هایی که ارایه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نابودی خود آگاه ساخته، و بدی های </w:t>
      </w:r>
      <w:bookmarkStart w:id="79" w:name="pg6946_71576"/>
    </w:p>
    <w:p>
      <w:pPr>
        <w:pStyle w:val="BookText"/>
        <w:rPr/>
      </w:pPr>
      <w:bookmarkEnd w:id="79"/>
      <w:r>
        <w:rPr>
          <w:rFonts w:ascii="IRNazanin" w:hAnsi="IRNazanin" w:eastAsia="IRNazanin"/>
          <w:color w:val="111111"/>
          <w:sz w:val="28"/>
          <w:sz w:val="28"/>
          <w:szCs w:val="28"/>
          <w:rtl w:val="true"/>
          <w:lang w:bidi="fa-IR"/>
        </w:rPr>
        <w:t>خود را برای تو آشکار نموده است</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80" w:name="__RefHeading___Toc2119924_372815092"/>
      <w:bookmarkStart w:id="81" w:name="_Toc27"/>
      <w:bookmarkEnd w:id="80"/>
      <w:r>
        <w:rPr>
          <w:rtl w:val="true"/>
        </w:rPr>
        <w:t>شناخت دنیاپرستان</w:t>
      </w:r>
      <w:bookmarkEnd w:id="81"/>
    </w:p>
    <w:p>
      <w:pPr>
        <w:pStyle w:val="BookText"/>
        <w:rPr/>
      </w:pPr>
      <w:r>
        <w:rPr>
          <w:rFonts w:ascii="Amiri" w:hAnsi="Amiri" w:eastAsia="Amiri" w:cs="Amiri"/>
          <w:color w:val="111111"/>
          <w:sz w:val="28"/>
          <w:sz w:val="28"/>
          <w:szCs w:val="28"/>
          <w:rtl w:val="true"/>
          <w:lang w:bidi="ar-SA"/>
        </w:rPr>
        <w:t>فَإِنَّمَا أَهْلُهَا كِلَابٌ عَاوِيَةٌ، وَ سِبَاعٌ ضَارِيَةٌ، يَهِرُّ بَعْضُهَا بَعْضاً، وَ يَأْكُلُ عَزِيزُهَا ذَلِيلَهَا، وَ يَقْهَرُ كَبِيرُهَا صَغِيرَهَا نَعَمٌ مُعَقَّلَةٌ وَ أُخْرَى مُهْمَلَةٌ قَدْ أَضَلَّتْ عُقُولَهَا، وَ رَكِبَتْ مَجْهُولَهَا سُرُوحُ عَاهَةٍ، بِوَادٍ وَعْثٍ لَيْسَ لَهَا رَاعٍ يُقِيمُهَا، وَ لَا مُسِيمٌ يُسِيمُهَا سَلَكَتْ بِهِمُ الدُّنْيَا طَرِيقَ الْعَمَى وَ أَخَذَتْ بِأَبْصَارِهِمْ عَنْ مَنَارِ الْهُدَى فَتَاهُوا فِي حَيْرَتِهَا وَ غَرِقُوا فِي نِعْمَتِهَا وَ اتَّخَذُوهَا رَبّاً فَلَعِبَتْ بِهِمْ وَ لَعِبُوا بِهَا وَ نَسُوا مَا وَرَاءَهَا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جز این نیست که اهل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سگان فریادکننده و همانند درندگانی هستند که پیوسته در جستجوی شکارند، آنکه در دنیا عزیز و نیرومند است، مردمان ذلیل و ضعیف را می خورد و آنکه بزرگ و فرمانرواست بر کوچکان و زیر دستان، غلبه می کند و زور می گوید آنها همچون چارپایانی هستند که به بعضی از ایشان زانوبند بسته شده و نمی توانند به راه خطا بروند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و بعضی دیگر رها هستند که در حقیقت، زانوبندهای </w:t>
      </w:r>
    </w:p>
    <w:p>
      <w:pPr>
        <w:pStyle w:val="BookText"/>
        <w:rPr/>
      </w:pPr>
      <w:r>
        <w:rPr>
          <w:rFonts w:ascii="IRNazanin" w:hAnsi="IRNazanin" w:eastAsia="IRNazanin"/>
          <w:color w:val="111111"/>
          <w:sz w:val="28"/>
          <w:sz w:val="28"/>
          <w:szCs w:val="28"/>
          <w:rtl w:val="true"/>
          <w:lang w:bidi="fa-IR"/>
        </w:rPr>
        <w:t>خویش را</w:t>
      </w:r>
      <w:r>
        <w:rPr>
          <w:rStyle w:val="FootnoteAnchor"/>
          <w:rtl w:val="true"/>
        </w:rPr>
        <w:footnoteReference w:id="49"/>
      </w:r>
      <w:r>
        <w:rPr>
          <w:rFonts w:ascii="IRNazanin" w:hAnsi="IRNazanin" w:eastAsia="IRNazanin"/>
          <w:color w:val="111111"/>
          <w:sz w:val="28"/>
          <w:sz w:val="28"/>
          <w:szCs w:val="28"/>
          <w:rtl w:val="true"/>
          <w:lang w:bidi="fa-IR"/>
        </w:rPr>
        <w:t>گم کرده اند و در راهی سوار و روانند که برای آنها نامعلوم است و همانند چرندگانی هستند که در وادی و دره ای با خاکی سست که نه در آن گیاه می روید و نه به آسانی می توان در آن راه رفت، آفت و رنج می چرند، نه چوپان و سرپرستی است که از آنها نگهداری بکند و امورشان را مرتب سازد و نه چراننده ای است که آنها را بچراند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دنیا، ایشان را به راه گمراهی برده و دیده بصیرتشان را گرفته تا نشانه های هدایت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آنها در سرگردانی های دنیا گم شدند و در نعمت های آن غرقه گردیدند،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با ایشان بازی کرد و آنها با دنیا بازی کردند و آنچه بعد از دنیا بر سرشان خواهد آمد، فراموش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رُوَيْداً يُسْفِرُ الظَّلَامُ كَأَنْ قَدْ وَرَدَتِ الْأَظْعَانُ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مَنْ أَسْرَعَ أَنْ يَلْحَقَ</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مهلت ده و شتاب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گویی هودج های مسافران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سفر از دنیا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انتظار می رود که هر کس شتاب کند به کاروان ملحق شود</w:t>
      </w:r>
      <w:r>
        <w:rPr>
          <w:rFonts w:eastAsia="IRNazanin" w:cs="IRNazanin"/>
          <w:color w:val="111111"/>
          <w:sz w:val="28"/>
          <w:szCs w:val="28"/>
          <w:rtl w:val="true"/>
          <w:lang w:bidi="fa-IR"/>
        </w:rPr>
        <w:t xml:space="preserve">. </w:t>
      </w:r>
      <w:bookmarkStart w:id="82" w:name="pg6946_71578"/>
    </w:p>
    <w:p>
      <w:pPr>
        <w:pStyle w:val="BookText"/>
        <w:rPr/>
      </w:pPr>
      <w:bookmarkEnd w:id="82"/>
      <w:r>
        <w:rPr>
          <w:rFonts w:ascii="Amiri" w:hAnsi="Amiri" w:eastAsia="Amiri" w:cs="Amiri"/>
          <w:color w:val="111111"/>
          <w:sz w:val="28"/>
          <w:sz w:val="28"/>
          <w:szCs w:val="28"/>
          <w:rtl w:val="true"/>
          <w:lang w:bidi="ar-SA"/>
        </w:rPr>
        <w:t>وَ اعْلَمْ أَنَّ مَنْ كَانَتْ مَطِيَّتُهُ اللَّيْلَ وَ النَّهَارَ فَإِنَّهُ يُسَارُ بِهِ وَ إِنْ كَانَ وَاقِفاً، وَ يَقْطَعُ الْمَسَافَةَ وَ إِنْ كَانَ مُقِيماً وَادِعاً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بدان که هر که مَرکبِ سواری او شب و روز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او را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راستی او اگرچه متوقف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گمان ببرد که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او را با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اگرچه در محلی اقامت داشته و سرگرم استراحت و آرامش باشد، باز هم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پیماید</w:t>
      </w:r>
      <w:r>
        <w:rPr>
          <w:rFonts w:eastAsia="IRNazanin" w:cs="IRNazanin"/>
          <w:color w:val="111111"/>
          <w:sz w:val="28"/>
          <w:szCs w:val="28"/>
          <w:rtl w:val="true"/>
          <w:lang w:bidi="fa-IR"/>
        </w:rPr>
        <w:t>.</w:t>
      </w:r>
    </w:p>
    <w:p>
      <w:pPr>
        <w:pStyle w:val="Heading4"/>
        <w:numPr>
          <w:ilvl w:val="3"/>
          <w:numId w:val="1"/>
        </w:numPr>
        <w:rPr/>
      </w:pPr>
      <w:bookmarkStart w:id="83" w:name="__RefHeading___Toc2119926_372815092"/>
      <w:bookmarkStart w:id="84" w:name="_Toc28"/>
      <w:bookmarkEnd w:id="83"/>
      <w:r>
        <w:rPr>
          <w:rtl w:val="true"/>
        </w:rPr>
        <w:t>ضرورت واقع نگری در زندگی</w:t>
      </w:r>
      <w:bookmarkEnd w:id="84"/>
    </w:p>
    <w:p>
      <w:pPr>
        <w:pStyle w:val="BookText"/>
        <w:rPr/>
      </w:pPr>
      <w:r>
        <w:rPr>
          <w:rFonts w:ascii="Amiri" w:hAnsi="Amiri" w:eastAsia="Amiri" w:cs="Amiri"/>
          <w:color w:val="111111"/>
          <w:sz w:val="28"/>
          <w:sz w:val="28"/>
          <w:szCs w:val="28"/>
          <w:rtl w:val="true"/>
          <w:lang w:bidi="ar-SA"/>
        </w:rPr>
        <w:t>وَ اعْلَمْ يَقِيناً أَنَّكَ لَنْ تَبْلُغَ أَمَلَكَ وَ لَنْ تَعْدُوَ أَجَلَكَ وَ أَنَّكَ فِي سَبِيلِ مَنْ كَانَ قَبْلَكَ فَخَفِّضْ فِي الطَّلَبِ، وَ أَجْمِلْ فِي الْمُكْتَسَبِ، فَإِنَّهُ رُبَّ طَلَبٍ قَدْ جَرَّ إِلَى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كُلُّ طَالِبٍ بِمَرْزُوقٍ وَ لَا كُلُّ مُجْمِلٍ بِمَحْرُومٍ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نَفْسَكَ عَنْ كُلِّ دَنِيَّةٍ وَ إِنْ سَاقَتْكَ إِلَى الرَّغَائِبِ فَإِنَّكَ لَنْ تَعْتَاضَ بِمَا تَبْذُلُ مِنْ نَفْسِكَ عِوَضاً وَ لَا تَكُنْ عَبْدَ غَيْرِكَ وَ قَدْ جَعَلَكَ اللهُ حُرّاً وَ مَا خَيْرُ خَيْرٍ لَا يُنَالُ إِلَّا بِشَرٍّ وَ يُسْرٍ لَا يُنَالُ إِلَّا بِعُسْرٍ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یقین، بدان که تو هرگز به آرزوی خود نمی رسی و از مدت عمرت که برایت مقدّر شده تجاوز نمی کنی و این که تو در راه کسانی هستی که پیش از تو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دنیاطلبی نرم باشد و حریص مباش، و در هزینه کردن آنچه به دست می آوری روشی نیکو به کار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احتیاج هزینه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چه بسا تلاش برای افزون ساختن مال، به ربوده شدن و از دست رفتن همه مال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هر جوینده ای به رزق و روزی خود دست یابد و نیز چنین نیست که هر کس به وجهی نیکو و بدون حرص در طلب روزی گام نهد، محروم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هر کس رزق مقسوم </w:t>
      </w:r>
    </w:p>
    <w:p>
      <w:pPr>
        <w:pStyle w:val="BookText"/>
        <w:rPr/>
      </w:pPr>
      <w:r>
        <w:rPr>
          <w:rFonts w:ascii="IRNazanin" w:hAnsi="IRNazanin" w:eastAsia="IRNazanin"/>
          <w:color w:val="111111"/>
          <w:sz w:val="28"/>
          <w:sz w:val="28"/>
          <w:szCs w:val="28"/>
          <w:rtl w:val="true"/>
          <w:lang w:bidi="fa-IR"/>
        </w:rPr>
        <w:t>خود را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خویش را از ارتکاب هر کار پست و زشتی گرامی دار، هر چند تو را به طرف چیزهای مرغوب و مطابق میل بکشاند، که به راستی تو، در مقابل آنچه از نفس و جان خود بذل می کنی و از دست میدهی، هرگز عوضی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غیر خود مباش که به تحقیق خداوند تو را آزاد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خوبی و خیری است در آن خوبی و خیری که جز با ارتکاب بدی و شرّی به دست نمی آید؟ و چه آسودگی و رفاهی است که جز با دشواری و ارتکاب کارهای پست، فراهم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p>
    <w:p>
      <w:pPr>
        <w:pStyle w:val="BookText"/>
        <w:rPr/>
      </w:pPr>
      <w:r>
        <w:rPr>
          <w:rFonts w:ascii="Amiri" w:hAnsi="Amiri" w:eastAsia="Amiri" w:cs="Amiri"/>
          <w:color w:val="111111"/>
          <w:sz w:val="28"/>
          <w:sz w:val="28"/>
          <w:szCs w:val="28"/>
          <w:rtl w:val="true"/>
          <w:lang w:bidi="ar-SA"/>
        </w:rPr>
        <w:t>وَ إِيَّاكَ أَنْ تُوجِفَ بِكَ مَطَايَا الطَّمَعِ فَتُورِدَكَ مَنَاهِلَ الْهَلَكَةِ وَ إِنِ اسْتَطَعْتَ أَلَّا يَكُونَ بَيْنَكَ وَ بَيْنَ اللَّهِ ذُو نِعْمَةٍ فَافْعَلْ، فَإِنَّكَ مُدْرِكٌ قَسْمَكَ، وَ آخِذٌ سَهْمَكَ، وَ إِنَّ الْيَسِيرَ مِنَ اللَّهِ سُبْحَانَهُ أَعْظَمُ وَ أَكْرَمُ مِنَ الْكَثِيرِ مِنْ خَلْقِهِ وَ إِنْ كَانَ 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فِيكَ مَا فَرَطَ مِنْ صَمْتِكَ أَيْسَرُ مِنْ إِدْرَاكِكَ مَا فَاتَ مِنْ مَنْطِقِكَ وَ حِفْظُ مَا فِي الْوِعَاءِ بِشَدِّ الْوِكَاءِ وَ حِفْظُ مَا فِي يَدَيْكَ أَحَبُّ إِلَيَّ مِنْ طَلَبِ مَا فِي يَدَيْ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مَرَارَةُ الْيَأْسِ خَيْرٌ مِنَ الطَّلَبِ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الْحِرْفَةُ مَعَ الْعِفَّةِ خَيْرٌ مِنَ الْغِنَى مَعَ الْفُجُورِ وَ الْمَرْءُ أَحْفَظُ لِسِرِّهِ وَ رُبَّ سَاعٍ فِيمَا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أَهْجَرَ، وَ مَنْ تَفَكَّرَ أَبْصَرَ، قَارِنْ أَهْلَ الْخَيْرِ تَكُنْ مِنْهُمْ وَ بَايِنْ أَهْلَ الشَّرِّ تَبِنْ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الطَّعَامُ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 الضَّعِيفِ أَفْحَشُ الظُّلْمِ إِذَا كَانَ الرِّفْقُ خُرْقاً كَانَ الْخُرْقُ رِفْقاً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 از اینکه طمع، بسان شترانِ سواری، تو را شتابان ببرد و در آبشخورهای هلاکت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توانی که میان خود و خدا، صاحب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نعمتی قرار نداشته باشد، چنین کن</w:t>
      </w:r>
      <w:r>
        <w:rPr>
          <w:rStyle w:val="FootnoteAnchor"/>
          <w:rtl w:val="true"/>
        </w:rPr>
        <w:footnoteReference w:id="51"/>
      </w:r>
      <w:r>
        <w:rPr>
          <w:rFonts w:ascii="IRNazanin" w:hAnsi="IRNazanin" w:eastAsia="IRNazanin"/>
          <w:color w:val="111111"/>
          <w:sz w:val="28"/>
          <w:sz w:val="28"/>
          <w:szCs w:val="28"/>
          <w:rtl w:val="true"/>
          <w:lang w:bidi="fa-IR"/>
        </w:rPr>
        <w:t xml:space="preserve">که به راستی تو قسمت خویش را در می یابی و سهم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مُقدر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نعمت اندکی که از سوی خدای سبحان به تو برسد، گرانقدرتر و گرامی تر از نعمت بسیاری است که از خلق او برسد، اگرچه همه نعمت ها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زیانی که در نتیجه سکوت و خاموشی به تو رسیده از جبران زیانی که در اثر سخن نابجا برایت پیش آمده، آسان تر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 اینکه نگهداری آنچه در ظرف است با بستن بند آن ظرف، میسّر می شود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 حفظ چیزی که در اختیار تو است، به نظر من از خواستن آنچه در اختیار غیر تو می باشد، بهتر و پسندیده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ناامیدی، از خواری و ذلّتی که در نتیجة درخواست از دیگران حاصل می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w:t>
      </w:r>
      <w:r>
        <w:rPr>
          <w:rStyle w:val="FootnoteAnchor"/>
          <w:rtl w:val="true"/>
        </w:rPr>
        <w:footnoteReference w:id="54"/>
      </w:r>
      <w:r>
        <w:rPr>
          <w:rFonts w:ascii="IRNazanin" w:hAnsi="IRNazanin" w:eastAsia="IRNazanin"/>
          <w:color w:val="111111"/>
          <w:sz w:val="28"/>
          <w:sz w:val="28"/>
          <w:szCs w:val="28"/>
          <w:rtl w:val="true"/>
          <w:lang w:bidi="fa-IR"/>
        </w:rPr>
        <w:t xml:space="preserve">همراه با پاکدامنی، از توانگری و </w:t>
      </w:r>
    </w:p>
    <w:p>
      <w:pPr>
        <w:pStyle w:val="BookText"/>
        <w:rPr/>
      </w:pPr>
      <w:r>
        <w:rPr>
          <w:rFonts w:ascii="IRNazanin" w:hAnsi="IRNazanin" w:eastAsia="IRNazanin"/>
          <w:color w:val="111111"/>
          <w:sz w:val="28"/>
          <w:sz w:val="28"/>
          <w:szCs w:val="28"/>
          <w:rtl w:val="true"/>
          <w:lang w:bidi="fa-IR"/>
        </w:rPr>
        <w:t>ثروتی که همراه با ارتکاب گناه و کار زشت باشد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مانند خود انسان، نگاهدار راز وی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که در به دست آوردن چیزی کوشش می کند که سرانجام به زیان وی تمام می شود هر که پرحرفی کند، به هذیان گویی و یاوه گویی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کار خود بیندیشد، پایان کار را با دیده بصیرت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نیکمردان همنشین و پیوسته باش، از جمله ایشان خواهی بود، و از بدان جدا شو، از آنها برکنار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خوارک بدی است، ستم بر مردمان ضعیف بدترین ستم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نرمی و ملایمتِ بی مورد، به جای شدت عمل به کار رود، شدّت عمل بی مورد نیز به جای نرمی و ملایمت به کار می رود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رُبَّمَا كَانَ الدَّوَاءُ دَاءً وَالدَّاءُ دَوَاءً وَ رُبَّمَا نَصَحَ غَيْرُالنَّاصِحِ وَغَشَّ الْمُسْتَنْصَحُ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اِتِّکالَکَ عَلَى الْمُنَى فَإِنَّهَا بَضَائِعُ الْمَوْتَی، وَ الْعَقْلُ حِفْظُ التَّجَارِبِ، وَ خَيْرُ مَا جَرَّبْتَ مَا وَعَظَكَ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دارویی که خود، درد است و دردی که خود داروست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چه بسا کسی که انتظار نصیحت از وی نمی رود امّا نصیحت می کند و آنکه امید و </w:t>
      </w:r>
    </w:p>
    <w:p>
      <w:pPr>
        <w:pStyle w:val="BookText"/>
        <w:rPr/>
      </w:pPr>
      <w:r>
        <w:rPr>
          <w:rFonts w:ascii="IRNazanin" w:hAnsi="IRNazanin" w:eastAsia="IRNazanin"/>
          <w:color w:val="111111"/>
          <w:sz w:val="28"/>
          <w:sz w:val="28"/>
          <w:szCs w:val="28"/>
          <w:rtl w:val="true"/>
          <w:lang w:bidi="fa-IR"/>
        </w:rPr>
        <w:t xml:space="preserve">انتظار نصیحت از او می رود، خیانت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خیرخواهی، بدخواهی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این که بر آرزوها تکیه کنی که آرزوها سرمایه مردگان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عقل، حفظ و نگاهداری تجربه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 بردن آنها در هنگام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بهترین چیزی که تجربه کرده ای آن است که تو را پند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بَادِرِ الْفُرْصَةَ قَبْلَ أَنْ تَكُونَ غُصَّةً لَيْسَ كُلُّ طَالِبٍ يُصِيبُ، وَ لَا كُلُّ غَائِبٍ يَؤُوبُ وَ مِنَ الْفَسَادِ إِضَاعَةُ الزَّادِ، وَ مَفْسَدَةُ الْمَعَادِ وَ لِكُلِّ أَمْرٍ عَاقِبَةٌ سَوْفَ يَأْتِيكَ مَا قُدِّرَ لَكَ، التَّاجِرُ 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يَسِيرٍ أَنْمَى مِنْ كَثِيرٍ لَا خَيْرَ فِي مُعِينٍ مَهِينٍ، وَ لَا فِي صَدِيقٍ ظَنِينٍ سَاهِلِ الدَّهْرَ مَاذَلَّ لَكَ قَعُودُهُ وَ لَا تُخَاطِرْ بِشَيْ‌ءٍ رَجَاءَ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تَجْمَحَ بِكَ مَطِيَّةُ اللَّجَاجِ</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بهره گیری از فرصت پیشدستی کن، قبل از اینکه گلوگیر شود و از دست رفتن آن موجب پشیمانی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هر جوینده ای به مقصود خویش برسد و هر غایب و مسافری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نرسیدن به مقصود و دست نیافتن به آنچه از دست رفته نباید اندوه به خود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فسادها، ضایع ساختن توشه آخرت و تباه نمودن معاد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عمل صالحی نباشد تا انسان آن را ارایه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چیزی عاقبتی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عاقبت یا خوب است یا بد، پس باید در هر کاری عاقبت آن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برایت مقدّر شده طولی نخواهد کشید که به تو می رسد</w:t>
      </w:r>
      <w:r>
        <w:rPr>
          <w:rFonts w:eastAsia="IRNazanin" w:cs="IRNazanin"/>
          <w:color w:val="111111"/>
          <w:sz w:val="28"/>
          <w:szCs w:val="28"/>
          <w:rtl w:val="true"/>
          <w:lang w:bidi="fa-IR"/>
        </w:rPr>
        <w:t xml:space="preserve">. </w:t>
      </w:r>
      <w:bookmarkStart w:id="85" w:name="pg6946_71583"/>
    </w:p>
    <w:p>
      <w:pPr>
        <w:pStyle w:val="BookText"/>
        <w:rPr/>
      </w:pPr>
      <w:bookmarkEnd w:id="85"/>
      <w:r>
        <w:rPr>
          <w:rFonts w:ascii="IRNazanin" w:hAnsi="IRNazanin" w:eastAsia="IRNazanin"/>
          <w:color w:val="111111"/>
          <w:sz w:val="28"/>
          <w:sz w:val="28"/>
          <w:szCs w:val="28"/>
          <w:rtl w:val="true"/>
          <w:lang w:bidi="fa-IR"/>
        </w:rPr>
        <w:t>بازرگان، خود را به خطر می اندازد،</w:t>
      </w:r>
      <w:r>
        <w:rPr>
          <w:rStyle w:val="FootnoteAnchor"/>
          <w:rtl w:val="true"/>
        </w:rPr>
        <w:footnoteReference w:id="58"/>
      </w:r>
      <w:r>
        <w:rPr>
          <w:rFonts w:ascii="IRNazanin" w:hAnsi="IRNazanin" w:eastAsia="IRNazanin"/>
          <w:color w:val="111111"/>
          <w:sz w:val="28"/>
          <w:sz w:val="28"/>
          <w:szCs w:val="28"/>
          <w:rtl w:val="true"/>
          <w:lang w:bidi="fa-IR"/>
        </w:rPr>
        <w:t xml:space="preserve">و چه بسا مالی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راه صحیح به 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و افزون شدن آن از مال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راه ناصحیح حاصل گردیده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یاری مردمان ضعیف و خوار</w:t>
      </w:r>
      <w:r>
        <w:rPr>
          <w:rStyle w:val="FootnoteAnchor"/>
          <w:rtl w:val="true"/>
        </w:rPr>
        <w:footnoteReference w:id="59"/>
      </w:r>
      <w:r>
        <w:rPr>
          <w:rFonts w:ascii="IRNazanin" w:hAnsi="IRNazanin" w:eastAsia="IRNazanin"/>
          <w:color w:val="111111"/>
          <w:sz w:val="28"/>
          <w:sz w:val="28"/>
          <w:szCs w:val="28"/>
          <w:rtl w:val="true"/>
          <w:lang w:bidi="fa-IR"/>
        </w:rPr>
        <w:t>و نیز در یاری دوستی که مورد بدگمانی است، خیری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را، تا آن هنگام که در برابر تو رام است و می توانی از آن بهره ببری، آسان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امید بهره گیری بیشتر از چیزی به خطر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این که ستیزه جویی و پافشاری در دشمنی، همچون شتری سرکش، عنانش را از دستت رها سازد و زمان اختیار را از کَفت برباید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86" w:name="__RefHeading___Toc2119928_372815092"/>
      <w:bookmarkStart w:id="87" w:name="_Toc29"/>
      <w:bookmarkEnd w:id="86"/>
      <w:r>
        <w:rPr>
          <w:rtl w:val="true"/>
        </w:rPr>
        <w:t>حقوق دوستان</w:t>
      </w:r>
      <w:bookmarkEnd w:id="8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احْمِلْ نَفْسَكَ مِنْ أَخِيكَ عِنْدَ صَرْمِهِ عَلَى الصِّلَةِ، وَ عِنْدَ صُدُودِهِ عَلَى اللَّطَفِ وَ الْمُقَارَبَةِ وَ عِنْدَ جُمُودِهِ عَلَى الْبَذْلِ وَ عِنْدَ تَبَاعُدِهِ عَلَى الدُّنُوِّ، وَ </w:t>
      </w:r>
    </w:p>
    <w:p>
      <w:pPr>
        <w:pStyle w:val="BookText"/>
        <w:rPr/>
      </w:pPr>
      <w:r>
        <w:rPr>
          <w:rFonts w:ascii="Amiri" w:hAnsi="Amiri" w:eastAsia="Amiri" w:cs="Amiri"/>
          <w:color w:val="111111"/>
          <w:sz w:val="28"/>
          <w:sz w:val="28"/>
          <w:szCs w:val="28"/>
          <w:rtl w:val="true"/>
          <w:lang w:bidi="ar-SA"/>
        </w:rPr>
        <w:t>عِنْدَ شِدَّتِهِ عَلَى اللِينِ وَ عِنْدَ جُرْمِهِ عَلَى الْعُذْرِ حَتَّى كَأَنَّكَ لَهُ عَبْدٌ وَ كَأَنَّهُ ذُو نِعْمَةٍ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 را در برابر برادر و دوستت، مُلزّم و ناگزیر بدان که اگر او از تو برید، تو پیوند دوستی را گسیخته نسازی، و هنگامی که او از تو دوری گزید و رو گردانید، تو با نرمی و نیکی به او نزدیک شوی، و چون بخل ورزید تو به او بخشش نمایی، و زمانی که او دور شد تو به او نزدیک گردی، و هرگاه تندخوی کرد، تو با ملایمت با وی رفتار کنی و در صورتی که خطا و جرمی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 تو بدان گونه عذرش را بپذیری که گویی تو بَرده او هستی و گویی که او ولی نعمت تو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إِيَّاكَ أَنْ تَضَعَ ذَلِكَ فِي غَيْرِ مَوْضِعِهِ أَوْ أَنْ تَفْعَلَهُ بِغَيْرِ أَهْلِهِ لَا تَتَّخِذَنَّ عَدُوَّ صَدِيقِكَ صَدِيقاً فَتُعَادِيَ صَدِيقَكَ وَ امْحَضْ أَخَاكَ النَّصِيحَةَ حَسَنَةً كَانَتْ أَوْ قَبِيحَةً وَ تَجَرَّعِ الْغَيْظَ فَإِنِّي لَمْ أَرَ جُرْعَةً أَحْلَىٰ مِنْهَا عَاقِبَةً وَ لَا أَلَذَّ مَغَبَّةً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 از اینکه امور مزبور را در غیر جای خود به کار ببری یا آن را در مورد کسی که شایستگی ندارد انجام دهی، دشمنِ دوستت را به دوستی بر مگزین که در این صورت، با دوستت دشمنی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نصیحتی بی شائبه و خالص، برای دوستت انجام ده، خواه در مورد کاری نیک باشد خواه درباره امری زشت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خشم خود را فرو نشان و مانند جرعه ای آب بنوش که من هیچ جرعه ای را از جهت دارا بودن عاقبتی نیکو شیرین تر از آن و از لحاظ پایانی </w:t>
      </w:r>
    </w:p>
    <w:p>
      <w:pPr>
        <w:pStyle w:val="BookText"/>
        <w:rPr/>
      </w:pPr>
      <w:r>
        <w:rPr>
          <w:rFonts w:ascii="IRNazanin" w:hAnsi="IRNazanin" w:eastAsia="IRNazanin"/>
          <w:color w:val="111111"/>
          <w:sz w:val="28"/>
          <w:sz w:val="28"/>
          <w:szCs w:val="28"/>
          <w:rtl w:val="true"/>
          <w:lang w:bidi="fa-IR"/>
        </w:rPr>
        <w:t>خوب، لذیذتر از آن ندیده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لِمَنْ غَالَظَكَ فَإِنَّهُ يُوشِكُ أَنْ يَلِينَ لَكَ وَ خُذْ عَلَى عَدُوِّكَ بِالْفَضْلِ فَإِنَّهُ أَحْلَى الظَّفَرَيْنِ، وَ إِنْ أَرَدْتَ قَطِيعَةَ أَخِيكَ فَاسْتَبْقِ لَهُ مِنْ نَفْسِكَ بَقِيَّةً تَرْجِعُ إِلَيْهَا إِنْ بَدَا لَهُ ذَلِكَ يَوْماً مَا وَ مَنْ ظَنَّ بِكَ خَيْراً فَصَدِّقْ ظَنَّهُ وَ لَا تُضِيعَنَّ حَقَّ أَخِيكَ اتِّكَالًا عَلَى مَا بَيْنَكَ وَ بَيْنَهُ فَإِنَّهُ لَيْسَ لَكَ بِأَخٍ مَنْ أَضَعْتَ حَقَّهُ وَ لَا يَكُنْ أَهْلُكَ أَشْقَى الْخَلْقِ بِكَ وَ لَا تَرْغَبَنَّ فِيمَنْ زَهِدَ عَنْكَ وَ لَا يَكُونَنَّ أَخُوكَ أَقْوَى عَلَى قَطِيعَتِكَ مِنْكَ عَلَى صِلَتِهِ وَ لَا تَكُونَنَّ عَلَى الْإِسَاءَةِ أَقْوَى مِنْكَ عَلَى الْإِحْسَانِ وَ لَا يَكْبُرَنَّ عَلَيْكَ ظُلْمُ مَنْ ظَلَمَكَ فَإِنَّهُ يَسْعَى فِي مَضَرَّتِهِ وَ نَفْعِكَ وَ لَيْسَ جَزَاءُ مَنْ سَرَّكَ أَنْ تَسُوءَهُ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هر کس که با تو درشتی می کند، نرم و ملایم باش، که همانا دیری نمی گذرد که او در برابر تو نرم و ملایم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دشمنت نیکی و گذشت را برگزین، که به راستی این کار شیرین ترین دو نوع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رشته دوستی با برادرت را قطع کنی رشته باریکی از طرف خود باقی گذار تا اگر بخواهد در روزی نامعلوم به دوستی تو بازگردد، بتوانی به وسیله همان رشته باریک به دوستی با او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درباره تو گمانی نیک ببرد، تو این گمان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نیکوی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بدار، به اعتماد رشته مودّتی که میان تو و برادرت وجود دارد، حقّ او را ضایع مگردان، که به راستی کسی که حقّ او را ضایع کرده و زیر پا گذاشته ای، دیگر برادر و دوست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تو، نباید بدبخت ترین و محرومترین خلق خدا، نسبت به اعمال و رفتار تو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توجه تو درباره افراد خانواده بیشتر از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دوستی کسی که از تو کناره می گیرد و دوری می کند، البتّه و به طور قطع، رغبت و میل نداشته باش و به طور مسلّم و قطعاً </w:t>
      </w:r>
      <w:bookmarkStart w:id="88" w:name="pg6946_71586"/>
    </w:p>
    <w:p>
      <w:pPr>
        <w:pStyle w:val="BookText"/>
        <w:rPr/>
      </w:pPr>
      <w:bookmarkEnd w:id="88"/>
      <w:r>
        <w:rPr>
          <w:rFonts w:ascii="IRNazanin" w:hAnsi="IRNazanin" w:eastAsia="IRNazanin"/>
          <w:color w:val="111111"/>
          <w:sz w:val="28"/>
          <w:sz w:val="28"/>
          <w:szCs w:val="28"/>
          <w:rtl w:val="true"/>
          <w:lang w:bidi="fa-IR"/>
        </w:rPr>
        <w:t>نباید اقدام برادر تو در بریدن و قطع رابطه با تو، از اقدام تو در پیوستن و برقرار ماندن دوستی با او، قوی تر باشد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 نیز البته و به طور قطع، بدی کردن تو نباید بر نیکی کردنت چیره گردد و افزون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البته و قطعاً، ستم کسی که به تو ستم روا داشته، نباید در نظر تو بزرگ جلوه کند که به راستی او به زیان خود و سود تو می کوشد،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با عمل خود به کیفر ستمگران می رسد و تو با تحمّل ظلم، پاداش صابران را در می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کسی که تو را خشنود ساخته، این نیست که به او بدی کنی</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89" w:name="__RefHeading___Toc2119930_372815092"/>
      <w:bookmarkStart w:id="90" w:name="_Toc30"/>
      <w:bookmarkEnd w:id="89"/>
      <w:r>
        <w:rPr>
          <w:rtl w:val="true"/>
        </w:rPr>
        <w:t>ارزشهای اخلاقی</w:t>
      </w:r>
      <w:bookmarkEnd w:id="90"/>
    </w:p>
    <w:p>
      <w:pPr>
        <w:pStyle w:val="BookText"/>
        <w:rPr/>
      </w:pPr>
      <w:r>
        <w:rPr>
          <w:rFonts w:ascii="Amiri" w:hAnsi="Amiri" w:eastAsia="Amiri" w:cs="Amiri"/>
          <w:color w:val="111111"/>
          <w:sz w:val="28"/>
          <w:sz w:val="28"/>
          <w:szCs w:val="28"/>
          <w:rtl w:val="true"/>
          <w:lang w:bidi="ar-SA"/>
        </w:rPr>
        <w:t>وَ اعْلَمْ يَا بُنَيَّ 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يَطْلُبُكَ فَإِنْ أَنْتَ لَمْ تَأْتِهِ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الْخُضُوعَ عِنْدَ الْحَاجَةِ، وَ الْجَفَاءَ عِنْدَ الْغِنَى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روزی و رزق بر دو گونه است، یکی آنکه تو آن را می جویی، دیگری آنکه او تو را می جوید که اگر تو به سراغ آن نروی، او نزد تو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از آن دو، به موجب مصلحتی است که خداوند به آن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فروتنی در هنگام نیازمندی و تندخویی و خشونت در وقت بی نیازی؟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لَكَ مِنْ دُنْيَاكَ مَا أَصْلَحْتَ بِهِ مَثْوَاكَ وَ إِنْ جَازِعْتَ عَلَى مَا تَفَلَّتَ مِنْ يَدَيْكَ فَاجْزَعْ عَلَى كُلِّ مَا لَمْ يَصِلْ إِلَيْكَ اسْتَدِلَّ عَلَى مَا لَمْ يَكُنْ بِمَا </w:t>
      </w:r>
    </w:p>
    <w:p>
      <w:pPr>
        <w:pStyle w:val="BookText"/>
        <w:rPr/>
      </w:pPr>
      <w:r>
        <w:rPr>
          <w:rFonts w:ascii="Amiri" w:hAnsi="Amiri" w:eastAsia="Amiri" w:cs="Amiri"/>
          <w:color w:val="111111"/>
          <w:sz w:val="28"/>
          <w:sz w:val="28"/>
          <w:szCs w:val="28"/>
          <w:rtl w:val="true"/>
          <w:lang w:bidi="ar-SA"/>
        </w:rPr>
        <w:t>قَدْ كَانَ فَإِنَّ الْأُمُورَ أَشْبَاهٌ وَ لَا تَكُونَنَّ مِمَّنْ لَا تَنْفَعُهُ الْعِظَةُ إِلَّا إِذَا بَالَغْتَ فِي إِيلَامِهِ فَإِنَّ الْعَاقِلَ يَتَّعِظُ بِالْآدَابِ، وَ الْبَهَائِمَ لَا تَتَّعِظُ إِلَّا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عَنْكَ وَارِدَاتِ الْهُمُومِ بِعَزَائِمِ الصَّبْرِ وَ حُسْنِ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الْقَصْدَ جَارَ وَ الصَّاحِبُ مُنَاسِبٌ، وَ الصَّدِيقُ مَنْ صَدَقَ غَيْبُهُ وَ الْهَوَى شَرِيكُ الْعَمَى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آنچه از دنیای تو برایت سودمند است، چیزی است که با آن جا و مکانت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صلاح رسانی و آباد سازی، اگر بر آنچه از دستانت رفته بی تابی می کنی، پس برای چیزهایی هم که به دستانت نرسیده بی تابی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میان چیزی که به دست آمده و از میان رفته با چیزی که به دست نیامده، تفاوتی نیست و بی تابی درباره هر دو،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را که، به تحقیق،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چیزی که هنوز نیامده دلیل و راهنما قرار ده که به راستی، امور، همانند یکدیگرند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 از کسانی مباش که جز با بسیار زدن و آزردن آنها پند نمی پذیرند، پس همانا خردمند به وسیله ادب و فرهنگ، پند می پذیرد و چهارپایان، جز با زدن آنها فرمان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هایی که بر تو فرود می آید، با شکیبایی استوار و با یقینِ نیکو به خدا از خود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میانه روی و اعتدال در امور را فرو گذاشت، از راه راست و درست منحرف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به منزله خویشاوند است، دوست حقیقی کسی است که پشت سر نیز حقّ انسان را نگاهدارد و آبرویش را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جلو رو و پشت سر، یکسان باشد و در غیر این صورت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هوای نفس همراه </w:t>
      </w:r>
    </w:p>
    <w:p>
      <w:pPr>
        <w:pStyle w:val="BookText"/>
        <w:rPr/>
      </w:pPr>
      <w:r>
        <w:rPr>
          <w:rFonts w:ascii="IRNazanin" w:hAnsi="IRNazanin" w:eastAsia="IRNazanin"/>
          <w:color w:val="111111"/>
          <w:sz w:val="28"/>
          <w:sz w:val="28"/>
          <w:szCs w:val="28"/>
          <w:rtl w:val="true"/>
          <w:lang w:bidi="fa-IR"/>
        </w:rPr>
        <w:t>بابدبختی و رنج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رُبَّ قَرِيبٍ أَبْعَدُ مِنْ بَعِيدٍ، وَ رُبَّ بَعِيدٍ أَقْرَبُ مِنْ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الْغَرِيبُ مَنْ لَمْ يَكُنْ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تَعَدَّى الْحَقَّ ضَاقَ مَذْهَبُهُ وَ مَنِ اقْتَصَرَ عَلَى قَدْرِهِ كَانَ أَبْقَى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أَوْثَقُ سَبَبٍ أَخَذْتَ بِهِ سَبَبٌ بَيْنَكَ وَ بَيْنَ اللَّهِ سُبْحَانَهُ وَ مَنْ لَمْ يُبَالِكَ فَهُوَ عَدُوُّكَ قَدْ يَكُونُ الْيَأْسُ إِدْرَاكاً إِذَا كَانَ الطَّمَعُ هَلَاكاً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بسا خویشاوند نزدیکی که از بیگانه دورتر است و چه بسا بیگانه ای که از خویشاوند نزدیک تر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غریب واقعی کسی است که دوستی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راه حق تجاوز کند و منحرف شود، در راهی سنگلاخ و دشوار واقع می گردد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قدر و منزلت و ارزش وجودی خود اکتفا کند، همین امر بیشتر از هر چیز موجب باقی ماندن او در مقام و رتبتی است که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ترین رشته ای که به چنگ می آوری، آن است که میان تو و خدا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کار تو اهتمام و توجّهی نداشته باشد و هنگام احتیاج به یاری تو برنخیزد، دشمن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طمع ورزی موجب هلاک </w:t>
      </w:r>
    </w:p>
    <w:p>
      <w:pPr>
        <w:pStyle w:val="BookText"/>
        <w:rPr/>
      </w:pPr>
      <w:r>
        <w:rPr>
          <w:rFonts w:ascii="IRNazanin" w:hAnsi="IRNazanin" w:eastAsia="IRNazanin"/>
          <w:color w:val="111111"/>
          <w:sz w:val="28"/>
          <w:sz w:val="28"/>
          <w:szCs w:val="28"/>
          <w:rtl w:val="true"/>
          <w:lang w:bidi="fa-IR"/>
        </w:rPr>
        <w:t>شدن است، گاهی ناامیدی باعث رهایی از هلاک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لَيْسَ كُلُّ عَوْرَةٍ تَظْهَرُ، وَ لَا كُلُّ فُرْصَةٍ 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أَخْطَأَ الْبَصِيرُ قَصْدَهُ، وَ أَصَابَ الْأَعْمَى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الشَّرَّ فَإِنَّكَ إِذَا شِئْتَ تَعَجَّلْتَهُ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قَطِيعَةُ الْجَاهِلِ تَعْدِلُ صِلَةَ الْعَاقِلِ مَنْ أَمِنَ الزَّمَانَ خَانَهُ، وَ مَنْ أَعْظَمَهُ أَهَانَهُ لَيْسَ كُلُّ مَنْ رَمَى أَصَابَ إِذَا تَغَيَّرَ السُّلْطَانُ تَغَيَّرَ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الرَّفِيقِ قَبْلَ الطَّرِيقِ، وَ عَنِ الْجَارِ قَبْلَ الدَّارِ، إِيَّاكَ أَنْ تَذْكُرَ مِنَ الْكَلَامِ مَا يَكُونُ مُضْحِكاً وَ إِنْ حَكَيْتَ ذَلِكَ عَنْ غَيْرِكَ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نیست که هر عیب و هر چیز نهانی آشکار گردد، و هر فرصتی دوباره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انسانی خردمند و بینا در راه رسیدن به مقصود خویش به خطا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مقصود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کوردل و نادان راه خود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کار زشت و بد را به تأخیر انداز و در انجام آن شتاب مکن، که به راستی تو، در هر زمان که بخواهی می توانی در ارتکاب آن شتاب ورزی، بریدن از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پیوستن به عاقل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خود را از حوادث روزگار در امان بداند روزگار به او خیانت می کند، و 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بهره گیری از لذایذ و خوشی های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بزرگ شمارد،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 پس گرفتن مواهب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هر که تیری اندازد، تیر او به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اندیشۀ سلطان و فرمانروا،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مملکت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شود، زمان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رفتن در </w:t>
      </w:r>
      <w:bookmarkStart w:id="91" w:name="pg6946_71590"/>
    </w:p>
    <w:p>
      <w:pPr>
        <w:pStyle w:val="BookText"/>
        <w:rPr/>
      </w:pPr>
      <w:bookmarkEnd w:id="91"/>
      <w:r>
        <w:rPr>
          <w:rFonts w:ascii="IRNazanin" w:hAnsi="IRNazanin" w:eastAsia="IRNazanin"/>
          <w:color w:val="111111"/>
          <w:sz w:val="28"/>
          <w:sz w:val="28"/>
          <w:szCs w:val="28"/>
          <w:rtl w:val="true"/>
          <w:lang w:bidi="fa-IR"/>
        </w:rPr>
        <w:t xml:space="preserve">راهی، از رفیق خود در آن راه جویا شو، و نیز پیش از انتخاب سرایی برای سکونت، دربارۀ همسایۀ آن جستجو و تحقیق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همسفر نامناسب و همسایۀ بد، هر دو مایۀ عذابند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این که در میان سخن خود مطلب خنده آوری بگویی، هرچند آن را از دیگری نقل بکنی</w:t>
      </w:r>
      <w:r>
        <w:rPr>
          <w:rFonts w:eastAsia="IRNazanin" w:cs="IRNazanin"/>
          <w:color w:val="111111"/>
          <w:sz w:val="28"/>
          <w:szCs w:val="28"/>
          <w:rtl w:val="true"/>
          <w:lang w:bidi="fa-IR"/>
        </w:rPr>
        <w:t>.</w:t>
      </w:r>
    </w:p>
    <w:p>
      <w:pPr>
        <w:pStyle w:val="Heading4"/>
        <w:numPr>
          <w:ilvl w:val="3"/>
          <w:numId w:val="1"/>
        </w:numPr>
        <w:rPr/>
      </w:pPr>
      <w:bookmarkStart w:id="92" w:name="__RefHeading___Toc2119932_372815092"/>
      <w:bookmarkStart w:id="93" w:name="_Toc31"/>
      <w:bookmarkEnd w:id="92"/>
      <w:r>
        <w:rPr>
          <w:rtl w:val="true"/>
        </w:rPr>
        <w:t>جایگاه زنان</w:t>
      </w:r>
      <w:bookmarkEnd w:id="93"/>
    </w:p>
    <w:p>
      <w:pPr>
        <w:pStyle w:val="BookText"/>
        <w:rPr/>
      </w:pPr>
      <w:r>
        <w:rPr>
          <w:rFonts w:ascii="Amiri" w:hAnsi="Amiri" w:eastAsia="Amiri" w:cs="Amiri"/>
          <w:color w:val="111111"/>
          <w:sz w:val="28"/>
          <w:sz w:val="28"/>
          <w:szCs w:val="28"/>
          <w:rtl w:val="true"/>
          <w:lang w:bidi="ar-SA"/>
        </w:rPr>
        <w:t>وَ إِيَّاكَ وَ مُشَاوَرَةَ النِّسَاءِ فَإِنَّ رَأْيَهُنَّ إِلَى أَفْنٍ، وَ عَزْمَهُنَّ إِلَى وَهْنٍ وَ اكْفُفْ عَلَيْهِنَّ مِنْ أَبْصَارِهِنَّ بِحِجَابِكَ إِيَّاهُنَّ فَإِنَّ شِدَّةَ الْحِجَابِ أَبْقَى عَلَيْهِنَّ وَ لَيْسَ خُرُوجُهُنَّ بِأَشَدَّ مِنْ إِدْخَالِكَ مَنْ لَا يُوثَقُ بِهِ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اسْتَطَعْتَ أَلَّا يَعْرِفْنَ غَيْرَكَ فَافْعَلْ وَ لَا تُمَلِّكِ الْمَرْأَةَ مِنْ أَمْرِهَا مَا جَاوَزَ نَفْسَهَا فَإِنَّ الْمَرْأَةَ رَيْحَانَةٌ وَ لَيْسَتْ بِقَهْرَمَانَةٍ وَ لَا تَعْدُ بِكَرَامَتِهَا نَفْسَهَا وَ لَا تُطْمِعْهَا فِي أَنْ تَشْفَعَ بِغَيْرِهَا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زنهار از اینكه با زنان به مشورت بپردازی، که همانا رأی ایشان ناقص گونه و اراده و عزمشان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پرده نگاهداشتن زنان، چشمانشان را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نامحرمان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 که به راستی آنان را در سخت پرده داشتن، بیشتر موجب باقی ماندن ایشان به حال خود می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بیرون رفتن زنان را از منزل، بدتر و نامناسب تر از این نیست که کسی را که نمی توان به او اعتماد کرد، وارد محل سکونت ایشان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 کاری بکنی که زنان، جز تو کس دیگری را نشناسند، این کار را انجام ده، و به زن اجازه و اختیار مده از آنچه اختصاص به خود او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امور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 دیگری بپردازد، که همانا زن به منزلۀ گلی خوشبو است نه کارگزار و پیشکار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گرامی داشتن زن از آنچه مخصوص </w:t>
      </w:r>
      <w:bookmarkStart w:id="94" w:name="pg6946_71591"/>
    </w:p>
    <w:p>
      <w:pPr>
        <w:pStyle w:val="BookText"/>
        <w:rPr/>
      </w:pPr>
      <w:bookmarkEnd w:id="94"/>
      <w:r>
        <w:rPr>
          <w:rFonts w:ascii="IRNazanin" w:hAnsi="IRNazanin" w:eastAsia="IRNazanin"/>
          <w:color w:val="111111"/>
          <w:sz w:val="28"/>
          <w:sz w:val="28"/>
          <w:szCs w:val="28"/>
          <w:rtl w:val="true"/>
          <w:lang w:bidi="fa-IR"/>
        </w:rPr>
        <w:t>به خود او می باشد تجاوز مکن، و او را به طمع نینداز که از دیگری شفاعت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إِيَّاكَ وَ التَّغَايُرَ فِي غَيْرِ مَوْضِعِ غَيْرَةٍ فَإِنَّ ذَلِكَ يَدْعُو الصَّحِيحَةَ إِلَى السَّقَمِ، وَ الْبَرِيئَةَ إِلَى الرِّيَبِ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زنهار از به کار بردن غیرت بی مورد دربارۀ زن، که این امر زن درست کار را به نادرستی می کشاند و زن پاکدامن را در معرض شکّ و تردید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مورد بی گمانی قرار گیرد</w:t>
      </w:r>
      <w:r>
        <w:rPr>
          <w:rFonts w:eastAsia="IRNazanin" w:cs="IRNazanin"/>
          <w:color w:val="111111"/>
          <w:sz w:val="28"/>
          <w:szCs w:val="28"/>
          <w:rtl w:val="true"/>
          <w:lang w:bidi="fa-IR"/>
        </w:rPr>
        <w:t>).</w:t>
      </w:r>
    </w:p>
    <w:p>
      <w:pPr>
        <w:pStyle w:val="Heading4"/>
        <w:numPr>
          <w:ilvl w:val="3"/>
          <w:numId w:val="1"/>
        </w:numPr>
        <w:rPr/>
      </w:pPr>
      <w:bookmarkStart w:id="95" w:name="__RefHeading___Toc2119934_372815092"/>
      <w:bookmarkStart w:id="96" w:name="_Toc32"/>
      <w:bookmarkEnd w:id="95"/>
      <w:r>
        <w:rPr>
          <w:rtl w:val="true"/>
        </w:rPr>
        <w:t>معیّن کردن کارها و مسئولیت ها</w:t>
      </w:r>
      <w:bookmarkEnd w:id="96"/>
    </w:p>
    <w:p>
      <w:pPr>
        <w:pStyle w:val="BookText"/>
        <w:rPr/>
      </w:pPr>
      <w:r>
        <w:rPr>
          <w:rFonts w:ascii="Amiri" w:hAnsi="Amiri" w:eastAsia="Amiri" w:cs="Amiri"/>
          <w:color w:val="111111"/>
          <w:sz w:val="28"/>
          <w:sz w:val="28"/>
          <w:szCs w:val="28"/>
          <w:rtl w:val="true"/>
          <w:lang w:bidi="ar-SA"/>
        </w:rPr>
        <w:t>وَ اجْعَلْ لِكُلِّ إِنْسَانٍ مِنْ خَدَمِكَ عَمَلًا تَأْخُذُهُ بِهِ فَإِنَّهُ أَحْرَى أَلَّا يَتَوَاكَلُوا فِي خِدْمَتِكَ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هر یک از خادمانت کاری را معین کن تا همان کار را انجام دهد و در برابر تو مسئول همان کار باشد، و اگر انجام نداد بتوانی از او بازخواست کنی که همانا چنین امری، شایسته تر از این است که در خدمت کردن به تو، هر یک از آنان به گمان اینکه دیگری کاری را انجام داده یا می دهد، در انجام آن کوتاهی کند</w:t>
      </w:r>
      <w:r>
        <w:rPr>
          <w:rFonts w:eastAsia="IRNazanin" w:cs="IRNazanin"/>
          <w:color w:val="111111"/>
          <w:sz w:val="28"/>
          <w:szCs w:val="28"/>
          <w:rtl w:val="true"/>
          <w:lang w:bidi="fa-IR"/>
        </w:rPr>
        <w:t>.</w:t>
      </w:r>
    </w:p>
    <w:p>
      <w:pPr>
        <w:pStyle w:val="Heading4"/>
        <w:numPr>
          <w:ilvl w:val="3"/>
          <w:numId w:val="1"/>
        </w:numPr>
        <w:rPr/>
      </w:pPr>
      <w:bookmarkStart w:id="97" w:name="__RefHeading___Toc2119936_372815092"/>
      <w:bookmarkStart w:id="98" w:name="_Toc33"/>
      <w:bookmarkEnd w:id="97"/>
      <w:r>
        <w:rPr>
          <w:rtl w:val="true"/>
        </w:rPr>
        <w:t>گرامی داشتن بستگان و خویشاوندان</w:t>
      </w:r>
      <w:bookmarkEnd w:id="98"/>
    </w:p>
    <w:p>
      <w:pPr>
        <w:pStyle w:val="BookText"/>
        <w:rPr/>
      </w:pPr>
      <w:r>
        <w:rPr>
          <w:rFonts w:ascii="Amiri" w:hAnsi="Amiri" w:eastAsia="Amiri" w:cs="Amiri"/>
          <w:color w:val="111111"/>
          <w:sz w:val="28"/>
          <w:sz w:val="28"/>
          <w:szCs w:val="28"/>
          <w:rtl w:val="true"/>
          <w:lang w:bidi="ar-SA"/>
        </w:rPr>
        <w:t>وَ أَكْرِمْ عَشِيرَتَكَ فَإِنَّهُمْ جَنَاحُكَ الَّذِي بِهِ تَطِيرُ وَ أَصْلُكَ الَّذِي إِلَيْهِ تَصِيرُ وَ يَدُكَ الَّتِي بِهَا تَصُولُ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 اللهَ دِينَكَ وَ دُنْيَاكَ وَ اسْأَلْهُ خَيْرَ الْقَضَاءِ لَكَ فِي الْعَاجِلَةِ وَ الْآجِلَةِ وَ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عشیره و تیرۀ خود را گرامی دار، که به راستی ایشان پر و بال تو هستند که به وسیلۀ آن پرواز می کنی و با یاری آنان به هر کاری اقدام می نمایی، و ریشه </w:t>
      </w:r>
      <w:bookmarkStart w:id="99" w:name="pg6946_71592"/>
    </w:p>
    <w:p>
      <w:pPr>
        <w:pStyle w:val="BookText"/>
        <w:rPr/>
      </w:pPr>
      <w:bookmarkEnd w:id="99"/>
      <w:r>
        <w:rPr>
          <w:rFonts w:ascii="IRNazanin" w:hAnsi="IRNazanin" w:eastAsia="IRNazanin"/>
          <w:color w:val="111111"/>
          <w:sz w:val="28"/>
          <w:sz w:val="28"/>
          <w:szCs w:val="28"/>
          <w:rtl w:val="true"/>
          <w:lang w:bidi="fa-IR"/>
        </w:rPr>
        <w:t xml:space="preserve">و اصل تو مي باشند كه تو به آن ریشه و اصل باز می 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آنان هم ریشه و هم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دست و نیروی تو هستند که با یاری آن به دشمنان حمله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 خواهم دین و دنیای تو را به امانت قبول کند و آن دو را حفظ نماید و از او درخواست می کنم این امانت را، چه در حال و چه در آینده، چه در دنیاو چه در آخرت، به بهترین وجه به تو برگرداند، والسّلام</w:t>
      </w:r>
      <w:r>
        <w:rPr>
          <w:rFonts w:eastAsia="IRNazanin" w:cs="IRNazanin"/>
          <w:color w:val="111111"/>
          <w:sz w:val="28"/>
          <w:szCs w:val="28"/>
          <w:rtl w:val="true"/>
          <w:lang w:bidi="fa-IR"/>
        </w:rPr>
        <w:t>.</w:t>
      </w:r>
    </w:p>
    <w:p>
      <w:pPr>
        <w:pStyle w:val="Heading3"/>
        <w:numPr>
          <w:ilvl w:val="2"/>
          <w:numId w:val="1"/>
        </w:numPr>
        <w:rPr/>
      </w:pPr>
      <w:bookmarkStart w:id="100" w:name="__RefHeading___Toc2119938_372815092"/>
      <w:bookmarkStart w:id="101" w:name="_Toc34"/>
      <w:bookmarkEnd w:id="100"/>
      <w:r>
        <w:rPr>
          <w:rtl w:val="true"/>
        </w:rPr>
        <w:t xml:space="preserve">وصیّت چهارم امیرالمؤمنین علی </w:t>
      </w:r>
      <w:r>
        <w:rPr>
          <w:rtl w:val="true"/>
        </w:rPr>
        <w:t>(</w:t>
      </w:r>
      <w:r>
        <w:rPr>
          <w:rtl w:val="true"/>
        </w:rPr>
        <w:t>علیه السلام</w:t>
      </w:r>
      <w:r>
        <w:rPr>
          <w:rtl w:val="true"/>
        </w:rPr>
        <w:t>)</w:t>
      </w:r>
      <w:bookmarkEnd w:id="101"/>
    </w:p>
    <w:p>
      <w:pPr>
        <w:pStyle w:val="Heading4"/>
        <w:numPr>
          <w:ilvl w:val="3"/>
          <w:numId w:val="1"/>
        </w:numPr>
        <w:rPr/>
      </w:pPr>
      <w:bookmarkStart w:id="102" w:name="__RefHeading___Toc2119940_372815092"/>
      <w:bookmarkStart w:id="103" w:name="_Toc35"/>
      <w:bookmarkEnd w:id="102"/>
      <w:r>
        <w:rPr>
          <w:rtl w:val="true"/>
        </w:rPr>
        <w:t>اشاره</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چهارم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بِمَا یُعْمَلُ فِي أَمْوَالِهِ کَتَبَهَا بَعْدَ مُنْصَرَفِهِ مِنْ صِفِّینَ، هَذَا مَا أَمَرَ بِهِ عَبْدُ اللَّهِ عَلِيُّ بْنُ أَبِي طَالِبٍ فِي مَالِهِ ابْتِغَاءَ وَجْهِ اللَّهِ لِيُولِجَهُ بِهِ الْجَنَّةَ، وَ يُعْطِيَهُ بِهِ الْأَمَنَةَ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آن را پس از بازگشت از جنگ صفّین، دربارۀ آنچه در مورد اموال وی باید عمل شود، نوشته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چیزی است که بندۀ خدا، علی پسر ابوطالب دربارۀ مال خود به آن دستور داده است، که این امر برای طلب راه خشنودی خداوند است، تا به وسیلۀ آن وی را به بهشت وارد سازد و به خاطر آن، امنیّت در آخرت را به او عطاء فرماید</w:t>
      </w:r>
      <w:r>
        <w:rPr>
          <w:rFonts w:eastAsia="IRNazanin" w:cs="IRNazanin"/>
          <w:color w:val="111111"/>
          <w:sz w:val="28"/>
          <w:szCs w:val="28"/>
          <w:rtl w:val="true"/>
          <w:lang w:bidi="fa-IR"/>
        </w:rPr>
        <w:t xml:space="preserve">. </w:t>
      </w:r>
      <w:bookmarkStart w:id="104" w:name="pg6946_71593"/>
    </w:p>
    <w:p>
      <w:pPr>
        <w:pStyle w:val="Heading4"/>
        <w:numPr>
          <w:ilvl w:val="3"/>
          <w:numId w:val="1"/>
        </w:numPr>
        <w:rPr/>
      </w:pPr>
      <w:bookmarkStart w:id="105" w:name="__RefHeading___Toc2119942_372815092"/>
      <w:bookmarkStart w:id="106" w:name="_Toc36"/>
      <w:bookmarkEnd w:id="104"/>
      <w:bookmarkEnd w:id="105"/>
      <w:r>
        <w:rPr>
          <w:rtl w:val="true"/>
        </w:rPr>
        <w:t>وصیّت اقتصادی نسبت به اموال شخصی</w:t>
      </w:r>
      <w:bookmarkEnd w:id="106"/>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يَقُومُ بِذٰلِكَ الْحَسَنُ بْنُ عَلِيٍّ يَأْكُلُ مِنْهُ بِالْمَعْرُوفِ وَ يُنْفِقُ مِنْهُ بِالْمَعْرُوفِ فَإِنْ حَدَثَ بِحَسَنٍ 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همین وصیّت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حَسَنَ بن علی به انجام این وصیّت بپردازد که به گونه ای مناسب و شایسته، به مصرف خود برساند و در کارهای نیک انفاق کند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پس اگر برای حَسن پیشامدی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جهان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حُسَيْنٌ حَيٌّ قَامَ بِالْأَمْرِ بَعْدَهُ وَ أَصْدَرَهُ مَصْدَرَهُ وَ إِنَّ لِابْنَيْ فَاطِمَةَ مِنْ صَدَقَةِ عَلِيٍّ مِثْلَ الَّذِي لِبَنِي عَلِيٍّ وَ إِنِّي إِنَّمَا جَعَلْتُ الْقِيَامَ بِذٰلِكَ إِلَى ابْنَيْ فَاطِمَةَ ابْتِغَاءَ وَجْهِ اللَّهِ وَ قُرْبَةً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تَكْرِيماً لِحُرْمَتِهِ وَ تَشْرِيفً لِوُصْلَتِهِ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حسین زنده باشد، وی بعد از حسن به انجام این وصیّت می پردازد و به همانگونه که به حسن دستور دادم،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سهم دو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صدقات علی</w:t>
      </w:r>
      <w:r>
        <w:rPr>
          <w:rStyle w:val="FootnoteAnchor"/>
          <w:rtl w:val="true"/>
        </w:rPr>
        <w:footnoteReference w:id="70"/>
      </w:r>
      <w:r>
        <w:rPr>
          <w:rFonts w:ascii="IRNazanin" w:hAnsi="IRNazanin" w:eastAsia="IRNazanin"/>
          <w:color w:val="111111"/>
          <w:sz w:val="28"/>
          <w:sz w:val="28"/>
          <w:szCs w:val="28"/>
          <w:rtl w:val="true"/>
          <w:lang w:bidi="fa-IR"/>
        </w:rPr>
        <w:t xml:space="preserve">همچون سهم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فاطمه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این نیست که به راستی، من پرداختن به این وصیّت را، از این روی به دو پسر فاطمه واگذار کردم که بدین وسیله، خشنودی خدا و نزدیک شدن به رسول خدا و گرامی داشتن حرمت آن حضرت و بزرگداشت خویشاوندی وی را طلب کرده باشم</w:t>
      </w:r>
      <w:r>
        <w:rPr>
          <w:rFonts w:eastAsia="IRNazanin" w:cs="IRNazanin"/>
          <w:color w:val="111111"/>
          <w:sz w:val="28"/>
          <w:szCs w:val="28"/>
          <w:rtl w:val="true"/>
          <w:lang w:bidi="fa-IR"/>
        </w:rPr>
        <w:t xml:space="preserve">. </w:t>
      </w:r>
      <w:bookmarkStart w:id="107" w:name="pg6946_71594"/>
    </w:p>
    <w:p>
      <w:pPr>
        <w:pStyle w:val="Heading4"/>
        <w:numPr>
          <w:ilvl w:val="3"/>
          <w:numId w:val="1"/>
        </w:numPr>
        <w:rPr/>
      </w:pPr>
      <w:bookmarkStart w:id="108" w:name="__RefHeading___Toc2119944_372815092"/>
      <w:bookmarkStart w:id="109" w:name="_Toc37"/>
      <w:bookmarkEnd w:id="107"/>
      <w:bookmarkEnd w:id="108"/>
      <w:r>
        <w:rPr>
          <w:rtl w:val="true"/>
        </w:rPr>
        <w:t>ضرورت حفظ اموال</w:t>
      </w:r>
      <w:bookmarkEnd w:id="109"/>
    </w:p>
    <w:p>
      <w:pPr>
        <w:pStyle w:val="BookText"/>
        <w:rPr/>
      </w:pPr>
      <w:r>
        <w:rPr>
          <w:rFonts w:ascii="Amiri" w:hAnsi="Amiri" w:eastAsia="Amiri" w:cs="Amiri"/>
          <w:color w:val="111111"/>
          <w:sz w:val="28"/>
          <w:sz w:val="28"/>
          <w:szCs w:val="28"/>
          <w:rtl w:val="true"/>
          <w:lang w:bidi="ar-SA"/>
        </w:rPr>
        <w:t>وَ يَشْتَرِطُ عَلَى الَّذِي يَجْعَلُهُ إِلَيْهِ أَنْ يَتْرُكَ الْمَالَ عَلَى أُصُولِهِ وَ يُنْفِقَ مِنْ ثَمَرِهِ حَيْثُ أُمِرَ بِهِ وَ هُدِيَ لَهُ، وَ أَلَّا يَبِيعَ مِنْ أَوْلَادِ نَخِيلِ هَذِهِ الْقُرَى وَدِيَّةً حَتَّى تُشْكِلَ أَرْضُهَا غِرَاساً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مِنْ إِمَائِي اللَّاتِي أَطُوفُ عَلَيْهِنَّ لَهَا وَلَدٌ أَوْ هِيَ حَامِلٌ فَتُمْسَكُ عَلَى وَلَدِهَا وَ هِيَ مِنْ حَظِّهِ فَإِنْ مَاتَ وَلَدُهَا وَ هِيَ حَيَّةٌ فَهِيَ عَتِيقَةٌ قَدْ أَفْرَجَ عَنْهَا الرِّقُّ وَ حَرَّرَهَا الْعِتْقُ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این اموال را در اختیار او قرار می دهد، شرط می کند که اصل مال را به حال خود باقی گذارد و از ثمرۀ آن طبق آنچه به او دستور داده شده و به آن راهنمایی گردیده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از زاییده های نخل این قریه ها و مزرعه ها</w:t>
      </w:r>
      <w:r>
        <w:rPr>
          <w:rStyle w:val="FootnoteAnchor"/>
          <w:rtl w:val="true"/>
        </w:rPr>
        <w:footnoteReference w:id="7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نهال و شاخه ای را نفروشد تا آن زمان که زمین آن مزرعه ها را از شاخه ها و نهال ها پر شود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امّا در مورد کنیزانم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را به نکاح خود در آورده ام و دارای فرزند است یا باردار است، به فرزندش تعلّق دارد و جزء سهم او به حساب می آید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فرزندش در حالی که او زنده است، از دنیا رفت وی آزاد خواد بود که به تحقیق، بردگی از او برداشته می شود و به موجب حقّ آزادی و حُرّیتی که یافته، آزاد گردیده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دانشمندان معروف اهل تسنن در قرن هفتم هجری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شرح 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نامه سیاسی الهی امام خمینی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علی اصغر فقیهی،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شیخ محمد عبده، کلمات قصار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داشت که جمله زیر سر بودن به عنوان تأکید است، منظور آماده بودن وصیّت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غِبّ به این معنی است که کاری یک روز در میان انجام گیرد و از این روی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تُغِبّوا اَفْواهَهُمْ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ترجمه شد که یک بار غذا به آنان بدهید و بار دیگر ندهید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به نام حاضرین در معاجمی که در دسترس بود، یافته نشد، 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 تصحیح صَلاحُ الدّین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حاضرِ قِنَّسْرِین و حاضر حَلَب نام برده با توجه به نوشتة یاقوت که شهر قِنسرین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اکنون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منزلی حَلَب قرار داشته و ناحیة صفّین هم در همان حدود واقع بوده می توان احتمال داد که این کلمه به صورت مُثَنّی و مقصود ناحیه ای است که دو حاضِر حَلب و قِنسرین در آن قرار داشته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 شخص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بلکه خطاب به نوع بشر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همان گونه که دائن در جستجوی مدیون است، مرگ نیز پیوسته در طلب انسان است و مقصود از سوداگرِ غرور، غرور و غفلت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ابن میثم</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نسخه ها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فَصَدَفَنی در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فَصَدَفَنی رَأیی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فَصَدَّقَنی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تشدید دال و قاف به جای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چنین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و اندیشه ام، این امر را تصدیق کرد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مقصود از هوی در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فَصَدفَنی هوایَ، تمایلات مشروعی باشد که در دنیا وجود دارد و نیز مراد از جدیّتی که بازی و شوخی به آن راه ندارد، شوخی مباح و منظور از راستی که دروغی با آن آمیخته نباشد ، تأکید در راست بودن باشد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بُنَیَّ که مکرر در این وصیّت آمده، مصغّر کلمه ابن است که در فارسی به پسرک معنی می شود و در اینجا دلالت بر تحقیر نمی کند، بلکه مهر و عاطفه پدری را می رساند به طور کلّی مُصغّر در همه جا، در معنی تحقیر به کار نمی رود ،حتی عربی تصغیر، تعظیم یافته می شود که امری بزرگ را برای تأکید در عظمت آن، به صورت مصغّر نشان می دهند و این دو نوع تصغیر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مُصَغّر بر عاطفه یا تعظیم دلالت بکند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فارسی نیز وجود دارد، یادآور می شود که قطب راوندی کلمة بُنَیَّ را در این وصیّت تصغیر تعظیم دانسته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در زبان دین به معنی دانشی است که با حقّ برابر باشد و انسان را در دنیا و آخرت به سعادت برساند و نیز در معنی نبوّت و این قبیل معانی، استعمال شده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ها و جمله های دیگر مشابه اینها که در اثنای وصیّت نامه آمده است، قرائن و نشانه هایی است بر این که مخاطب همانگونه که ابن میثم نقل کرده، باید محمّد حنفیّه بوده باشد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نسخه ها فعل کَرِهْتُ در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 اِحْکامُ ذلِکَ عَلی ما کَرِهْتُ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مخاطب آمده است که در این صورت، معنی چنین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تو از بیان این مطلب اکراه داشته باشی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پیشینیان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وظایف خود به خوبی فکر کردند تا عاقبت آنچه را که به صلاح دنیا و آخرتشان بود، شناختند و مورد عمل قرار دادند تو نیز از آنچه تجربه کردند، بهره بگیر و اگر خواستی تو هم در هر موردی علم پیدا کنی و به فهم ایشان اکتفا نکنی، باید به طور صحیح به تفکر و بررسی بپردازی تا با روشی درست، بفهمی و دریابی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ترکیب عُلُوّ الخُصوُمات به صورت غُلُوالخُصومات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غین نقطه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صورتهای دیگر نیز، ضبط شده که در هر صورت، تغییر قابل توجهی در معنی پیدا نمی 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نسخه ها به جای نَعْلَمُ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متکلّم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به صورت مخاطب آمده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چیزهایی که تو نمی دانی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اموری برخورد کردی که علّت آن را درک نکردی، از قبیل اینکه چرا در مواردی، ظالم در رفاه و آسایش و مظلوم در رنج و ناراحتی است؟ در نیافتن علت آنها را به نادانی خود نسبت ده، و بعد از اینکه در کسب علم و معرفت، به قدر کافی توفیق یافتی، ممکن است مصلحت این امور را درک بکنی یا متوجه شوی که مصلحت واقعی هر پیشامدی را خدا می داند و اینکه مسائل بسیاری است که فکر و درک ما از دریافت مصلحت آنها، ناتوان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رائد در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فَارْضَ بِهِ رائِدّا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کسی است که از سوی قومی به طلب آب و گیاه برای چرانیدن احشام می رود و هنگام بازگشت حقیقت آنچه را دیده به اطلاع آن قوم می رساند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 خداوند بالاتر از آن است که دل ها و چشم ها بتوانند نسبت به شناخت او، احاطه پیدا کنند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تو کوچکیِ مقام و ناتوانی و نیازمندی خویش را به اینکه او تو را به اطاعت از خود موفق بدارد و نیز هراسی که از خشم و کیفر او داری، با عظمت و قدرت و کمال و احاطه علم خداوند به همه چیز، بسنج آنگاه بدانگونه در بندگی او کوشش کن که شایسته مخلوقی ضعیف و کوچک و ناتوان و بی نوایی همچون تو می باشد و اینکه خداوند با این عظمت و قدرت، آنچه از تو خواسته، اموری است که به سود تو می باشد که کار نیک را انجام دهی و از کار زشت خودداری کنی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از اهل آخرت کسانی است که از دنیا رفته اند، اگر نیکوکار بوده اند پاداش و اگر زشتکار بوده اند، کیفر برای ایشان، آماده گردیده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مقدار که به مردم نیکی کرده ای، از نیکی مردم به خودت راضی باش و افزون از آن مخواه، و اگر بدی کردی به همان اندازه بدی از طرف مردم راضی باش</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راه سعادت است که بسیار طولانی و دشوار است که باید وجهی صحیح و توشه ای کافی از اعمال نیک و بدون سنگین پشت از بار گناه، آن را پیمود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مستمندان کمک بکنی و مقدرای از مالت را صرف آسایش ایشان نمایی، این کار به منزلة آن است که توشة راهِ آخرت را به آنان سپرده باشی و آن را بی کم و کاست در روز احتیاجت دریافت می کنی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صدقه دادن به نیازمندان است که به منزله وامی است که در روز جزا، به انسان بازپس داده می شود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جاءَ بِالْحَسَنةِ فَلَهُ عَشْرُ اَمْثالِها وَ مَنْ جاءَ بِالسِّئَةِ فَلا یُجزی اِلا مِثْلَها وَ هَمْ لا یُظْلَمُونَ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قسمتی از 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رَبُّکمْ اُدْعُونی اَسْتَجِبْ لَکُمْ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اجابت موقوف بر استعداد و اخلاص نیّت است و اگر به تأخیر افتد، ممکن است به این علّت بوده باشد که نیّت درخواست کننده، خالص نبوده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میثم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یونس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مَثَلُ الْحیوةِ الدُّنْیا کَماءٍ اَنْزَلْناهُ مِنَ السَّماءِ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سورة کهف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وَاضْرِبْ لَهُمْ مَثَلَ الْحَیوةِ الدُّنْیا کَماءِ اَنْزَلْناهُ مَنِ السَّماءِ</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دگرگونی هایی که در دنیا رخ میدهد و اینکه هیچ کس و هیچ چیز به شکل خود باقی نمی ماند و اموری از این قبیل، همه اینها دلیل های آشکاری بر نابودی دنیا می باشد، نیز مصایب و دشواری ها و پیش آمدهای سهمگین و ناملایمات و ناگواری ها و بدی ها و زشتی های دنیا می باشد که بر هر کس روشن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کسانی که به ظواهر شریعت و اطاعت از امام عادل، تمسّک جسته اند که همین امر، آنها را با دین مقیّد ساخته و از زیاده روی در پیروی از شهوات بازداشته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ابن میثم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دربارة کلمه عُقُول در جملة قدْ اَضَلْتْ عُقُولُها دو وجه ذکر کرده است، یکی اینکه؛ مقصود از عُقُول، عُقُل با ضمّه عین وقاف، جمع عقال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زانوبند 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و ضمّه قاف اِشباع شده و به صورت واو در آمده است، دیگر آن که ؛ عقول جمع عَقل و به معنی پناهگاه است یعنی کسی را که به او پناه ببرد از دست داده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وادی جهل و راه باطل، گام می زنند که نه به راهی رهبری می شوند و نه پیشوایی است که آنها را راهنمایی کند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می خواهی از خدا بخواه و از صاحب نعمتان درخواست نعمت مکن، زیرا رزق مقسوم، بی آنکه از صاحب نعمتی درخواست بکنی، از سوی خدا به تو می رسد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ممکن است در اثر سکوت، زیانی به تو برسد، امّا جبران این زیان آسان است، زیرا با لب به سخن گشودن، زیان مزبور جبران می گردد لیکن اگر از سخنی نسنجیده و نابجا زیانی وارد آید جبران آن بسیار دشوار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همانگونه که حفظ آنچه در ظرف است با بستن بند ظرف میسّر می شود، و اگر محکم بسته نشود هرچه در آن است می ریزد و برگردانیدن آن غیر ممکن یا دشوار است زبان نیز باید از اظهار سخن بی مورد بسته گردد تا بی تأمّل به گفتار دم نزند، که گاهی جبران زیان یک سخن نابجا ، غیرممکن یا بسیار دشوار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حِرْفه در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الْحِرْفَة مَعَ الْعِفَة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موجب سیاق سخن به تنگدستی معنی شد، ابن ابی الحدید و ابن میثم نیز به همین گونه معنی کرده اند که در این صورت بنا به گفته ابن منظور در لسان العرب، باید با ضمّه حاء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 شود و امّا قطب راوندی آن را به صناعت و شغل معنی کرده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زیانی که ملایمت در جایی که شدّت عمل مصلحت است، به بار می آورد، شدت عمل در جایی که ملایمت به مصلحت است، به بار می آورد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چیزهایی که به ظاهر سودمند به نظر می رسند، گاهی زیان آور می گردند و نیز پاره ای از امور که در ظاهر زیان بار به نظر می آید، موجب سود و مصلحتی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میثم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نسخه ها کلمه مَوتی 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فَاِنَّها بَضائِعُ الْمَوْتی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به معنی مردمان ابله و احمق می باشد که این صحیح تر به نظر می رسد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ظاهرِ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اَلْتاجِرُ مُخاطِرٌ این است که بازرگان، سرمایه خود را به خطر می افکند، امّا بنا به گفته ابن ابی الحدید مقصود، ظاهر آن نیست ،بلکه باطنی دارد و آن این استکه کسی که اعمال نیک خود را با اعمال بد بیامیزد، خود را به خطر می اندازد زیرا از این امر ایمن نخواهد بود که پاره ای از کارهای بد، کارهای نیک او را فرود بیاورند یا آنکه بعضی از اعمال صالح او ، آن گناهان را جبران کند و مراد، این است که برای مکلّف جایز نیست که جز اطاعت از فرامین الهی و انجام امور مباح، به کار دیگری بپردازد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مهین در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خَیْرَ فی مُعین مهین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فتح میم تلفظ شود به معنی حقیر است و اگر به ضمّ میم باشد به معنی خوارکننده است و مقصود کسی است که یاری می کند اما انسان را خوار می سازد و آنچه را به صلاح آورده فاصد می کند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گفته ابن میثم، یعنی در کاری که رسیدن به آن بسیار دشوار است، لجاجت مکن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 درباره امری باشد که ذکر و اشاعه آن موجب شرم نباشد، یا ذکر و اشاعه آن شرم آور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برادر تو علّت و سببی برای بریدن از تو ارائه کرد ، تو در پیوستن بر او غلبه کن و نباید که او در بریدن دوستی از اقدام تو در پیوستن، تواناتر باشد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کسی که به تو ستم کرده انتقام مگیر، زیرا او با عمل خود سود آن جهانی را عاید تو ساخته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 خواهی بدانی در آینده چه خواهد شد، به آنچه در گذشته وقوع یافته، بنگر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نسخه ها به جای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اَلْعَناء در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الْهَوی شَریکُ الْعَناء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الْعَمی آمده که در این صورت معنی جمله چنین می شود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متابعت از هوای نفس، همسان با کوری دل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خویشاوندی که عاطفه و سودی نداشته باشد و بیگانه ای که محبّت کند و یاری نماید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رسیدن به آرزو، موجب هلاک شدن گردد از قبیل آرزوی مقام یا ثروت که چون به دست آید به عاقبتی شوم منتهی گردد و در این صورت، ناامیدی و نرسیدن به آرزو، بهتر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مأخوذ از ابن ابی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بیست و چهارم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که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بیستم جمادی الأول سال سی و هفتم هجری، پس از بازگشت از جنگ صفّین این وصیّت نامه اقتصادی را ایراد فرمودند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 صحیح و با میانه روی در خرج و دور از اسراف و نه به ستختگیری زیاد در خرج به مصرف خود برساند و با روشی درست، به کسانی که استحقاق دارند، انفاق کند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صدّقات علی، درآمد املاک و مزارع آن حضرت و نحوۀ انفاق آن در راه خداست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عَمْروبن بحر جاحظ که از دشمنان و معاندان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 می آید در کتاب عثمانیه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مکتبه خانجی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 تعریض گوید که علی نخست بی چیز بود، سپس منزل ها و مزرعه ها و چشمه ها و نخلستان هایی بدست آورد و چون از جهان رفت، اموال و اوقافی از وی باقی مانده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 جواب شرطی ذکر کرده که خلاصۀ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کس می داند که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 ها و قنات هایی را با رنج دست خود در مدینه و یَنْبُع و سُوَیْعه، احداث کرد و زمین های موات بسیاری را زنده و آباد نمود ، ولی همۀ آنها را برای مسلمانان، صدقه و وقف قرار داد و هنگام وفات هیچ یکی از آنها را مالک نبود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نخل، قبل از این که نمود کافی بکند و نخلستان آن پر شود، شاخه های آن استحکام ندارد و اگر شاخه ای از آن کنده شود، سخت ضعیف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پس از نیرومند شدن و پا برجا گردیدن، چیزی نخواهد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میثم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image" Target="media/image2.jpeg"/><Relationship Id="rId82" Type="http://schemas.openxmlformats.org/officeDocument/2006/relationships/image" Target="media/image2.jpeg"/><Relationship Id="rId83" Type="http://schemas.openxmlformats.org/officeDocument/2006/relationships/footer" Target="footer76.xml"/><Relationship Id="rId84" Type="http://schemas.openxmlformats.org/officeDocument/2006/relationships/footnotes" Target="footnotes.xml"/><Relationship Id="rId85" Type="http://schemas.openxmlformats.org/officeDocument/2006/relationships/numbering" Target="numbering.xml"/><Relationship Id="rId86" Type="http://schemas.openxmlformats.org/officeDocument/2006/relationships/fontTable" Target="fontTable.xml"/><Relationship Id="rId87" Type="http://schemas.openxmlformats.org/officeDocument/2006/relationships/settings" Target="settings.xml"/><Relationship Id="rId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16856</Words>
  <Characters>59234</Characters>
  <CharactersWithSpaces>75669</CharactersWithSpaces>
  <Paragraphs>598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2026-08-27T06:51:10Z</dcterms:created>
  <dc:creator>ghaemiyeh.com</dc:creator>
  <dc:description/>
  <dc:language>en-US</dc:language>
  <cp:lastModifiedBy/>
  <dcterms:modified xsi:type="dcterms:W3CDTF">2026-08-27T10:21:15Z</dcterms:modified>
  <cp:revision>1</cp:revision>
  <dc:subject/>
  <dc:title>وصایای امام علی علیه السلام به جهان بشریت</dc:title>
</cp:coreProperties>
</file>

<file path=docProps/custom.xml><?xml version="1.0" encoding="utf-8"?>
<Properties xmlns="http://schemas.openxmlformats.org/officeDocument/2006/custom-properties" xmlns:vt="http://schemas.openxmlformats.org/officeDocument/2006/docPropsVTypes"/>
</file>