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کلام امیر علیه السلام ترجمه و شرح نهج البلاغه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21968_2320776876">
            <w:r>
              <w:rPr>
                <w:webHidden/>
                <w:rStyle w:val="IndexLink"/>
                <w:rtl w:val="true"/>
              </w:rPr>
              <w:t>مشخصات کتاب</w:t>
            </w:r>
            <w:r>
              <w:rPr>
                <w:rStyle w:val="IndexLink"/>
                <w:rtl w:val="true"/>
              </w:rPr>
              <w:tab/>
            </w:r>
            <w:r>
              <w:rPr>
                <w:rStyle w:val="IndexLink"/>
              </w:rPr>
              <w:t>18</w:t>
            </w:r>
          </w:hyperlink>
        </w:p>
        <w:p>
          <w:pPr>
            <w:pStyle w:val="Contents2"/>
            <w:tabs>
              <w:tab w:val="clear" w:pos="8743"/>
              <w:tab w:val="right" w:pos="9026" w:leader="dot"/>
            </w:tabs>
            <w:rPr/>
          </w:pPr>
          <w:hyperlink w:anchor="__RefHeading___Toc5921970_2320776876">
            <w:r>
              <w:rPr>
                <w:webHidden/>
                <w:rStyle w:val="IndexLink"/>
                <w:rtl w:val="true"/>
              </w:rPr>
              <w:t>اشاره</w:t>
            </w:r>
            <w:r>
              <w:rPr>
                <w:rStyle w:val="IndexLink"/>
                <w:rtl w:val="true"/>
              </w:rPr>
              <w:tab/>
            </w:r>
            <w:r>
              <w:rPr>
                <w:rStyle w:val="IndexLink"/>
              </w:rPr>
              <w:t>18</w:t>
            </w:r>
          </w:hyperlink>
        </w:p>
        <w:p>
          <w:pPr>
            <w:pStyle w:val="Contents2"/>
            <w:tabs>
              <w:tab w:val="clear" w:pos="8743"/>
              <w:tab w:val="right" w:pos="9026" w:leader="dot"/>
            </w:tabs>
            <w:rPr/>
          </w:pPr>
          <w:hyperlink w:anchor="__RefHeading___Toc5921972_2320776876">
            <w:r>
              <w:rPr>
                <w:webHidden/>
                <w:rStyle w:val="IndexLink"/>
                <w:rtl w:val="true"/>
              </w:rPr>
              <w:t>فهرست</w:t>
            </w:r>
            <w:r>
              <w:rPr>
                <w:rStyle w:val="IndexLink"/>
                <w:rtl w:val="true"/>
              </w:rPr>
              <w:tab/>
            </w:r>
            <w:r>
              <w:rPr>
                <w:rStyle w:val="IndexLink"/>
              </w:rPr>
              <w:t>22</w:t>
            </w:r>
          </w:hyperlink>
        </w:p>
        <w:p>
          <w:pPr>
            <w:pStyle w:val="Contents2"/>
            <w:tabs>
              <w:tab w:val="clear" w:pos="8743"/>
              <w:tab w:val="right" w:pos="9026" w:leader="dot"/>
            </w:tabs>
            <w:rPr/>
          </w:pPr>
          <w:hyperlink w:anchor="__RefHeading___Toc5921974_2320776876">
            <w:r>
              <w:rPr>
                <w:webHidden/>
                <w:rStyle w:val="IndexLink"/>
                <w:rtl w:val="true"/>
              </w:rPr>
              <w:t xml:space="preserve">حکمت </w:t>
            </w:r>
            <w:r>
              <w:rPr>
                <w:rStyle w:val="IndexLink"/>
              </w:rPr>
              <w:t>1</w:t>
            </w:r>
            <w:r>
              <w:rPr>
                <w:rStyle w:val="IndexLink"/>
                <w:rtl w:val="true"/>
              </w:rPr>
              <w:tab/>
            </w:r>
            <w:r>
              <w:rPr>
                <w:rStyle w:val="IndexLink"/>
              </w:rPr>
              <w:t>44</w:t>
            </w:r>
          </w:hyperlink>
        </w:p>
        <w:p>
          <w:pPr>
            <w:pStyle w:val="Contents3"/>
            <w:tabs>
              <w:tab w:val="clear" w:pos="8459"/>
              <w:tab w:val="right" w:pos="9026" w:leader="dot"/>
            </w:tabs>
            <w:rPr/>
          </w:pPr>
          <w:hyperlink w:anchor="__RefHeading___Toc5921976_2320776876">
            <w:r>
              <w:rPr>
                <w:webHidden/>
                <w:rStyle w:val="IndexLink"/>
                <w:rtl w:val="true"/>
              </w:rPr>
              <w:t>واکنش هنگام بروز فتنه</w:t>
            </w:r>
            <w:r>
              <w:rPr>
                <w:rStyle w:val="IndexLink"/>
                <w:rtl w:val="true"/>
              </w:rPr>
              <w:tab/>
            </w:r>
            <w:r>
              <w:rPr>
                <w:rStyle w:val="IndexLink"/>
              </w:rPr>
              <w:t>44</w:t>
            </w:r>
          </w:hyperlink>
        </w:p>
        <w:p>
          <w:pPr>
            <w:pStyle w:val="Contents2"/>
            <w:tabs>
              <w:tab w:val="clear" w:pos="8743"/>
              <w:tab w:val="right" w:pos="9026" w:leader="dot"/>
            </w:tabs>
            <w:rPr/>
          </w:pPr>
          <w:hyperlink w:anchor="__RefHeading___Toc5921978_2320776876">
            <w:r>
              <w:rPr>
                <w:webHidden/>
                <w:rStyle w:val="IndexLink"/>
                <w:rtl w:val="true"/>
              </w:rPr>
              <w:t xml:space="preserve">حکمت </w:t>
            </w:r>
            <w:r>
              <w:rPr>
                <w:rStyle w:val="IndexLink"/>
              </w:rPr>
              <w:t>2</w:t>
            </w:r>
            <w:r>
              <w:rPr>
                <w:rStyle w:val="IndexLink"/>
                <w:rtl w:val="true"/>
              </w:rPr>
              <w:tab/>
            </w:r>
            <w:r>
              <w:rPr>
                <w:rStyle w:val="IndexLink"/>
              </w:rPr>
              <w:t>46</w:t>
            </w:r>
          </w:hyperlink>
        </w:p>
        <w:p>
          <w:pPr>
            <w:pStyle w:val="Contents3"/>
            <w:tabs>
              <w:tab w:val="clear" w:pos="8459"/>
              <w:tab w:val="right" w:pos="9026" w:leader="dot"/>
            </w:tabs>
            <w:rPr/>
          </w:pPr>
          <w:hyperlink w:anchor="__RefHeading___Toc5921980_2320776876">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5921982_2320776876">
            <w:r>
              <w:rPr>
                <w:webHidden/>
                <w:rStyle w:val="IndexLink"/>
                <w:rtl w:val="true"/>
              </w:rPr>
              <w:t>پیامد طمع</w:t>
            </w:r>
            <w:r>
              <w:rPr>
                <w:rStyle w:val="IndexLink"/>
                <w:rtl w:val="true"/>
              </w:rPr>
              <w:tab/>
            </w:r>
            <w:r>
              <w:rPr>
                <w:rStyle w:val="IndexLink"/>
              </w:rPr>
              <w:t>46</w:t>
            </w:r>
          </w:hyperlink>
        </w:p>
        <w:p>
          <w:pPr>
            <w:pStyle w:val="Contents3"/>
            <w:tabs>
              <w:tab w:val="clear" w:pos="8459"/>
              <w:tab w:val="right" w:pos="9026" w:leader="dot"/>
            </w:tabs>
            <w:rPr/>
          </w:pPr>
          <w:hyperlink w:anchor="__RefHeading___Toc5921984_2320776876">
            <w:r>
              <w:rPr>
                <w:webHidden/>
                <w:rStyle w:val="IndexLink"/>
                <w:rtl w:val="true"/>
              </w:rPr>
              <w:t>افشاگری گرفتاری ها</w:t>
            </w:r>
            <w:r>
              <w:rPr>
                <w:rStyle w:val="IndexLink"/>
                <w:rtl w:val="true"/>
              </w:rPr>
              <w:tab/>
            </w:r>
            <w:r>
              <w:rPr>
                <w:rStyle w:val="IndexLink"/>
              </w:rPr>
              <w:t>47</w:t>
            </w:r>
          </w:hyperlink>
        </w:p>
        <w:p>
          <w:pPr>
            <w:pStyle w:val="Contents3"/>
            <w:tabs>
              <w:tab w:val="clear" w:pos="8459"/>
              <w:tab w:val="right" w:pos="9026" w:leader="dot"/>
            </w:tabs>
            <w:rPr/>
          </w:pPr>
          <w:hyperlink w:anchor="__RefHeading___Toc5921986_2320776876">
            <w:r>
              <w:rPr>
                <w:webHidden/>
                <w:rStyle w:val="IndexLink"/>
                <w:rtl w:val="true"/>
              </w:rPr>
              <w:t>امیری زبان</w:t>
            </w:r>
            <w:r>
              <w:rPr>
                <w:rStyle w:val="IndexLink"/>
                <w:rtl w:val="true"/>
              </w:rPr>
              <w:tab/>
            </w:r>
            <w:r>
              <w:rPr>
                <w:rStyle w:val="IndexLink"/>
              </w:rPr>
              <w:t>48</w:t>
            </w:r>
          </w:hyperlink>
        </w:p>
        <w:p>
          <w:pPr>
            <w:pStyle w:val="Contents2"/>
            <w:tabs>
              <w:tab w:val="clear" w:pos="8743"/>
              <w:tab w:val="right" w:pos="9026" w:leader="dot"/>
            </w:tabs>
            <w:rPr/>
          </w:pPr>
          <w:hyperlink w:anchor="__RefHeading___Toc5921988_2320776876">
            <w:r>
              <w:rPr>
                <w:webHidden/>
                <w:rStyle w:val="IndexLink"/>
                <w:rtl w:val="true"/>
              </w:rPr>
              <w:t xml:space="preserve">حکمت </w:t>
            </w:r>
            <w:r>
              <w:rPr>
                <w:rStyle w:val="IndexLink"/>
              </w:rPr>
              <w:t>3</w:t>
            </w:r>
            <w:r>
              <w:rPr>
                <w:rStyle w:val="IndexLink"/>
                <w:rtl w:val="true"/>
              </w:rPr>
              <w:tab/>
            </w:r>
            <w:r>
              <w:rPr>
                <w:rStyle w:val="IndexLink"/>
              </w:rPr>
              <w:t>49</w:t>
            </w:r>
          </w:hyperlink>
        </w:p>
        <w:p>
          <w:pPr>
            <w:pStyle w:val="Contents3"/>
            <w:tabs>
              <w:tab w:val="clear" w:pos="8459"/>
              <w:tab w:val="right" w:pos="9026" w:leader="dot"/>
            </w:tabs>
            <w:rPr/>
          </w:pPr>
          <w:hyperlink w:anchor="__RefHeading___Toc5921990_2320776876">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5921992_2320776876">
            <w:r>
              <w:rPr>
                <w:webHidden/>
                <w:rStyle w:val="IndexLink"/>
                <w:rtl w:val="true"/>
              </w:rPr>
              <w:t>بخل و تنگ نظری</w:t>
            </w:r>
            <w:r>
              <w:rPr>
                <w:rStyle w:val="IndexLink"/>
                <w:rtl w:val="true"/>
              </w:rPr>
              <w:tab/>
            </w:r>
            <w:r>
              <w:rPr>
                <w:rStyle w:val="IndexLink"/>
              </w:rPr>
              <w:t>49</w:t>
            </w:r>
          </w:hyperlink>
        </w:p>
        <w:p>
          <w:pPr>
            <w:pStyle w:val="Contents3"/>
            <w:tabs>
              <w:tab w:val="clear" w:pos="8459"/>
              <w:tab w:val="right" w:pos="9026" w:leader="dot"/>
            </w:tabs>
            <w:rPr/>
          </w:pPr>
          <w:hyperlink w:anchor="__RefHeading___Toc5921994_2320776876">
            <w:r>
              <w:rPr>
                <w:webHidden/>
                <w:rStyle w:val="IndexLink"/>
                <w:rtl w:val="true"/>
              </w:rPr>
              <w:t>ترس</w:t>
            </w:r>
            <w:r>
              <w:rPr>
                <w:rStyle w:val="IndexLink"/>
                <w:rtl w:val="true"/>
              </w:rPr>
              <w:tab/>
            </w:r>
            <w:r>
              <w:rPr>
                <w:rStyle w:val="IndexLink"/>
              </w:rPr>
              <w:t>50</w:t>
            </w:r>
          </w:hyperlink>
        </w:p>
        <w:p>
          <w:pPr>
            <w:pStyle w:val="Contents3"/>
            <w:tabs>
              <w:tab w:val="clear" w:pos="8459"/>
              <w:tab w:val="right" w:pos="9026" w:leader="dot"/>
            </w:tabs>
            <w:rPr/>
          </w:pPr>
          <w:hyperlink w:anchor="__RefHeading___Toc5921996_2320776876">
            <w:r>
              <w:rPr>
                <w:webHidden/>
                <w:rStyle w:val="IndexLink"/>
                <w:rtl w:val="true"/>
              </w:rPr>
              <w:t>آثار فقر</w:t>
            </w:r>
            <w:r>
              <w:rPr>
                <w:rStyle w:val="IndexLink"/>
                <w:rtl w:val="true"/>
              </w:rPr>
              <w:tab/>
            </w:r>
            <w:r>
              <w:rPr>
                <w:rStyle w:val="IndexLink"/>
              </w:rPr>
              <w:t>51</w:t>
            </w:r>
          </w:hyperlink>
        </w:p>
        <w:p>
          <w:pPr>
            <w:pStyle w:val="Contents3"/>
            <w:tabs>
              <w:tab w:val="clear" w:pos="8459"/>
              <w:tab w:val="right" w:pos="9026" w:leader="dot"/>
            </w:tabs>
            <w:rPr/>
          </w:pPr>
          <w:hyperlink w:anchor="__RefHeading___Toc5921998_2320776876">
            <w:r>
              <w:rPr>
                <w:webHidden/>
                <w:rStyle w:val="IndexLink"/>
                <w:rtl w:val="true"/>
              </w:rPr>
              <w:t>جلوه کرم</w:t>
            </w:r>
            <w:r>
              <w:rPr>
                <w:rStyle w:val="IndexLink"/>
                <w:rtl w:val="true"/>
              </w:rPr>
              <w:tab/>
            </w:r>
            <w:r>
              <w:rPr>
                <w:rStyle w:val="IndexLink"/>
              </w:rPr>
              <w:t>52</w:t>
            </w:r>
          </w:hyperlink>
        </w:p>
        <w:p>
          <w:pPr>
            <w:pStyle w:val="Contents3"/>
            <w:tabs>
              <w:tab w:val="clear" w:pos="8459"/>
              <w:tab w:val="right" w:pos="9026" w:leader="dot"/>
            </w:tabs>
            <w:rPr/>
          </w:pPr>
          <w:hyperlink w:anchor="__RefHeading___Toc5922000_2320776876">
            <w:r>
              <w:rPr>
                <w:webHidden/>
                <w:rStyle w:val="IndexLink"/>
                <w:rtl w:val="true"/>
              </w:rPr>
              <w:t>اقسام فقر</w:t>
            </w:r>
            <w:r>
              <w:rPr>
                <w:rStyle w:val="IndexLink"/>
                <w:rtl w:val="true"/>
              </w:rPr>
              <w:tab/>
            </w:r>
            <w:r>
              <w:rPr>
                <w:rStyle w:val="IndexLink"/>
              </w:rPr>
              <w:t>52</w:t>
            </w:r>
          </w:hyperlink>
        </w:p>
        <w:p>
          <w:pPr>
            <w:pStyle w:val="Contents2"/>
            <w:tabs>
              <w:tab w:val="clear" w:pos="8743"/>
              <w:tab w:val="right" w:pos="9026" w:leader="dot"/>
            </w:tabs>
            <w:rPr/>
          </w:pPr>
          <w:hyperlink w:anchor="__RefHeading___Toc5922002_2320776876">
            <w:r>
              <w:rPr>
                <w:webHidden/>
                <w:rStyle w:val="IndexLink"/>
                <w:rtl w:val="true"/>
              </w:rPr>
              <w:t xml:space="preserve">حکمت </w:t>
            </w:r>
            <w:r>
              <w:rPr>
                <w:rStyle w:val="IndexLink"/>
              </w:rPr>
              <w:t>4</w:t>
            </w:r>
            <w:r>
              <w:rPr>
                <w:rStyle w:val="IndexLink"/>
                <w:rtl w:val="true"/>
              </w:rPr>
              <w:tab/>
            </w:r>
            <w:r>
              <w:rPr>
                <w:rStyle w:val="IndexLink"/>
              </w:rPr>
              <w:t>53</w:t>
            </w:r>
          </w:hyperlink>
        </w:p>
        <w:p>
          <w:pPr>
            <w:pStyle w:val="Contents3"/>
            <w:tabs>
              <w:tab w:val="clear" w:pos="8459"/>
              <w:tab w:val="right" w:pos="9026" w:leader="dot"/>
            </w:tabs>
            <w:rPr/>
          </w:pPr>
          <w:hyperlink w:anchor="__RefHeading___Toc5922004_2320776876">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5922006_2320776876">
            <w:r>
              <w:rPr>
                <w:webHidden/>
                <w:rStyle w:val="IndexLink"/>
                <w:rtl w:val="true"/>
              </w:rPr>
              <w:t>ناتوانی</w:t>
            </w:r>
            <w:r>
              <w:rPr>
                <w:rStyle w:val="IndexLink"/>
                <w:rtl w:val="true"/>
              </w:rPr>
              <w:tab/>
            </w:r>
            <w:r>
              <w:rPr>
                <w:rStyle w:val="IndexLink"/>
              </w:rPr>
              <w:t>53</w:t>
            </w:r>
          </w:hyperlink>
        </w:p>
        <w:p>
          <w:pPr>
            <w:pStyle w:val="Contents3"/>
            <w:tabs>
              <w:tab w:val="clear" w:pos="8459"/>
              <w:tab w:val="right" w:pos="9026" w:leader="dot"/>
            </w:tabs>
            <w:rPr/>
          </w:pPr>
          <w:hyperlink w:anchor="__RefHeading___Toc5922008_2320776876">
            <w:r>
              <w:rPr>
                <w:webHidden/>
                <w:rStyle w:val="IndexLink"/>
                <w:rtl w:val="true"/>
              </w:rPr>
              <w:t>آثار مثبت صبر و شکیبایی</w:t>
            </w:r>
            <w:r>
              <w:rPr>
                <w:rStyle w:val="IndexLink"/>
                <w:rtl w:val="true"/>
              </w:rPr>
              <w:tab/>
            </w:r>
            <w:r>
              <w:rPr>
                <w:rStyle w:val="IndexLink"/>
              </w:rPr>
              <w:t>53</w:t>
            </w:r>
          </w:hyperlink>
        </w:p>
        <w:p>
          <w:pPr>
            <w:pStyle w:val="Contents3"/>
            <w:tabs>
              <w:tab w:val="clear" w:pos="8459"/>
              <w:tab w:val="right" w:pos="9026" w:leader="dot"/>
            </w:tabs>
            <w:rPr/>
          </w:pPr>
          <w:hyperlink w:anchor="__RefHeading___Toc5922010_2320776876">
            <w:r>
              <w:rPr>
                <w:webHidden/>
                <w:rStyle w:val="IndexLink"/>
                <w:rtl w:val="true"/>
              </w:rPr>
              <w:t>زهد</w:t>
            </w:r>
            <w:r>
              <w:rPr>
                <w:rStyle w:val="IndexLink"/>
                <w:rtl w:val="true"/>
              </w:rPr>
              <w:tab/>
            </w:r>
            <w:r>
              <w:rPr>
                <w:rStyle w:val="IndexLink"/>
              </w:rPr>
              <w:t>54</w:t>
            </w:r>
          </w:hyperlink>
        </w:p>
        <w:p>
          <w:pPr>
            <w:pStyle w:val="Contents3"/>
            <w:tabs>
              <w:tab w:val="clear" w:pos="8459"/>
              <w:tab w:val="right" w:pos="9026" w:leader="dot"/>
            </w:tabs>
            <w:rPr/>
          </w:pPr>
          <w:hyperlink w:anchor="__RefHeading___Toc5922012_2320776876">
            <w:r>
              <w:rPr>
                <w:webHidden/>
                <w:rStyle w:val="IndexLink"/>
                <w:rtl w:val="true"/>
              </w:rPr>
              <w:t>پاک دامنی</w:t>
            </w:r>
            <w:r>
              <w:rPr>
                <w:rStyle w:val="IndexLink"/>
                <w:rtl w:val="true"/>
              </w:rPr>
              <w:tab/>
            </w:r>
            <w:r>
              <w:rPr>
                <w:rStyle w:val="IndexLink"/>
              </w:rPr>
              <w:t>54</w:t>
            </w:r>
          </w:hyperlink>
        </w:p>
        <w:p>
          <w:pPr>
            <w:pStyle w:val="Contents2"/>
            <w:tabs>
              <w:tab w:val="clear" w:pos="8743"/>
              <w:tab w:val="right" w:pos="9026" w:leader="dot"/>
            </w:tabs>
            <w:rPr/>
          </w:pPr>
          <w:hyperlink w:anchor="__RefHeading___Toc5922014_2320776876">
            <w:r>
              <w:rPr>
                <w:webHidden/>
                <w:rStyle w:val="IndexLink"/>
                <w:rtl w:val="true"/>
              </w:rPr>
              <w:t xml:space="preserve">حکمت </w:t>
            </w:r>
            <w:r>
              <w:rPr>
                <w:rStyle w:val="IndexLink"/>
              </w:rPr>
              <w:t>5</w:t>
            </w:r>
            <w:r>
              <w:rPr>
                <w:rStyle w:val="IndexLink"/>
                <w:rtl w:val="true"/>
              </w:rPr>
              <w:tab/>
            </w:r>
            <w:r>
              <w:rPr>
                <w:rStyle w:val="IndexLink"/>
              </w:rPr>
              <w:t>56</w:t>
            </w:r>
          </w:hyperlink>
        </w:p>
        <w:p>
          <w:pPr>
            <w:pStyle w:val="Contents3"/>
            <w:tabs>
              <w:tab w:val="clear" w:pos="8459"/>
              <w:tab w:val="right" w:pos="9026" w:leader="dot"/>
            </w:tabs>
            <w:rPr/>
          </w:pPr>
          <w:hyperlink w:anchor="__RefHeading___Toc5922016_2320776876">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5922018_2320776876">
            <w:r>
              <w:rPr>
                <w:webHidden/>
                <w:rStyle w:val="IndexLink"/>
                <w:rtl w:val="true"/>
              </w:rPr>
              <w:t>علم، گران بهاترین میراث</w:t>
            </w:r>
            <w:r>
              <w:rPr>
                <w:rStyle w:val="IndexLink"/>
                <w:rtl w:val="true"/>
              </w:rPr>
              <w:tab/>
            </w:r>
            <w:r>
              <w:rPr>
                <w:rStyle w:val="IndexLink"/>
              </w:rPr>
              <w:t>56</w:t>
            </w:r>
          </w:hyperlink>
        </w:p>
        <w:p>
          <w:pPr>
            <w:pStyle w:val="Contents3"/>
            <w:tabs>
              <w:tab w:val="clear" w:pos="8459"/>
              <w:tab w:val="right" w:pos="9026" w:leader="dot"/>
            </w:tabs>
            <w:rPr/>
          </w:pPr>
          <w:hyperlink w:anchor="__RefHeading___Toc5922020_2320776876">
            <w:r>
              <w:rPr>
                <w:webHidden/>
                <w:rStyle w:val="IndexLink"/>
                <w:rtl w:val="true"/>
              </w:rPr>
              <w:t>آداب</w:t>
            </w:r>
            <w:r>
              <w:rPr>
                <w:rStyle w:val="IndexLink"/>
                <w:rtl w:val="true"/>
              </w:rPr>
              <w:tab/>
            </w:r>
            <w:r>
              <w:rPr>
                <w:rStyle w:val="IndexLink"/>
              </w:rPr>
              <w:t>56</w:t>
            </w:r>
          </w:hyperlink>
        </w:p>
        <w:p>
          <w:pPr>
            <w:pStyle w:val="Contents3"/>
            <w:tabs>
              <w:tab w:val="clear" w:pos="8459"/>
              <w:tab w:val="right" w:pos="9026" w:leader="dot"/>
            </w:tabs>
            <w:rPr/>
          </w:pPr>
          <w:hyperlink w:anchor="__RefHeading___Toc5922022_2320776876">
            <w:r>
              <w:rPr>
                <w:webHidden/>
                <w:rStyle w:val="IndexLink"/>
                <w:rtl w:val="true"/>
              </w:rPr>
              <w:t>شفافیت فکر</w:t>
            </w:r>
            <w:r>
              <w:rPr>
                <w:rStyle w:val="IndexLink"/>
                <w:rtl w:val="true"/>
              </w:rPr>
              <w:tab/>
            </w:r>
            <w:r>
              <w:rPr>
                <w:rStyle w:val="IndexLink"/>
              </w:rPr>
              <w:t>57</w:t>
            </w:r>
          </w:hyperlink>
        </w:p>
        <w:p>
          <w:pPr>
            <w:pStyle w:val="Contents2"/>
            <w:tabs>
              <w:tab w:val="clear" w:pos="8743"/>
              <w:tab w:val="right" w:pos="9026" w:leader="dot"/>
            </w:tabs>
            <w:rPr/>
          </w:pPr>
          <w:hyperlink w:anchor="__RefHeading___Toc5922024_2320776876">
            <w:r>
              <w:rPr>
                <w:webHidden/>
                <w:rStyle w:val="IndexLink"/>
                <w:rtl w:val="true"/>
              </w:rPr>
              <w:t xml:space="preserve">حکمت </w:t>
            </w:r>
            <w:r>
              <w:rPr>
                <w:rStyle w:val="IndexLink"/>
              </w:rPr>
              <w:t>6</w:t>
            </w:r>
            <w:r>
              <w:rPr>
                <w:rStyle w:val="IndexLink"/>
                <w:rtl w:val="true"/>
              </w:rPr>
              <w:tab/>
            </w:r>
            <w:r>
              <w:rPr>
                <w:rStyle w:val="IndexLink"/>
              </w:rPr>
              <w:t>58</w:t>
            </w:r>
          </w:hyperlink>
        </w:p>
        <w:p>
          <w:pPr>
            <w:pStyle w:val="Contents3"/>
            <w:tabs>
              <w:tab w:val="clear" w:pos="8459"/>
              <w:tab w:val="right" w:pos="9026" w:leader="dot"/>
            </w:tabs>
            <w:rPr/>
          </w:pPr>
          <w:hyperlink w:anchor="__RefHeading___Toc5922026_2320776876">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5922028_2320776876">
            <w:r>
              <w:rPr>
                <w:webHidden/>
                <w:rStyle w:val="IndexLink"/>
                <w:rtl w:val="true"/>
              </w:rPr>
              <w:t>رازداری و حفظ اسرار</w:t>
            </w:r>
            <w:r>
              <w:rPr>
                <w:rStyle w:val="IndexLink"/>
                <w:rtl w:val="true"/>
              </w:rPr>
              <w:tab/>
            </w:r>
            <w:r>
              <w:rPr>
                <w:rStyle w:val="IndexLink"/>
              </w:rPr>
              <w:t>58</w:t>
            </w:r>
          </w:hyperlink>
        </w:p>
        <w:p>
          <w:pPr>
            <w:pStyle w:val="Contents3"/>
            <w:tabs>
              <w:tab w:val="clear" w:pos="8459"/>
              <w:tab w:val="right" w:pos="9026" w:leader="dot"/>
            </w:tabs>
            <w:rPr/>
          </w:pPr>
          <w:hyperlink w:anchor="__RefHeading___Toc5922030_2320776876">
            <w:r>
              <w:rPr>
                <w:webHidden/>
                <w:rStyle w:val="IndexLink"/>
                <w:rtl w:val="true"/>
              </w:rPr>
              <w:t>تأثیر گشاده رویی</w:t>
            </w:r>
            <w:r>
              <w:rPr>
                <w:rStyle w:val="IndexLink"/>
                <w:rtl w:val="true"/>
              </w:rPr>
              <w:tab/>
            </w:r>
            <w:r>
              <w:rPr>
                <w:rStyle w:val="IndexLink"/>
              </w:rPr>
              <w:t>59</w:t>
            </w:r>
          </w:hyperlink>
        </w:p>
        <w:p>
          <w:pPr>
            <w:pStyle w:val="Contents3"/>
            <w:tabs>
              <w:tab w:val="clear" w:pos="8459"/>
              <w:tab w:val="right" w:pos="9026" w:leader="dot"/>
            </w:tabs>
            <w:rPr/>
          </w:pPr>
          <w:hyperlink w:anchor="__RefHeading___Toc5922032_2320776876">
            <w:r>
              <w:rPr>
                <w:webHidden/>
                <w:rStyle w:val="IndexLink"/>
                <w:rtl w:val="true"/>
              </w:rPr>
              <w:t>تحمل ناملایمات</w:t>
            </w:r>
            <w:r>
              <w:rPr>
                <w:rStyle w:val="IndexLink"/>
                <w:rtl w:val="true"/>
              </w:rPr>
              <w:tab/>
            </w:r>
            <w:r>
              <w:rPr>
                <w:rStyle w:val="IndexLink"/>
              </w:rPr>
              <w:t>61</w:t>
            </w:r>
          </w:hyperlink>
        </w:p>
        <w:p>
          <w:pPr>
            <w:pStyle w:val="Contents3"/>
            <w:tabs>
              <w:tab w:val="clear" w:pos="8459"/>
              <w:tab w:val="right" w:pos="9026" w:leader="dot"/>
            </w:tabs>
            <w:rPr/>
          </w:pPr>
          <w:hyperlink w:anchor="__RefHeading___Toc5922034_2320776876">
            <w:r>
              <w:rPr>
                <w:webHidden/>
                <w:rStyle w:val="IndexLink"/>
                <w:rtl w:val="true"/>
              </w:rPr>
              <w:t>آشتی جویی، سرپوش عیب ها</w:t>
            </w:r>
            <w:r>
              <w:rPr>
                <w:rStyle w:val="IndexLink"/>
                <w:rtl w:val="true"/>
              </w:rPr>
              <w:tab/>
            </w:r>
            <w:r>
              <w:rPr>
                <w:rStyle w:val="IndexLink"/>
              </w:rPr>
              <w:t>61</w:t>
            </w:r>
          </w:hyperlink>
        </w:p>
        <w:p>
          <w:pPr>
            <w:pStyle w:val="Contents2"/>
            <w:tabs>
              <w:tab w:val="clear" w:pos="8743"/>
              <w:tab w:val="right" w:pos="9026" w:leader="dot"/>
            </w:tabs>
            <w:rPr/>
          </w:pPr>
          <w:hyperlink w:anchor="__RefHeading___Toc5922036_2320776876">
            <w:r>
              <w:rPr>
                <w:webHidden/>
                <w:rStyle w:val="IndexLink"/>
                <w:rtl w:val="true"/>
              </w:rPr>
              <w:t xml:space="preserve">حکمت </w:t>
            </w:r>
            <w:r>
              <w:rPr>
                <w:rStyle w:val="IndexLink"/>
              </w:rPr>
              <w:t>7</w:t>
            </w:r>
            <w:r>
              <w:rPr>
                <w:rStyle w:val="IndexLink"/>
                <w:rtl w:val="true"/>
              </w:rPr>
              <w:tab/>
            </w:r>
            <w:r>
              <w:rPr>
                <w:rStyle w:val="IndexLink"/>
              </w:rPr>
              <w:t>62</w:t>
            </w:r>
          </w:hyperlink>
        </w:p>
        <w:p>
          <w:pPr>
            <w:pStyle w:val="Contents3"/>
            <w:tabs>
              <w:tab w:val="clear" w:pos="8459"/>
              <w:tab w:val="right" w:pos="9026" w:leader="dot"/>
            </w:tabs>
            <w:rPr/>
          </w:pPr>
          <w:hyperlink w:anchor="__RefHeading___Toc5922038_2320776876">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5922040_2320776876">
            <w:r>
              <w:rPr>
                <w:webHidden/>
                <w:rStyle w:val="IndexLink"/>
                <w:rtl w:val="true"/>
              </w:rPr>
              <w:t>تأثیر صدقه</w:t>
            </w:r>
            <w:r>
              <w:rPr>
                <w:rStyle w:val="IndexLink"/>
                <w:rtl w:val="true"/>
              </w:rPr>
              <w:tab/>
            </w:r>
            <w:r>
              <w:rPr>
                <w:rStyle w:val="IndexLink"/>
              </w:rPr>
              <w:t>62</w:t>
            </w:r>
          </w:hyperlink>
        </w:p>
        <w:p>
          <w:pPr>
            <w:pStyle w:val="Contents3"/>
            <w:tabs>
              <w:tab w:val="clear" w:pos="8459"/>
              <w:tab w:val="right" w:pos="9026" w:leader="dot"/>
            </w:tabs>
            <w:rPr/>
          </w:pPr>
          <w:hyperlink w:anchor="__RefHeading___Toc5922042_2320776876">
            <w:r>
              <w:rPr>
                <w:webHidden/>
                <w:rStyle w:val="IndexLink"/>
                <w:rtl w:val="true"/>
              </w:rPr>
              <w:t>عملکرد مردم در دنیا</w:t>
            </w:r>
            <w:r>
              <w:rPr>
                <w:rStyle w:val="IndexLink"/>
                <w:rtl w:val="true"/>
              </w:rPr>
              <w:tab/>
            </w:r>
            <w:r>
              <w:rPr>
                <w:rStyle w:val="IndexLink"/>
              </w:rPr>
              <w:t>63</w:t>
            </w:r>
          </w:hyperlink>
        </w:p>
        <w:p>
          <w:pPr>
            <w:pStyle w:val="Contents2"/>
            <w:tabs>
              <w:tab w:val="clear" w:pos="8743"/>
              <w:tab w:val="right" w:pos="9026" w:leader="dot"/>
            </w:tabs>
            <w:rPr/>
          </w:pPr>
          <w:hyperlink w:anchor="__RefHeading___Toc5922044_2320776876">
            <w:r>
              <w:rPr>
                <w:webHidden/>
                <w:rStyle w:val="IndexLink"/>
                <w:rtl w:val="true"/>
              </w:rPr>
              <w:t xml:space="preserve">حکمت </w:t>
            </w:r>
            <w:r>
              <w:rPr>
                <w:rStyle w:val="IndexLink"/>
              </w:rPr>
              <w:t>8</w:t>
            </w:r>
            <w:r>
              <w:rPr>
                <w:rStyle w:val="IndexLink"/>
                <w:rtl w:val="true"/>
              </w:rPr>
              <w:tab/>
            </w:r>
            <w:r>
              <w:rPr>
                <w:rStyle w:val="IndexLink"/>
              </w:rPr>
              <w:t>63</w:t>
            </w:r>
          </w:hyperlink>
        </w:p>
        <w:p>
          <w:pPr>
            <w:pStyle w:val="Contents3"/>
            <w:tabs>
              <w:tab w:val="clear" w:pos="8459"/>
              <w:tab w:val="right" w:pos="9026" w:leader="dot"/>
            </w:tabs>
            <w:rPr/>
          </w:pPr>
          <w:hyperlink w:anchor="__RefHeading___Toc5922046_2320776876">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5922048_2320776876">
            <w:r>
              <w:rPr>
                <w:webHidden/>
                <w:rStyle w:val="IndexLink"/>
                <w:rtl w:val="true"/>
              </w:rPr>
              <w:t>شگفتی از قوه بینایی انسان</w:t>
            </w:r>
            <w:r>
              <w:rPr>
                <w:rStyle w:val="IndexLink"/>
                <w:rtl w:val="true"/>
              </w:rPr>
              <w:tab/>
            </w:r>
            <w:r>
              <w:rPr>
                <w:rStyle w:val="IndexLink"/>
              </w:rPr>
              <w:t>64</w:t>
            </w:r>
          </w:hyperlink>
        </w:p>
        <w:p>
          <w:pPr>
            <w:pStyle w:val="Contents3"/>
            <w:tabs>
              <w:tab w:val="clear" w:pos="8459"/>
              <w:tab w:val="right" w:pos="9026" w:leader="dot"/>
            </w:tabs>
            <w:rPr/>
          </w:pPr>
          <w:hyperlink w:anchor="__RefHeading___Toc5922050_2320776876">
            <w:r>
              <w:rPr>
                <w:webHidden/>
                <w:rStyle w:val="IndexLink"/>
                <w:rtl w:val="true"/>
              </w:rPr>
              <w:t>عظمت آفرینش انسان</w:t>
            </w:r>
            <w:r>
              <w:rPr>
                <w:rStyle w:val="IndexLink"/>
                <w:rtl w:val="true"/>
              </w:rPr>
              <w:tab/>
            </w:r>
            <w:r>
              <w:rPr>
                <w:rStyle w:val="IndexLink"/>
              </w:rPr>
              <w:t>64</w:t>
            </w:r>
          </w:hyperlink>
        </w:p>
        <w:p>
          <w:pPr>
            <w:pStyle w:val="Contents2"/>
            <w:tabs>
              <w:tab w:val="clear" w:pos="8743"/>
              <w:tab w:val="right" w:pos="9026" w:leader="dot"/>
            </w:tabs>
            <w:rPr/>
          </w:pPr>
          <w:hyperlink w:anchor="__RefHeading___Toc5922052_2320776876">
            <w:r>
              <w:rPr>
                <w:webHidden/>
                <w:rStyle w:val="IndexLink"/>
                <w:rtl w:val="true"/>
              </w:rPr>
              <w:t xml:space="preserve">حکمت </w:t>
            </w:r>
            <w:r>
              <w:rPr>
                <w:rStyle w:val="IndexLink"/>
              </w:rPr>
              <w:t>9</w:t>
            </w:r>
            <w:r>
              <w:rPr>
                <w:rStyle w:val="IndexLink"/>
                <w:rtl w:val="true"/>
              </w:rPr>
              <w:tab/>
            </w:r>
            <w:r>
              <w:rPr>
                <w:rStyle w:val="IndexLink"/>
              </w:rPr>
              <w:t>66</w:t>
            </w:r>
          </w:hyperlink>
        </w:p>
        <w:p>
          <w:pPr>
            <w:pStyle w:val="Contents3"/>
            <w:tabs>
              <w:tab w:val="clear" w:pos="8459"/>
              <w:tab w:val="right" w:pos="9026" w:leader="dot"/>
            </w:tabs>
            <w:rPr/>
          </w:pPr>
          <w:hyperlink w:anchor="__RefHeading___Toc5922054_2320776876">
            <w:r>
              <w:rPr>
                <w:webHidden/>
                <w:rStyle w:val="IndexLink"/>
                <w:rtl w:val="true"/>
              </w:rPr>
              <w:t>اقبال و ادبار دنیا</w:t>
            </w:r>
            <w:r>
              <w:rPr>
                <w:rStyle w:val="IndexLink"/>
                <w:rtl w:val="true"/>
              </w:rPr>
              <w:tab/>
            </w:r>
            <w:r>
              <w:rPr>
                <w:rStyle w:val="IndexLink"/>
              </w:rPr>
              <w:t>66</w:t>
            </w:r>
          </w:hyperlink>
        </w:p>
        <w:p>
          <w:pPr>
            <w:pStyle w:val="Contents2"/>
            <w:tabs>
              <w:tab w:val="clear" w:pos="8743"/>
              <w:tab w:val="right" w:pos="9026" w:leader="dot"/>
            </w:tabs>
            <w:rPr/>
          </w:pPr>
          <w:hyperlink w:anchor="__RefHeading___Toc5922056_2320776876">
            <w:r>
              <w:rPr>
                <w:webHidden/>
                <w:rStyle w:val="IndexLink"/>
                <w:rtl w:val="true"/>
              </w:rPr>
              <w:t xml:space="preserve">حکمت </w:t>
            </w:r>
            <w:r>
              <w:rPr>
                <w:rStyle w:val="IndexLink"/>
              </w:rPr>
              <w:t>10</w:t>
            </w:r>
            <w:r>
              <w:rPr>
                <w:rStyle w:val="IndexLink"/>
                <w:rtl w:val="true"/>
              </w:rPr>
              <w:tab/>
            </w:r>
            <w:r>
              <w:rPr>
                <w:rStyle w:val="IndexLink"/>
              </w:rPr>
              <w:t>68</w:t>
            </w:r>
          </w:hyperlink>
        </w:p>
        <w:p>
          <w:pPr>
            <w:pStyle w:val="Contents3"/>
            <w:tabs>
              <w:tab w:val="clear" w:pos="8459"/>
              <w:tab w:val="right" w:pos="9026" w:leader="dot"/>
            </w:tabs>
            <w:rPr/>
          </w:pPr>
          <w:hyperlink w:anchor="__RefHeading___Toc5922058_2320776876">
            <w:r>
              <w:rPr>
                <w:webHidden/>
                <w:rStyle w:val="IndexLink"/>
                <w:rtl w:val="true"/>
              </w:rPr>
              <w:t>روش معاشرت با مردم</w:t>
            </w:r>
            <w:r>
              <w:rPr>
                <w:rStyle w:val="IndexLink"/>
                <w:rtl w:val="true"/>
              </w:rPr>
              <w:tab/>
            </w:r>
            <w:r>
              <w:rPr>
                <w:rStyle w:val="IndexLink"/>
              </w:rPr>
              <w:t>68</w:t>
            </w:r>
          </w:hyperlink>
        </w:p>
        <w:p>
          <w:pPr>
            <w:pStyle w:val="Contents2"/>
            <w:tabs>
              <w:tab w:val="clear" w:pos="8743"/>
              <w:tab w:val="right" w:pos="9026" w:leader="dot"/>
            </w:tabs>
            <w:rPr/>
          </w:pPr>
          <w:hyperlink w:anchor="__RefHeading___Toc5922060_2320776876">
            <w:r>
              <w:rPr>
                <w:webHidden/>
                <w:rStyle w:val="IndexLink"/>
                <w:rtl w:val="true"/>
              </w:rPr>
              <w:t xml:space="preserve">حکمت </w:t>
            </w:r>
            <w:r>
              <w:rPr>
                <w:rStyle w:val="IndexLink"/>
              </w:rPr>
              <w:t>11</w:t>
            </w:r>
            <w:r>
              <w:rPr>
                <w:rStyle w:val="IndexLink"/>
                <w:rtl w:val="true"/>
              </w:rPr>
              <w:tab/>
            </w:r>
            <w:r>
              <w:rPr>
                <w:rStyle w:val="IndexLink"/>
              </w:rPr>
              <w:t>69</w:t>
            </w:r>
          </w:hyperlink>
        </w:p>
        <w:p>
          <w:pPr>
            <w:pStyle w:val="Contents3"/>
            <w:tabs>
              <w:tab w:val="clear" w:pos="8459"/>
              <w:tab w:val="right" w:pos="9026" w:leader="dot"/>
            </w:tabs>
            <w:rPr/>
          </w:pPr>
          <w:hyperlink w:anchor="__RefHeading___Toc5922062_2320776876">
            <w:r>
              <w:rPr>
                <w:webHidden/>
                <w:rStyle w:val="IndexLink"/>
                <w:rtl w:val="true"/>
              </w:rPr>
              <w:t>گذشت به هنگام قدرت</w:t>
            </w:r>
            <w:r>
              <w:rPr>
                <w:rStyle w:val="IndexLink"/>
                <w:rtl w:val="true"/>
              </w:rPr>
              <w:tab/>
            </w:r>
            <w:r>
              <w:rPr>
                <w:rStyle w:val="IndexLink"/>
              </w:rPr>
              <w:t>69</w:t>
            </w:r>
          </w:hyperlink>
        </w:p>
        <w:p>
          <w:pPr>
            <w:pStyle w:val="Contents2"/>
            <w:tabs>
              <w:tab w:val="clear" w:pos="8743"/>
              <w:tab w:val="right" w:pos="9026" w:leader="dot"/>
            </w:tabs>
            <w:rPr/>
          </w:pPr>
          <w:hyperlink w:anchor="__RefHeading___Toc5922064_2320776876">
            <w:r>
              <w:rPr>
                <w:webHidden/>
                <w:rStyle w:val="IndexLink"/>
                <w:rtl w:val="true"/>
              </w:rPr>
              <w:t xml:space="preserve">حکمت </w:t>
            </w:r>
            <w:r>
              <w:rPr>
                <w:rStyle w:val="IndexLink"/>
              </w:rPr>
              <w:t>12</w:t>
            </w:r>
            <w:r>
              <w:rPr>
                <w:rStyle w:val="IndexLink"/>
                <w:rtl w:val="true"/>
              </w:rPr>
              <w:tab/>
            </w:r>
            <w:r>
              <w:rPr>
                <w:rStyle w:val="IndexLink"/>
              </w:rPr>
              <w:t>71</w:t>
            </w:r>
          </w:hyperlink>
        </w:p>
        <w:p>
          <w:pPr>
            <w:pStyle w:val="Contents3"/>
            <w:tabs>
              <w:tab w:val="clear" w:pos="8459"/>
              <w:tab w:val="right" w:pos="9026" w:leader="dot"/>
            </w:tabs>
            <w:rPr/>
          </w:pPr>
          <w:hyperlink w:anchor="__RefHeading___Toc5922066_2320776876">
            <w:r>
              <w:rPr>
                <w:webHidden/>
                <w:rStyle w:val="IndexLink"/>
                <w:rtl w:val="true"/>
              </w:rPr>
              <w:t>اهمیت دوست یابی</w:t>
            </w:r>
            <w:r>
              <w:rPr>
                <w:rStyle w:val="IndexLink"/>
                <w:rtl w:val="true"/>
              </w:rPr>
              <w:tab/>
            </w:r>
            <w:r>
              <w:rPr>
                <w:rStyle w:val="IndexLink"/>
              </w:rPr>
              <w:t>71</w:t>
            </w:r>
          </w:hyperlink>
        </w:p>
        <w:p>
          <w:pPr>
            <w:pStyle w:val="Contents2"/>
            <w:tabs>
              <w:tab w:val="clear" w:pos="8743"/>
              <w:tab w:val="right" w:pos="9026" w:leader="dot"/>
            </w:tabs>
            <w:rPr/>
          </w:pPr>
          <w:hyperlink w:anchor="__RefHeading___Toc5922068_2320776876">
            <w:r>
              <w:rPr>
                <w:webHidden/>
                <w:rStyle w:val="IndexLink"/>
                <w:rtl w:val="true"/>
              </w:rPr>
              <w:t xml:space="preserve">حکمت </w:t>
            </w:r>
            <w:r>
              <w:rPr>
                <w:rStyle w:val="IndexLink"/>
              </w:rPr>
              <w:t>13</w:t>
            </w:r>
            <w:r>
              <w:rPr>
                <w:rStyle w:val="IndexLink"/>
                <w:rtl w:val="true"/>
              </w:rPr>
              <w:tab/>
            </w:r>
            <w:r>
              <w:rPr>
                <w:rStyle w:val="IndexLink"/>
              </w:rPr>
              <w:t>72</w:t>
            </w:r>
          </w:hyperlink>
        </w:p>
        <w:p>
          <w:pPr>
            <w:pStyle w:val="Contents3"/>
            <w:tabs>
              <w:tab w:val="clear" w:pos="8459"/>
              <w:tab w:val="right" w:pos="9026" w:leader="dot"/>
            </w:tabs>
            <w:rPr/>
          </w:pPr>
          <w:hyperlink w:anchor="__RefHeading___Toc5922070_2320776876">
            <w:r>
              <w:rPr>
                <w:webHidden/>
                <w:rStyle w:val="IndexLink"/>
                <w:rtl w:val="true"/>
              </w:rPr>
              <w:t>راه تداوم نعمت ها</w:t>
            </w:r>
            <w:r>
              <w:rPr>
                <w:rStyle w:val="IndexLink"/>
                <w:rtl w:val="true"/>
              </w:rPr>
              <w:tab/>
            </w:r>
            <w:r>
              <w:rPr>
                <w:rStyle w:val="IndexLink"/>
              </w:rPr>
              <w:t>72</w:t>
            </w:r>
          </w:hyperlink>
        </w:p>
        <w:p>
          <w:pPr>
            <w:pStyle w:val="Contents2"/>
            <w:tabs>
              <w:tab w:val="clear" w:pos="8743"/>
              <w:tab w:val="right" w:pos="9026" w:leader="dot"/>
            </w:tabs>
            <w:rPr/>
          </w:pPr>
          <w:hyperlink w:anchor="__RefHeading___Toc5922072_2320776876">
            <w:r>
              <w:rPr>
                <w:webHidden/>
                <w:rStyle w:val="IndexLink"/>
                <w:rtl w:val="true"/>
              </w:rPr>
              <w:t xml:space="preserve">حکمت </w:t>
            </w:r>
            <w:r>
              <w:rPr>
                <w:rStyle w:val="IndexLink"/>
              </w:rPr>
              <w:t>14</w:t>
            </w:r>
            <w:r>
              <w:rPr>
                <w:rStyle w:val="IndexLink"/>
                <w:rtl w:val="true"/>
              </w:rPr>
              <w:tab/>
            </w:r>
            <w:r>
              <w:rPr>
                <w:rStyle w:val="IndexLink"/>
              </w:rPr>
              <w:t>73</w:t>
            </w:r>
          </w:hyperlink>
        </w:p>
        <w:p>
          <w:pPr>
            <w:pStyle w:val="Contents3"/>
            <w:tabs>
              <w:tab w:val="clear" w:pos="8459"/>
              <w:tab w:val="right" w:pos="9026" w:leader="dot"/>
            </w:tabs>
            <w:rPr/>
          </w:pPr>
          <w:hyperlink w:anchor="__RefHeading___Toc5922074_2320776876">
            <w:r>
              <w:rPr>
                <w:webHidden/>
                <w:rStyle w:val="IndexLink"/>
                <w:rtl w:val="true"/>
              </w:rPr>
              <w:t>تکیه به یاری خداوند</w:t>
            </w:r>
            <w:r>
              <w:rPr>
                <w:rStyle w:val="IndexLink"/>
                <w:rtl w:val="true"/>
              </w:rPr>
              <w:tab/>
            </w:r>
            <w:r>
              <w:rPr>
                <w:rStyle w:val="IndexLink"/>
              </w:rPr>
              <w:t>73</w:t>
            </w:r>
          </w:hyperlink>
        </w:p>
        <w:p>
          <w:pPr>
            <w:pStyle w:val="Contents2"/>
            <w:tabs>
              <w:tab w:val="clear" w:pos="8743"/>
              <w:tab w:val="right" w:pos="9026" w:leader="dot"/>
            </w:tabs>
            <w:rPr/>
          </w:pPr>
          <w:hyperlink w:anchor="__RefHeading___Toc5922076_2320776876">
            <w:r>
              <w:rPr>
                <w:webHidden/>
                <w:rStyle w:val="IndexLink"/>
                <w:rtl w:val="true"/>
              </w:rPr>
              <w:t xml:space="preserve">حکمت </w:t>
            </w:r>
            <w:r>
              <w:rPr>
                <w:rStyle w:val="IndexLink"/>
              </w:rPr>
              <w:t>15</w:t>
            </w:r>
            <w:r>
              <w:rPr>
                <w:rStyle w:val="IndexLink"/>
                <w:rtl w:val="true"/>
              </w:rPr>
              <w:tab/>
            </w:r>
            <w:r>
              <w:rPr>
                <w:rStyle w:val="IndexLink"/>
              </w:rPr>
              <w:t>75</w:t>
            </w:r>
          </w:hyperlink>
        </w:p>
        <w:p>
          <w:pPr>
            <w:pStyle w:val="Contents3"/>
            <w:tabs>
              <w:tab w:val="clear" w:pos="8459"/>
              <w:tab w:val="right" w:pos="9026" w:leader="dot"/>
            </w:tabs>
            <w:rPr/>
          </w:pPr>
          <w:hyperlink w:anchor="__RefHeading___Toc5922078_2320776876">
            <w:r>
              <w:rPr>
                <w:webHidden/>
                <w:rStyle w:val="IndexLink"/>
                <w:rtl w:val="true"/>
              </w:rPr>
              <w:t>سرزنش نکردن گرفتار</w:t>
            </w:r>
            <w:r>
              <w:rPr>
                <w:rStyle w:val="IndexLink"/>
                <w:rtl w:val="true"/>
              </w:rPr>
              <w:tab/>
            </w:r>
            <w:r>
              <w:rPr>
                <w:rStyle w:val="IndexLink"/>
              </w:rPr>
              <w:t>75</w:t>
            </w:r>
          </w:hyperlink>
        </w:p>
        <w:p>
          <w:pPr>
            <w:pStyle w:val="Contents2"/>
            <w:tabs>
              <w:tab w:val="clear" w:pos="8743"/>
              <w:tab w:val="right" w:pos="9026" w:leader="dot"/>
            </w:tabs>
            <w:rPr/>
          </w:pPr>
          <w:hyperlink w:anchor="__RefHeading___Toc5922080_2320776876">
            <w:r>
              <w:rPr>
                <w:webHidden/>
                <w:rStyle w:val="IndexLink"/>
                <w:rtl w:val="true"/>
              </w:rPr>
              <w:t xml:space="preserve">حکمت </w:t>
            </w:r>
            <w:r>
              <w:rPr>
                <w:rStyle w:val="IndexLink"/>
              </w:rPr>
              <w:t>16</w:t>
            </w:r>
            <w:r>
              <w:rPr>
                <w:rStyle w:val="IndexLink"/>
                <w:rtl w:val="true"/>
              </w:rPr>
              <w:tab/>
            </w:r>
            <w:r>
              <w:rPr>
                <w:rStyle w:val="IndexLink"/>
              </w:rPr>
              <w:t>77</w:t>
            </w:r>
          </w:hyperlink>
        </w:p>
        <w:p>
          <w:pPr>
            <w:pStyle w:val="Contents3"/>
            <w:tabs>
              <w:tab w:val="clear" w:pos="8459"/>
              <w:tab w:val="right" w:pos="9026" w:leader="dot"/>
            </w:tabs>
            <w:rPr/>
          </w:pPr>
          <w:hyperlink w:anchor="__RefHeading___Toc5922082_2320776876">
            <w:r>
              <w:rPr>
                <w:webHidden/>
                <w:rStyle w:val="IndexLink"/>
                <w:rtl w:val="true"/>
              </w:rPr>
              <w:t>حاکمیت تقدیر بر تدبیر</w:t>
            </w:r>
            <w:r>
              <w:rPr>
                <w:rStyle w:val="IndexLink"/>
                <w:rtl w:val="true"/>
              </w:rPr>
              <w:tab/>
            </w:r>
            <w:r>
              <w:rPr>
                <w:rStyle w:val="IndexLink"/>
              </w:rPr>
              <w:t>77</w:t>
            </w:r>
          </w:hyperlink>
        </w:p>
        <w:p>
          <w:pPr>
            <w:pStyle w:val="Contents2"/>
            <w:tabs>
              <w:tab w:val="clear" w:pos="8743"/>
              <w:tab w:val="right" w:pos="9026" w:leader="dot"/>
            </w:tabs>
            <w:rPr/>
          </w:pPr>
          <w:hyperlink w:anchor="__RefHeading___Toc5922084_2320776876">
            <w:r>
              <w:rPr>
                <w:webHidden/>
                <w:rStyle w:val="IndexLink"/>
                <w:rtl w:val="true"/>
              </w:rPr>
              <w:t xml:space="preserve">حکمت </w:t>
            </w:r>
            <w:r>
              <w:rPr>
                <w:rStyle w:val="IndexLink"/>
              </w:rPr>
              <w:t>17</w:t>
            </w:r>
            <w:r>
              <w:rPr>
                <w:rStyle w:val="IndexLink"/>
                <w:rtl w:val="true"/>
              </w:rPr>
              <w:tab/>
            </w:r>
            <w:r>
              <w:rPr>
                <w:rStyle w:val="IndexLink"/>
              </w:rPr>
              <w:t>78</w:t>
            </w:r>
          </w:hyperlink>
        </w:p>
        <w:p>
          <w:pPr>
            <w:pStyle w:val="Contents3"/>
            <w:tabs>
              <w:tab w:val="clear" w:pos="8459"/>
              <w:tab w:val="right" w:pos="9026" w:leader="dot"/>
            </w:tabs>
            <w:rPr/>
          </w:pPr>
          <w:hyperlink w:anchor="__RefHeading___Toc5922086_2320776876">
            <w:r>
              <w:rPr>
                <w:webHidden/>
                <w:rStyle w:val="IndexLink"/>
                <w:rtl w:val="true"/>
              </w:rPr>
              <w:t>تغییر حکم با تغییر شرایط</w:t>
            </w:r>
            <w:r>
              <w:rPr>
                <w:rStyle w:val="IndexLink"/>
                <w:rtl w:val="true"/>
              </w:rPr>
              <w:tab/>
            </w:r>
            <w:r>
              <w:rPr>
                <w:rStyle w:val="IndexLink"/>
              </w:rPr>
              <w:t>78</w:t>
            </w:r>
          </w:hyperlink>
        </w:p>
        <w:p>
          <w:pPr>
            <w:pStyle w:val="Contents2"/>
            <w:tabs>
              <w:tab w:val="clear" w:pos="8743"/>
              <w:tab w:val="right" w:pos="9026" w:leader="dot"/>
            </w:tabs>
            <w:rPr/>
          </w:pPr>
          <w:hyperlink w:anchor="__RefHeading___Toc5922088_2320776876">
            <w:r>
              <w:rPr>
                <w:webHidden/>
                <w:rStyle w:val="IndexLink"/>
                <w:rtl w:val="true"/>
              </w:rPr>
              <w:t xml:space="preserve">حکمت </w:t>
            </w:r>
            <w:r>
              <w:rPr>
                <w:rStyle w:val="IndexLink"/>
              </w:rPr>
              <w:t>18</w:t>
            </w:r>
            <w:r>
              <w:rPr>
                <w:rStyle w:val="IndexLink"/>
                <w:rtl w:val="true"/>
              </w:rPr>
              <w:tab/>
            </w:r>
            <w:r>
              <w:rPr>
                <w:rStyle w:val="IndexLink"/>
              </w:rPr>
              <w:t>80</w:t>
            </w:r>
          </w:hyperlink>
        </w:p>
        <w:p>
          <w:pPr>
            <w:pStyle w:val="Contents3"/>
            <w:tabs>
              <w:tab w:val="clear" w:pos="8459"/>
              <w:tab w:val="right" w:pos="9026" w:leader="dot"/>
            </w:tabs>
            <w:rPr/>
          </w:pPr>
          <w:hyperlink w:anchor="__RefHeading___Toc5922090_2320776876">
            <w:r>
              <w:rPr>
                <w:webHidden/>
                <w:rStyle w:val="IndexLink"/>
                <w:rtl w:val="true"/>
              </w:rPr>
              <w:t>فرار از جهاد</w:t>
            </w:r>
            <w:r>
              <w:rPr>
                <w:rStyle w:val="IndexLink"/>
                <w:rtl w:val="true"/>
              </w:rPr>
              <w:tab/>
            </w:r>
            <w:r>
              <w:rPr>
                <w:rStyle w:val="IndexLink"/>
              </w:rPr>
              <w:t>80</w:t>
            </w:r>
          </w:hyperlink>
        </w:p>
        <w:p>
          <w:pPr>
            <w:pStyle w:val="Contents2"/>
            <w:tabs>
              <w:tab w:val="clear" w:pos="8743"/>
              <w:tab w:val="right" w:pos="9026" w:leader="dot"/>
            </w:tabs>
            <w:rPr/>
          </w:pPr>
          <w:hyperlink w:anchor="__RefHeading___Toc5922092_2320776876">
            <w:r>
              <w:rPr>
                <w:webHidden/>
                <w:rStyle w:val="IndexLink"/>
                <w:rtl w:val="true"/>
              </w:rPr>
              <w:t xml:space="preserve">حکمت </w:t>
            </w:r>
            <w:r>
              <w:rPr>
                <w:rStyle w:val="IndexLink"/>
              </w:rPr>
              <w:t>19</w:t>
            </w:r>
            <w:r>
              <w:rPr>
                <w:rStyle w:val="IndexLink"/>
                <w:rtl w:val="true"/>
              </w:rPr>
              <w:tab/>
            </w:r>
            <w:r>
              <w:rPr>
                <w:rStyle w:val="IndexLink"/>
              </w:rPr>
              <w:t>81</w:t>
            </w:r>
          </w:hyperlink>
        </w:p>
        <w:p>
          <w:pPr>
            <w:pStyle w:val="Contents3"/>
            <w:tabs>
              <w:tab w:val="clear" w:pos="8459"/>
              <w:tab w:val="right" w:pos="9026" w:leader="dot"/>
            </w:tabs>
            <w:rPr/>
          </w:pPr>
          <w:hyperlink w:anchor="__RefHeading___Toc5922094_2320776876">
            <w:r>
              <w:rPr>
                <w:webHidden/>
                <w:rStyle w:val="IndexLink"/>
                <w:rtl w:val="true"/>
              </w:rPr>
              <w:t>آرزوهای دراز</w:t>
            </w:r>
            <w:r>
              <w:rPr>
                <w:rStyle w:val="IndexLink"/>
                <w:rtl w:val="true"/>
              </w:rPr>
              <w:tab/>
            </w:r>
            <w:r>
              <w:rPr>
                <w:rStyle w:val="IndexLink"/>
              </w:rPr>
              <w:t>81</w:t>
            </w:r>
          </w:hyperlink>
        </w:p>
        <w:p>
          <w:pPr>
            <w:pStyle w:val="Contents2"/>
            <w:tabs>
              <w:tab w:val="clear" w:pos="8743"/>
              <w:tab w:val="right" w:pos="9026" w:leader="dot"/>
            </w:tabs>
            <w:rPr/>
          </w:pPr>
          <w:hyperlink w:anchor="__RefHeading___Toc5922096_2320776876">
            <w:r>
              <w:rPr>
                <w:webHidden/>
                <w:rStyle w:val="IndexLink"/>
                <w:rtl w:val="true"/>
              </w:rPr>
              <w:t xml:space="preserve">حکمت </w:t>
            </w:r>
            <w:r>
              <w:rPr>
                <w:rStyle w:val="IndexLink"/>
              </w:rPr>
              <w:t>20</w:t>
            </w:r>
            <w:r>
              <w:rPr>
                <w:rStyle w:val="IndexLink"/>
                <w:rtl w:val="true"/>
              </w:rPr>
              <w:tab/>
            </w:r>
            <w:r>
              <w:rPr>
                <w:rStyle w:val="IndexLink"/>
              </w:rPr>
              <w:t>82</w:t>
            </w:r>
          </w:hyperlink>
        </w:p>
        <w:p>
          <w:pPr>
            <w:pStyle w:val="Contents3"/>
            <w:tabs>
              <w:tab w:val="clear" w:pos="8459"/>
              <w:tab w:val="right" w:pos="9026" w:leader="dot"/>
            </w:tabs>
            <w:rPr/>
          </w:pPr>
          <w:hyperlink w:anchor="__RefHeading___Toc5922098_2320776876">
            <w:r>
              <w:rPr>
                <w:webHidden/>
                <w:rStyle w:val="IndexLink"/>
                <w:rtl w:val="true"/>
              </w:rPr>
              <w:t>چشم پوشی از لغزش ها</w:t>
            </w:r>
            <w:r>
              <w:rPr>
                <w:rStyle w:val="IndexLink"/>
                <w:rtl w:val="true"/>
              </w:rPr>
              <w:tab/>
            </w:r>
            <w:r>
              <w:rPr>
                <w:rStyle w:val="IndexLink"/>
              </w:rPr>
              <w:t>82</w:t>
            </w:r>
          </w:hyperlink>
        </w:p>
        <w:p>
          <w:pPr>
            <w:pStyle w:val="Contents2"/>
            <w:tabs>
              <w:tab w:val="clear" w:pos="8743"/>
              <w:tab w:val="right" w:pos="9026" w:leader="dot"/>
            </w:tabs>
            <w:rPr/>
          </w:pPr>
          <w:hyperlink w:anchor="__RefHeading___Toc5922100_2320776876">
            <w:r>
              <w:rPr>
                <w:webHidden/>
                <w:rStyle w:val="IndexLink"/>
                <w:rtl w:val="true"/>
              </w:rPr>
              <w:t xml:space="preserve">حکمت </w:t>
            </w:r>
            <w:r>
              <w:rPr>
                <w:rStyle w:val="IndexLink"/>
              </w:rPr>
              <w:t>21</w:t>
            </w:r>
            <w:r>
              <w:rPr>
                <w:rStyle w:val="IndexLink"/>
                <w:rtl w:val="true"/>
              </w:rPr>
              <w:tab/>
            </w:r>
            <w:r>
              <w:rPr>
                <w:rStyle w:val="IndexLink"/>
              </w:rPr>
              <w:t>84</w:t>
            </w:r>
          </w:hyperlink>
        </w:p>
        <w:p>
          <w:pPr>
            <w:pStyle w:val="Contents3"/>
            <w:tabs>
              <w:tab w:val="clear" w:pos="8459"/>
              <w:tab w:val="right" w:pos="9026" w:leader="dot"/>
            </w:tabs>
            <w:rPr/>
          </w:pPr>
          <w:hyperlink w:anchor="__RefHeading___Toc5922102_2320776876">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5922104_2320776876">
            <w:r>
              <w:rPr>
                <w:webHidden/>
                <w:rStyle w:val="IndexLink"/>
                <w:rtl w:val="true"/>
              </w:rPr>
              <w:t>نتیجه ترس و کم رویی</w:t>
            </w:r>
            <w:r>
              <w:rPr>
                <w:rStyle w:val="IndexLink"/>
                <w:rtl w:val="true"/>
              </w:rPr>
              <w:tab/>
            </w:r>
            <w:r>
              <w:rPr>
                <w:rStyle w:val="IndexLink"/>
              </w:rPr>
              <w:t>84</w:t>
            </w:r>
          </w:hyperlink>
        </w:p>
        <w:p>
          <w:pPr>
            <w:pStyle w:val="Contents3"/>
            <w:tabs>
              <w:tab w:val="clear" w:pos="8459"/>
              <w:tab w:val="right" w:pos="9026" w:leader="dot"/>
            </w:tabs>
            <w:rPr/>
          </w:pPr>
          <w:hyperlink w:anchor="__RefHeading___Toc5922106_2320776876">
            <w:r>
              <w:rPr>
                <w:webHidden/>
                <w:rStyle w:val="IndexLink"/>
                <w:rtl w:val="true"/>
              </w:rPr>
              <w:t>اغتنام فرصت ها</w:t>
            </w:r>
            <w:r>
              <w:rPr>
                <w:rStyle w:val="IndexLink"/>
                <w:rtl w:val="true"/>
              </w:rPr>
              <w:tab/>
            </w:r>
            <w:r>
              <w:rPr>
                <w:rStyle w:val="IndexLink"/>
              </w:rPr>
              <w:t>85</w:t>
            </w:r>
          </w:hyperlink>
        </w:p>
        <w:p>
          <w:pPr>
            <w:pStyle w:val="Contents2"/>
            <w:tabs>
              <w:tab w:val="clear" w:pos="8743"/>
              <w:tab w:val="right" w:pos="9026" w:leader="dot"/>
            </w:tabs>
            <w:rPr/>
          </w:pPr>
          <w:hyperlink w:anchor="__RefHeading___Toc5922108_2320776876">
            <w:r>
              <w:rPr>
                <w:webHidden/>
                <w:rStyle w:val="IndexLink"/>
                <w:rtl w:val="true"/>
              </w:rPr>
              <w:t xml:space="preserve">حکمت </w:t>
            </w:r>
            <w:r>
              <w:rPr>
                <w:rStyle w:val="IndexLink"/>
              </w:rPr>
              <w:t>22</w:t>
            </w:r>
            <w:r>
              <w:rPr>
                <w:rStyle w:val="IndexLink"/>
                <w:rtl w:val="true"/>
              </w:rPr>
              <w:tab/>
            </w:r>
            <w:r>
              <w:rPr>
                <w:rStyle w:val="IndexLink"/>
              </w:rPr>
              <w:t>86</w:t>
            </w:r>
          </w:hyperlink>
        </w:p>
        <w:p>
          <w:pPr>
            <w:pStyle w:val="Contents3"/>
            <w:tabs>
              <w:tab w:val="clear" w:pos="8459"/>
              <w:tab w:val="right" w:pos="9026" w:leader="dot"/>
            </w:tabs>
            <w:rPr/>
          </w:pPr>
          <w:hyperlink w:anchor="__RefHeading___Toc5922110_2320776876">
            <w:r>
              <w:rPr>
                <w:webHidden/>
                <w:rStyle w:val="IndexLink"/>
                <w:rtl w:val="true"/>
              </w:rPr>
              <w:t>حق ولایت</w:t>
            </w:r>
            <w:r>
              <w:rPr>
                <w:rStyle w:val="IndexLink"/>
                <w:rtl w:val="true"/>
              </w:rPr>
              <w:tab/>
            </w:r>
            <w:r>
              <w:rPr>
                <w:rStyle w:val="IndexLink"/>
              </w:rPr>
              <w:t>86</w:t>
            </w:r>
          </w:hyperlink>
        </w:p>
        <w:p>
          <w:pPr>
            <w:pStyle w:val="Contents2"/>
            <w:tabs>
              <w:tab w:val="clear" w:pos="8743"/>
              <w:tab w:val="right" w:pos="9026" w:leader="dot"/>
            </w:tabs>
            <w:rPr/>
          </w:pPr>
          <w:hyperlink w:anchor="__RefHeading___Toc5922112_2320776876">
            <w:r>
              <w:rPr>
                <w:webHidden/>
                <w:rStyle w:val="IndexLink"/>
                <w:rtl w:val="true"/>
              </w:rPr>
              <w:t xml:space="preserve">حکمت </w:t>
            </w:r>
            <w:r>
              <w:rPr>
                <w:rStyle w:val="IndexLink"/>
              </w:rPr>
              <w:t>23</w:t>
            </w:r>
            <w:r>
              <w:rPr>
                <w:rStyle w:val="IndexLink"/>
                <w:rtl w:val="true"/>
              </w:rPr>
              <w:tab/>
            </w:r>
            <w:r>
              <w:rPr>
                <w:rStyle w:val="IndexLink"/>
              </w:rPr>
              <w:t>88</w:t>
            </w:r>
          </w:hyperlink>
        </w:p>
        <w:p>
          <w:pPr>
            <w:pStyle w:val="Contents3"/>
            <w:tabs>
              <w:tab w:val="clear" w:pos="8459"/>
              <w:tab w:val="right" w:pos="9026" w:leader="dot"/>
            </w:tabs>
            <w:rPr/>
          </w:pPr>
          <w:hyperlink w:anchor="__RefHeading___Toc5922114_2320776876">
            <w:r>
              <w:rPr>
                <w:webHidden/>
                <w:rStyle w:val="IndexLink"/>
                <w:rtl w:val="true"/>
              </w:rPr>
              <w:t>اولویت عمل بر نسب</w:t>
            </w:r>
            <w:r>
              <w:rPr>
                <w:rStyle w:val="IndexLink"/>
                <w:rtl w:val="true"/>
              </w:rPr>
              <w:tab/>
            </w:r>
            <w:r>
              <w:rPr>
                <w:rStyle w:val="IndexLink"/>
              </w:rPr>
              <w:t>88</w:t>
            </w:r>
          </w:hyperlink>
        </w:p>
        <w:p>
          <w:pPr>
            <w:pStyle w:val="Contents2"/>
            <w:tabs>
              <w:tab w:val="clear" w:pos="8743"/>
              <w:tab w:val="right" w:pos="9026" w:leader="dot"/>
            </w:tabs>
            <w:rPr/>
          </w:pPr>
          <w:hyperlink w:anchor="__RefHeading___Toc5922116_2320776876">
            <w:r>
              <w:rPr>
                <w:webHidden/>
                <w:rStyle w:val="IndexLink"/>
                <w:rtl w:val="true"/>
              </w:rPr>
              <w:t xml:space="preserve">حکمت </w:t>
            </w:r>
            <w:r>
              <w:rPr>
                <w:rStyle w:val="IndexLink"/>
              </w:rPr>
              <w:t>24</w:t>
            </w:r>
            <w:r>
              <w:rPr>
                <w:rStyle w:val="IndexLink"/>
                <w:rtl w:val="true"/>
              </w:rPr>
              <w:tab/>
            </w:r>
            <w:r>
              <w:rPr>
                <w:rStyle w:val="IndexLink"/>
              </w:rPr>
              <w:t>90</w:t>
            </w:r>
          </w:hyperlink>
        </w:p>
        <w:p>
          <w:pPr>
            <w:pStyle w:val="Contents3"/>
            <w:tabs>
              <w:tab w:val="clear" w:pos="8459"/>
              <w:tab w:val="right" w:pos="9026" w:leader="dot"/>
            </w:tabs>
            <w:rPr/>
          </w:pPr>
          <w:hyperlink w:anchor="__RefHeading___Toc5922118_2320776876">
            <w:r>
              <w:rPr>
                <w:webHidden/>
                <w:rStyle w:val="IndexLink"/>
                <w:rtl w:val="true"/>
              </w:rPr>
              <w:t>گناهان بزرگ</w:t>
            </w:r>
            <w:r>
              <w:rPr>
                <w:rStyle w:val="IndexLink"/>
                <w:rtl w:val="true"/>
              </w:rPr>
              <w:tab/>
            </w:r>
            <w:r>
              <w:rPr>
                <w:rStyle w:val="IndexLink"/>
              </w:rPr>
              <w:t>90</w:t>
            </w:r>
          </w:hyperlink>
        </w:p>
        <w:p>
          <w:pPr>
            <w:pStyle w:val="Contents2"/>
            <w:tabs>
              <w:tab w:val="clear" w:pos="8743"/>
              <w:tab w:val="right" w:pos="9026" w:leader="dot"/>
            </w:tabs>
            <w:rPr/>
          </w:pPr>
          <w:hyperlink w:anchor="__RefHeading___Toc5922120_2320776876">
            <w:r>
              <w:rPr>
                <w:webHidden/>
                <w:rStyle w:val="IndexLink"/>
                <w:rtl w:val="true"/>
              </w:rPr>
              <w:t xml:space="preserve">حکمت </w:t>
            </w:r>
            <w:r>
              <w:rPr>
                <w:rStyle w:val="IndexLink"/>
              </w:rPr>
              <w:t>25</w:t>
            </w:r>
            <w:r>
              <w:rPr>
                <w:rStyle w:val="IndexLink"/>
                <w:rtl w:val="true"/>
              </w:rPr>
              <w:tab/>
            </w:r>
            <w:r>
              <w:rPr>
                <w:rStyle w:val="IndexLink"/>
              </w:rPr>
              <w:t>91</w:t>
            </w:r>
          </w:hyperlink>
        </w:p>
        <w:p>
          <w:pPr>
            <w:pStyle w:val="Contents3"/>
            <w:tabs>
              <w:tab w:val="clear" w:pos="8459"/>
              <w:tab w:val="right" w:pos="9026" w:leader="dot"/>
            </w:tabs>
            <w:rPr/>
          </w:pPr>
          <w:hyperlink w:anchor="__RefHeading___Toc5922122_2320776876">
            <w:r>
              <w:rPr>
                <w:webHidden/>
                <w:rStyle w:val="IndexLink"/>
                <w:rtl w:val="true"/>
              </w:rPr>
              <w:t>استدراج</w:t>
            </w:r>
            <w:r>
              <w:rPr>
                <w:rStyle w:val="IndexLink"/>
                <w:rtl w:val="true"/>
              </w:rPr>
              <w:tab/>
            </w:r>
            <w:r>
              <w:rPr>
                <w:rStyle w:val="IndexLink"/>
              </w:rPr>
              <w:t>91</w:t>
            </w:r>
          </w:hyperlink>
        </w:p>
        <w:p>
          <w:pPr>
            <w:pStyle w:val="Contents2"/>
            <w:tabs>
              <w:tab w:val="clear" w:pos="8743"/>
              <w:tab w:val="right" w:pos="9026" w:leader="dot"/>
            </w:tabs>
            <w:rPr/>
          </w:pPr>
          <w:hyperlink w:anchor="__RefHeading___Toc5922124_2320776876">
            <w:r>
              <w:rPr>
                <w:webHidden/>
                <w:rStyle w:val="IndexLink"/>
                <w:rtl w:val="true"/>
              </w:rPr>
              <w:t xml:space="preserve">حکمت </w:t>
            </w:r>
            <w:r>
              <w:rPr>
                <w:rStyle w:val="IndexLink"/>
              </w:rPr>
              <w:t>26</w:t>
            </w:r>
            <w:r>
              <w:rPr>
                <w:rStyle w:val="IndexLink"/>
                <w:rtl w:val="true"/>
              </w:rPr>
              <w:tab/>
            </w:r>
            <w:r>
              <w:rPr>
                <w:rStyle w:val="IndexLink"/>
              </w:rPr>
              <w:t>92</w:t>
            </w:r>
          </w:hyperlink>
        </w:p>
        <w:p>
          <w:pPr>
            <w:pStyle w:val="Contents3"/>
            <w:tabs>
              <w:tab w:val="clear" w:pos="8459"/>
              <w:tab w:val="right" w:pos="9026" w:leader="dot"/>
            </w:tabs>
            <w:rPr/>
          </w:pPr>
          <w:hyperlink w:anchor="__RefHeading___Toc5922126_2320776876">
            <w:r>
              <w:rPr>
                <w:webHidden/>
                <w:rStyle w:val="IndexLink"/>
                <w:rtl w:val="true"/>
              </w:rPr>
              <w:t>رنگ رخسار، افشاکننده اسرار درون</w:t>
            </w:r>
            <w:r>
              <w:rPr>
                <w:rStyle w:val="IndexLink"/>
                <w:rtl w:val="true"/>
              </w:rPr>
              <w:tab/>
            </w:r>
            <w:r>
              <w:rPr>
                <w:rStyle w:val="IndexLink"/>
              </w:rPr>
              <w:t>92</w:t>
            </w:r>
          </w:hyperlink>
        </w:p>
        <w:p>
          <w:pPr>
            <w:pStyle w:val="Contents2"/>
            <w:tabs>
              <w:tab w:val="clear" w:pos="8743"/>
              <w:tab w:val="right" w:pos="9026" w:leader="dot"/>
            </w:tabs>
            <w:rPr/>
          </w:pPr>
          <w:hyperlink w:anchor="__RefHeading___Toc5922128_2320776876">
            <w:r>
              <w:rPr>
                <w:webHidden/>
                <w:rStyle w:val="IndexLink"/>
                <w:rtl w:val="true"/>
              </w:rPr>
              <w:t xml:space="preserve">حکمت </w:t>
            </w:r>
            <w:r>
              <w:rPr>
                <w:rStyle w:val="IndexLink"/>
              </w:rPr>
              <w:t>27</w:t>
            </w:r>
            <w:r>
              <w:rPr>
                <w:rStyle w:val="IndexLink"/>
                <w:rtl w:val="true"/>
              </w:rPr>
              <w:tab/>
            </w:r>
            <w:r>
              <w:rPr>
                <w:rStyle w:val="IndexLink"/>
              </w:rPr>
              <w:t>93</w:t>
            </w:r>
          </w:hyperlink>
        </w:p>
        <w:p>
          <w:pPr>
            <w:pStyle w:val="Contents3"/>
            <w:tabs>
              <w:tab w:val="clear" w:pos="8459"/>
              <w:tab w:val="right" w:pos="9026" w:leader="dot"/>
            </w:tabs>
            <w:rPr/>
          </w:pPr>
          <w:hyperlink w:anchor="__RefHeading___Toc5922130_2320776876">
            <w:r>
              <w:rPr>
                <w:webHidden/>
                <w:rStyle w:val="IndexLink"/>
                <w:rtl w:val="true"/>
              </w:rPr>
              <w:t>مدارا کردن با بیماری</w:t>
            </w:r>
            <w:r>
              <w:rPr>
                <w:rStyle w:val="IndexLink"/>
                <w:rtl w:val="true"/>
              </w:rPr>
              <w:tab/>
            </w:r>
            <w:r>
              <w:rPr>
                <w:rStyle w:val="IndexLink"/>
              </w:rPr>
              <w:t>93</w:t>
            </w:r>
          </w:hyperlink>
        </w:p>
        <w:p>
          <w:pPr>
            <w:pStyle w:val="Contents2"/>
            <w:tabs>
              <w:tab w:val="clear" w:pos="8743"/>
              <w:tab w:val="right" w:pos="9026" w:leader="dot"/>
            </w:tabs>
            <w:rPr/>
          </w:pPr>
          <w:hyperlink w:anchor="__RefHeading___Toc5922132_2320776876">
            <w:r>
              <w:rPr>
                <w:webHidden/>
                <w:rStyle w:val="IndexLink"/>
                <w:rtl w:val="true"/>
              </w:rPr>
              <w:t xml:space="preserve">حکمت </w:t>
            </w:r>
            <w:r>
              <w:rPr>
                <w:rStyle w:val="IndexLink"/>
              </w:rPr>
              <w:t>28</w:t>
            </w:r>
            <w:r>
              <w:rPr>
                <w:rStyle w:val="IndexLink"/>
                <w:rtl w:val="true"/>
              </w:rPr>
              <w:tab/>
            </w:r>
            <w:r>
              <w:rPr>
                <w:rStyle w:val="IndexLink"/>
              </w:rPr>
              <w:t>95</w:t>
            </w:r>
          </w:hyperlink>
        </w:p>
        <w:p>
          <w:pPr>
            <w:pStyle w:val="Contents3"/>
            <w:tabs>
              <w:tab w:val="clear" w:pos="8459"/>
              <w:tab w:val="right" w:pos="9026" w:leader="dot"/>
            </w:tabs>
            <w:rPr/>
          </w:pPr>
          <w:hyperlink w:anchor="__RefHeading___Toc5922134_2320776876">
            <w:r>
              <w:rPr>
                <w:webHidden/>
                <w:rStyle w:val="IndexLink"/>
                <w:rtl w:val="true"/>
              </w:rPr>
              <w:t>برترین زهد</w:t>
            </w:r>
            <w:r>
              <w:rPr>
                <w:rStyle w:val="IndexLink"/>
                <w:rtl w:val="true"/>
              </w:rPr>
              <w:tab/>
            </w:r>
            <w:r>
              <w:rPr>
                <w:rStyle w:val="IndexLink"/>
              </w:rPr>
              <w:t>95</w:t>
            </w:r>
          </w:hyperlink>
        </w:p>
        <w:p>
          <w:pPr>
            <w:pStyle w:val="Contents2"/>
            <w:tabs>
              <w:tab w:val="clear" w:pos="8743"/>
              <w:tab w:val="right" w:pos="9026" w:leader="dot"/>
            </w:tabs>
            <w:rPr/>
          </w:pPr>
          <w:hyperlink w:anchor="__RefHeading___Toc5922136_2320776876">
            <w:r>
              <w:rPr>
                <w:webHidden/>
                <w:rStyle w:val="IndexLink"/>
                <w:rtl w:val="true"/>
              </w:rPr>
              <w:t xml:space="preserve">حکمت </w:t>
            </w:r>
            <w:r>
              <w:rPr>
                <w:rStyle w:val="IndexLink"/>
              </w:rPr>
              <w:t>29</w:t>
            </w:r>
            <w:r>
              <w:rPr>
                <w:rStyle w:val="IndexLink"/>
                <w:rtl w:val="true"/>
              </w:rPr>
              <w:tab/>
            </w:r>
            <w:r>
              <w:rPr>
                <w:rStyle w:val="IndexLink"/>
              </w:rPr>
              <w:t>96</w:t>
            </w:r>
          </w:hyperlink>
        </w:p>
        <w:p>
          <w:pPr>
            <w:pStyle w:val="Contents3"/>
            <w:tabs>
              <w:tab w:val="clear" w:pos="8459"/>
              <w:tab w:val="right" w:pos="9026" w:leader="dot"/>
            </w:tabs>
            <w:rPr/>
          </w:pPr>
          <w:hyperlink w:anchor="__RefHeading___Toc5922138_2320776876">
            <w:r>
              <w:rPr>
                <w:webHidden/>
                <w:rStyle w:val="IndexLink"/>
                <w:rtl w:val="true"/>
              </w:rPr>
              <w:t>گذر عمر و فرا رسیدن مرگ</w:t>
            </w:r>
            <w:r>
              <w:rPr>
                <w:rStyle w:val="IndexLink"/>
                <w:rtl w:val="true"/>
              </w:rPr>
              <w:tab/>
            </w:r>
            <w:r>
              <w:rPr>
                <w:rStyle w:val="IndexLink"/>
              </w:rPr>
              <w:t>96</w:t>
            </w:r>
          </w:hyperlink>
        </w:p>
        <w:p>
          <w:pPr>
            <w:pStyle w:val="Contents2"/>
            <w:tabs>
              <w:tab w:val="clear" w:pos="8743"/>
              <w:tab w:val="right" w:pos="9026" w:leader="dot"/>
            </w:tabs>
            <w:rPr/>
          </w:pPr>
          <w:hyperlink w:anchor="__RefHeading___Toc5922140_2320776876">
            <w:r>
              <w:rPr>
                <w:webHidden/>
                <w:rStyle w:val="IndexLink"/>
                <w:rtl w:val="true"/>
              </w:rPr>
              <w:t xml:space="preserve">حکمت </w:t>
            </w:r>
            <w:r>
              <w:rPr>
                <w:rStyle w:val="IndexLink"/>
              </w:rPr>
              <w:t>30</w:t>
            </w:r>
            <w:r>
              <w:rPr>
                <w:rStyle w:val="IndexLink"/>
                <w:rtl w:val="true"/>
              </w:rPr>
              <w:tab/>
            </w:r>
            <w:r>
              <w:rPr>
                <w:rStyle w:val="IndexLink"/>
              </w:rPr>
              <w:t>98</w:t>
            </w:r>
          </w:hyperlink>
        </w:p>
        <w:p>
          <w:pPr>
            <w:pStyle w:val="Contents3"/>
            <w:tabs>
              <w:tab w:val="clear" w:pos="8459"/>
              <w:tab w:val="right" w:pos="9026" w:leader="dot"/>
            </w:tabs>
            <w:rPr/>
          </w:pPr>
          <w:hyperlink w:anchor="__RefHeading___Toc5922142_2320776876">
            <w:r>
              <w:rPr>
                <w:webHidden/>
                <w:rStyle w:val="IndexLink"/>
                <w:rtl w:val="true"/>
              </w:rPr>
              <w:t>پوشاندن گناه گناهکاران</w:t>
            </w:r>
            <w:r>
              <w:rPr>
                <w:rStyle w:val="IndexLink"/>
                <w:rtl w:val="true"/>
              </w:rPr>
              <w:tab/>
            </w:r>
            <w:r>
              <w:rPr>
                <w:rStyle w:val="IndexLink"/>
              </w:rPr>
              <w:t>98</w:t>
            </w:r>
          </w:hyperlink>
        </w:p>
        <w:p>
          <w:pPr>
            <w:pStyle w:val="Contents2"/>
            <w:tabs>
              <w:tab w:val="clear" w:pos="8743"/>
              <w:tab w:val="right" w:pos="9026" w:leader="dot"/>
            </w:tabs>
            <w:rPr/>
          </w:pPr>
          <w:hyperlink w:anchor="__RefHeading___Toc5922144_2320776876">
            <w:r>
              <w:rPr>
                <w:webHidden/>
                <w:rStyle w:val="IndexLink"/>
                <w:rtl w:val="true"/>
              </w:rPr>
              <w:t xml:space="preserve">حکمت </w:t>
            </w:r>
            <w:r>
              <w:rPr>
                <w:rStyle w:val="IndexLink"/>
              </w:rPr>
              <w:t>31</w:t>
            </w:r>
            <w:r>
              <w:rPr>
                <w:rStyle w:val="IndexLink"/>
                <w:rtl w:val="true"/>
              </w:rPr>
              <w:tab/>
            </w:r>
            <w:r>
              <w:rPr>
                <w:rStyle w:val="IndexLink"/>
              </w:rPr>
              <w:t>99</w:t>
            </w:r>
          </w:hyperlink>
        </w:p>
        <w:p>
          <w:pPr>
            <w:pStyle w:val="Contents3"/>
            <w:tabs>
              <w:tab w:val="clear" w:pos="8459"/>
              <w:tab w:val="right" w:pos="9026" w:leader="dot"/>
            </w:tabs>
            <w:rPr/>
          </w:pPr>
          <w:hyperlink w:anchor="__RefHeading___Toc5922146_2320776876">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5922148_2320776876">
            <w:r>
              <w:rPr>
                <w:webHidden/>
                <w:rStyle w:val="IndexLink"/>
                <w:rtl w:val="true"/>
              </w:rPr>
              <w:t>ارکان صبر</w:t>
            </w:r>
            <w:r>
              <w:rPr>
                <w:rStyle w:val="IndexLink"/>
                <w:rtl w:val="true"/>
              </w:rPr>
              <w:tab/>
            </w:r>
            <w:r>
              <w:rPr>
                <w:rStyle w:val="IndexLink"/>
              </w:rPr>
              <w:t>102</w:t>
            </w:r>
          </w:hyperlink>
        </w:p>
        <w:p>
          <w:pPr>
            <w:pStyle w:val="Contents3"/>
            <w:tabs>
              <w:tab w:val="clear" w:pos="8459"/>
              <w:tab w:val="right" w:pos="9026" w:leader="dot"/>
            </w:tabs>
            <w:rPr/>
          </w:pPr>
          <w:hyperlink w:anchor="__RefHeading___Toc5922150_2320776876">
            <w:r>
              <w:rPr>
                <w:webHidden/>
                <w:rStyle w:val="IndexLink"/>
                <w:rtl w:val="true"/>
              </w:rPr>
              <w:t>دوری از محرمات</w:t>
            </w:r>
            <w:r>
              <w:rPr>
                <w:rStyle w:val="IndexLink"/>
                <w:rtl w:val="true"/>
              </w:rPr>
              <w:tab/>
            </w:r>
            <w:r>
              <w:rPr>
                <w:rStyle w:val="IndexLink"/>
              </w:rPr>
              <w:t>103</w:t>
            </w:r>
          </w:hyperlink>
        </w:p>
        <w:p>
          <w:pPr>
            <w:pStyle w:val="Contents3"/>
            <w:tabs>
              <w:tab w:val="clear" w:pos="8459"/>
              <w:tab w:val="right" w:pos="9026" w:leader="dot"/>
            </w:tabs>
            <w:rPr/>
          </w:pPr>
          <w:hyperlink w:anchor="__RefHeading___Toc5922152_2320776876">
            <w:r>
              <w:rPr>
                <w:webHidden/>
                <w:rStyle w:val="IndexLink"/>
                <w:rtl w:val="true"/>
              </w:rPr>
              <w:t>آثار بی رغبتی به دنیا</w:t>
            </w:r>
            <w:r>
              <w:rPr>
                <w:rStyle w:val="IndexLink"/>
                <w:rtl w:val="true"/>
              </w:rPr>
              <w:tab/>
            </w:r>
            <w:r>
              <w:rPr>
                <w:rStyle w:val="IndexLink"/>
              </w:rPr>
              <w:t>103</w:t>
            </w:r>
          </w:hyperlink>
        </w:p>
        <w:p>
          <w:pPr>
            <w:pStyle w:val="Contents3"/>
            <w:tabs>
              <w:tab w:val="clear" w:pos="8459"/>
              <w:tab w:val="right" w:pos="9026" w:leader="dot"/>
            </w:tabs>
            <w:rPr/>
          </w:pPr>
          <w:hyperlink w:anchor="__RefHeading___Toc5922154_2320776876">
            <w:r>
              <w:rPr>
                <w:webHidden/>
                <w:rStyle w:val="IndexLink"/>
                <w:rtl w:val="true"/>
              </w:rPr>
              <w:t>انتظار مرگ</w:t>
            </w:r>
            <w:r>
              <w:rPr>
                <w:rStyle w:val="IndexLink"/>
                <w:rtl w:val="true"/>
              </w:rPr>
              <w:tab/>
            </w:r>
            <w:r>
              <w:rPr>
                <w:rStyle w:val="IndexLink"/>
              </w:rPr>
              <w:t>103</w:t>
            </w:r>
          </w:hyperlink>
        </w:p>
        <w:p>
          <w:pPr>
            <w:pStyle w:val="Contents3"/>
            <w:tabs>
              <w:tab w:val="clear" w:pos="8459"/>
              <w:tab w:val="right" w:pos="9026" w:leader="dot"/>
            </w:tabs>
            <w:rPr/>
          </w:pPr>
          <w:hyperlink w:anchor="__RefHeading___Toc5922156_2320776876">
            <w:r>
              <w:rPr>
                <w:webHidden/>
                <w:rStyle w:val="IndexLink"/>
                <w:rtl w:val="true"/>
              </w:rPr>
              <w:t>شاخه های یقین</w:t>
            </w:r>
            <w:r>
              <w:rPr>
                <w:rStyle w:val="IndexLink"/>
                <w:rtl w:val="true"/>
              </w:rPr>
              <w:tab/>
            </w:r>
            <w:r>
              <w:rPr>
                <w:rStyle w:val="IndexLink"/>
              </w:rPr>
              <w:t>103</w:t>
            </w:r>
          </w:hyperlink>
        </w:p>
        <w:p>
          <w:pPr>
            <w:pStyle w:val="Contents3"/>
            <w:tabs>
              <w:tab w:val="clear" w:pos="8459"/>
              <w:tab w:val="right" w:pos="9026" w:leader="dot"/>
            </w:tabs>
            <w:rPr/>
          </w:pPr>
          <w:hyperlink w:anchor="__RefHeading___Toc5922158_2320776876">
            <w:r>
              <w:rPr>
                <w:webHidden/>
                <w:rStyle w:val="IndexLink"/>
                <w:rtl w:val="true"/>
              </w:rPr>
              <w:t>شاخه های عدالت</w:t>
            </w:r>
            <w:r>
              <w:rPr>
                <w:rStyle w:val="IndexLink"/>
                <w:rtl w:val="true"/>
              </w:rPr>
              <w:tab/>
            </w:r>
            <w:r>
              <w:rPr>
                <w:rStyle w:val="IndexLink"/>
              </w:rPr>
              <w:t>104</w:t>
            </w:r>
          </w:hyperlink>
        </w:p>
        <w:p>
          <w:pPr>
            <w:pStyle w:val="Contents3"/>
            <w:tabs>
              <w:tab w:val="clear" w:pos="8459"/>
              <w:tab w:val="right" w:pos="9026" w:leader="dot"/>
            </w:tabs>
            <w:rPr/>
          </w:pPr>
          <w:hyperlink w:anchor="__RefHeading___Toc5922160_2320776876">
            <w:r>
              <w:rPr>
                <w:webHidden/>
                <w:rStyle w:val="IndexLink"/>
                <w:rtl w:val="true"/>
              </w:rPr>
              <w:t>آثار بردباری</w:t>
            </w:r>
            <w:r>
              <w:rPr>
                <w:rStyle w:val="IndexLink"/>
                <w:rtl w:val="true"/>
              </w:rPr>
              <w:tab/>
            </w:r>
            <w:r>
              <w:rPr>
                <w:rStyle w:val="IndexLink"/>
              </w:rPr>
              <w:t>106</w:t>
            </w:r>
          </w:hyperlink>
        </w:p>
        <w:p>
          <w:pPr>
            <w:pStyle w:val="Contents3"/>
            <w:tabs>
              <w:tab w:val="clear" w:pos="8459"/>
              <w:tab w:val="right" w:pos="9026" w:leader="dot"/>
            </w:tabs>
            <w:rPr/>
          </w:pPr>
          <w:hyperlink w:anchor="__RefHeading___Toc5922162_2320776876">
            <w:r>
              <w:rPr>
                <w:webHidden/>
                <w:rStyle w:val="IndexLink"/>
                <w:rtl w:val="true"/>
              </w:rPr>
              <w:t>پایه های جهاد</w:t>
            </w:r>
            <w:r>
              <w:rPr>
                <w:rStyle w:val="IndexLink"/>
                <w:rtl w:val="true"/>
              </w:rPr>
              <w:tab/>
            </w:r>
            <w:r>
              <w:rPr>
                <w:rStyle w:val="IndexLink"/>
              </w:rPr>
              <w:t>106</w:t>
            </w:r>
          </w:hyperlink>
        </w:p>
        <w:p>
          <w:pPr>
            <w:pStyle w:val="Contents4"/>
            <w:tabs>
              <w:tab w:val="clear" w:pos="8176"/>
              <w:tab w:val="right" w:pos="9026" w:leader="dot"/>
            </w:tabs>
            <w:rPr/>
          </w:pPr>
          <w:hyperlink w:anchor="__RefHeading___Toc5922164_2320776876">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5922166_2320776876">
            <w:r>
              <w:rPr>
                <w:webHidden/>
                <w:rStyle w:val="IndexLink"/>
                <w:rtl w:val="true"/>
              </w:rPr>
              <w:t>الف</w:t>
            </w:r>
            <w:r>
              <w:rPr>
                <w:rStyle w:val="IndexLink"/>
                <w:rtl w:val="true"/>
              </w:rPr>
              <w:t xml:space="preserve">. </w:t>
            </w:r>
            <w:r>
              <w:rPr>
                <w:rStyle w:val="IndexLink"/>
                <w:rtl w:val="true"/>
              </w:rPr>
              <w:t>امر به معروف و نهی از منکر</w:t>
            </w:r>
            <w:r>
              <w:rPr>
                <w:rStyle w:val="IndexLink"/>
                <w:rtl w:val="true"/>
              </w:rPr>
              <w:tab/>
            </w:r>
            <w:r>
              <w:rPr>
                <w:rStyle w:val="IndexLink"/>
              </w:rPr>
              <w:t>107</w:t>
            </w:r>
          </w:hyperlink>
        </w:p>
        <w:p>
          <w:pPr>
            <w:pStyle w:val="Contents4"/>
            <w:tabs>
              <w:tab w:val="clear" w:pos="8176"/>
              <w:tab w:val="right" w:pos="9026" w:leader="dot"/>
            </w:tabs>
            <w:rPr/>
          </w:pPr>
          <w:hyperlink w:anchor="__RefHeading___Toc5922168_2320776876">
            <w:r>
              <w:rPr>
                <w:webHidden/>
                <w:rStyle w:val="IndexLink"/>
                <w:rtl w:val="true"/>
              </w:rPr>
              <w:t>ب</w:t>
            </w:r>
            <w:r>
              <w:rPr>
                <w:rStyle w:val="IndexLink"/>
                <w:rtl w:val="true"/>
              </w:rPr>
              <w:t xml:space="preserve">. </w:t>
            </w:r>
            <w:r>
              <w:rPr>
                <w:rStyle w:val="IndexLink"/>
                <w:rtl w:val="true"/>
              </w:rPr>
              <w:t>پایداری در نبرد</w:t>
            </w:r>
            <w:r>
              <w:rPr>
                <w:rStyle w:val="IndexLink"/>
                <w:rtl w:val="true"/>
              </w:rPr>
              <w:tab/>
            </w:r>
            <w:r>
              <w:rPr>
                <w:rStyle w:val="IndexLink"/>
              </w:rPr>
              <w:t>107</w:t>
            </w:r>
          </w:hyperlink>
        </w:p>
        <w:p>
          <w:pPr>
            <w:pStyle w:val="Contents3"/>
            <w:tabs>
              <w:tab w:val="clear" w:pos="8459"/>
              <w:tab w:val="right" w:pos="9026" w:leader="dot"/>
            </w:tabs>
            <w:rPr/>
          </w:pPr>
          <w:hyperlink w:anchor="__RefHeading___Toc5922170_2320776876">
            <w:r>
              <w:rPr>
                <w:webHidden/>
                <w:rStyle w:val="IndexLink"/>
                <w:rtl w:val="true"/>
              </w:rPr>
              <w:t>پایه های کفر</w:t>
            </w:r>
            <w:r>
              <w:rPr>
                <w:rStyle w:val="IndexLink"/>
                <w:rtl w:val="true"/>
              </w:rPr>
              <w:tab/>
            </w:r>
            <w:r>
              <w:rPr>
                <w:rStyle w:val="IndexLink"/>
              </w:rPr>
              <w:t>108</w:t>
            </w:r>
          </w:hyperlink>
        </w:p>
        <w:p>
          <w:pPr>
            <w:pStyle w:val="Contents3"/>
            <w:tabs>
              <w:tab w:val="clear" w:pos="8459"/>
              <w:tab w:val="right" w:pos="9026" w:leader="dot"/>
            </w:tabs>
            <w:rPr/>
          </w:pPr>
          <w:hyperlink w:anchor="__RefHeading___Toc5922172_2320776876">
            <w:r>
              <w:rPr>
                <w:webHidden/>
                <w:rStyle w:val="IndexLink"/>
                <w:rtl w:val="true"/>
              </w:rPr>
              <w:t>انحراف از حق</w:t>
            </w:r>
            <w:r>
              <w:rPr>
                <w:rStyle w:val="IndexLink"/>
                <w:rtl w:val="true"/>
              </w:rPr>
              <w:tab/>
            </w:r>
            <w:r>
              <w:rPr>
                <w:rStyle w:val="IndexLink"/>
              </w:rPr>
              <w:t>108</w:t>
            </w:r>
          </w:hyperlink>
        </w:p>
        <w:p>
          <w:pPr>
            <w:pStyle w:val="Contents3"/>
            <w:tabs>
              <w:tab w:val="clear" w:pos="8459"/>
              <w:tab w:val="right" w:pos="9026" w:leader="dot"/>
            </w:tabs>
            <w:rPr/>
          </w:pPr>
          <w:hyperlink w:anchor="__RefHeading___Toc5922174_2320776876">
            <w:r>
              <w:rPr>
                <w:webHidden/>
                <w:rStyle w:val="IndexLink"/>
                <w:rtl w:val="true"/>
              </w:rPr>
              <w:t>ارکان شک</w:t>
            </w:r>
            <w:r>
              <w:rPr>
                <w:rStyle w:val="IndexLink"/>
                <w:rtl w:val="true"/>
              </w:rPr>
              <w:tab/>
            </w:r>
            <w:r>
              <w:rPr>
                <w:rStyle w:val="IndexLink"/>
              </w:rPr>
              <w:t>110</w:t>
            </w:r>
          </w:hyperlink>
        </w:p>
        <w:p>
          <w:pPr>
            <w:pStyle w:val="Contents3"/>
            <w:tabs>
              <w:tab w:val="clear" w:pos="8459"/>
              <w:tab w:val="right" w:pos="9026" w:leader="dot"/>
            </w:tabs>
            <w:rPr/>
          </w:pPr>
          <w:hyperlink w:anchor="__RefHeading___Toc5922176_2320776876">
            <w:r>
              <w:rPr>
                <w:webHidden/>
                <w:rStyle w:val="IndexLink"/>
                <w:rtl w:val="true"/>
              </w:rPr>
              <w:t>آثار شک و دودلی</w:t>
            </w:r>
            <w:r>
              <w:rPr>
                <w:rStyle w:val="IndexLink"/>
                <w:rtl w:val="true"/>
              </w:rPr>
              <w:tab/>
            </w:r>
            <w:r>
              <w:rPr>
                <w:rStyle w:val="IndexLink"/>
              </w:rPr>
              <w:t>111</w:t>
            </w:r>
          </w:hyperlink>
        </w:p>
        <w:p>
          <w:pPr>
            <w:pStyle w:val="Contents2"/>
            <w:tabs>
              <w:tab w:val="clear" w:pos="8743"/>
              <w:tab w:val="right" w:pos="9026" w:leader="dot"/>
            </w:tabs>
            <w:rPr/>
          </w:pPr>
          <w:hyperlink w:anchor="__RefHeading___Toc5922178_2320776876">
            <w:r>
              <w:rPr>
                <w:webHidden/>
                <w:rStyle w:val="IndexLink"/>
                <w:rtl w:val="true"/>
              </w:rPr>
              <w:t xml:space="preserve">حکمت </w:t>
            </w:r>
            <w:r>
              <w:rPr>
                <w:rStyle w:val="IndexLink"/>
              </w:rPr>
              <w:t>32</w:t>
            </w:r>
            <w:r>
              <w:rPr>
                <w:rStyle w:val="IndexLink"/>
                <w:rtl w:val="true"/>
              </w:rPr>
              <w:tab/>
            </w:r>
            <w:r>
              <w:rPr>
                <w:rStyle w:val="IndexLink"/>
              </w:rPr>
              <w:t>112</w:t>
            </w:r>
          </w:hyperlink>
        </w:p>
        <w:p>
          <w:pPr>
            <w:pStyle w:val="Contents3"/>
            <w:tabs>
              <w:tab w:val="clear" w:pos="8459"/>
              <w:tab w:val="right" w:pos="9026" w:leader="dot"/>
            </w:tabs>
            <w:rPr/>
          </w:pPr>
          <w:hyperlink w:anchor="__RefHeading___Toc5922180_2320776876">
            <w:r>
              <w:rPr>
                <w:webHidden/>
                <w:rStyle w:val="IndexLink"/>
                <w:rtl w:val="true"/>
              </w:rPr>
              <w:t>برتری انگیزه</w:t>
            </w:r>
            <w:r>
              <w:rPr>
                <w:rStyle w:val="IndexLink"/>
                <w:rtl w:val="true"/>
              </w:rPr>
              <w:tab/>
            </w:r>
            <w:r>
              <w:rPr>
                <w:rStyle w:val="IndexLink"/>
              </w:rPr>
              <w:t>112</w:t>
            </w:r>
          </w:hyperlink>
        </w:p>
        <w:p>
          <w:pPr>
            <w:pStyle w:val="Contents2"/>
            <w:tabs>
              <w:tab w:val="clear" w:pos="8743"/>
              <w:tab w:val="right" w:pos="9026" w:leader="dot"/>
            </w:tabs>
            <w:rPr/>
          </w:pPr>
          <w:hyperlink w:anchor="__RefHeading___Toc5922182_2320776876">
            <w:r>
              <w:rPr>
                <w:webHidden/>
                <w:rStyle w:val="IndexLink"/>
                <w:rtl w:val="true"/>
              </w:rPr>
              <w:t xml:space="preserve">حکمت </w:t>
            </w:r>
            <w:r>
              <w:rPr>
                <w:rStyle w:val="IndexLink"/>
              </w:rPr>
              <w:t>33</w:t>
            </w:r>
            <w:r>
              <w:rPr>
                <w:rStyle w:val="IndexLink"/>
                <w:rtl w:val="true"/>
              </w:rPr>
              <w:tab/>
            </w:r>
            <w:r>
              <w:rPr>
                <w:rStyle w:val="IndexLink"/>
              </w:rPr>
              <w:t>113</w:t>
            </w:r>
          </w:hyperlink>
        </w:p>
        <w:p>
          <w:pPr>
            <w:pStyle w:val="Contents3"/>
            <w:tabs>
              <w:tab w:val="clear" w:pos="8459"/>
              <w:tab w:val="right" w:pos="9026" w:leader="dot"/>
            </w:tabs>
            <w:rPr/>
          </w:pPr>
          <w:hyperlink w:anchor="__RefHeading___Toc5922184_2320776876">
            <w:r>
              <w:rPr>
                <w:webHidden/>
                <w:rStyle w:val="IndexLink"/>
                <w:rtl w:val="true"/>
              </w:rPr>
              <w:t>اعتدال و میانه روی</w:t>
            </w:r>
            <w:r>
              <w:rPr>
                <w:rStyle w:val="IndexLink"/>
                <w:rtl w:val="true"/>
              </w:rPr>
              <w:tab/>
            </w:r>
            <w:r>
              <w:rPr>
                <w:rStyle w:val="IndexLink"/>
              </w:rPr>
              <w:t>113</w:t>
            </w:r>
          </w:hyperlink>
        </w:p>
        <w:p>
          <w:pPr>
            <w:pStyle w:val="Contents2"/>
            <w:tabs>
              <w:tab w:val="clear" w:pos="8743"/>
              <w:tab w:val="right" w:pos="9026" w:leader="dot"/>
            </w:tabs>
            <w:rPr/>
          </w:pPr>
          <w:hyperlink w:anchor="__RefHeading___Toc5922186_2320776876">
            <w:r>
              <w:rPr>
                <w:webHidden/>
                <w:rStyle w:val="IndexLink"/>
                <w:rtl w:val="true"/>
              </w:rPr>
              <w:t xml:space="preserve">حکمت </w:t>
            </w:r>
            <w:r>
              <w:rPr>
                <w:rStyle w:val="IndexLink"/>
              </w:rPr>
              <w:t>34</w:t>
            </w:r>
            <w:r>
              <w:rPr>
                <w:rStyle w:val="IndexLink"/>
                <w:rtl w:val="true"/>
              </w:rPr>
              <w:tab/>
            </w:r>
            <w:r>
              <w:rPr>
                <w:rStyle w:val="IndexLink"/>
              </w:rPr>
              <w:t>114</w:t>
            </w:r>
          </w:hyperlink>
        </w:p>
        <w:p>
          <w:pPr>
            <w:pStyle w:val="Contents3"/>
            <w:tabs>
              <w:tab w:val="clear" w:pos="8459"/>
              <w:tab w:val="right" w:pos="9026" w:leader="dot"/>
            </w:tabs>
            <w:rPr/>
          </w:pPr>
          <w:hyperlink w:anchor="__RefHeading___Toc5922188_2320776876">
            <w:r>
              <w:rPr>
                <w:webHidden/>
                <w:rStyle w:val="IndexLink"/>
                <w:rtl w:val="true"/>
              </w:rPr>
              <w:t>برترین غنا</w:t>
            </w:r>
            <w:r>
              <w:rPr>
                <w:rStyle w:val="IndexLink"/>
                <w:rtl w:val="true"/>
              </w:rPr>
              <w:tab/>
            </w:r>
            <w:r>
              <w:rPr>
                <w:rStyle w:val="IndexLink"/>
              </w:rPr>
              <w:t>114</w:t>
            </w:r>
          </w:hyperlink>
        </w:p>
        <w:p>
          <w:pPr>
            <w:pStyle w:val="Contents2"/>
            <w:tabs>
              <w:tab w:val="clear" w:pos="8743"/>
              <w:tab w:val="right" w:pos="9026" w:leader="dot"/>
            </w:tabs>
            <w:rPr/>
          </w:pPr>
          <w:hyperlink w:anchor="__RefHeading___Toc5922190_2320776876">
            <w:r>
              <w:rPr>
                <w:webHidden/>
                <w:rStyle w:val="IndexLink"/>
                <w:rtl w:val="true"/>
              </w:rPr>
              <w:t xml:space="preserve">حکمت </w:t>
            </w:r>
            <w:r>
              <w:rPr>
                <w:rStyle w:val="IndexLink"/>
              </w:rPr>
              <w:t>35</w:t>
            </w:r>
            <w:r>
              <w:rPr>
                <w:rStyle w:val="IndexLink"/>
                <w:rtl w:val="true"/>
              </w:rPr>
              <w:tab/>
            </w:r>
            <w:r>
              <w:rPr>
                <w:rStyle w:val="IndexLink"/>
              </w:rPr>
              <w:t>115</w:t>
            </w:r>
          </w:hyperlink>
        </w:p>
        <w:p>
          <w:pPr>
            <w:pStyle w:val="Contents3"/>
            <w:tabs>
              <w:tab w:val="clear" w:pos="8459"/>
              <w:tab w:val="right" w:pos="9026" w:leader="dot"/>
            </w:tabs>
            <w:rPr/>
          </w:pPr>
          <w:hyperlink w:anchor="__RefHeading___Toc5922192_2320776876">
            <w:r>
              <w:rPr>
                <w:webHidden/>
                <w:rStyle w:val="IndexLink"/>
                <w:rtl w:val="true"/>
              </w:rPr>
              <w:t>مواضع تهمت</w:t>
            </w:r>
            <w:r>
              <w:rPr>
                <w:rStyle w:val="IndexLink"/>
                <w:rtl w:val="true"/>
              </w:rPr>
              <w:tab/>
            </w:r>
            <w:r>
              <w:rPr>
                <w:rStyle w:val="IndexLink"/>
              </w:rPr>
              <w:t>115</w:t>
            </w:r>
          </w:hyperlink>
        </w:p>
        <w:p>
          <w:pPr>
            <w:pStyle w:val="Contents2"/>
            <w:tabs>
              <w:tab w:val="clear" w:pos="8743"/>
              <w:tab w:val="right" w:pos="9026" w:leader="dot"/>
            </w:tabs>
            <w:rPr/>
          </w:pPr>
          <w:hyperlink w:anchor="__RefHeading___Toc5922194_2320776876">
            <w:r>
              <w:rPr>
                <w:webHidden/>
                <w:rStyle w:val="IndexLink"/>
                <w:rtl w:val="true"/>
              </w:rPr>
              <w:t xml:space="preserve">حکمت </w:t>
            </w:r>
            <w:r>
              <w:rPr>
                <w:rStyle w:val="IndexLink"/>
              </w:rPr>
              <w:t>36</w:t>
            </w:r>
            <w:r>
              <w:rPr>
                <w:rStyle w:val="IndexLink"/>
                <w:rtl w:val="true"/>
              </w:rPr>
              <w:tab/>
            </w:r>
            <w:r>
              <w:rPr>
                <w:rStyle w:val="IndexLink"/>
              </w:rPr>
              <w:t>116</w:t>
            </w:r>
          </w:hyperlink>
        </w:p>
        <w:p>
          <w:pPr>
            <w:pStyle w:val="Contents3"/>
            <w:tabs>
              <w:tab w:val="clear" w:pos="8459"/>
              <w:tab w:val="right" w:pos="9026" w:leader="dot"/>
            </w:tabs>
            <w:rPr/>
          </w:pPr>
          <w:hyperlink w:anchor="__RefHeading___Toc5922196_2320776876">
            <w:r>
              <w:rPr>
                <w:webHidden/>
                <w:rStyle w:val="IndexLink"/>
                <w:rtl w:val="true"/>
              </w:rPr>
              <w:t>آرزوهای طولانی و سوءعمل</w:t>
            </w:r>
            <w:r>
              <w:rPr>
                <w:rStyle w:val="IndexLink"/>
                <w:rtl w:val="true"/>
              </w:rPr>
              <w:tab/>
            </w:r>
            <w:r>
              <w:rPr>
                <w:rStyle w:val="IndexLink"/>
              </w:rPr>
              <w:t>116</w:t>
            </w:r>
          </w:hyperlink>
        </w:p>
        <w:p>
          <w:pPr>
            <w:pStyle w:val="Contents2"/>
            <w:tabs>
              <w:tab w:val="clear" w:pos="8743"/>
              <w:tab w:val="right" w:pos="9026" w:leader="dot"/>
            </w:tabs>
            <w:rPr/>
          </w:pPr>
          <w:hyperlink w:anchor="__RefHeading___Toc5922198_2320776876">
            <w:r>
              <w:rPr>
                <w:webHidden/>
                <w:rStyle w:val="IndexLink"/>
                <w:rtl w:val="true"/>
              </w:rPr>
              <w:t xml:space="preserve">حکمت </w:t>
            </w:r>
            <w:r>
              <w:rPr>
                <w:rStyle w:val="IndexLink"/>
              </w:rPr>
              <w:t>37</w:t>
            </w:r>
            <w:r>
              <w:rPr>
                <w:rStyle w:val="IndexLink"/>
                <w:rtl w:val="true"/>
              </w:rPr>
              <w:tab/>
            </w:r>
            <w:r>
              <w:rPr>
                <w:rStyle w:val="IndexLink"/>
              </w:rPr>
              <w:t>117</w:t>
            </w:r>
          </w:hyperlink>
        </w:p>
        <w:p>
          <w:pPr>
            <w:pStyle w:val="Contents3"/>
            <w:tabs>
              <w:tab w:val="clear" w:pos="8459"/>
              <w:tab w:val="right" w:pos="9026" w:leader="dot"/>
            </w:tabs>
            <w:rPr/>
          </w:pPr>
          <w:hyperlink w:anchor="__RefHeading___Toc5922200_2320776876">
            <w:r>
              <w:rPr>
                <w:webHidden/>
                <w:rStyle w:val="IndexLink"/>
                <w:rtl w:val="true"/>
              </w:rPr>
              <w:t>تشریفات زیان آور</w:t>
            </w:r>
            <w:r>
              <w:rPr>
                <w:rStyle w:val="IndexLink"/>
                <w:rtl w:val="true"/>
              </w:rPr>
              <w:tab/>
            </w:r>
            <w:r>
              <w:rPr>
                <w:rStyle w:val="IndexLink"/>
              </w:rPr>
              <w:t>117</w:t>
            </w:r>
          </w:hyperlink>
        </w:p>
        <w:p>
          <w:pPr>
            <w:pStyle w:val="Contents2"/>
            <w:tabs>
              <w:tab w:val="clear" w:pos="8743"/>
              <w:tab w:val="right" w:pos="9026" w:leader="dot"/>
            </w:tabs>
            <w:rPr/>
          </w:pPr>
          <w:hyperlink w:anchor="__RefHeading___Toc5922202_2320776876">
            <w:r>
              <w:rPr>
                <w:webHidden/>
                <w:rStyle w:val="IndexLink"/>
                <w:rtl w:val="true"/>
              </w:rPr>
              <w:t xml:space="preserve">حکمت </w:t>
            </w:r>
            <w:r>
              <w:rPr>
                <w:rStyle w:val="IndexLink"/>
              </w:rPr>
              <w:t>38</w:t>
            </w:r>
            <w:r>
              <w:rPr>
                <w:rStyle w:val="IndexLink"/>
                <w:rtl w:val="true"/>
              </w:rPr>
              <w:tab/>
            </w:r>
            <w:r>
              <w:rPr>
                <w:rStyle w:val="IndexLink"/>
              </w:rPr>
              <w:t>119</w:t>
            </w:r>
          </w:hyperlink>
        </w:p>
        <w:p>
          <w:pPr>
            <w:pStyle w:val="Contents3"/>
            <w:tabs>
              <w:tab w:val="clear" w:pos="8459"/>
              <w:tab w:val="right" w:pos="9026" w:leader="dot"/>
            </w:tabs>
            <w:rPr/>
          </w:pPr>
          <w:hyperlink w:anchor="__RefHeading___Toc5922204_2320776876">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5922206_2320776876">
            <w:r>
              <w:rPr>
                <w:webHidden/>
                <w:rStyle w:val="IndexLink"/>
                <w:rtl w:val="true"/>
              </w:rPr>
              <w:t>خردمندی</w:t>
            </w:r>
            <w:r>
              <w:rPr>
                <w:rStyle w:val="IndexLink"/>
                <w:rtl w:val="true"/>
              </w:rPr>
              <w:tab/>
            </w:r>
            <w:r>
              <w:rPr>
                <w:rStyle w:val="IndexLink"/>
              </w:rPr>
              <w:t>119</w:t>
            </w:r>
          </w:hyperlink>
        </w:p>
        <w:p>
          <w:pPr>
            <w:pStyle w:val="Contents3"/>
            <w:tabs>
              <w:tab w:val="clear" w:pos="8459"/>
              <w:tab w:val="right" w:pos="9026" w:leader="dot"/>
            </w:tabs>
            <w:rPr/>
          </w:pPr>
          <w:hyperlink w:anchor="__RefHeading___Toc5922208_2320776876">
            <w:r>
              <w:rPr>
                <w:webHidden/>
                <w:rStyle w:val="IndexLink"/>
                <w:rtl w:val="true"/>
              </w:rPr>
              <w:t>نادانی و بیخردی</w:t>
            </w:r>
            <w:r>
              <w:rPr>
                <w:rStyle w:val="IndexLink"/>
                <w:rtl w:val="true"/>
              </w:rPr>
              <w:tab/>
            </w:r>
            <w:r>
              <w:rPr>
                <w:rStyle w:val="IndexLink"/>
              </w:rPr>
              <w:t>121</w:t>
            </w:r>
          </w:hyperlink>
        </w:p>
        <w:p>
          <w:pPr>
            <w:pStyle w:val="Contents3"/>
            <w:tabs>
              <w:tab w:val="clear" w:pos="8459"/>
              <w:tab w:val="right" w:pos="9026" w:leader="dot"/>
            </w:tabs>
            <w:rPr/>
          </w:pPr>
          <w:hyperlink w:anchor="__RefHeading___Toc5922210_2320776876">
            <w:r>
              <w:rPr>
                <w:webHidden/>
                <w:rStyle w:val="IndexLink"/>
                <w:rtl w:val="true"/>
              </w:rPr>
              <w:t>پرهیز از عجب و خود پسندی</w:t>
            </w:r>
            <w:r>
              <w:rPr>
                <w:rStyle w:val="IndexLink"/>
                <w:rtl w:val="true"/>
              </w:rPr>
              <w:tab/>
            </w:r>
            <w:r>
              <w:rPr>
                <w:rStyle w:val="IndexLink"/>
              </w:rPr>
              <w:t>121</w:t>
            </w:r>
          </w:hyperlink>
        </w:p>
        <w:p>
          <w:pPr>
            <w:pStyle w:val="Contents3"/>
            <w:tabs>
              <w:tab w:val="clear" w:pos="8459"/>
              <w:tab w:val="right" w:pos="9026" w:leader="dot"/>
            </w:tabs>
            <w:rPr/>
          </w:pPr>
          <w:hyperlink w:anchor="__RefHeading___Toc5922212_2320776876">
            <w:r>
              <w:rPr>
                <w:webHidden/>
                <w:rStyle w:val="IndexLink"/>
                <w:rtl w:val="true"/>
              </w:rPr>
              <w:t>اخلاق نیکو</w:t>
            </w:r>
            <w:r>
              <w:rPr>
                <w:rStyle w:val="IndexLink"/>
                <w:rtl w:val="true"/>
              </w:rPr>
              <w:tab/>
            </w:r>
            <w:r>
              <w:rPr>
                <w:rStyle w:val="IndexLink"/>
              </w:rPr>
              <w:t>121</w:t>
            </w:r>
          </w:hyperlink>
        </w:p>
        <w:p>
          <w:pPr>
            <w:pStyle w:val="Contents3"/>
            <w:tabs>
              <w:tab w:val="clear" w:pos="8459"/>
              <w:tab w:val="right" w:pos="9026" w:leader="dot"/>
            </w:tabs>
            <w:rPr/>
          </w:pPr>
          <w:hyperlink w:anchor="__RefHeading___Toc5922214_2320776876">
            <w:r>
              <w:rPr>
                <w:webHidden/>
                <w:rStyle w:val="IndexLink"/>
                <w:rtl w:val="true"/>
              </w:rPr>
              <w:t>پرهیز از دوستی با احمق</w:t>
            </w:r>
            <w:r>
              <w:rPr>
                <w:rStyle w:val="IndexLink"/>
                <w:rtl w:val="true"/>
              </w:rPr>
              <w:tab/>
            </w:r>
            <w:r>
              <w:rPr>
                <w:rStyle w:val="IndexLink"/>
              </w:rPr>
              <w:t>122</w:t>
            </w:r>
          </w:hyperlink>
        </w:p>
        <w:p>
          <w:pPr>
            <w:pStyle w:val="Contents3"/>
            <w:tabs>
              <w:tab w:val="clear" w:pos="8459"/>
              <w:tab w:val="right" w:pos="9026" w:leader="dot"/>
            </w:tabs>
            <w:rPr/>
          </w:pPr>
          <w:hyperlink w:anchor="__RefHeading___Toc5922216_2320776876">
            <w:r>
              <w:rPr>
                <w:webHidden/>
                <w:rStyle w:val="IndexLink"/>
                <w:rtl w:val="true"/>
              </w:rPr>
              <w:t>پرهیز از رفاقت با بخیل</w:t>
            </w:r>
            <w:r>
              <w:rPr>
                <w:rStyle w:val="IndexLink"/>
                <w:rtl w:val="true"/>
              </w:rPr>
              <w:tab/>
            </w:r>
            <w:r>
              <w:rPr>
                <w:rStyle w:val="IndexLink"/>
              </w:rPr>
              <w:t>123</w:t>
            </w:r>
          </w:hyperlink>
        </w:p>
        <w:p>
          <w:pPr>
            <w:pStyle w:val="Contents3"/>
            <w:tabs>
              <w:tab w:val="clear" w:pos="8459"/>
              <w:tab w:val="right" w:pos="9026" w:leader="dot"/>
            </w:tabs>
            <w:rPr/>
          </w:pPr>
          <w:hyperlink w:anchor="__RefHeading___Toc5922218_2320776876">
            <w:r>
              <w:rPr>
                <w:webHidden/>
                <w:rStyle w:val="IndexLink"/>
                <w:rtl w:val="true"/>
              </w:rPr>
              <w:t>پرهیز از دوستی با فاجر</w:t>
            </w:r>
            <w:r>
              <w:rPr>
                <w:rStyle w:val="IndexLink"/>
                <w:rtl w:val="true"/>
              </w:rPr>
              <w:tab/>
            </w:r>
            <w:r>
              <w:rPr>
                <w:rStyle w:val="IndexLink"/>
              </w:rPr>
              <w:t>123</w:t>
            </w:r>
          </w:hyperlink>
        </w:p>
        <w:p>
          <w:pPr>
            <w:pStyle w:val="Contents3"/>
            <w:tabs>
              <w:tab w:val="clear" w:pos="8459"/>
              <w:tab w:val="right" w:pos="9026" w:leader="dot"/>
            </w:tabs>
            <w:rPr/>
          </w:pPr>
          <w:hyperlink w:anchor="__RefHeading___Toc5922220_2320776876">
            <w:r>
              <w:rPr>
                <w:webHidden/>
                <w:rStyle w:val="IndexLink"/>
                <w:rtl w:val="true"/>
              </w:rPr>
              <w:t>پرهیز از دوستی با دروغگو</w:t>
            </w:r>
            <w:r>
              <w:rPr>
                <w:rStyle w:val="IndexLink"/>
                <w:rtl w:val="true"/>
              </w:rPr>
              <w:tab/>
            </w:r>
            <w:r>
              <w:rPr>
                <w:rStyle w:val="IndexLink"/>
              </w:rPr>
              <w:t>123</w:t>
            </w:r>
          </w:hyperlink>
        </w:p>
        <w:p>
          <w:pPr>
            <w:pStyle w:val="Contents2"/>
            <w:tabs>
              <w:tab w:val="clear" w:pos="8743"/>
              <w:tab w:val="right" w:pos="9026" w:leader="dot"/>
            </w:tabs>
            <w:rPr/>
          </w:pPr>
          <w:hyperlink w:anchor="__RefHeading___Toc5922222_2320776876">
            <w:r>
              <w:rPr>
                <w:webHidden/>
                <w:rStyle w:val="IndexLink"/>
                <w:rtl w:val="true"/>
              </w:rPr>
              <w:t xml:space="preserve">حکمت </w:t>
            </w:r>
            <w:r>
              <w:rPr>
                <w:rStyle w:val="IndexLink"/>
              </w:rPr>
              <w:t>39</w:t>
            </w:r>
            <w:r>
              <w:rPr>
                <w:rStyle w:val="IndexLink"/>
                <w:rtl w:val="true"/>
              </w:rPr>
              <w:tab/>
            </w:r>
            <w:r>
              <w:rPr>
                <w:rStyle w:val="IndexLink"/>
              </w:rPr>
              <w:t>125</w:t>
            </w:r>
          </w:hyperlink>
        </w:p>
        <w:p>
          <w:pPr>
            <w:pStyle w:val="Contents3"/>
            <w:tabs>
              <w:tab w:val="clear" w:pos="8459"/>
              <w:tab w:val="right" w:pos="9026" w:leader="dot"/>
            </w:tabs>
            <w:rPr/>
          </w:pPr>
          <w:hyperlink w:anchor="__RefHeading___Toc5922224_2320776876">
            <w:r>
              <w:rPr>
                <w:webHidden/>
                <w:rStyle w:val="IndexLink"/>
                <w:rtl w:val="true"/>
              </w:rPr>
              <w:t>مستحبات بی ارزش</w:t>
            </w:r>
            <w:r>
              <w:rPr>
                <w:rStyle w:val="IndexLink"/>
                <w:rtl w:val="true"/>
              </w:rPr>
              <w:tab/>
            </w:r>
            <w:r>
              <w:rPr>
                <w:rStyle w:val="IndexLink"/>
              </w:rPr>
              <w:t>125</w:t>
            </w:r>
          </w:hyperlink>
        </w:p>
        <w:p>
          <w:pPr>
            <w:pStyle w:val="Contents2"/>
            <w:tabs>
              <w:tab w:val="clear" w:pos="8743"/>
              <w:tab w:val="right" w:pos="9026" w:leader="dot"/>
            </w:tabs>
            <w:rPr/>
          </w:pPr>
          <w:hyperlink w:anchor="__RefHeading___Toc5922226_2320776876">
            <w:r>
              <w:rPr>
                <w:webHidden/>
                <w:rStyle w:val="IndexLink"/>
                <w:rtl w:val="true"/>
              </w:rPr>
              <w:t xml:space="preserve">حکمت </w:t>
            </w:r>
            <w:r>
              <w:rPr>
                <w:rStyle w:val="IndexLink"/>
              </w:rPr>
              <w:t>40</w:t>
            </w:r>
            <w:r>
              <w:rPr>
                <w:rStyle w:val="IndexLink"/>
                <w:rtl w:val="true"/>
              </w:rPr>
              <w:tab/>
            </w:r>
            <w:r>
              <w:rPr>
                <w:rStyle w:val="IndexLink"/>
              </w:rPr>
              <w:t>126</w:t>
            </w:r>
          </w:hyperlink>
        </w:p>
        <w:p>
          <w:pPr>
            <w:pStyle w:val="Contents3"/>
            <w:tabs>
              <w:tab w:val="clear" w:pos="8459"/>
              <w:tab w:val="right" w:pos="9026" w:leader="dot"/>
            </w:tabs>
            <w:rPr/>
          </w:pPr>
          <w:hyperlink w:anchor="__RefHeading___Toc5922228_2320776876">
            <w:r>
              <w:rPr>
                <w:webHidden/>
                <w:rStyle w:val="IndexLink"/>
                <w:rtl w:val="true"/>
              </w:rPr>
              <w:t>قلب و زبان</w:t>
            </w:r>
            <w:r>
              <w:rPr>
                <w:rStyle w:val="IndexLink"/>
                <w:rtl w:val="true"/>
              </w:rPr>
              <w:tab/>
            </w:r>
            <w:r>
              <w:rPr>
                <w:rStyle w:val="IndexLink"/>
              </w:rPr>
              <w:t>126</w:t>
            </w:r>
          </w:hyperlink>
        </w:p>
        <w:p>
          <w:pPr>
            <w:pStyle w:val="Contents2"/>
            <w:tabs>
              <w:tab w:val="clear" w:pos="8743"/>
              <w:tab w:val="right" w:pos="9026" w:leader="dot"/>
            </w:tabs>
            <w:rPr/>
          </w:pPr>
          <w:hyperlink w:anchor="__RefHeading___Toc5922230_2320776876">
            <w:r>
              <w:rPr>
                <w:webHidden/>
                <w:rStyle w:val="IndexLink"/>
                <w:rtl w:val="true"/>
              </w:rPr>
              <w:t xml:space="preserve">حکمت </w:t>
            </w:r>
            <w:r>
              <w:rPr>
                <w:rStyle w:val="IndexLink"/>
              </w:rPr>
              <w:t>41</w:t>
            </w:r>
            <w:r>
              <w:rPr>
                <w:rStyle w:val="IndexLink"/>
                <w:rtl w:val="true"/>
              </w:rPr>
              <w:tab/>
            </w:r>
            <w:r>
              <w:rPr>
                <w:rStyle w:val="IndexLink"/>
              </w:rPr>
              <w:t>127</w:t>
            </w:r>
          </w:hyperlink>
        </w:p>
        <w:p>
          <w:pPr>
            <w:pStyle w:val="Contents3"/>
            <w:tabs>
              <w:tab w:val="clear" w:pos="8459"/>
              <w:tab w:val="right" w:pos="9026" w:leader="dot"/>
            </w:tabs>
            <w:rPr/>
          </w:pPr>
          <w:hyperlink w:anchor="__RefHeading___Toc5922232_2320776876">
            <w:r>
              <w:rPr>
                <w:webHidden/>
                <w:rStyle w:val="IndexLink"/>
                <w:rtl w:val="true"/>
              </w:rPr>
              <w:t>فرق عاقل و احمق</w:t>
            </w:r>
            <w:r>
              <w:rPr>
                <w:rStyle w:val="IndexLink"/>
                <w:rtl w:val="true"/>
              </w:rPr>
              <w:tab/>
            </w:r>
            <w:r>
              <w:rPr>
                <w:rStyle w:val="IndexLink"/>
              </w:rPr>
              <w:t>127</w:t>
            </w:r>
          </w:hyperlink>
        </w:p>
        <w:p>
          <w:pPr>
            <w:pStyle w:val="Contents2"/>
            <w:tabs>
              <w:tab w:val="clear" w:pos="8743"/>
              <w:tab w:val="right" w:pos="9026" w:leader="dot"/>
            </w:tabs>
            <w:rPr/>
          </w:pPr>
          <w:hyperlink w:anchor="__RefHeading___Toc5922234_2320776876">
            <w:r>
              <w:rPr>
                <w:webHidden/>
                <w:rStyle w:val="IndexLink"/>
                <w:rtl w:val="true"/>
              </w:rPr>
              <w:t xml:space="preserve">حکمت </w:t>
            </w:r>
            <w:r>
              <w:rPr>
                <w:rStyle w:val="IndexLink"/>
              </w:rPr>
              <w:t>42</w:t>
            </w:r>
            <w:r>
              <w:rPr>
                <w:rStyle w:val="IndexLink"/>
                <w:rtl w:val="true"/>
              </w:rPr>
              <w:tab/>
            </w:r>
            <w:r>
              <w:rPr>
                <w:rStyle w:val="IndexLink"/>
              </w:rPr>
              <w:t>128</w:t>
            </w:r>
          </w:hyperlink>
        </w:p>
        <w:p>
          <w:pPr>
            <w:pStyle w:val="Contents3"/>
            <w:tabs>
              <w:tab w:val="clear" w:pos="8459"/>
              <w:tab w:val="right" w:pos="9026" w:leader="dot"/>
            </w:tabs>
            <w:rPr/>
          </w:pPr>
          <w:hyperlink w:anchor="__RefHeading___Toc5922236_2320776876">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5922238_2320776876">
            <w:r>
              <w:rPr>
                <w:webHidden/>
                <w:rStyle w:val="IndexLink"/>
                <w:rtl w:val="true"/>
              </w:rPr>
              <w:t>بیماری و ریزش گناهان</w:t>
            </w:r>
            <w:r>
              <w:rPr>
                <w:rStyle w:val="IndexLink"/>
                <w:rtl w:val="true"/>
              </w:rPr>
              <w:tab/>
            </w:r>
            <w:r>
              <w:rPr>
                <w:rStyle w:val="IndexLink"/>
              </w:rPr>
              <w:t>128</w:t>
            </w:r>
          </w:hyperlink>
        </w:p>
        <w:p>
          <w:pPr>
            <w:pStyle w:val="Contents3"/>
            <w:tabs>
              <w:tab w:val="clear" w:pos="8459"/>
              <w:tab w:val="right" w:pos="9026" w:leader="dot"/>
            </w:tabs>
            <w:rPr/>
          </w:pPr>
          <w:hyperlink w:anchor="__RefHeading___Toc5922240_2320776876">
            <w:r>
              <w:rPr>
                <w:webHidden/>
                <w:rStyle w:val="IndexLink"/>
                <w:rtl w:val="true"/>
              </w:rPr>
              <w:t>صدق نیت عامل ورود به بهشت</w:t>
            </w:r>
            <w:r>
              <w:rPr>
                <w:rStyle w:val="IndexLink"/>
                <w:rtl w:val="true"/>
              </w:rPr>
              <w:tab/>
            </w:r>
            <w:r>
              <w:rPr>
                <w:rStyle w:val="IndexLink"/>
              </w:rPr>
              <w:t>129</w:t>
            </w:r>
          </w:hyperlink>
        </w:p>
        <w:p>
          <w:pPr>
            <w:pStyle w:val="Contents2"/>
            <w:tabs>
              <w:tab w:val="clear" w:pos="8743"/>
              <w:tab w:val="right" w:pos="9026" w:leader="dot"/>
            </w:tabs>
            <w:rPr/>
          </w:pPr>
          <w:hyperlink w:anchor="__RefHeading___Toc5922242_2320776876">
            <w:r>
              <w:rPr>
                <w:webHidden/>
                <w:rStyle w:val="IndexLink"/>
                <w:rtl w:val="true"/>
              </w:rPr>
              <w:t xml:space="preserve">حکمت </w:t>
            </w:r>
            <w:r>
              <w:rPr>
                <w:rStyle w:val="IndexLink"/>
              </w:rPr>
              <w:t>43</w:t>
            </w:r>
            <w:r>
              <w:rPr>
                <w:rStyle w:val="IndexLink"/>
                <w:rtl w:val="true"/>
              </w:rPr>
              <w:tab/>
            </w:r>
            <w:r>
              <w:rPr>
                <w:rStyle w:val="IndexLink"/>
              </w:rPr>
              <w:t>130</w:t>
            </w:r>
          </w:hyperlink>
        </w:p>
        <w:p>
          <w:pPr>
            <w:pStyle w:val="Contents3"/>
            <w:tabs>
              <w:tab w:val="clear" w:pos="8459"/>
              <w:tab w:val="right" w:pos="9026" w:leader="dot"/>
            </w:tabs>
            <w:rPr/>
          </w:pPr>
          <w:hyperlink w:anchor="__RefHeading___Toc5922244_2320776876">
            <w:r>
              <w:rPr>
                <w:webHidden/>
                <w:rStyle w:val="IndexLink"/>
                <w:rtl w:val="true"/>
              </w:rPr>
              <w:t>تجلیل از خبّاب</w:t>
            </w:r>
            <w:r>
              <w:rPr>
                <w:rStyle w:val="IndexLink"/>
                <w:rtl w:val="true"/>
              </w:rPr>
              <w:tab/>
            </w:r>
            <w:r>
              <w:rPr>
                <w:rStyle w:val="IndexLink"/>
              </w:rPr>
              <w:t>130</w:t>
            </w:r>
          </w:hyperlink>
        </w:p>
        <w:p>
          <w:pPr>
            <w:pStyle w:val="Contents2"/>
            <w:tabs>
              <w:tab w:val="clear" w:pos="8743"/>
              <w:tab w:val="right" w:pos="9026" w:leader="dot"/>
            </w:tabs>
            <w:rPr/>
          </w:pPr>
          <w:hyperlink w:anchor="__RefHeading___Toc5922246_2320776876">
            <w:r>
              <w:rPr>
                <w:webHidden/>
                <w:rStyle w:val="IndexLink"/>
                <w:rtl w:val="true"/>
              </w:rPr>
              <w:t xml:space="preserve">حکمت </w:t>
            </w:r>
            <w:r>
              <w:rPr>
                <w:rStyle w:val="IndexLink"/>
              </w:rPr>
              <w:t>44</w:t>
            </w:r>
            <w:r>
              <w:rPr>
                <w:rStyle w:val="IndexLink"/>
                <w:rtl w:val="true"/>
              </w:rPr>
              <w:tab/>
            </w:r>
            <w:r>
              <w:rPr>
                <w:rStyle w:val="IndexLink"/>
              </w:rPr>
              <w:t>132</w:t>
            </w:r>
          </w:hyperlink>
        </w:p>
        <w:p>
          <w:pPr>
            <w:pStyle w:val="Contents3"/>
            <w:tabs>
              <w:tab w:val="clear" w:pos="8459"/>
              <w:tab w:val="right" w:pos="9026" w:leader="dot"/>
            </w:tabs>
            <w:rPr/>
          </w:pPr>
          <w:hyperlink w:anchor="__RefHeading___Toc5922248_2320776876">
            <w:r>
              <w:rPr>
                <w:webHidden/>
                <w:rStyle w:val="IndexLink"/>
                <w:rtl w:val="true"/>
              </w:rPr>
              <w:t>حيات لذت بخش</w:t>
            </w:r>
            <w:r>
              <w:rPr>
                <w:rStyle w:val="IndexLink"/>
                <w:rtl w:val="true"/>
              </w:rPr>
              <w:tab/>
            </w:r>
            <w:r>
              <w:rPr>
                <w:rStyle w:val="IndexLink"/>
              </w:rPr>
              <w:t>132</w:t>
            </w:r>
          </w:hyperlink>
        </w:p>
        <w:p>
          <w:pPr>
            <w:pStyle w:val="Contents2"/>
            <w:tabs>
              <w:tab w:val="clear" w:pos="8743"/>
              <w:tab w:val="right" w:pos="9026" w:leader="dot"/>
            </w:tabs>
            <w:rPr/>
          </w:pPr>
          <w:hyperlink w:anchor="__RefHeading___Toc5922250_2320776876">
            <w:r>
              <w:rPr>
                <w:webHidden/>
                <w:rStyle w:val="IndexLink"/>
                <w:rtl w:val="true"/>
              </w:rPr>
              <w:t xml:space="preserve">حکمت </w:t>
            </w:r>
            <w:r>
              <w:rPr>
                <w:rStyle w:val="IndexLink"/>
              </w:rPr>
              <w:t>45</w:t>
            </w:r>
            <w:r>
              <w:rPr>
                <w:rStyle w:val="IndexLink"/>
                <w:rtl w:val="true"/>
              </w:rPr>
              <w:tab/>
            </w:r>
            <w:r>
              <w:rPr>
                <w:rStyle w:val="IndexLink"/>
              </w:rPr>
              <w:t>133</w:t>
            </w:r>
          </w:hyperlink>
        </w:p>
        <w:p>
          <w:pPr>
            <w:pStyle w:val="Contents3"/>
            <w:tabs>
              <w:tab w:val="clear" w:pos="8459"/>
              <w:tab w:val="right" w:pos="9026" w:leader="dot"/>
            </w:tabs>
            <w:rPr/>
          </w:pPr>
          <w:hyperlink w:anchor="__RefHeading___Toc5922252_2320776876">
            <w:r>
              <w:rPr>
                <w:webHidden/>
                <w:rStyle w:val="IndexLink"/>
                <w:rtl w:val="true"/>
              </w:rPr>
              <w:t>اشاره</w:t>
            </w:r>
            <w:r>
              <w:rPr>
                <w:rStyle w:val="IndexLink"/>
                <w:rtl w:val="true"/>
              </w:rPr>
              <w:tab/>
            </w:r>
            <w:r>
              <w:rPr>
                <w:rStyle w:val="IndexLink"/>
              </w:rPr>
              <w:t>133</w:t>
            </w:r>
          </w:hyperlink>
        </w:p>
        <w:p>
          <w:pPr>
            <w:pStyle w:val="Contents3"/>
            <w:tabs>
              <w:tab w:val="clear" w:pos="8459"/>
              <w:tab w:val="right" w:pos="9026" w:leader="dot"/>
            </w:tabs>
            <w:rPr/>
          </w:pPr>
          <w:hyperlink w:anchor="__RefHeading___Toc5922254_2320776876">
            <w:r>
              <w:rPr>
                <w:webHidden/>
                <w:rStyle w:val="IndexLink"/>
                <w:rtl w:val="true"/>
              </w:rPr>
              <w:t>حب و بغض</w:t>
            </w:r>
            <w:r>
              <w:rPr>
                <w:rStyle w:val="IndexLink"/>
                <w:rtl w:val="true"/>
              </w:rPr>
              <w:tab/>
            </w:r>
            <w:r>
              <w:rPr>
                <w:rStyle w:val="IndexLink"/>
              </w:rPr>
              <w:t>133</w:t>
            </w:r>
          </w:hyperlink>
        </w:p>
        <w:p>
          <w:pPr>
            <w:pStyle w:val="Contents3"/>
            <w:tabs>
              <w:tab w:val="clear" w:pos="8459"/>
              <w:tab w:val="right" w:pos="9026" w:leader="dot"/>
            </w:tabs>
            <w:rPr/>
          </w:pPr>
          <w:hyperlink w:anchor="__RefHeading___Toc5922256_2320776876">
            <w:r>
              <w:rPr>
                <w:webHidden/>
                <w:rStyle w:val="IndexLink"/>
                <w:rtl w:val="true"/>
              </w:rPr>
              <w:t>فرق مؤمن و منافق</w:t>
            </w:r>
            <w:r>
              <w:rPr>
                <w:rStyle w:val="IndexLink"/>
                <w:rtl w:val="true"/>
              </w:rPr>
              <w:tab/>
            </w:r>
            <w:r>
              <w:rPr>
                <w:rStyle w:val="IndexLink"/>
              </w:rPr>
              <w:t>134</w:t>
            </w:r>
          </w:hyperlink>
        </w:p>
        <w:p>
          <w:pPr>
            <w:pStyle w:val="Contents3"/>
            <w:tabs>
              <w:tab w:val="clear" w:pos="8459"/>
              <w:tab w:val="right" w:pos="9026" w:leader="dot"/>
            </w:tabs>
            <w:rPr/>
          </w:pPr>
          <w:hyperlink w:anchor="__RefHeading___Toc5922258_2320776876">
            <w:r>
              <w:rPr>
                <w:webHidden/>
                <w:rStyle w:val="IndexLink"/>
                <w:rtl w:val="true"/>
              </w:rPr>
              <w:t>داستان حب و بغض علی علیه السلام</w:t>
            </w:r>
            <w:r>
              <w:rPr>
                <w:rStyle w:val="IndexLink"/>
                <w:rtl w:val="true"/>
              </w:rPr>
              <w:tab/>
            </w:r>
            <w:r>
              <w:rPr>
                <w:rStyle w:val="IndexLink"/>
              </w:rPr>
              <w:t>134</w:t>
            </w:r>
          </w:hyperlink>
        </w:p>
        <w:p>
          <w:pPr>
            <w:pStyle w:val="Contents2"/>
            <w:tabs>
              <w:tab w:val="clear" w:pos="8743"/>
              <w:tab w:val="right" w:pos="9026" w:leader="dot"/>
            </w:tabs>
            <w:rPr/>
          </w:pPr>
          <w:hyperlink w:anchor="__RefHeading___Toc5922260_2320776876">
            <w:r>
              <w:rPr>
                <w:webHidden/>
                <w:rStyle w:val="IndexLink"/>
                <w:rtl w:val="true"/>
              </w:rPr>
              <w:t xml:space="preserve">حکمت </w:t>
            </w:r>
            <w:r>
              <w:rPr>
                <w:rStyle w:val="IndexLink"/>
              </w:rPr>
              <w:t>46</w:t>
            </w:r>
            <w:r>
              <w:rPr>
                <w:rStyle w:val="IndexLink"/>
                <w:rtl w:val="true"/>
              </w:rPr>
              <w:tab/>
            </w:r>
            <w:r>
              <w:rPr>
                <w:rStyle w:val="IndexLink"/>
              </w:rPr>
              <w:t>135</w:t>
            </w:r>
          </w:hyperlink>
        </w:p>
        <w:p>
          <w:pPr>
            <w:pStyle w:val="Contents3"/>
            <w:tabs>
              <w:tab w:val="clear" w:pos="8459"/>
              <w:tab w:val="right" w:pos="9026" w:leader="dot"/>
            </w:tabs>
            <w:rPr/>
          </w:pPr>
          <w:hyperlink w:anchor="__RefHeading___Toc5922262_2320776876">
            <w:r>
              <w:rPr>
                <w:webHidden/>
                <w:rStyle w:val="IndexLink"/>
                <w:rtl w:val="true"/>
              </w:rPr>
              <w:t>نکوهش خودبینی</w:t>
            </w:r>
            <w:r>
              <w:rPr>
                <w:rStyle w:val="IndexLink"/>
                <w:rtl w:val="true"/>
              </w:rPr>
              <w:tab/>
            </w:r>
            <w:r>
              <w:rPr>
                <w:rStyle w:val="IndexLink"/>
              </w:rPr>
              <w:t>135</w:t>
            </w:r>
          </w:hyperlink>
        </w:p>
        <w:p>
          <w:pPr>
            <w:pStyle w:val="Contents2"/>
            <w:tabs>
              <w:tab w:val="clear" w:pos="8743"/>
              <w:tab w:val="right" w:pos="9026" w:leader="dot"/>
            </w:tabs>
            <w:rPr/>
          </w:pPr>
          <w:hyperlink w:anchor="__RefHeading___Toc5922264_2320776876">
            <w:r>
              <w:rPr>
                <w:webHidden/>
                <w:rStyle w:val="IndexLink"/>
                <w:rtl w:val="true"/>
              </w:rPr>
              <w:t xml:space="preserve">حکمت </w:t>
            </w:r>
            <w:r>
              <w:rPr>
                <w:rStyle w:val="IndexLink"/>
              </w:rPr>
              <w:t>47</w:t>
            </w:r>
            <w:r>
              <w:rPr>
                <w:rStyle w:val="IndexLink"/>
                <w:rtl w:val="true"/>
              </w:rPr>
              <w:tab/>
            </w:r>
            <w:r>
              <w:rPr>
                <w:rStyle w:val="IndexLink"/>
              </w:rPr>
              <w:t>136</w:t>
            </w:r>
          </w:hyperlink>
        </w:p>
        <w:p>
          <w:pPr>
            <w:pStyle w:val="Contents3"/>
            <w:tabs>
              <w:tab w:val="clear" w:pos="8459"/>
              <w:tab w:val="right" w:pos="9026" w:leader="dot"/>
            </w:tabs>
            <w:rPr/>
          </w:pPr>
          <w:hyperlink w:anchor="__RefHeading___Toc5922266_2320776876">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5922268_2320776876">
            <w:r>
              <w:rPr>
                <w:webHidden/>
                <w:rStyle w:val="IndexLink"/>
                <w:rtl w:val="true"/>
              </w:rPr>
              <w:t>معیارهای ارزشیابی انسان</w:t>
            </w:r>
            <w:r>
              <w:rPr>
                <w:rStyle w:val="IndexLink"/>
                <w:rtl w:val="true"/>
              </w:rPr>
              <w:tab/>
            </w:r>
            <w:r>
              <w:rPr>
                <w:rStyle w:val="IndexLink"/>
              </w:rPr>
              <w:t>136</w:t>
            </w:r>
          </w:hyperlink>
        </w:p>
        <w:p>
          <w:pPr>
            <w:pStyle w:val="Contents4"/>
            <w:tabs>
              <w:tab w:val="clear" w:pos="8176"/>
              <w:tab w:val="right" w:pos="9026" w:leader="dot"/>
            </w:tabs>
            <w:rPr/>
          </w:pPr>
          <w:hyperlink w:anchor="__RefHeading___Toc5922270_2320776876">
            <w:r>
              <w:rPr>
                <w:webHidden/>
                <w:rStyle w:val="IndexLink"/>
              </w:rPr>
              <w:t>1</w:t>
            </w:r>
            <w:r>
              <w:rPr>
                <w:rStyle w:val="IndexLink"/>
                <w:rtl w:val="true"/>
              </w:rPr>
              <w:t xml:space="preserve">. </w:t>
            </w:r>
            <w:r>
              <w:rPr>
                <w:rStyle w:val="IndexLink"/>
                <w:rtl w:val="true"/>
              </w:rPr>
              <w:t>بلند همتی</w:t>
            </w:r>
            <w:r>
              <w:rPr>
                <w:rStyle w:val="IndexLink"/>
                <w:rtl w:val="true"/>
              </w:rPr>
              <w:tab/>
            </w:r>
            <w:r>
              <w:rPr>
                <w:rStyle w:val="IndexLink"/>
              </w:rPr>
              <w:t>136</w:t>
            </w:r>
          </w:hyperlink>
        </w:p>
        <w:p>
          <w:pPr>
            <w:pStyle w:val="Contents4"/>
            <w:tabs>
              <w:tab w:val="clear" w:pos="8176"/>
              <w:tab w:val="right" w:pos="9026" w:leader="dot"/>
            </w:tabs>
            <w:rPr/>
          </w:pPr>
          <w:hyperlink w:anchor="__RefHeading___Toc5922272_2320776876">
            <w:r>
              <w:rPr>
                <w:webHidden/>
                <w:rStyle w:val="IndexLink"/>
              </w:rPr>
              <w:t>2</w:t>
            </w:r>
            <w:r>
              <w:rPr>
                <w:rStyle w:val="IndexLink"/>
                <w:rtl w:val="true"/>
              </w:rPr>
              <w:t xml:space="preserve">. </w:t>
            </w:r>
            <w:r>
              <w:rPr>
                <w:rStyle w:val="IndexLink"/>
                <w:rtl w:val="true"/>
              </w:rPr>
              <w:t>صداقت</w:t>
            </w:r>
            <w:r>
              <w:rPr>
                <w:rStyle w:val="IndexLink"/>
                <w:rtl w:val="true"/>
              </w:rPr>
              <w:tab/>
            </w:r>
            <w:r>
              <w:rPr>
                <w:rStyle w:val="IndexLink"/>
              </w:rPr>
              <w:t>137</w:t>
            </w:r>
          </w:hyperlink>
        </w:p>
        <w:p>
          <w:pPr>
            <w:pStyle w:val="Contents4"/>
            <w:tabs>
              <w:tab w:val="clear" w:pos="8176"/>
              <w:tab w:val="right" w:pos="9026" w:leader="dot"/>
            </w:tabs>
            <w:rPr/>
          </w:pPr>
          <w:hyperlink w:anchor="__RefHeading___Toc5922274_2320776876">
            <w:r>
              <w:rPr>
                <w:webHidden/>
                <w:rStyle w:val="IndexLink"/>
              </w:rPr>
              <w:t>3</w:t>
            </w:r>
            <w:r>
              <w:rPr>
                <w:rStyle w:val="IndexLink"/>
                <w:rtl w:val="true"/>
              </w:rPr>
              <w:t xml:space="preserve">. </w:t>
            </w:r>
            <w:r>
              <w:rPr>
                <w:rStyle w:val="IndexLink"/>
                <w:rtl w:val="true"/>
              </w:rPr>
              <w:t>شجاعت</w:t>
            </w:r>
            <w:r>
              <w:rPr>
                <w:rStyle w:val="IndexLink"/>
                <w:rtl w:val="true"/>
              </w:rPr>
              <w:tab/>
            </w:r>
            <w:r>
              <w:rPr>
                <w:rStyle w:val="IndexLink"/>
              </w:rPr>
              <w:t>138</w:t>
            </w:r>
          </w:hyperlink>
        </w:p>
        <w:p>
          <w:pPr>
            <w:pStyle w:val="Contents4"/>
            <w:tabs>
              <w:tab w:val="clear" w:pos="8176"/>
              <w:tab w:val="right" w:pos="9026" w:leader="dot"/>
            </w:tabs>
            <w:rPr/>
          </w:pPr>
          <w:hyperlink w:anchor="__RefHeading___Toc5922276_2320776876">
            <w:r>
              <w:rPr>
                <w:webHidden/>
                <w:rStyle w:val="IndexLink"/>
              </w:rPr>
              <w:t>4</w:t>
            </w:r>
            <w:r>
              <w:rPr>
                <w:rStyle w:val="IndexLink"/>
                <w:rtl w:val="true"/>
              </w:rPr>
              <w:t xml:space="preserve">. </w:t>
            </w:r>
            <w:r>
              <w:rPr>
                <w:rStyle w:val="IndexLink"/>
                <w:rtl w:val="true"/>
              </w:rPr>
              <w:t>عفت و پاکدامنی</w:t>
            </w:r>
            <w:r>
              <w:rPr>
                <w:rStyle w:val="IndexLink"/>
                <w:rtl w:val="true"/>
              </w:rPr>
              <w:tab/>
            </w:r>
            <w:r>
              <w:rPr>
                <w:rStyle w:val="IndexLink"/>
              </w:rPr>
              <w:t>139</w:t>
            </w:r>
          </w:hyperlink>
        </w:p>
        <w:p>
          <w:pPr>
            <w:pStyle w:val="Contents2"/>
            <w:tabs>
              <w:tab w:val="clear" w:pos="8743"/>
              <w:tab w:val="right" w:pos="9026" w:leader="dot"/>
            </w:tabs>
            <w:rPr/>
          </w:pPr>
          <w:hyperlink w:anchor="__RefHeading___Toc5922278_2320776876">
            <w:r>
              <w:rPr>
                <w:webHidden/>
                <w:rStyle w:val="IndexLink"/>
                <w:rtl w:val="true"/>
              </w:rPr>
              <w:t xml:space="preserve">حکمت </w:t>
            </w:r>
            <w:r>
              <w:rPr>
                <w:rStyle w:val="IndexLink"/>
              </w:rPr>
              <w:t>48</w:t>
            </w:r>
            <w:r>
              <w:rPr>
                <w:rStyle w:val="IndexLink"/>
                <w:rtl w:val="true"/>
              </w:rPr>
              <w:tab/>
            </w:r>
            <w:r>
              <w:rPr>
                <w:rStyle w:val="IndexLink"/>
              </w:rPr>
              <w:t>140</w:t>
            </w:r>
          </w:hyperlink>
        </w:p>
        <w:p>
          <w:pPr>
            <w:pStyle w:val="Contents3"/>
            <w:tabs>
              <w:tab w:val="clear" w:pos="8459"/>
              <w:tab w:val="right" w:pos="9026" w:leader="dot"/>
            </w:tabs>
            <w:rPr/>
          </w:pPr>
          <w:hyperlink w:anchor="__RefHeading___Toc5922280_2320776876">
            <w:r>
              <w:rPr>
                <w:webHidden/>
                <w:rStyle w:val="IndexLink"/>
                <w:rtl w:val="true"/>
              </w:rPr>
              <w:t>دوراندیشی</w:t>
            </w:r>
            <w:r>
              <w:rPr>
                <w:rStyle w:val="IndexLink"/>
                <w:rtl w:val="true"/>
              </w:rPr>
              <w:tab/>
            </w:r>
            <w:r>
              <w:rPr>
                <w:rStyle w:val="IndexLink"/>
              </w:rPr>
              <w:t>140</w:t>
            </w:r>
          </w:hyperlink>
        </w:p>
        <w:p>
          <w:pPr>
            <w:pStyle w:val="Contents2"/>
            <w:tabs>
              <w:tab w:val="clear" w:pos="8743"/>
              <w:tab w:val="right" w:pos="9026" w:leader="dot"/>
            </w:tabs>
            <w:rPr/>
          </w:pPr>
          <w:hyperlink w:anchor="__RefHeading___Toc5922282_2320776876">
            <w:r>
              <w:rPr>
                <w:webHidden/>
                <w:rStyle w:val="IndexLink"/>
                <w:rtl w:val="true"/>
              </w:rPr>
              <w:t xml:space="preserve">حکمت </w:t>
            </w:r>
            <w:r>
              <w:rPr>
                <w:rStyle w:val="IndexLink"/>
              </w:rPr>
              <w:t>49</w:t>
            </w:r>
            <w:r>
              <w:rPr>
                <w:rStyle w:val="IndexLink"/>
                <w:rtl w:val="true"/>
              </w:rPr>
              <w:tab/>
            </w:r>
            <w:r>
              <w:rPr>
                <w:rStyle w:val="IndexLink"/>
              </w:rPr>
              <w:t>141</w:t>
            </w:r>
          </w:hyperlink>
        </w:p>
        <w:p>
          <w:pPr>
            <w:pStyle w:val="Contents3"/>
            <w:tabs>
              <w:tab w:val="clear" w:pos="8459"/>
              <w:tab w:val="right" w:pos="9026" w:leader="dot"/>
            </w:tabs>
            <w:rPr/>
          </w:pPr>
          <w:hyperlink w:anchor="__RefHeading___Toc5922284_2320776876">
            <w:r>
              <w:rPr>
                <w:webHidden/>
                <w:rStyle w:val="IndexLink"/>
                <w:rtl w:val="true"/>
              </w:rPr>
              <w:t>آثار سیری و گرسنگی بر انسان کریم و انسان پست</w:t>
            </w:r>
            <w:r>
              <w:rPr>
                <w:rStyle w:val="IndexLink"/>
                <w:rtl w:val="true"/>
              </w:rPr>
              <w:tab/>
            </w:r>
            <w:r>
              <w:rPr>
                <w:rStyle w:val="IndexLink"/>
              </w:rPr>
              <w:t>141</w:t>
            </w:r>
          </w:hyperlink>
        </w:p>
        <w:p>
          <w:pPr>
            <w:pStyle w:val="Contents2"/>
            <w:tabs>
              <w:tab w:val="clear" w:pos="8743"/>
              <w:tab w:val="right" w:pos="9026" w:leader="dot"/>
            </w:tabs>
            <w:rPr/>
          </w:pPr>
          <w:hyperlink w:anchor="__RefHeading___Toc5922286_2320776876">
            <w:r>
              <w:rPr>
                <w:webHidden/>
                <w:rStyle w:val="IndexLink"/>
                <w:rtl w:val="true"/>
              </w:rPr>
              <w:t xml:space="preserve">حکمت </w:t>
            </w:r>
            <w:r>
              <w:rPr>
                <w:rStyle w:val="IndexLink"/>
              </w:rPr>
              <w:t>50</w:t>
            </w:r>
            <w:r>
              <w:rPr>
                <w:rStyle w:val="IndexLink"/>
                <w:rtl w:val="true"/>
              </w:rPr>
              <w:tab/>
            </w:r>
            <w:r>
              <w:rPr>
                <w:rStyle w:val="IndexLink"/>
              </w:rPr>
              <w:t>142</w:t>
            </w:r>
          </w:hyperlink>
        </w:p>
        <w:p>
          <w:pPr>
            <w:pStyle w:val="Contents3"/>
            <w:tabs>
              <w:tab w:val="clear" w:pos="8459"/>
              <w:tab w:val="right" w:pos="9026" w:leader="dot"/>
            </w:tabs>
            <w:rPr/>
          </w:pPr>
          <w:hyperlink w:anchor="__RefHeading___Toc5922288_2320776876">
            <w:r>
              <w:rPr>
                <w:webHidden/>
                <w:rStyle w:val="IndexLink"/>
                <w:rtl w:val="true"/>
              </w:rPr>
              <w:t>راه تسخیر دل ها</w:t>
            </w:r>
            <w:r>
              <w:rPr>
                <w:rStyle w:val="IndexLink"/>
                <w:rtl w:val="true"/>
              </w:rPr>
              <w:tab/>
            </w:r>
            <w:r>
              <w:rPr>
                <w:rStyle w:val="IndexLink"/>
              </w:rPr>
              <w:t>142</w:t>
            </w:r>
          </w:hyperlink>
        </w:p>
        <w:p>
          <w:pPr>
            <w:pStyle w:val="Contents2"/>
            <w:tabs>
              <w:tab w:val="clear" w:pos="8743"/>
              <w:tab w:val="right" w:pos="9026" w:leader="dot"/>
            </w:tabs>
            <w:rPr/>
          </w:pPr>
          <w:hyperlink w:anchor="__RefHeading___Toc5922290_2320776876">
            <w:r>
              <w:rPr>
                <w:webHidden/>
                <w:rStyle w:val="IndexLink"/>
                <w:rtl w:val="true"/>
              </w:rPr>
              <w:t xml:space="preserve">حکمت </w:t>
            </w:r>
            <w:r>
              <w:rPr>
                <w:rStyle w:val="IndexLink"/>
              </w:rPr>
              <w:t>51</w:t>
            </w:r>
            <w:r>
              <w:rPr>
                <w:rStyle w:val="IndexLink"/>
                <w:rtl w:val="true"/>
              </w:rPr>
              <w:tab/>
            </w:r>
            <w:r>
              <w:rPr>
                <w:rStyle w:val="IndexLink"/>
              </w:rPr>
              <w:t>144</w:t>
            </w:r>
          </w:hyperlink>
        </w:p>
        <w:p>
          <w:pPr>
            <w:pStyle w:val="Contents3"/>
            <w:tabs>
              <w:tab w:val="clear" w:pos="8459"/>
              <w:tab w:val="right" w:pos="9026" w:leader="dot"/>
            </w:tabs>
            <w:rPr/>
          </w:pPr>
          <w:hyperlink w:anchor="__RefHeading___Toc5922292_2320776876">
            <w:r>
              <w:rPr>
                <w:webHidden/>
                <w:rStyle w:val="IndexLink"/>
                <w:rtl w:val="true"/>
              </w:rPr>
              <w:t>پنهان ماندن عیب توانگران</w:t>
            </w:r>
            <w:r>
              <w:rPr>
                <w:rStyle w:val="IndexLink"/>
                <w:rtl w:val="true"/>
              </w:rPr>
              <w:tab/>
            </w:r>
            <w:r>
              <w:rPr>
                <w:rStyle w:val="IndexLink"/>
              </w:rPr>
              <w:t>144</w:t>
            </w:r>
          </w:hyperlink>
        </w:p>
        <w:p>
          <w:pPr>
            <w:pStyle w:val="Contents2"/>
            <w:tabs>
              <w:tab w:val="clear" w:pos="8743"/>
              <w:tab w:val="right" w:pos="9026" w:leader="dot"/>
            </w:tabs>
            <w:rPr/>
          </w:pPr>
          <w:hyperlink w:anchor="__RefHeading___Toc5922294_2320776876">
            <w:r>
              <w:rPr>
                <w:webHidden/>
                <w:rStyle w:val="IndexLink"/>
                <w:rtl w:val="true"/>
              </w:rPr>
              <w:t xml:space="preserve">حکمت </w:t>
            </w:r>
            <w:r>
              <w:rPr>
                <w:rStyle w:val="IndexLink"/>
              </w:rPr>
              <w:t>52</w:t>
            </w:r>
            <w:r>
              <w:rPr>
                <w:rStyle w:val="IndexLink"/>
                <w:rtl w:val="true"/>
              </w:rPr>
              <w:tab/>
            </w:r>
            <w:r>
              <w:rPr>
                <w:rStyle w:val="IndexLink"/>
              </w:rPr>
              <w:t>144</w:t>
            </w:r>
          </w:hyperlink>
        </w:p>
        <w:p>
          <w:pPr>
            <w:pStyle w:val="Contents3"/>
            <w:tabs>
              <w:tab w:val="clear" w:pos="8459"/>
              <w:tab w:val="right" w:pos="9026" w:leader="dot"/>
            </w:tabs>
            <w:rPr/>
          </w:pPr>
          <w:hyperlink w:anchor="__RefHeading___Toc5922296_2320776876">
            <w:r>
              <w:rPr>
                <w:webHidden/>
                <w:rStyle w:val="IndexLink"/>
                <w:rtl w:val="true"/>
              </w:rPr>
              <w:t>رابطه عفو و قدرت</w:t>
            </w:r>
            <w:r>
              <w:rPr>
                <w:rStyle w:val="IndexLink"/>
                <w:rtl w:val="true"/>
              </w:rPr>
              <w:tab/>
            </w:r>
            <w:r>
              <w:rPr>
                <w:rStyle w:val="IndexLink"/>
              </w:rPr>
              <w:t>144</w:t>
            </w:r>
          </w:hyperlink>
        </w:p>
        <w:p>
          <w:pPr>
            <w:pStyle w:val="Contents2"/>
            <w:tabs>
              <w:tab w:val="clear" w:pos="8743"/>
              <w:tab w:val="right" w:pos="9026" w:leader="dot"/>
            </w:tabs>
            <w:rPr/>
          </w:pPr>
          <w:hyperlink w:anchor="__RefHeading___Toc5922298_2320776876">
            <w:r>
              <w:rPr>
                <w:webHidden/>
                <w:rStyle w:val="IndexLink"/>
                <w:rtl w:val="true"/>
              </w:rPr>
              <w:t xml:space="preserve">حکمت </w:t>
            </w:r>
            <w:r>
              <w:rPr>
                <w:rStyle w:val="IndexLink"/>
              </w:rPr>
              <w:t>53</w:t>
            </w:r>
            <w:r>
              <w:rPr>
                <w:rStyle w:val="IndexLink"/>
                <w:rtl w:val="true"/>
              </w:rPr>
              <w:tab/>
            </w:r>
            <w:r>
              <w:rPr>
                <w:rStyle w:val="IndexLink"/>
              </w:rPr>
              <w:t>146</w:t>
            </w:r>
          </w:hyperlink>
        </w:p>
        <w:p>
          <w:pPr>
            <w:pStyle w:val="Contents3"/>
            <w:tabs>
              <w:tab w:val="clear" w:pos="8459"/>
              <w:tab w:val="right" w:pos="9026" w:leader="dot"/>
            </w:tabs>
            <w:rPr/>
          </w:pPr>
          <w:hyperlink w:anchor="__RefHeading___Toc5922300_2320776876">
            <w:r>
              <w:rPr>
                <w:webHidden/>
                <w:rStyle w:val="IndexLink"/>
                <w:rtl w:val="true"/>
              </w:rPr>
              <w:t>سخاوت واقعی</w:t>
            </w:r>
            <w:r>
              <w:rPr>
                <w:rStyle w:val="IndexLink"/>
                <w:rtl w:val="true"/>
              </w:rPr>
              <w:tab/>
            </w:r>
            <w:r>
              <w:rPr>
                <w:rStyle w:val="IndexLink"/>
              </w:rPr>
              <w:t>146</w:t>
            </w:r>
          </w:hyperlink>
        </w:p>
        <w:p>
          <w:pPr>
            <w:pStyle w:val="Contents2"/>
            <w:tabs>
              <w:tab w:val="clear" w:pos="8743"/>
              <w:tab w:val="right" w:pos="9026" w:leader="dot"/>
            </w:tabs>
            <w:rPr/>
          </w:pPr>
          <w:hyperlink w:anchor="__RefHeading___Toc5922302_2320776876">
            <w:r>
              <w:rPr>
                <w:webHidden/>
                <w:rStyle w:val="IndexLink"/>
                <w:rtl w:val="true"/>
              </w:rPr>
              <w:t xml:space="preserve">حکمت </w:t>
            </w:r>
            <w:r>
              <w:rPr>
                <w:rStyle w:val="IndexLink"/>
              </w:rPr>
              <w:t>54</w:t>
            </w:r>
            <w:r>
              <w:rPr>
                <w:rStyle w:val="IndexLink"/>
                <w:rtl w:val="true"/>
              </w:rPr>
              <w:tab/>
            </w:r>
            <w:r>
              <w:rPr>
                <w:rStyle w:val="IndexLink"/>
              </w:rPr>
              <w:t>147</w:t>
            </w:r>
          </w:hyperlink>
        </w:p>
        <w:p>
          <w:pPr>
            <w:pStyle w:val="Contents3"/>
            <w:tabs>
              <w:tab w:val="clear" w:pos="8459"/>
              <w:tab w:val="right" w:pos="9026" w:leader="dot"/>
            </w:tabs>
            <w:rPr/>
          </w:pPr>
          <w:hyperlink w:anchor="__RefHeading___Toc5922304_2320776876">
            <w:r>
              <w:rPr>
                <w:webHidden/>
                <w:rStyle w:val="IndexLink"/>
                <w:rtl w:val="true"/>
              </w:rPr>
              <w:t>ارزش مشورت</w:t>
            </w:r>
            <w:r>
              <w:rPr>
                <w:rStyle w:val="IndexLink"/>
                <w:rtl w:val="true"/>
              </w:rPr>
              <w:tab/>
            </w:r>
            <w:r>
              <w:rPr>
                <w:rStyle w:val="IndexLink"/>
              </w:rPr>
              <w:t>147</w:t>
            </w:r>
          </w:hyperlink>
        </w:p>
        <w:p>
          <w:pPr>
            <w:pStyle w:val="Contents2"/>
            <w:tabs>
              <w:tab w:val="clear" w:pos="8743"/>
              <w:tab w:val="right" w:pos="9026" w:leader="dot"/>
            </w:tabs>
            <w:rPr/>
          </w:pPr>
          <w:hyperlink w:anchor="__RefHeading___Toc5922306_2320776876">
            <w:r>
              <w:rPr>
                <w:webHidden/>
                <w:rStyle w:val="IndexLink"/>
                <w:rtl w:val="true"/>
              </w:rPr>
              <w:t xml:space="preserve">حکمت </w:t>
            </w:r>
            <w:r>
              <w:rPr>
                <w:rStyle w:val="IndexLink"/>
              </w:rPr>
              <w:t>55</w:t>
            </w:r>
            <w:r>
              <w:rPr>
                <w:rStyle w:val="IndexLink"/>
                <w:rtl w:val="true"/>
              </w:rPr>
              <w:tab/>
            </w:r>
            <w:r>
              <w:rPr>
                <w:rStyle w:val="IndexLink"/>
              </w:rPr>
              <w:t>148</w:t>
            </w:r>
          </w:hyperlink>
        </w:p>
        <w:p>
          <w:pPr>
            <w:pStyle w:val="Contents3"/>
            <w:tabs>
              <w:tab w:val="clear" w:pos="8459"/>
              <w:tab w:val="right" w:pos="9026" w:leader="dot"/>
            </w:tabs>
            <w:rPr/>
          </w:pPr>
          <w:hyperlink w:anchor="__RefHeading___Toc5922308_2320776876">
            <w:r>
              <w:rPr>
                <w:webHidden/>
                <w:rStyle w:val="IndexLink"/>
                <w:rtl w:val="true"/>
              </w:rPr>
              <w:t>دو شاخۀ مهم صبر</w:t>
            </w:r>
            <w:r>
              <w:rPr>
                <w:rStyle w:val="IndexLink"/>
                <w:rtl w:val="true"/>
              </w:rPr>
              <w:tab/>
            </w:r>
            <w:r>
              <w:rPr>
                <w:rStyle w:val="IndexLink"/>
              </w:rPr>
              <w:t>148</w:t>
            </w:r>
          </w:hyperlink>
        </w:p>
        <w:p>
          <w:pPr>
            <w:pStyle w:val="Contents3"/>
            <w:tabs>
              <w:tab w:val="clear" w:pos="8459"/>
              <w:tab w:val="right" w:pos="9026" w:leader="dot"/>
            </w:tabs>
            <w:rPr/>
          </w:pPr>
          <w:hyperlink w:anchor="__RefHeading___Toc5922310_2320776876">
            <w:r>
              <w:rPr>
                <w:webHidden/>
                <w:rStyle w:val="IndexLink"/>
                <w:rtl w:val="true"/>
              </w:rPr>
              <w:t>داستان صبر</w:t>
            </w:r>
            <w:r>
              <w:rPr>
                <w:rStyle w:val="IndexLink"/>
                <w:rtl w:val="true"/>
              </w:rPr>
              <w:tab/>
            </w:r>
            <w:r>
              <w:rPr>
                <w:rStyle w:val="IndexLink"/>
              </w:rPr>
              <w:t>149</w:t>
            </w:r>
          </w:hyperlink>
        </w:p>
        <w:p>
          <w:pPr>
            <w:pStyle w:val="Contents2"/>
            <w:tabs>
              <w:tab w:val="clear" w:pos="8743"/>
              <w:tab w:val="right" w:pos="9026" w:leader="dot"/>
            </w:tabs>
            <w:rPr/>
          </w:pPr>
          <w:hyperlink w:anchor="__RefHeading___Toc5922312_2320776876">
            <w:r>
              <w:rPr>
                <w:webHidden/>
                <w:rStyle w:val="IndexLink"/>
                <w:rtl w:val="true"/>
              </w:rPr>
              <w:t xml:space="preserve">حکمت </w:t>
            </w:r>
            <w:r>
              <w:rPr>
                <w:rStyle w:val="IndexLink"/>
              </w:rPr>
              <w:t>56</w:t>
            </w:r>
            <w:r>
              <w:rPr>
                <w:rStyle w:val="IndexLink"/>
                <w:rtl w:val="true"/>
              </w:rPr>
              <w:tab/>
            </w:r>
            <w:r>
              <w:rPr>
                <w:rStyle w:val="IndexLink"/>
              </w:rPr>
              <w:t>150</w:t>
            </w:r>
          </w:hyperlink>
        </w:p>
        <w:p>
          <w:pPr>
            <w:pStyle w:val="Contents3"/>
            <w:tabs>
              <w:tab w:val="clear" w:pos="8459"/>
              <w:tab w:val="right" w:pos="9026" w:leader="dot"/>
            </w:tabs>
            <w:rPr/>
          </w:pPr>
          <w:hyperlink w:anchor="__RefHeading___Toc5922314_2320776876">
            <w:r>
              <w:rPr>
                <w:webHidden/>
                <w:rStyle w:val="IndexLink"/>
                <w:rtl w:val="true"/>
              </w:rPr>
              <w:t>آثار فقر و غنا</w:t>
            </w:r>
            <w:r>
              <w:rPr>
                <w:rStyle w:val="IndexLink"/>
                <w:rtl w:val="true"/>
              </w:rPr>
              <w:tab/>
            </w:r>
            <w:r>
              <w:rPr>
                <w:rStyle w:val="IndexLink"/>
              </w:rPr>
              <w:t>150</w:t>
            </w:r>
          </w:hyperlink>
        </w:p>
        <w:p>
          <w:pPr>
            <w:pStyle w:val="Contents2"/>
            <w:tabs>
              <w:tab w:val="clear" w:pos="8743"/>
              <w:tab w:val="right" w:pos="9026" w:leader="dot"/>
            </w:tabs>
            <w:rPr/>
          </w:pPr>
          <w:hyperlink w:anchor="__RefHeading___Toc5922316_2320776876">
            <w:r>
              <w:rPr>
                <w:webHidden/>
                <w:rStyle w:val="IndexLink"/>
                <w:rtl w:val="true"/>
              </w:rPr>
              <w:t xml:space="preserve">حکمت </w:t>
            </w:r>
            <w:r>
              <w:rPr>
                <w:rStyle w:val="IndexLink"/>
              </w:rPr>
              <w:t>57</w:t>
            </w:r>
            <w:r>
              <w:rPr>
                <w:rStyle w:val="IndexLink"/>
                <w:rtl w:val="true"/>
              </w:rPr>
              <w:tab/>
            </w:r>
            <w:r>
              <w:rPr>
                <w:rStyle w:val="IndexLink"/>
              </w:rPr>
              <w:t>151</w:t>
            </w:r>
          </w:hyperlink>
        </w:p>
        <w:p>
          <w:pPr>
            <w:pStyle w:val="Contents3"/>
            <w:tabs>
              <w:tab w:val="clear" w:pos="8459"/>
              <w:tab w:val="right" w:pos="9026" w:leader="dot"/>
            </w:tabs>
            <w:rPr/>
          </w:pPr>
          <w:hyperlink w:anchor="__RefHeading___Toc5922318_2320776876">
            <w:r>
              <w:rPr>
                <w:webHidden/>
                <w:rStyle w:val="IndexLink"/>
                <w:rtl w:val="true"/>
              </w:rPr>
              <w:t>اهمیت قناعت</w:t>
            </w:r>
            <w:r>
              <w:rPr>
                <w:rStyle w:val="IndexLink"/>
                <w:rtl w:val="true"/>
              </w:rPr>
              <w:tab/>
            </w:r>
            <w:r>
              <w:rPr>
                <w:rStyle w:val="IndexLink"/>
              </w:rPr>
              <w:t>151</w:t>
            </w:r>
          </w:hyperlink>
        </w:p>
        <w:p>
          <w:pPr>
            <w:pStyle w:val="Contents2"/>
            <w:tabs>
              <w:tab w:val="clear" w:pos="8743"/>
              <w:tab w:val="right" w:pos="9026" w:leader="dot"/>
            </w:tabs>
            <w:rPr/>
          </w:pPr>
          <w:hyperlink w:anchor="__RefHeading___Toc5922320_2320776876">
            <w:r>
              <w:rPr>
                <w:webHidden/>
                <w:rStyle w:val="IndexLink"/>
                <w:rtl w:val="true"/>
              </w:rPr>
              <w:t xml:space="preserve">حکمت </w:t>
            </w:r>
            <w:r>
              <w:rPr>
                <w:rStyle w:val="IndexLink"/>
              </w:rPr>
              <w:t>85</w:t>
            </w:r>
            <w:r>
              <w:rPr>
                <w:rStyle w:val="IndexLink"/>
                <w:rtl w:val="true"/>
              </w:rPr>
              <w:tab/>
            </w:r>
            <w:r>
              <w:rPr>
                <w:rStyle w:val="IndexLink"/>
              </w:rPr>
              <w:t>152</w:t>
            </w:r>
          </w:hyperlink>
        </w:p>
        <w:p>
          <w:pPr>
            <w:pStyle w:val="Contents3"/>
            <w:tabs>
              <w:tab w:val="clear" w:pos="8459"/>
              <w:tab w:val="right" w:pos="9026" w:leader="dot"/>
            </w:tabs>
            <w:rPr/>
          </w:pPr>
          <w:hyperlink w:anchor="__RefHeading___Toc5922322_2320776876">
            <w:r>
              <w:rPr>
                <w:webHidden/>
                <w:rStyle w:val="IndexLink"/>
                <w:rtl w:val="true"/>
              </w:rPr>
              <w:t>ریشه اصلی شهوات</w:t>
            </w:r>
            <w:r>
              <w:rPr>
                <w:rStyle w:val="IndexLink"/>
                <w:rtl w:val="true"/>
              </w:rPr>
              <w:tab/>
            </w:r>
            <w:r>
              <w:rPr>
                <w:rStyle w:val="IndexLink"/>
              </w:rPr>
              <w:t>152</w:t>
            </w:r>
          </w:hyperlink>
        </w:p>
        <w:p>
          <w:pPr>
            <w:pStyle w:val="Contents2"/>
            <w:tabs>
              <w:tab w:val="clear" w:pos="8743"/>
              <w:tab w:val="right" w:pos="9026" w:leader="dot"/>
            </w:tabs>
            <w:rPr/>
          </w:pPr>
          <w:hyperlink w:anchor="__RefHeading___Toc5922324_2320776876">
            <w:r>
              <w:rPr>
                <w:webHidden/>
                <w:rStyle w:val="IndexLink"/>
                <w:rtl w:val="true"/>
              </w:rPr>
              <w:t xml:space="preserve">حکمت </w:t>
            </w:r>
            <w:r>
              <w:rPr>
                <w:rStyle w:val="IndexLink"/>
              </w:rPr>
              <w:t>59</w:t>
            </w:r>
            <w:r>
              <w:rPr>
                <w:rStyle w:val="IndexLink"/>
                <w:rtl w:val="true"/>
              </w:rPr>
              <w:tab/>
            </w:r>
            <w:r>
              <w:rPr>
                <w:rStyle w:val="IndexLink"/>
              </w:rPr>
              <w:t>153</w:t>
            </w:r>
          </w:hyperlink>
        </w:p>
        <w:p>
          <w:pPr>
            <w:pStyle w:val="Contents3"/>
            <w:tabs>
              <w:tab w:val="clear" w:pos="8459"/>
              <w:tab w:val="right" w:pos="9026" w:leader="dot"/>
            </w:tabs>
            <w:rPr/>
          </w:pPr>
          <w:hyperlink w:anchor="__RefHeading___Toc5922326_2320776876">
            <w:r>
              <w:rPr>
                <w:webHidden/>
                <w:rStyle w:val="IndexLink"/>
                <w:rtl w:val="true"/>
              </w:rPr>
              <w:t>خوش خبری</w:t>
            </w:r>
            <w:r>
              <w:rPr>
                <w:rStyle w:val="IndexLink"/>
                <w:rtl w:val="true"/>
              </w:rPr>
              <w:tab/>
            </w:r>
            <w:r>
              <w:rPr>
                <w:rStyle w:val="IndexLink"/>
              </w:rPr>
              <w:t>153</w:t>
            </w:r>
          </w:hyperlink>
        </w:p>
        <w:p>
          <w:pPr>
            <w:pStyle w:val="Contents2"/>
            <w:tabs>
              <w:tab w:val="clear" w:pos="8743"/>
              <w:tab w:val="right" w:pos="9026" w:leader="dot"/>
            </w:tabs>
            <w:rPr/>
          </w:pPr>
          <w:hyperlink w:anchor="__RefHeading___Toc5922328_2320776876">
            <w:r>
              <w:rPr>
                <w:webHidden/>
                <w:rStyle w:val="IndexLink"/>
                <w:rtl w:val="true"/>
              </w:rPr>
              <w:t xml:space="preserve">حکمت </w:t>
            </w:r>
            <w:r>
              <w:rPr>
                <w:rStyle w:val="IndexLink"/>
              </w:rPr>
              <w:t>60</w:t>
            </w:r>
            <w:r>
              <w:rPr>
                <w:rStyle w:val="IndexLink"/>
                <w:rtl w:val="true"/>
              </w:rPr>
              <w:tab/>
            </w:r>
            <w:r>
              <w:rPr>
                <w:rStyle w:val="IndexLink"/>
              </w:rPr>
              <w:t>154</w:t>
            </w:r>
          </w:hyperlink>
        </w:p>
        <w:p>
          <w:pPr>
            <w:pStyle w:val="Contents3"/>
            <w:tabs>
              <w:tab w:val="clear" w:pos="8459"/>
              <w:tab w:val="right" w:pos="9026" w:leader="dot"/>
            </w:tabs>
            <w:rPr/>
          </w:pPr>
          <w:hyperlink w:anchor="__RefHeading___Toc5922330_2320776876">
            <w:r>
              <w:rPr>
                <w:webHidden/>
                <w:rStyle w:val="IndexLink"/>
                <w:rtl w:val="true"/>
              </w:rPr>
              <w:t>خطرات زبان</w:t>
            </w:r>
            <w:r>
              <w:rPr>
                <w:rStyle w:val="IndexLink"/>
                <w:rtl w:val="true"/>
              </w:rPr>
              <w:tab/>
            </w:r>
            <w:r>
              <w:rPr>
                <w:rStyle w:val="IndexLink"/>
              </w:rPr>
              <w:t>154</w:t>
            </w:r>
          </w:hyperlink>
        </w:p>
        <w:p>
          <w:pPr>
            <w:pStyle w:val="Contents2"/>
            <w:tabs>
              <w:tab w:val="clear" w:pos="8743"/>
              <w:tab w:val="right" w:pos="9026" w:leader="dot"/>
            </w:tabs>
            <w:rPr/>
          </w:pPr>
          <w:hyperlink w:anchor="__RefHeading___Toc5922332_2320776876">
            <w:r>
              <w:rPr>
                <w:webHidden/>
                <w:rStyle w:val="IndexLink"/>
                <w:rtl w:val="true"/>
              </w:rPr>
              <w:t xml:space="preserve">حکمت </w:t>
            </w:r>
            <w:r>
              <w:rPr>
                <w:rStyle w:val="IndexLink"/>
              </w:rPr>
              <w:t>61</w:t>
            </w:r>
            <w:r>
              <w:rPr>
                <w:rStyle w:val="IndexLink"/>
                <w:rtl w:val="true"/>
              </w:rPr>
              <w:tab/>
            </w:r>
            <w:r>
              <w:rPr>
                <w:rStyle w:val="IndexLink"/>
              </w:rPr>
              <w:t>155</w:t>
            </w:r>
          </w:hyperlink>
        </w:p>
        <w:p>
          <w:pPr>
            <w:pStyle w:val="Contents3"/>
            <w:tabs>
              <w:tab w:val="clear" w:pos="8459"/>
              <w:tab w:val="right" w:pos="9026" w:leader="dot"/>
            </w:tabs>
            <w:rPr/>
          </w:pPr>
          <w:hyperlink w:anchor="__RefHeading___Toc5922334_2320776876">
            <w:r>
              <w:rPr>
                <w:webHidden/>
                <w:rStyle w:val="IndexLink"/>
                <w:rtl w:val="true"/>
              </w:rPr>
              <w:t>شیرینی آزار زن</w:t>
            </w:r>
            <w:r>
              <w:rPr>
                <w:rStyle w:val="IndexLink"/>
                <w:rtl w:val="true"/>
              </w:rPr>
              <w:tab/>
            </w:r>
            <w:r>
              <w:rPr>
                <w:rStyle w:val="IndexLink"/>
              </w:rPr>
              <w:t>155</w:t>
            </w:r>
          </w:hyperlink>
        </w:p>
        <w:p>
          <w:pPr>
            <w:pStyle w:val="Contents2"/>
            <w:tabs>
              <w:tab w:val="clear" w:pos="8743"/>
              <w:tab w:val="right" w:pos="9026" w:leader="dot"/>
            </w:tabs>
            <w:rPr/>
          </w:pPr>
          <w:hyperlink w:anchor="__RefHeading___Toc5922336_2320776876">
            <w:r>
              <w:rPr>
                <w:webHidden/>
                <w:rStyle w:val="IndexLink"/>
                <w:rtl w:val="true"/>
              </w:rPr>
              <w:t xml:space="preserve">حکمت </w:t>
            </w:r>
            <w:r>
              <w:rPr>
                <w:rStyle w:val="IndexLink"/>
              </w:rPr>
              <w:t>62</w:t>
            </w:r>
            <w:r>
              <w:rPr>
                <w:rStyle w:val="IndexLink"/>
                <w:rtl w:val="true"/>
              </w:rPr>
              <w:tab/>
            </w:r>
            <w:r>
              <w:rPr>
                <w:rStyle w:val="IndexLink"/>
              </w:rPr>
              <w:t>157</w:t>
            </w:r>
          </w:hyperlink>
        </w:p>
        <w:p>
          <w:pPr>
            <w:pStyle w:val="Contents3"/>
            <w:tabs>
              <w:tab w:val="clear" w:pos="8459"/>
              <w:tab w:val="right" w:pos="9026" w:leader="dot"/>
            </w:tabs>
            <w:rPr/>
          </w:pPr>
          <w:hyperlink w:anchor="__RefHeading___Toc5922338_2320776876">
            <w:r>
              <w:rPr>
                <w:webHidden/>
                <w:rStyle w:val="IndexLink"/>
                <w:rtl w:val="true"/>
              </w:rPr>
              <w:t>حق شناسی و ادب</w:t>
            </w:r>
            <w:r>
              <w:rPr>
                <w:rStyle w:val="IndexLink"/>
                <w:rtl w:val="true"/>
              </w:rPr>
              <w:tab/>
            </w:r>
            <w:r>
              <w:rPr>
                <w:rStyle w:val="IndexLink"/>
              </w:rPr>
              <w:t>157</w:t>
            </w:r>
          </w:hyperlink>
        </w:p>
        <w:p>
          <w:pPr>
            <w:pStyle w:val="Contents2"/>
            <w:tabs>
              <w:tab w:val="clear" w:pos="8743"/>
              <w:tab w:val="right" w:pos="9026" w:leader="dot"/>
            </w:tabs>
            <w:rPr/>
          </w:pPr>
          <w:hyperlink w:anchor="__RefHeading___Toc5922340_2320776876">
            <w:r>
              <w:rPr>
                <w:webHidden/>
                <w:rStyle w:val="IndexLink"/>
                <w:rtl w:val="true"/>
              </w:rPr>
              <w:t xml:space="preserve">حکمت </w:t>
            </w:r>
            <w:r>
              <w:rPr>
                <w:rStyle w:val="IndexLink"/>
              </w:rPr>
              <w:t>63</w:t>
            </w:r>
            <w:r>
              <w:rPr>
                <w:rStyle w:val="IndexLink"/>
                <w:rtl w:val="true"/>
              </w:rPr>
              <w:tab/>
            </w:r>
            <w:r>
              <w:rPr>
                <w:rStyle w:val="IndexLink"/>
              </w:rPr>
              <w:t>158</w:t>
            </w:r>
          </w:hyperlink>
        </w:p>
        <w:p>
          <w:pPr>
            <w:pStyle w:val="Contents3"/>
            <w:tabs>
              <w:tab w:val="clear" w:pos="8459"/>
              <w:tab w:val="right" w:pos="9026" w:leader="dot"/>
            </w:tabs>
            <w:rPr/>
          </w:pPr>
          <w:hyperlink w:anchor="__RefHeading___Toc5922342_2320776876">
            <w:r>
              <w:rPr>
                <w:webHidden/>
                <w:rStyle w:val="IndexLink"/>
                <w:rtl w:val="true"/>
              </w:rPr>
              <w:t>شفاعت</w:t>
            </w:r>
            <w:r>
              <w:rPr>
                <w:rStyle w:val="IndexLink"/>
                <w:rtl w:val="true"/>
              </w:rPr>
              <w:tab/>
            </w:r>
            <w:r>
              <w:rPr>
                <w:rStyle w:val="IndexLink"/>
              </w:rPr>
              <w:t>158</w:t>
            </w:r>
          </w:hyperlink>
        </w:p>
        <w:p>
          <w:pPr>
            <w:pStyle w:val="Contents2"/>
            <w:tabs>
              <w:tab w:val="clear" w:pos="8743"/>
              <w:tab w:val="right" w:pos="9026" w:leader="dot"/>
            </w:tabs>
            <w:rPr/>
          </w:pPr>
          <w:hyperlink w:anchor="__RefHeading___Toc5922344_2320776876">
            <w:r>
              <w:rPr>
                <w:webHidden/>
                <w:rStyle w:val="IndexLink"/>
                <w:rtl w:val="true"/>
              </w:rPr>
              <w:t xml:space="preserve">حکمت </w:t>
            </w:r>
            <w:r>
              <w:rPr>
                <w:rStyle w:val="IndexLink"/>
              </w:rPr>
              <w:t>64</w:t>
            </w:r>
            <w:r>
              <w:rPr>
                <w:rStyle w:val="IndexLink"/>
                <w:rtl w:val="true"/>
              </w:rPr>
              <w:tab/>
            </w:r>
            <w:r>
              <w:rPr>
                <w:rStyle w:val="IndexLink"/>
              </w:rPr>
              <w:t>160</w:t>
            </w:r>
          </w:hyperlink>
        </w:p>
        <w:p>
          <w:pPr>
            <w:pStyle w:val="Contents3"/>
            <w:tabs>
              <w:tab w:val="clear" w:pos="8459"/>
              <w:tab w:val="right" w:pos="9026" w:leader="dot"/>
            </w:tabs>
            <w:rPr/>
          </w:pPr>
          <w:hyperlink w:anchor="__RefHeading___Toc5922346_2320776876">
            <w:r>
              <w:rPr>
                <w:webHidden/>
                <w:rStyle w:val="IndexLink"/>
                <w:rtl w:val="true"/>
              </w:rPr>
              <w:t>خواب بودن اهل دنیا</w:t>
            </w:r>
            <w:r>
              <w:rPr>
                <w:rStyle w:val="IndexLink"/>
                <w:rtl w:val="true"/>
              </w:rPr>
              <w:tab/>
            </w:r>
            <w:r>
              <w:rPr>
                <w:rStyle w:val="IndexLink"/>
              </w:rPr>
              <w:t>160</w:t>
            </w:r>
          </w:hyperlink>
        </w:p>
        <w:p>
          <w:pPr>
            <w:pStyle w:val="Contents2"/>
            <w:tabs>
              <w:tab w:val="clear" w:pos="8743"/>
              <w:tab w:val="right" w:pos="9026" w:leader="dot"/>
            </w:tabs>
            <w:rPr/>
          </w:pPr>
          <w:hyperlink w:anchor="__RefHeading___Toc5922348_2320776876">
            <w:r>
              <w:rPr>
                <w:webHidden/>
                <w:rStyle w:val="IndexLink"/>
                <w:rtl w:val="true"/>
              </w:rPr>
              <w:t xml:space="preserve">حکمت </w:t>
            </w:r>
            <w:r>
              <w:rPr>
                <w:rStyle w:val="IndexLink"/>
              </w:rPr>
              <w:t>65</w:t>
            </w:r>
            <w:r>
              <w:rPr>
                <w:rStyle w:val="IndexLink"/>
                <w:rtl w:val="true"/>
              </w:rPr>
              <w:tab/>
            </w:r>
            <w:r>
              <w:rPr>
                <w:rStyle w:val="IndexLink"/>
              </w:rPr>
              <w:t>161</w:t>
            </w:r>
          </w:hyperlink>
        </w:p>
        <w:p>
          <w:pPr>
            <w:pStyle w:val="Contents3"/>
            <w:tabs>
              <w:tab w:val="clear" w:pos="8459"/>
              <w:tab w:val="right" w:pos="9026" w:leader="dot"/>
            </w:tabs>
            <w:rPr/>
          </w:pPr>
          <w:hyperlink w:anchor="__RefHeading___Toc5922350_2320776876">
            <w:r>
              <w:rPr>
                <w:webHidden/>
                <w:rStyle w:val="IndexLink"/>
                <w:rtl w:val="true"/>
              </w:rPr>
              <w:t>تنهایی</w:t>
            </w:r>
            <w:r>
              <w:rPr>
                <w:rStyle w:val="IndexLink"/>
                <w:rtl w:val="true"/>
              </w:rPr>
              <w:tab/>
            </w:r>
            <w:r>
              <w:rPr>
                <w:rStyle w:val="IndexLink"/>
              </w:rPr>
              <w:t>161</w:t>
            </w:r>
          </w:hyperlink>
        </w:p>
        <w:p>
          <w:pPr>
            <w:pStyle w:val="Contents2"/>
            <w:tabs>
              <w:tab w:val="clear" w:pos="8743"/>
              <w:tab w:val="right" w:pos="9026" w:leader="dot"/>
            </w:tabs>
            <w:rPr/>
          </w:pPr>
          <w:hyperlink w:anchor="__RefHeading___Toc5922352_2320776876">
            <w:r>
              <w:rPr>
                <w:webHidden/>
                <w:rStyle w:val="IndexLink"/>
                <w:rtl w:val="true"/>
              </w:rPr>
              <w:t xml:space="preserve">حکمت </w:t>
            </w:r>
            <w:r>
              <w:rPr>
                <w:rStyle w:val="IndexLink"/>
              </w:rPr>
              <w:t>66</w:t>
            </w:r>
            <w:r>
              <w:rPr>
                <w:rStyle w:val="IndexLink"/>
                <w:rtl w:val="true"/>
              </w:rPr>
              <w:tab/>
            </w:r>
            <w:r>
              <w:rPr>
                <w:rStyle w:val="IndexLink"/>
              </w:rPr>
              <w:t>161</w:t>
            </w:r>
          </w:hyperlink>
        </w:p>
        <w:p>
          <w:pPr>
            <w:pStyle w:val="Contents3"/>
            <w:tabs>
              <w:tab w:val="clear" w:pos="8459"/>
              <w:tab w:val="right" w:pos="9026" w:leader="dot"/>
            </w:tabs>
            <w:rPr/>
          </w:pPr>
          <w:hyperlink w:anchor="__RefHeading___Toc5922354_2320776876">
            <w:r>
              <w:rPr>
                <w:webHidden/>
                <w:rStyle w:val="IndexLink"/>
                <w:rtl w:val="true"/>
              </w:rPr>
              <w:t>درخواست از نااهل</w:t>
            </w:r>
            <w:r>
              <w:rPr>
                <w:rStyle w:val="IndexLink"/>
                <w:rtl w:val="true"/>
              </w:rPr>
              <w:tab/>
            </w:r>
            <w:r>
              <w:rPr>
                <w:rStyle w:val="IndexLink"/>
              </w:rPr>
              <w:t>161</w:t>
            </w:r>
          </w:hyperlink>
        </w:p>
        <w:p>
          <w:pPr>
            <w:pStyle w:val="Contents2"/>
            <w:tabs>
              <w:tab w:val="clear" w:pos="8743"/>
              <w:tab w:val="right" w:pos="9026" w:leader="dot"/>
            </w:tabs>
            <w:rPr/>
          </w:pPr>
          <w:hyperlink w:anchor="__RefHeading___Toc5922356_2320776876">
            <w:r>
              <w:rPr>
                <w:webHidden/>
                <w:rStyle w:val="IndexLink"/>
                <w:rtl w:val="true"/>
              </w:rPr>
              <w:t xml:space="preserve">حکمت </w:t>
            </w:r>
            <w:r>
              <w:rPr>
                <w:rStyle w:val="IndexLink"/>
              </w:rPr>
              <w:t>67</w:t>
            </w:r>
            <w:r>
              <w:rPr>
                <w:rStyle w:val="IndexLink"/>
                <w:rtl w:val="true"/>
              </w:rPr>
              <w:tab/>
            </w:r>
            <w:r>
              <w:rPr>
                <w:rStyle w:val="IndexLink"/>
              </w:rPr>
              <w:t>162</w:t>
            </w:r>
          </w:hyperlink>
        </w:p>
        <w:p>
          <w:pPr>
            <w:pStyle w:val="Contents3"/>
            <w:tabs>
              <w:tab w:val="clear" w:pos="8459"/>
              <w:tab w:val="right" w:pos="9026" w:leader="dot"/>
            </w:tabs>
            <w:rPr/>
          </w:pPr>
          <w:hyperlink w:anchor="__RefHeading___Toc5922358_2320776876">
            <w:r>
              <w:rPr>
                <w:webHidden/>
                <w:rStyle w:val="IndexLink"/>
                <w:rtl w:val="true"/>
              </w:rPr>
              <w:t>بخشش اندک</w:t>
            </w:r>
            <w:r>
              <w:rPr>
                <w:rStyle w:val="IndexLink"/>
                <w:rtl w:val="true"/>
              </w:rPr>
              <w:tab/>
            </w:r>
            <w:r>
              <w:rPr>
                <w:rStyle w:val="IndexLink"/>
              </w:rPr>
              <w:t>162</w:t>
            </w:r>
          </w:hyperlink>
        </w:p>
        <w:p>
          <w:pPr>
            <w:pStyle w:val="Contents2"/>
            <w:tabs>
              <w:tab w:val="clear" w:pos="8743"/>
              <w:tab w:val="right" w:pos="9026" w:leader="dot"/>
            </w:tabs>
            <w:rPr/>
          </w:pPr>
          <w:hyperlink w:anchor="__RefHeading___Toc5922360_2320776876">
            <w:r>
              <w:rPr>
                <w:webHidden/>
                <w:rStyle w:val="IndexLink"/>
                <w:rtl w:val="true"/>
              </w:rPr>
              <w:t xml:space="preserve">حکمت </w:t>
            </w:r>
            <w:r>
              <w:rPr>
                <w:rStyle w:val="IndexLink"/>
              </w:rPr>
              <w:t>68</w:t>
            </w:r>
            <w:r>
              <w:rPr>
                <w:rStyle w:val="IndexLink"/>
                <w:rtl w:val="true"/>
              </w:rPr>
              <w:tab/>
            </w:r>
            <w:r>
              <w:rPr>
                <w:rStyle w:val="IndexLink"/>
              </w:rPr>
              <w:t>163</w:t>
            </w:r>
          </w:hyperlink>
        </w:p>
        <w:p>
          <w:pPr>
            <w:pStyle w:val="Contents3"/>
            <w:tabs>
              <w:tab w:val="clear" w:pos="8459"/>
              <w:tab w:val="right" w:pos="9026" w:leader="dot"/>
            </w:tabs>
            <w:rPr/>
          </w:pPr>
          <w:hyperlink w:anchor="__RefHeading___Toc5922362_2320776876">
            <w:r>
              <w:rPr>
                <w:webHidden/>
                <w:rStyle w:val="IndexLink"/>
                <w:rtl w:val="true"/>
              </w:rPr>
              <w:t>زینت فقر و غنا</w:t>
            </w:r>
            <w:r>
              <w:rPr>
                <w:rStyle w:val="IndexLink"/>
                <w:rtl w:val="true"/>
              </w:rPr>
              <w:tab/>
            </w:r>
            <w:r>
              <w:rPr>
                <w:rStyle w:val="IndexLink"/>
              </w:rPr>
              <w:t>163</w:t>
            </w:r>
          </w:hyperlink>
        </w:p>
        <w:p>
          <w:pPr>
            <w:pStyle w:val="Contents2"/>
            <w:tabs>
              <w:tab w:val="clear" w:pos="8743"/>
              <w:tab w:val="right" w:pos="9026" w:leader="dot"/>
            </w:tabs>
            <w:rPr/>
          </w:pPr>
          <w:hyperlink w:anchor="__RefHeading___Toc5922364_2320776876">
            <w:r>
              <w:rPr>
                <w:webHidden/>
                <w:rStyle w:val="IndexLink"/>
                <w:rtl w:val="true"/>
              </w:rPr>
              <w:t xml:space="preserve">حکمت </w:t>
            </w:r>
            <w:r>
              <w:rPr>
                <w:rStyle w:val="IndexLink"/>
              </w:rPr>
              <w:t>69</w:t>
            </w:r>
            <w:r>
              <w:rPr>
                <w:rStyle w:val="IndexLink"/>
                <w:rtl w:val="true"/>
              </w:rPr>
              <w:tab/>
            </w:r>
            <w:r>
              <w:rPr>
                <w:rStyle w:val="IndexLink"/>
              </w:rPr>
              <w:t>164</w:t>
            </w:r>
          </w:hyperlink>
        </w:p>
        <w:p>
          <w:pPr>
            <w:pStyle w:val="Contents3"/>
            <w:tabs>
              <w:tab w:val="clear" w:pos="8459"/>
              <w:tab w:val="right" w:pos="9026" w:leader="dot"/>
            </w:tabs>
            <w:rPr/>
          </w:pPr>
          <w:hyperlink w:anchor="__RefHeading___Toc5922366_2320776876">
            <w:r>
              <w:rPr>
                <w:webHidden/>
                <w:rStyle w:val="IndexLink"/>
                <w:rtl w:val="true"/>
              </w:rPr>
              <w:t>پذیرش وضع موجود</w:t>
            </w:r>
            <w:r>
              <w:rPr>
                <w:rStyle w:val="IndexLink"/>
                <w:rtl w:val="true"/>
              </w:rPr>
              <w:tab/>
            </w:r>
            <w:r>
              <w:rPr>
                <w:rStyle w:val="IndexLink"/>
              </w:rPr>
              <w:t>164</w:t>
            </w:r>
          </w:hyperlink>
        </w:p>
        <w:p>
          <w:pPr>
            <w:pStyle w:val="Contents2"/>
            <w:tabs>
              <w:tab w:val="clear" w:pos="8743"/>
              <w:tab w:val="right" w:pos="9026" w:leader="dot"/>
            </w:tabs>
            <w:rPr/>
          </w:pPr>
          <w:hyperlink w:anchor="__RefHeading___Toc5922368_2320776876">
            <w:r>
              <w:rPr>
                <w:webHidden/>
                <w:rStyle w:val="IndexLink"/>
                <w:rtl w:val="true"/>
              </w:rPr>
              <w:t xml:space="preserve">حکمت </w:t>
            </w:r>
            <w:r>
              <w:rPr>
                <w:rStyle w:val="IndexLink"/>
              </w:rPr>
              <w:t>70</w:t>
            </w:r>
            <w:r>
              <w:rPr>
                <w:rStyle w:val="IndexLink"/>
                <w:rtl w:val="true"/>
              </w:rPr>
              <w:tab/>
            </w:r>
            <w:r>
              <w:rPr>
                <w:rStyle w:val="IndexLink"/>
              </w:rPr>
              <w:t>165</w:t>
            </w:r>
          </w:hyperlink>
        </w:p>
        <w:p>
          <w:pPr>
            <w:pStyle w:val="Contents3"/>
            <w:tabs>
              <w:tab w:val="clear" w:pos="8459"/>
              <w:tab w:val="right" w:pos="9026" w:leader="dot"/>
            </w:tabs>
            <w:rPr/>
          </w:pPr>
          <w:hyperlink w:anchor="__RefHeading___Toc5922370_2320776876">
            <w:r>
              <w:rPr>
                <w:webHidden/>
                <w:rStyle w:val="IndexLink"/>
                <w:rtl w:val="true"/>
              </w:rPr>
              <w:t>افراط و تفریط، نشانه نادان</w:t>
            </w:r>
            <w:r>
              <w:rPr>
                <w:rStyle w:val="IndexLink"/>
                <w:rtl w:val="true"/>
              </w:rPr>
              <w:tab/>
            </w:r>
            <w:r>
              <w:rPr>
                <w:rStyle w:val="IndexLink"/>
              </w:rPr>
              <w:t>165</w:t>
            </w:r>
          </w:hyperlink>
        </w:p>
        <w:p>
          <w:pPr>
            <w:pStyle w:val="Contents2"/>
            <w:tabs>
              <w:tab w:val="clear" w:pos="8743"/>
              <w:tab w:val="right" w:pos="9026" w:leader="dot"/>
            </w:tabs>
            <w:rPr/>
          </w:pPr>
          <w:hyperlink w:anchor="__RefHeading___Toc5922372_2320776876">
            <w:r>
              <w:rPr>
                <w:webHidden/>
                <w:rStyle w:val="IndexLink"/>
                <w:rtl w:val="true"/>
              </w:rPr>
              <w:t xml:space="preserve">حکمت </w:t>
            </w:r>
            <w:r>
              <w:rPr>
                <w:rStyle w:val="IndexLink"/>
              </w:rPr>
              <w:t>71</w:t>
            </w:r>
            <w:r>
              <w:rPr>
                <w:rStyle w:val="IndexLink"/>
                <w:rtl w:val="true"/>
              </w:rPr>
              <w:tab/>
            </w:r>
            <w:r>
              <w:rPr>
                <w:rStyle w:val="IndexLink"/>
              </w:rPr>
              <w:t>166</w:t>
            </w:r>
          </w:hyperlink>
        </w:p>
        <w:p>
          <w:pPr>
            <w:pStyle w:val="Contents3"/>
            <w:tabs>
              <w:tab w:val="clear" w:pos="8459"/>
              <w:tab w:val="right" w:pos="9026" w:leader="dot"/>
            </w:tabs>
            <w:rPr/>
          </w:pPr>
          <w:hyperlink w:anchor="__RefHeading___Toc5922374_2320776876">
            <w:r>
              <w:rPr>
                <w:webHidden/>
                <w:rStyle w:val="IndexLink"/>
                <w:rtl w:val="true"/>
              </w:rPr>
              <w:t>کم گویی، نشانه کمال عقل</w:t>
            </w:r>
            <w:r>
              <w:rPr>
                <w:rStyle w:val="IndexLink"/>
                <w:rtl w:val="true"/>
              </w:rPr>
              <w:tab/>
            </w:r>
            <w:r>
              <w:rPr>
                <w:rStyle w:val="IndexLink"/>
              </w:rPr>
              <w:t>166</w:t>
            </w:r>
          </w:hyperlink>
        </w:p>
        <w:p>
          <w:pPr>
            <w:pStyle w:val="Contents2"/>
            <w:tabs>
              <w:tab w:val="clear" w:pos="8743"/>
              <w:tab w:val="right" w:pos="9026" w:leader="dot"/>
            </w:tabs>
            <w:rPr/>
          </w:pPr>
          <w:hyperlink w:anchor="__RefHeading___Toc5922376_2320776876">
            <w:r>
              <w:rPr>
                <w:webHidden/>
                <w:rStyle w:val="IndexLink"/>
                <w:rtl w:val="true"/>
              </w:rPr>
              <w:t xml:space="preserve">حکمت </w:t>
            </w:r>
            <w:r>
              <w:rPr>
                <w:rStyle w:val="IndexLink"/>
              </w:rPr>
              <w:t>72</w:t>
            </w:r>
            <w:r>
              <w:rPr>
                <w:rStyle w:val="IndexLink"/>
                <w:rtl w:val="true"/>
              </w:rPr>
              <w:tab/>
            </w:r>
            <w:r>
              <w:rPr>
                <w:rStyle w:val="IndexLink"/>
              </w:rPr>
              <w:t>167</w:t>
            </w:r>
          </w:hyperlink>
        </w:p>
        <w:p>
          <w:pPr>
            <w:pStyle w:val="Contents3"/>
            <w:tabs>
              <w:tab w:val="clear" w:pos="8459"/>
              <w:tab w:val="right" w:pos="9026" w:leader="dot"/>
            </w:tabs>
            <w:rPr/>
          </w:pPr>
          <w:hyperlink w:anchor="__RefHeading___Toc5922378_2320776876">
            <w:r>
              <w:rPr>
                <w:webHidden/>
                <w:rStyle w:val="IndexLink"/>
                <w:rtl w:val="true"/>
              </w:rPr>
              <w:t>اشاره</w:t>
            </w:r>
            <w:r>
              <w:rPr>
                <w:rStyle w:val="IndexLink"/>
                <w:rtl w:val="true"/>
              </w:rPr>
              <w:tab/>
            </w:r>
            <w:r>
              <w:rPr>
                <w:rStyle w:val="IndexLink"/>
              </w:rPr>
              <w:t>167</w:t>
            </w:r>
          </w:hyperlink>
        </w:p>
        <w:p>
          <w:pPr>
            <w:pStyle w:val="Contents3"/>
            <w:tabs>
              <w:tab w:val="clear" w:pos="8459"/>
              <w:tab w:val="right" w:pos="9026" w:leader="dot"/>
            </w:tabs>
            <w:rPr/>
          </w:pPr>
          <w:hyperlink w:anchor="__RefHeading___Toc5922380_2320776876">
            <w:r>
              <w:rPr>
                <w:webHidden/>
                <w:rStyle w:val="IndexLink"/>
                <w:rtl w:val="true"/>
              </w:rPr>
              <w:t>آفات دنیا</w:t>
            </w:r>
            <w:r>
              <w:rPr>
                <w:rStyle w:val="IndexLink"/>
                <w:rtl w:val="true"/>
              </w:rPr>
              <w:tab/>
            </w:r>
            <w:r>
              <w:rPr>
                <w:rStyle w:val="IndexLink"/>
              </w:rPr>
              <w:t>167</w:t>
            </w:r>
          </w:hyperlink>
        </w:p>
        <w:p>
          <w:pPr>
            <w:pStyle w:val="Contents4"/>
            <w:tabs>
              <w:tab w:val="clear" w:pos="8176"/>
              <w:tab w:val="right" w:pos="9026" w:leader="dot"/>
            </w:tabs>
            <w:rPr/>
          </w:pPr>
          <w:hyperlink w:anchor="__RefHeading___Toc5922382_2320776876">
            <w:r>
              <w:rPr>
                <w:webHidden/>
                <w:rStyle w:val="IndexLink"/>
              </w:rPr>
              <w:t>1</w:t>
            </w:r>
            <w:r>
              <w:rPr>
                <w:rStyle w:val="IndexLink"/>
                <w:rtl w:val="true"/>
              </w:rPr>
              <w:t xml:space="preserve">. </w:t>
            </w:r>
            <w:r>
              <w:rPr>
                <w:rStyle w:val="IndexLink"/>
                <w:rtl w:val="true"/>
              </w:rPr>
              <w:t>فرسودگی تن</w:t>
            </w:r>
            <w:r>
              <w:rPr>
                <w:rStyle w:val="IndexLink"/>
                <w:rtl w:val="true"/>
              </w:rPr>
              <w:tab/>
            </w:r>
            <w:r>
              <w:rPr>
                <w:rStyle w:val="IndexLink"/>
              </w:rPr>
              <w:t>167</w:t>
            </w:r>
          </w:hyperlink>
        </w:p>
        <w:p>
          <w:pPr>
            <w:pStyle w:val="Contents4"/>
            <w:tabs>
              <w:tab w:val="clear" w:pos="8176"/>
              <w:tab w:val="right" w:pos="9026" w:leader="dot"/>
            </w:tabs>
            <w:rPr/>
          </w:pPr>
          <w:hyperlink w:anchor="__RefHeading___Toc5922384_2320776876">
            <w:r>
              <w:rPr>
                <w:webHidden/>
                <w:rStyle w:val="IndexLink"/>
              </w:rPr>
              <w:t>2</w:t>
            </w:r>
            <w:r>
              <w:rPr>
                <w:rStyle w:val="IndexLink"/>
                <w:rtl w:val="true"/>
              </w:rPr>
              <w:t xml:space="preserve">. </w:t>
            </w:r>
            <w:r>
              <w:rPr>
                <w:rStyle w:val="IndexLink"/>
                <w:rtl w:val="true"/>
              </w:rPr>
              <w:t>نزدیکی مرگ</w:t>
            </w:r>
            <w:r>
              <w:rPr>
                <w:rStyle w:val="IndexLink"/>
                <w:rtl w:val="true"/>
              </w:rPr>
              <w:tab/>
            </w:r>
            <w:r>
              <w:rPr>
                <w:rStyle w:val="IndexLink"/>
              </w:rPr>
              <w:t>168</w:t>
            </w:r>
          </w:hyperlink>
        </w:p>
        <w:p>
          <w:pPr>
            <w:pStyle w:val="Contents4"/>
            <w:tabs>
              <w:tab w:val="clear" w:pos="8176"/>
              <w:tab w:val="right" w:pos="9026" w:leader="dot"/>
            </w:tabs>
            <w:rPr/>
          </w:pPr>
          <w:hyperlink w:anchor="__RefHeading___Toc5922386_2320776876">
            <w:r>
              <w:rPr>
                <w:webHidden/>
                <w:rStyle w:val="IndexLink"/>
              </w:rPr>
              <w:t>3</w:t>
            </w:r>
            <w:r>
              <w:rPr>
                <w:rStyle w:val="IndexLink"/>
                <w:rtl w:val="true"/>
              </w:rPr>
              <w:t xml:space="preserve">. </w:t>
            </w:r>
            <w:r>
              <w:rPr>
                <w:rStyle w:val="IndexLink"/>
                <w:rtl w:val="true"/>
              </w:rPr>
              <w:t>رنج و سختی</w:t>
            </w:r>
            <w:r>
              <w:rPr>
                <w:rStyle w:val="IndexLink"/>
                <w:rtl w:val="true"/>
              </w:rPr>
              <w:tab/>
            </w:r>
            <w:r>
              <w:rPr>
                <w:rStyle w:val="IndexLink"/>
              </w:rPr>
              <w:t>168</w:t>
            </w:r>
          </w:hyperlink>
        </w:p>
        <w:p>
          <w:pPr>
            <w:pStyle w:val="Contents2"/>
            <w:tabs>
              <w:tab w:val="clear" w:pos="8743"/>
              <w:tab w:val="right" w:pos="9026" w:leader="dot"/>
            </w:tabs>
            <w:rPr/>
          </w:pPr>
          <w:hyperlink w:anchor="__RefHeading___Toc5922388_2320776876">
            <w:r>
              <w:rPr>
                <w:webHidden/>
                <w:rStyle w:val="IndexLink"/>
                <w:rtl w:val="true"/>
              </w:rPr>
              <w:t xml:space="preserve">حکمت </w:t>
            </w:r>
            <w:r>
              <w:rPr>
                <w:rStyle w:val="IndexLink"/>
              </w:rPr>
              <w:t>73</w:t>
            </w:r>
            <w:r>
              <w:rPr>
                <w:rStyle w:val="IndexLink"/>
                <w:rtl w:val="true"/>
              </w:rPr>
              <w:tab/>
            </w:r>
            <w:r>
              <w:rPr>
                <w:rStyle w:val="IndexLink"/>
              </w:rPr>
              <w:t>169</w:t>
            </w:r>
          </w:hyperlink>
        </w:p>
        <w:p>
          <w:pPr>
            <w:pStyle w:val="Contents3"/>
            <w:tabs>
              <w:tab w:val="clear" w:pos="8459"/>
              <w:tab w:val="right" w:pos="9026" w:leader="dot"/>
            </w:tabs>
            <w:rPr/>
          </w:pPr>
          <w:hyperlink w:anchor="__RefHeading___Toc5922390_2320776876">
            <w:r>
              <w:rPr>
                <w:webHidden/>
                <w:rStyle w:val="IndexLink"/>
                <w:rtl w:val="true"/>
              </w:rPr>
              <w:t>اشاره</w:t>
            </w:r>
            <w:r>
              <w:rPr>
                <w:rStyle w:val="IndexLink"/>
                <w:rtl w:val="true"/>
              </w:rPr>
              <w:tab/>
            </w:r>
            <w:r>
              <w:rPr>
                <w:rStyle w:val="IndexLink"/>
              </w:rPr>
              <w:t>169</w:t>
            </w:r>
          </w:hyperlink>
        </w:p>
        <w:p>
          <w:pPr>
            <w:pStyle w:val="Contents3"/>
            <w:tabs>
              <w:tab w:val="clear" w:pos="8459"/>
              <w:tab w:val="right" w:pos="9026" w:leader="dot"/>
            </w:tabs>
            <w:rPr/>
          </w:pPr>
          <w:hyperlink w:anchor="__RefHeading___Toc5922392_2320776876">
            <w:r>
              <w:rPr>
                <w:webHidden/>
                <w:rStyle w:val="IndexLink"/>
                <w:rtl w:val="true"/>
              </w:rPr>
              <w:t>تربیت خود</w:t>
            </w:r>
            <w:r>
              <w:rPr>
                <w:rStyle w:val="IndexLink"/>
                <w:rtl w:val="true"/>
              </w:rPr>
              <w:tab/>
            </w:r>
            <w:r>
              <w:rPr>
                <w:rStyle w:val="IndexLink"/>
              </w:rPr>
              <w:t>169</w:t>
            </w:r>
          </w:hyperlink>
        </w:p>
        <w:p>
          <w:pPr>
            <w:pStyle w:val="Contents3"/>
            <w:tabs>
              <w:tab w:val="clear" w:pos="8459"/>
              <w:tab w:val="right" w:pos="9026" w:leader="dot"/>
            </w:tabs>
            <w:rPr/>
          </w:pPr>
          <w:hyperlink w:anchor="__RefHeading___Toc5922394_2320776876">
            <w:r>
              <w:rPr>
                <w:webHidden/>
                <w:rStyle w:val="IndexLink"/>
                <w:rtl w:val="true"/>
              </w:rPr>
              <w:t>تربیت کردن با عمل کردن</w:t>
            </w:r>
            <w:r>
              <w:rPr>
                <w:rStyle w:val="IndexLink"/>
                <w:rtl w:val="true"/>
              </w:rPr>
              <w:tab/>
            </w:r>
            <w:r>
              <w:rPr>
                <w:rStyle w:val="IndexLink"/>
              </w:rPr>
              <w:t>170</w:t>
            </w:r>
          </w:hyperlink>
        </w:p>
        <w:p>
          <w:pPr>
            <w:pStyle w:val="Contents3"/>
            <w:tabs>
              <w:tab w:val="clear" w:pos="8459"/>
              <w:tab w:val="right" w:pos="9026" w:leader="dot"/>
            </w:tabs>
            <w:rPr/>
          </w:pPr>
          <w:hyperlink w:anchor="__RefHeading___Toc5922396_2320776876">
            <w:r>
              <w:rPr>
                <w:webHidden/>
                <w:rStyle w:val="IndexLink"/>
                <w:rtl w:val="true"/>
              </w:rPr>
              <w:t>سزاوار تعظیم</w:t>
            </w:r>
            <w:r>
              <w:rPr>
                <w:rStyle w:val="IndexLink"/>
                <w:rtl w:val="true"/>
              </w:rPr>
              <w:tab/>
            </w:r>
            <w:r>
              <w:rPr>
                <w:rStyle w:val="IndexLink"/>
              </w:rPr>
              <w:t>170</w:t>
            </w:r>
          </w:hyperlink>
        </w:p>
        <w:p>
          <w:pPr>
            <w:pStyle w:val="Contents2"/>
            <w:tabs>
              <w:tab w:val="clear" w:pos="8743"/>
              <w:tab w:val="right" w:pos="9026" w:leader="dot"/>
            </w:tabs>
            <w:rPr/>
          </w:pPr>
          <w:hyperlink w:anchor="__RefHeading___Toc5922398_2320776876">
            <w:r>
              <w:rPr>
                <w:webHidden/>
                <w:rStyle w:val="IndexLink"/>
                <w:rtl w:val="true"/>
              </w:rPr>
              <w:t xml:space="preserve">حکمت </w:t>
            </w:r>
            <w:r>
              <w:rPr>
                <w:rStyle w:val="IndexLink"/>
              </w:rPr>
              <w:t>74</w:t>
            </w:r>
            <w:r>
              <w:rPr>
                <w:rStyle w:val="IndexLink"/>
                <w:rtl w:val="true"/>
              </w:rPr>
              <w:tab/>
            </w:r>
            <w:r>
              <w:rPr>
                <w:rStyle w:val="IndexLink"/>
              </w:rPr>
              <w:t>171</w:t>
            </w:r>
          </w:hyperlink>
        </w:p>
        <w:p>
          <w:pPr>
            <w:pStyle w:val="Contents3"/>
            <w:tabs>
              <w:tab w:val="clear" w:pos="8459"/>
              <w:tab w:val="right" w:pos="9026" w:leader="dot"/>
            </w:tabs>
            <w:rPr/>
          </w:pPr>
          <w:hyperlink w:anchor="__RefHeading___Toc5922400_2320776876">
            <w:r>
              <w:rPr>
                <w:webHidden/>
                <w:rStyle w:val="IndexLink"/>
                <w:rtl w:val="true"/>
              </w:rPr>
              <w:t>هر نفس گامی به سوی مرگ</w:t>
            </w:r>
            <w:r>
              <w:rPr>
                <w:rStyle w:val="IndexLink"/>
                <w:rtl w:val="true"/>
              </w:rPr>
              <w:tab/>
            </w:r>
            <w:r>
              <w:rPr>
                <w:rStyle w:val="IndexLink"/>
              </w:rPr>
              <w:t>171</w:t>
            </w:r>
          </w:hyperlink>
        </w:p>
        <w:p>
          <w:pPr>
            <w:pStyle w:val="Contents2"/>
            <w:tabs>
              <w:tab w:val="clear" w:pos="8743"/>
              <w:tab w:val="right" w:pos="9026" w:leader="dot"/>
            </w:tabs>
            <w:rPr/>
          </w:pPr>
          <w:hyperlink w:anchor="__RefHeading___Toc5922402_2320776876">
            <w:r>
              <w:rPr>
                <w:webHidden/>
                <w:rStyle w:val="IndexLink"/>
                <w:rtl w:val="true"/>
              </w:rPr>
              <w:t xml:space="preserve">حکمت </w:t>
            </w:r>
            <w:r>
              <w:rPr>
                <w:rStyle w:val="IndexLink"/>
              </w:rPr>
              <w:t>75</w:t>
            </w:r>
            <w:r>
              <w:rPr>
                <w:rStyle w:val="IndexLink"/>
                <w:rtl w:val="true"/>
              </w:rPr>
              <w:tab/>
            </w:r>
            <w:r>
              <w:rPr>
                <w:rStyle w:val="IndexLink"/>
              </w:rPr>
              <w:t>172</w:t>
            </w:r>
          </w:hyperlink>
        </w:p>
        <w:p>
          <w:pPr>
            <w:pStyle w:val="Contents3"/>
            <w:tabs>
              <w:tab w:val="clear" w:pos="8459"/>
              <w:tab w:val="right" w:pos="9026" w:leader="dot"/>
            </w:tabs>
            <w:rPr/>
          </w:pPr>
          <w:hyperlink w:anchor="__RefHeading___Toc5922404_2320776876">
            <w:r>
              <w:rPr>
                <w:webHidden/>
                <w:rStyle w:val="IndexLink"/>
                <w:rtl w:val="true"/>
              </w:rPr>
              <w:t>محاسبه دقیق لحظات عمر</w:t>
            </w:r>
            <w:r>
              <w:rPr>
                <w:rStyle w:val="IndexLink"/>
                <w:rtl w:val="true"/>
              </w:rPr>
              <w:tab/>
            </w:r>
            <w:r>
              <w:rPr>
                <w:rStyle w:val="IndexLink"/>
              </w:rPr>
              <w:t>172</w:t>
            </w:r>
          </w:hyperlink>
        </w:p>
        <w:p>
          <w:pPr>
            <w:pStyle w:val="Contents2"/>
            <w:tabs>
              <w:tab w:val="clear" w:pos="8743"/>
              <w:tab w:val="right" w:pos="9026" w:leader="dot"/>
            </w:tabs>
            <w:rPr/>
          </w:pPr>
          <w:hyperlink w:anchor="__RefHeading___Toc5922406_2320776876">
            <w:r>
              <w:rPr>
                <w:webHidden/>
                <w:rStyle w:val="IndexLink"/>
                <w:rtl w:val="true"/>
              </w:rPr>
              <w:t xml:space="preserve">حکمت </w:t>
            </w:r>
            <w:r>
              <w:rPr>
                <w:rStyle w:val="IndexLink"/>
              </w:rPr>
              <w:t>76</w:t>
            </w:r>
            <w:r>
              <w:rPr>
                <w:rStyle w:val="IndexLink"/>
                <w:rtl w:val="true"/>
              </w:rPr>
              <w:tab/>
            </w:r>
            <w:r>
              <w:rPr>
                <w:rStyle w:val="IndexLink"/>
              </w:rPr>
              <w:t>173</w:t>
            </w:r>
          </w:hyperlink>
        </w:p>
        <w:p>
          <w:pPr>
            <w:pStyle w:val="Contents3"/>
            <w:tabs>
              <w:tab w:val="clear" w:pos="8459"/>
              <w:tab w:val="right" w:pos="9026" w:leader="dot"/>
            </w:tabs>
            <w:rPr/>
          </w:pPr>
          <w:hyperlink w:anchor="__RefHeading___Toc5922408_2320776876">
            <w:r>
              <w:rPr>
                <w:webHidden/>
                <w:rStyle w:val="IndexLink"/>
                <w:rtl w:val="true"/>
              </w:rPr>
              <w:t>پیوند ناگسستنی انجام و آغاز کارها</w:t>
            </w:r>
            <w:r>
              <w:rPr>
                <w:rStyle w:val="IndexLink"/>
                <w:rtl w:val="true"/>
              </w:rPr>
              <w:tab/>
            </w:r>
            <w:r>
              <w:rPr>
                <w:rStyle w:val="IndexLink"/>
              </w:rPr>
              <w:t>173</w:t>
            </w:r>
          </w:hyperlink>
        </w:p>
        <w:p>
          <w:pPr>
            <w:pStyle w:val="Contents2"/>
            <w:tabs>
              <w:tab w:val="clear" w:pos="8743"/>
              <w:tab w:val="right" w:pos="9026" w:leader="dot"/>
            </w:tabs>
            <w:rPr/>
          </w:pPr>
          <w:hyperlink w:anchor="__RefHeading___Toc5922410_2320776876">
            <w:r>
              <w:rPr>
                <w:webHidden/>
                <w:rStyle w:val="IndexLink"/>
                <w:rtl w:val="true"/>
              </w:rPr>
              <w:t xml:space="preserve">حکمت </w:t>
            </w:r>
            <w:r>
              <w:rPr>
                <w:rStyle w:val="IndexLink"/>
              </w:rPr>
              <w:t>77</w:t>
            </w:r>
            <w:r>
              <w:rPr>
                <w:rStyle w:val="IndexLink"/>
                <w:rtl w:val="true"/>
              </w:rPr>
              <w:tab/>
            </w:r>
            <w:r>
              <w:rPr>
                <w:rStyle w:val="IndexLink"/>
              </w:rPr>
              <w:t>173</w:t>
            </w:r>
          </w:hyperlink>
        </w:p>
        <w:p>
          <w:pPr>
            <w:pStyle w:val="Contents3"/>
            <w:tabs>
              <w:tab w:val="clear" w:pos="8459"/>
              <w:tab w:val="right" w:pos="9026" w:leader="dot"/>
            </w:tabs>
            <w:rPr/>
          </w:pPr>
          <w:hyperlink w:anchor="__RefHeading___Toc5922412_2320776876">
            <w:r>
              <w:rPr>
                <w:webHidden/>
                <w:rStyle w:val="IndexLink"/>
                <w:rtl w:val="true"/>
              </w:rPr>
              <w:t>اشاره</w:t>
            </w:r>
            <w:r>
              <w:rPr>
                <w:rStyle w:val="IndexLink"/>
                <w:rtl w:val="true"/>
              </w:rPr>
              <w:tab/>
            </w:r>
            <w:r>
              <w:rPr>
                <w:rStyle w:val="IndexLink"/>
              </w:rPr>
              <w:t>173</w:t>
            </w:r>
          </w:hyperlink>
        </w:p>
        <w:p>
          <w:pPr>
            <w:pStyle w:val="Contents3"/>
            <w:tabs>
              <w:tab w:val="clear" w:pos="8459"/>
              <w:tab w:val="right" w:pos="9026" w:leader="dot"/>
            </w:tabs>
            <w:rPr/>
          </w:pPr>
          <w:hyperlink w:anchor="__RefHeading___Toc5922414_2320776876">
            <w:r>
              <w:rPr>
                <w:webHidden/>
                <w:rStyle w:val="IndexLink"/>
                <w:rtl w:val="true"/>
              </w:rPr>
              <w:t>توصیف ضرار از امام</w:t>
            </w:r>
            <w:r>
              <w:rPr>
                <w:rStyle w:val="IndexLink"/>
                <w:rtl w:val="true"/>
              </w:rPr>
              <w:tab/>
            </w:r>
            <w:r>
              <w:rPr>
                <w:rStyle w:val="IndexLink"/>
              </w:rPr>
              <w:t>174</w:t>
            </w:r>
          </w:hyperlink>
        </w:p>
        <w:p>
          <w:pPr>
            <w:pStyle w:val="Contents3"/>
            <w:tabs>
              <w:tab w:val="clear" w:pos="8459"/>
              <w:tab w:val="right" w:pos="9026" w:leader="dot"/>
            </w:tabs>
            <w:rPr/>
          </w:pPr>
          <w:hyperlink w:anchor="__RefHeading___Toc5922416_2320776876">
            <w:r>
              <w:rPr>
                <w:webHidden/>
                <w:rStyle w:val="IndexLink"/>
                <w:rtl w:val="true"/>
              </w:rPr>
              <w:t>روش امام در برخورد با دنیا</w:t>
            </w:r>
            <w:r>
              <w:rPr>
                <w:rStyle w:val="IndexLink"/>
                <w:rtl w:val="true"/>
              </w:rPr>
              <w:tab/>
            </w:r>
            <w:r>
              <w:rPr>
                <w:rStyle w:val="IndexLink"/>
              </w:rPr>
              <w:t>175</w:t>
            </w:r>
          </w:hyperlink>
        </w:p>
        <w:p>
          <w:pPr>
            <w:pStyle w:val="Contents3"/>
            <w:tabs>
              <w:tab w:val="clear" w:pos="8459"/>
              <w:tab w:val="right" w:pos="9026" w:leader="dot"/>
            </w:tabs>
            <w:rPr/>
          </w:pPr>
          <w:hyperlink w:anchor="__RefHeading___Toc5922418_2320776876">
            <w:r>
              <w:rPr>
                <w:webHidden/>
                <w:rStyle w:val="IndexLink"/>
                <w:rtl w:val="true"/>
              </w:rPr>
              <w:t>بی ارزشی دنیا از نظر امام</w:t>
            </w:r>
            <w:r>
              <w:rPr>
                <w:rStyle w:val="IndexLink"/>
                <w:rtl w:val="true"/>
              </w:rPr>
              <w:tab/>
            </w:r>
            <w:r>
              <w:rPr>
                <w:rStyle w:val="IndexLink"/>
              </w:rPr>
              <w:t>176</w:t>
            </w:r>
          </w:hyperlink>
        </w:p>
        <w:p>
          <w:pPr>
            <w:pStyle w:val="Contents3"/>
            <w:tabs>
              <w:tab w:val="clear" w:pos="8459"/>
              <w:tab w:val="right" w:pos="9026" w:leader="dot"/>
            </w:tabs>
            <w:rPr/>
          </w:pPr>
          <w:hyperlink w:anchor="__RefHeading___Toc5922420_2320776876">
            <w:r>
              <w:rPr>
                <w:webHidden/>
                <w:rStyle w:val="IndexLink"/>
                <w:rtl w:val="true"/>
              </w:rPr>
              <w:t>ضرار بن ضَمُره کیست؟</w:t>
            </w:r>
            <w:r>
              <w:rPr>
                <w:rStyle w:val="IndexLink"/>
                <w:rtl w:val="true"/>
              </w:rPr>
              <w:tab/>
            </w:r>
            <w:r>
              <w:rPr>
                <w:rStyle w:val="IndexLink"/>
              </w:rPr>
              <w:t>176</w:t>
            </w:r>
          </w:hyperlink>
        </w:p>
        <w:p>
          <w:pPr>
            <w:pStyle w:val="Contents2"/>
            <w:tabs>
              <w:tab w:val="clear" w:pos="8743"/>
              <w:tab w:val="right" w:pos="9026" w:leader="dot"/>
            </w:tabs>
            <w:rPr/>
          </w:pPr>
          <w:hyperlink w:anchor="__RefHeading___Toc5922422_2320776876">
            <w:r>
              <w:rPr>
                <w:webHidden/>
                <w:rStyle w:val="IndexLink"/>
                <w:rtl w:val="true"/>
              </w:rPr>
              <w:t xml:space="preserve">حکمت </w:t>
            </w:r>
            <w:r>
              <w:rPr>
                <w:rStyle w:val="IndexLink"/>
              </w:rPr>
              <w:t>78</w:t>
            </w:r>
            <w:r>
              <w:rPr>
                <w:rStyle w:val="IndexLink"/>
                <w:rtl w:val="true"/>
              </w:rPr>
              <w:tab/>
            </w:r>
            <w:r>
              <w:rPr>
                <w:rStyle w:val="IndexLink"/>
              </w:rPr>
              <w:t>178</w:t>
            </w:r>
          </w:hyperlink>
        </w:p>
        <w:p>
          <w:pPr>
            <w:pStyle w:val="Contents3"/>
            <w:tabs>
              <w:tab w:val="clear" w:pos="8459"/>
              <w:tab w:val="right" w:pos="9026" w:leader="dot"/>
            </w:tabs>
            <w:rPr/>
          </w:pPr>
          <w:hyperlink w:anchor="__RefHeading___Toc5922424_2320776876">
            <w:r>
              <w:rPr>
                <w:webHidden/>
                <w:rStyle w:val="IndexLink"/>
                <w:rtl w:val="true"/>
              </w:rPr>
              <w:t>اشاره</w:t>
            </w:r>
            <w:r>
              <w:rPr>
                <w:rStyle w:val="IndexLink"/>
                <w:rtl w:val="true"/>
              </w:rPr>
              <w:tab/>
            </w:r>
            <w:r>
              <w:rPr>
                <w:rStyle w:val="IndexLink"/>
              </w:rPr>
              <w:t>178</w:t>
            </w:r>
          </w:hyperlink>
        </w:p>
        <w:p>
          <w:pPr>
            <w:pStyle w:val="Contents3"/>
            <w:tabs>
              <w:tab w:val="clear" w:pos="8459"/>
              <w:tab w:val="right" w:pos="9026" w:leader="dot"/>
            </w:tabs>
            <w:rPr/>
          </w:pPr>
          <w:hyperlink w:anchor="__RefHeading___Toc5922426_2320776876">
            <w:r>
              <w:rPr>
                <w:webHidden/>
                <w:rStyle w:val="IndexLink"/>
                <w:rtl w:val="true"/>
              </w:rPr>
              <w:t>استدلال امام بر رد جبر و قبول اختیار</w:t>
            </w:r>
            <w:r>
              <w:rPr>
                <w:rStyle w:val="IndexLink"/>
                <w:rtl w:val="true"/>
              </w:rPr>
              <w:tab/>
            </w:r>
            <w:r>
              <w:rPr>
                <w:rStyle w:val="IndexLink"/>
              </w:rPr>
              <w:t>179</w:t>
            </w:r>
          </w:hyperlink>
        </w:p>
        <w:p>
          <w:pPr>
            <w:pStyle w:val="Contents3"/>
            <w:tabs>
              <w:tab w:val="clear" w:pos="8459"/>
              <w:tab w:val="right" w:pos="9026" w:leader="dot"/>
            </w:tabs>
            <w:rPr/>
          </w:pPr>
          <w:hyperlink w:anchor="__RefHeading___Toc5922428_2320776876">
            <w:r>
              <w:rPr>
                <w:webHidden/>
                <w:rStyle w:val="IndexLink"/>
                <w:rtl w:val="true"/>
              </w:rPr>
              <w:t>قضای لازم و قدر حتمی</w:t>
            </w:r>
            <w:r>
              <w:rPr>
                <w:rStyle w:val="IndexLink"/>
                <w:rtl w:val="true"/>
              </w:rPr>
              <w:t>!</w:t>
              <w:tab/>
            </w:r>
            <w:r>
              <w:rPr>
                <w:rStyle w:val="IndexLink"/>
              </w:rPr>
              <w:t>180</w:t>
            </w:r>
          </w:hyperlink>
        </w:p>
        <w:p>
          <w:pPr>
            <w:pStyle w:val="Contents3"/>
            <w:tabs>
              <w:tab w:val="clear" w:pos="8459"/>
              <w:tab w:val="right" w:pos="9026" w:leader="dot"/>
            </w:tabs>
            <w:rPr/>
          </w:pPr>
          <w:hyperlink w:anchor="__RefHeading___Toc5922430_2320776876">
            <w:r>
              <w:rPr>
                <w:webHidden/>
                <w:rStyle w:val="IndexLink"/>
                <w:rtl w:val="true"/>
              </w:rPr>
              <w:t>دستگاه پاداش و کیفر</w:t>
            </w:r>
            <w:r>
              <w:rPr>
                <w:rStyle w:val="IndexLink"/>
                <w:rtl w:val="true"/>
              </w:rPr>
              <w:tab/>
            </w:r>
            <w:r>
              <w:rPr>
                <w:rStyle w:val="IndexLink"/>
              </w:rPr>
              <w:t>180</w:t>
            </w:r>
          </w:hyperlink>
        </w:p>
        <w:p>
          <w:pPr>
            <w:pStyle w:val="Contents3"/>
            <w:tabs>
              <w:tab w:val="clear" w:pos="8459"/>
              <w:tab w:val="right" w:pos="9026" w:leader="dot"/>
            </w:tabs>
            <w:rPr/>
          </w:pPr>
          <w:hyperlink w:anchor="__RefHeading___Toc5922432_2320776876">
            <w:r>
              <w:rPr>
                <w:webHidden/>
                <w:rStyle w:val="IndexLink"/>
                <w:rtl w:val="true"/>
              </w:rPr>
              <w:t>امر و نهی الهی</w:t>
            </w:r>
            <w:r>
              <w:rPr>
                <w:rStyle w:val="IndexLink"/>
                <w:rtl w:val="true"/>
              </w:rPr>
              <w:tab/>
            </w:r>
            <w:r>
              <w:rPr>
                <w:rStyle w:val="IndexLink"/>
              </w:rPr>
              <w:t>180</w:t>
            </w:r>
          </w:hyperlink>
        </w:p>
        <w:p>
          <w:pPr>
            <w:pStyle w:val="Contents3"/>
            <w:tabs>
              <w:tab w:val="clear" w:pos="8459"/>
              <w:tab w:val="right" w:pos="9026" w:leader="dot"/>
            </w:tabs>
            <w:rPr/>
          </w:pPr>
          <w:hyperlink w:anchor="__RefHeading___Toc5922434_2320776876">
            <w:r>
              <w:rPr>
                <w:webHidden/>
                <w:rStyle w:val="IndexLink"/>
                <w:rtl w:val="true"/>
              </w:rPr>
              <w:t>فرستادن انبیا</w:t>
            </w:r>
            <w:r>
              <w:rPr>
                <w:rStyle w:val="IndexLink"/>
                <w:rtl w:val="true"/>
              </w:rPr>
              <w:tab/>
            </w:r>
            <w:r>
              <w:rPr>
                <w:rStyle w:val="IndexLink"/>
              </w:rPr>
              <w:t>181</w:t>
            </w:r>
          </w:hyperlink>
        </w:p>
        <w:p>
          <w:pPr>
            <w:pStyle w:val="Contents2"/>
            <w:tabs>
              <w:tab w:val="clear" w:pos="8743"/>
              <w:tab w:val="right" w:pos="9026" w:leader="dot"/>
            </w:tabs>
            <w:rPr/>
          </w:pPr>
          <w:hyperlink w:anchor="__RefHeading___Toc5922436_2320776876">
            <w:r>
              <w:rPr>
                <w:webHidden/>
                <w:rStyle w:val="IndexLink"/>
                <w:rtl w:val="true"/>
              </w:rPr>
              <w:t xml:space="preserve">حکمت </w:t>
            </w:r>
            <w:r>
              <w:rPr>
                <w:rStyle w:val="IndexLink"/>
              </w:rPr>
              <w:t>79</w:t>
            </w:r>
            <w:r>
              <w:rPr>
                <w:rStyle w:val="IndexLink"/>
                <w:rtl w:val="true"/>
              </w:rPr>
              <w:tab/>
            </w:r>
            <w:r>
              <w:rPr>
                <w:rStyle w:val="IndexLink"/>
              </w:rPr>
              <w:t>182</w:t>
            </w:r>
          </w:hyperlink>
        </w:p>
        <w:p>
          <w:pPr>
            <w:pStyle w:val="Contents3"/>
            <w:tabs>
              <w:tab w:val="clear" w:pos="8459"/>
              <w:tab w:val="right" w:pos="9026" w:leader="dot"/>
            </w:tabs>
            <w:rPr/>
          </w:pPr>
          <w:hyperlink w:anchor="__RefHeading___Toc5922438_2320776876">
            <w:r>
              <w:rPr>
                <w:webHidden/>
                <w:rStyle w:val="IndexLink"/>
                <w:rtl w:val="true"/>
              </w:rPr>
              <w:t>اشاره</w:t>
            </w:r>
            <w:r>
              <w:rPr>
                <w:rStyle w:val="IndexLink"/>
                <w:rtl w:val="true"/>
              </w:rPr>
              <w:tab/>
            </w:r>
            <w:r>
              <w:rPr>
                <w:rStyle w:val="IndexLink"/>
              </w:rPr>
              <w:t>182</w:t>
            </w:r>
          </w:hyperlink>
        </w:p>
        <w:p>
          <w:pPr>
            <w:pStyle w:val="Contents3"/>
            <w:tabs>
              <w:tab w:val="clear" w:pos="8459"/>
              <w:tab w:val="right" w:pos="9026" w:leader="dot"/>
            </w:tabs>
            <w:rPr/>
          </w:pPr>
          <w:hyperlink w:anchor="__RefHeading___Toc5922440_2320776876">
            <w:r>
              <w:rPr>
                <w:webHidden/>
                <w:rStyle w:val="IndexLink"/>
                <w:rtl w:val="true"/>
              </w:rPr>
              <w:t>فراگیری حکمت</w:t>
            </w:r>
            <w:r>
              <w:rPr>
                <w:rStyle w:val="IndexLink"/>
                <w:rtl w:val="true"/>
              </w:rPr>
              <w:tab/>
            </w:r>
            <w:r>
              <w:rPr>
                <w:rStyle w:val="IndexLink"/>
              </w:rPr>
              <w:t>182</w:t>
            </w:r>
          </w:hyperlink>
        </w:p>
        <w:p>
          <w:pPr>
            <w:pStyle w:val="Contents3"/>
            <w:tabs>
              <w:tab w:val="clear" w:pos="8459"/>
              <w:tab w:val="right" w:pos="9026" w:leader="dot"/>
            </w:tabs>
            <w:rPr/>
          </w:pPr>
          <w:hyperlink w:anchor="__RefHeading___Toc5922442_2320776876">
            <w:r>
              <w:rPr>
                <w:webHidden/>
                <w:rStyle w:val="IndexLink"/>
                <w:rtl w:val="true"/>
              </w:rPr>
              <w:t>جایگاه واقعی حکمت</w:t>
            </w:r>
            <w:r>
              <w:rPr>
                <w:rStyle w:val="IndexLink"/>
                <w:rtl w:val="true"/>
              </w:rPr>
              <w:tab/>
            </w:r>
            <w:r>
              <w:rPr>
                <w:rStyle w:val="IndexLink"/>
              </w:rPr>
              <w:t>182</w:t>
            </w:r>
          </w:hyperlink>
        </w:p>
        <w:p>
          <w:pPr>
            <w:pStyle w:val="Contents2"/>
            <w:tabs>
              <w:tab w:val="clear" w:pos="8743"/>
              <w:tab w:val="right" w:pos="9026" w:leader="dot"/>
            </w:tabs>
            <w:rPr/>
          </w:pPr>
          <w:hyperlink w:anchor="__RefHeading___Toc5922444_2320776876">
            <w:r>
              <w:rPr>
                <w:webHidden/>
                <w:rStyle w:val="IndexLink"/>
                <w:rtl w:val="true"/>
              </w:rPr>
              <w:t xml:space="preserve">حکمت </w:t>
            </w:r>
            <w:r>
              <w:rPr>
                <w:rStyle w:val="IndexLink"/>
              </w:rPr>
              <w:t>80</w:t>
            </w:r>
            <w:r>
              <w:rPr>
                <w:rStyle w:val="IndexLink"/>
                <w:rtl w:val="true"/>
              </w:rPr>
              <w:tab/>
            </w:r>
            <w:r>
              <w:rPr>
                <w:rStyle w:val="IndexLink"/>
              </w:rPr>
              <w:t>184</w:t>
            </w:r>
          </w:hyperlink>
        </w:p>
        <w:p>
          <w:pPr>
            <w:pStyle w:val="Contents3"/>
            <w:tabs>
              <w:tab w:val="clear" w:pos="8459"/>
              <w:tab w:val="right" w:pos="9026" w:leader="dot"/>
            </w:tabs>
            <w:rPr/>
          </w:pPr>
          <w:hyperlink w:anchor="__RefHeading___Toc5922446_2320776876">
            <w:r>
              <w:rPr>
                <w:webHidden/>
                <w:rStyle w:val="IndexLink"/>
                <w:rtl w:val="true"/>
              </w:rPr>
              <w:t>گم شده مؤمن، حکمت</w:t>
            </w:r>
            <w:r>
              <w:rPr>
                <w:rStyle w:val="IndexLink"/>
                <w:rtl w:val="true"/>
              </w:rPr>
              <w:tab/>
            </w:r>
            <w:r>
              <w:rPr>
                <w:rStyle w:val="IndexLink"/>
              </w:rPr>
              <w:t>184</w:t>
            </w:r>
          </w:hyperlink>
        </w:p>
        <w:p>
          <w:pPr>
            <w:pStyle w:val="Contents2"/>
            <w:tabs>
              <w:tab w:val="clear" w:pos="8743"/>
              <w:tab w:val="right" w:pos="9026" w:leader="dot"/>
            </w:tabs>
            <w:rPr/>
          </w:pPr>
          <w:hyperlink w:anchor="__RefHeading___Toc5922448_2320776876">
            <w:r>
              <w:rPr>
                <w:webHidden/>
                <w:rStyle w:val="IndexLink"/>
                <w:rtl w:val="true"/>
              </w:rPr>
              <w:t xml:space="preserve">حکمت </w:t>
            </w:r>
            <w:r>
              <w:rPr>
                <w:rStyle w:val="IndexLink"/>
              </w:rPr>
              <w:t>81</w:t>
            </w:r>
            <w:r>
              <w:rPr>
                <w:rStyle w:val="IndexLink"/>
                <w:rtl w:val="true"/>
              </w:rPr>
              <w:tab/>
            </w:r>
            <w:r>
              <w:rPr>
                <w:rStyle w:val="IndexLink"/>
              </w:rPr>
              <w:t>184</w:t>
            </w:r>
          </w:hyperlink>
        </w:p>
        <w:p>
          <w:pPr>
            <w:pStyle w:val="Contents3"/>
            <w:tabs>
              <w:tab w:val="clear" w:pos="8459"/>
              <w:tab w:val="right" w:pos="9026" w:leader="dot"/>
            </w:tabs>
            <w:rPr/>
          </w:pPr>
          <w:hyperlink w:anchor="__RefHeading___Toc5922450_2320776876">
            <w:r>
              <w:rPr>
                <w:webHidden/>
                <w:rStyle w:val="IndexLink"/>
                <w:rtl w:val="true"/>
              </w:rPr>
              <w:t>ملاک ارزش گذاری انسان</w:t>
            </w:r>
            <w:r>
              <w:rPr>
                <w:rStyle w:val="IndexLink"/>
                <w:rtl w:val="true"/>
              </w:rPr>
              <w:tab/>
            </w:r>
            <w:r>
              <w:rPr>
                <w:rStyle w:val="IndexLink"/>
              </w:rPr>
              <w:t>184</w:t>
            </w:r>
          </w:hyperlink>
        </w:p>
        <w:p>
          <w:pPr>
            <w:pStyle w:val="Contents2"/>
            <w:tabs>
              <w:tab w:val="clear" w:pos="8743"/>
              <w:tab w:val="right" w:pos="9026" w:leader="dot"/>
            </w:tabs>
            <w:rPr/>
          </w:pPr>
          <w:hyperlink w:anchor="__RefHeading___Toc5922452_2320776876">
            <w:r>
              <w:rPr>
                <w:webHidden/>
                <w:rStyle w:val="IndexLink"/>
                <w:rtl w:val="true"/>
              </w:rPr>
              <w:t xml:space="preserve">حکمت </w:t>
            </w:r>
            <w:r>
              <w:rPr>
                <w:rStyle w:val="IndexLink"/>
              </w:rPr>
              <w:t>82</w:t>
            </w:r>
            <w:r>
              <w:rPr>
                <w:rStyle w:val="IndexLink"/>
                <w:rtl w:val="true"/>
              </w:rPr>
              <w:tab/>
            </w:r>
            <w:r>
              <w:rPr>
                <w:rStyle w:val="IndexLink"/>
              </w:rPr>
              <w:t>185</w:t>
            </w:r>
          </w:hyperlink>
        </w:p>
        <w:p>
          <w:pPr>
            <w:pStyle w:val="Contents3"/>
            <w:tabs>
              <w:tab w:val="clear" w:pos="8459"/>
              <w:tab w:val="right" w:pos="9026" w:leader="dot"/>
            </w:tabs>
            <w:rPr/>
          </w:pPr>
          <w:hyperlink w:anchor="__RefHeading___Toc5922454_2320776876">
            <w:r>
              <w:rPr>
                <w:webHidden/>
                <w:rStyle w:val="IndexLink"/>
                <w:rtl w:val="true"/>
              </w:rPr>
              <w:t>اشاره</w:t>
            </w:r>
            <w:r>
              <w:rPr>
                <w:rStyle w:val="IndexLink"/>
                <w:rtl w:val="true"/>
              </w:rPr>
              <w:tab/>
            </w:r>
            <w:r>
              <w:rPr>
                <w:rStyle w:val="IndexLink"/>
              </w:rPr>
              <w:t>185</w:t>
            </w:r>
          </w:hyperlink>
        </w:p>
        <w:p>
          <w:pPr>
            <w:pStyle w:val="Contents3"/>
            <w:tabs>
              <w:tab w:val="clear" w:pos="8459"/>
              <w:tab w:val="right" w:pos="9026" w:leader="dot"/>
            </w:tabs>
            <w:rPr/>
          </w:pPr>
          <w:hyperlink w:anchor="__RefHeading___Toc5922456_2320776876">
            <w:r>
              <w:rPr>
                <w:webHidden/>
                <w:rStyle w:val="IndexLink"/>
                <w:rtl w:val="true"/>
              </w:rPr>
              <w:t>سفارش های ارزشمند امام</w:t>
            </w:r>
            <w:r>
              <w:rPr>
                <w:rStyle w:val="IndexLink"/>
                <w:rtl w:val="true"/>
              </w:rPr>
              <w:tab/>
            </w:r>
            <w:r>
              <w:rPr>
                <w:rStyle w:val="IndexLink"/>
              </w:rPr>
              <w:t>186</w:t>
            </w:r>
          </w:hyperlink>
        </w:p>
        <w:p>
          <w:pPr>
            <w:pStyle w:val="Contents3"/>
            <w:tabs>
              <w:tab w:val="clear" w:pos="8459"/>
              <w:tab w:val="right" w:pos="9026" w:leader="dot"/>
            </w:tabs>
            <w:rPr/>
          </w:pPr>
          <w:hyperlink w:anchor="__RefHeading___Toc5922458_2320776876">
            <w:r>
              <w:rPr>
                <w:webHidden/>
                <w:rStyle w:val="IndexLink"/>
                <w:rtl w:val="true"/>
              </w:rPr>
              <w:t>گناه دشمن واقعی انسان</w:t>
            </w:r>
            <w:r>
              <w:rPr>
                <w:rStyle w:val="IndexLink"/>
                <w:rtl w:val="true"/>
              </w:rPr>
              <w:tab/>
            </w:r>
            <w:r>
              <w:rPr>
                <w:rStyle w:val="IndexLink"/>
              </w:rPr>
              <w:t>186</w:t>
            </w:r>
          </w:hyperlink>
        </w:p>
        <w:p>
          <w:pPr>
            <w:pStyle w:val="Contents3"/>
            <w:tabs>
              <w:tab w:val="clear" w:pos="8459"/>
              <w:tab w:val="right" w:pos="9026" w:leader="dot"/>
            </w:tabs>
            <w:rPr/>
          </w:pPr>
          <w:hyperlink w:anchor="__RefHeading___Toc5922460_2320776876">
            <w:r>
              <w:rPr>
                <w:webHidden/>
                <w:rStyle w:val="IndexLink"/>
                <w:rtl w:val="true"/>
              </w:rPr>
              <w:t>پرسش کلید در علم و دانش</w:t>
            </w:r>
            <w:r>
              <w:rPr>
                <w:rStyle w:val="IndexLink"/>
                <w:rtl w:val="true"/>
              </w:rPr>
              <w:tab/>
            </w:r>
            <w:r>
              <w:rPr>
                <w:rStyle w:val="IndexLink"/>
              </w:rPr>
              <w:t>187</w:t>
            </w:r>
          </w:hyperlink>
        </w:p>
        <w:p>
          <w:pPr>
            <w:pStyle w:val="Contents3"/>
            <w:tabs>
              <w:tab w:val="clear" w:pos="8459"/>
              <w:tab w:val="right" w:pos="9026" w:leader="dot"/>
            </w:tabs>
            <w:rPr/>
          </w:pPr>
          <w:hyperlink w:anchor="__RefHeading___Toc5922462_2320776876">
            <w:r>
              <w:rPr>
                <w:webHidden/>
                <w:rStyle w:val="IndexLink"/>
                <w:rtl w:val="true"/>
              </w:rPr>
              <w:t>تشویق به یادگیری و علم آموزی</w:t>
            </w:r>
            <w:r>
              <w:rPr>
                <w:rStyle w:val="IndexLink"/>
                <w:rtl w:val="true"/>
              </w:rPr>
              <w:tab/>
            </w:r>
            <w:r>
              <w:rPr>
                <w:rStyle w:val="IndexLink"/>
              </w:rPr>
              <w:t>188</w:t>
            </w:r>
          </w:hyperlink>
        </w:p>
        <w:p>
          <w:pPr>
            <w:pStyle w:val="Contents3"/>
            <w:tabs>
              <w:tab w:val="clear" w:pos="8459"/>
              <w:tab w:val="right" w:pos="9026" w:leader="dot"/>
            </w:tabs>
            <w:rPr/>
          </w:pPr>
          <w:hyperlink w:anchor="__RefHeading___Toc5922464_2320776876">
            <w:r>
              <w:rPr>
                <w:webHidden/>
                <w:rStyle w:val="IndexLink"/>
                <w:rtl w:val="true"/>
              </w:rPr>
              <w:t>اهمیت صبر</w:t>
            </w:r>
            <w:r>
              <w:rPr>
                <w:rStyle w:val="IndexLink"/>
                <w:rtl w:val="true"/>
              </w:rPr>
              <w:tab/>
            </w:r>
            <w:r>
              <w:rPr>
                <w:rStyle w:val="IndexLink"/>
              </w:rPr>
              <w:t>188</w:t>
            </w:r>
          </w:hyperlink>
        </w:p>
        <w:p>
          <w:pPr>
            <w:pStyle w:val="Contents2"/>
            <w:tabs>
              <w:tab w:val="clear" w:pos="8743"/>
              <w:tab w:val="right" w:pos="9026" w:leader="dot"/>
            </w:tabs>
            <w:rPr/>
          </w:pPr>
          <w:hyperlink w:anchor="__RefHeading___Toc5922466_2320776876">
            <w:r>
              <w:rPr>
                <w:webHidden/>
                <w:rStyle w:val="IndexLink"/>
                <w:rtl w:val="true"/>
              </w:rPr>
              <w:t xml:space="preserve">حکمت </w:t>
            </w:r>
            <w:r>
              <w:rPr>
                <w:rStyle w:val="IndexLink"/>
              </w:rPr>
              <w:t>83</w:t>
            </w:r>
            <w:r>
              <w:rPr>
                <w:rStyle w:val="IndexLink"/>
                <w:rtl w:val="true"/>
              </w:rPr>
              <w:tab/>
            </w:r>
            <w:r>
              <w:rPr>
                <w:rStyle w:val="IndexLink"/>
              </w:rPr>
              <w:t>189</w:t>
            </w:r>
          </w:hyperlink>
        </w:p>
        <w:p>
          <w:pPr>
            <w:pStyle w:val="Contents3"/>
            <w:tabs>
              <w:tab w:val="clear" w:pos="8459"/>
              <w:tab w:val="right" w:pos="9026" w:leader="dot"/>
            </w:tabs>
            <w:rPr/>
          </w:pPr>
          <w:hyperlink w:anchor="__RefHeading___Toc5922468_2320776876">
            <w:r>
              <w:rPr>
                <w:webHidden/>
                <w:rStyle w:val="IndexLink"/>
                <w:rtl w:val="true"/>
              </w:rPr>
              <w:t>دوگانگی و غلو</w:t>
            </w:r>
            <w:r>
              <w:rPr>
                <w:rStyle w:val="IndexLink"/>
                <w:rtl w:val="true"/>
              </w:rPr>
              <w:tab/>
            </w:r>
            <w:r>
              <w:rPr>
                <w:rStyle w:val="IndexLink"/>
              </w:rPr>
              <w:t>189</w:t>
            </w:r>
          </w:hyperlink>
        </w:p>
        <w:p>
          <w:pPr>
            <w:pStyle w:val="Contents2"/>
            <w:tabs>
              <w:tab w:val="clear" w:pos="8743"/>
              <w:tab w:val="right" w:pos="9026" w:leader="dot"/>
            </w:tabs>
            <w:rPr/>
          </w:pPr>
          <w:hyperlink w:anchor="__RefHeading___Toc5922470_2320776876">
            <w:r>
              <w:rPr>
                <w:webHidden/>
                <w:rStyle w:val="IndexLink"/>
                <w:rtl w:val="true"/>
              </w:rPr>
              <w:t xml:space="preserve">حکمت </w:t>
            </w:r>
            <w:r>
              <w:rPr>
                <w:rStyle w:val="IndexLink"/>
              </w:rPr>
              <w:t>84</w:t>
            </w:r>
            <w:r>
              <w:rPr>
                <w:rStyle w:val="IndexLink"/>
                <w:rtl w:val="true"/>
              </w:rPr>
              <w:tab/>
            </w:r>
            <w:r>
              <w:rPr>
                <w:rStyle w:val="IndexLink"/>
              </w:rPr>
              <w:t>190</w:t>
            </w:r>
          </w:hyperlink>
        </w:p>
        <w:p>
          <w:pPr>
            <w:pStyle w:val="Contents3"/>
            <w:tabs>
              <w:tab w:val="clear" w:pos="8459"/>
              <w:tab w:val="right" w:pos="9026" w:leader="dot"/>
            </w:tabs>
            <w:rPr/>
          </w:pPr>
          <w:hyperlink w:anchor="__RefHeading___Toc5922472_2320776876">
            <w:r>
              <w:rPr>
                <w:webHidden/>
                <w:rStyle w:val="IndexLink"/>
                <w:rtl w:val="true"/>
              </w:rPr>
              <w:t>به جاماندگار</w:t>
            </w:r>
            <w:r>
              <w:rPr>
                <w:rStyle w:val="IndexLink"/>
                <w:rtl w:val="true"/>
              </w:rPr>
              <w:tab/>
            </w:r>
            <w:r>
              <w:rPr>
                <w:rStyle w:val="IndexLink"/>
              </w:rPr>
              <w:t>190</w:t>
            </w:r>
          </w:hyperlink>
        </w:p>
        <w:p>
          <w:pPr>
            <w:pStyle w:val="Contents2"/>
            <w:tabs>
              <w:tab w:val="clear" w:pos="8743"/>
              <w:tab w:val="right" w:pos="9026" w:leader="dot"/>
            </w:tabs>
            <w:rPr/>
          </w:pPr>
          <w:hyperlink w:anchor="__RefHeading___Toc5922474_2320776876">
            <w:r>
              <w:rPr>
                <w:webHidden/>
                <w:rStyle w:val="IndexLink"/>
                <w:rtl w:val="true"/>
              </w:rPr>
              <w:t xml:space="preserve">حکمت </w:t>
            </w:r>
            <w:r>
              <w:rPr>
                <w:rStyle w:val="IndexLink"/>
              </w:rPr>
              <w:t>85</w:t>
            </w:r>
            <w:r>
              <w:rPr>
                <w:rStyle w:val="IndexLink"/>
                <w:rtl w:val="true"/>
              </w:rPr>
              <w:tab/>
            </w:r>
            <w:r>
              <w:rPr>
                <w:rStyle w:val="IndexLink"/>
              </w:rPr>
              <w:t>191</w:t>
            </w:r>
          </w:hyperlink>
        </w:p>
        <w:p>
          <w:pPr>
            <w:pStyle w:val="Contents3"/>
            <w:tabs>
              <w:tab w:val="clear" w:pos="8459"/>
              <w:tab w:val="right" w:pos="9026" w:leader="dot"/>
            </w:tabs>
            <w:rPr/>
          </w:pPr>
          <w:hyperlink w:anchor="__RefHeading___Toc5922476_2320776876">
            <w:r>
              <w:rPr>
                <w:webHidden/>
                <w:rStyle w:val="IndexLink"/>
                <w:rtl w:val="true"/>
              </w:rPr>
              <w:t>زیان گفتار بدون علم</w:t>
            </w:r>
            <w:r>
              <w:rPr>
                <w:rStyle w:val="IndexLink"/>
                <w:rtl w:val="true"/>
              </w:rPr>
              <w:tab/>
            </w:r>
            <w:r>
              <w:rPr>
                <w:rStyle w:val="IndexLink"/>
              </w:rPr>
              <w:t>191</w:t>
            </w:r>
          </w:hyperlink>
        </w:p>
        <w:p>
          <w:pPr>
            <w:pStyle w:val="Contents2"/>
            <w:tabs>
              <w:tab w:val="clear" w:pos="8743"/>
              <w:tab w:val="right" w:pos="9026" w:leader="dot"/>
            </w:tabs>
            <w:rPr/>
          </w:pPr>
          <w:hyperlink w:anchor="__RefHeading___Toc5922478_2320776876">
            <w:r>
              <w:rPr>
                <w:webHidden/>
                <w:rStyle w:val="IndexLink"/>
                <w:rtl w:val="true"/>
              </w:rPr>
              <w:t xml:space="preserve">حکمت </w:t>
            </w:r>
            <w:r>
              <w:rPr>
                <w:rStyle w:val="IndexLink"/>
              </w:rPr>
              <w:t>86</w:t>
            </w:r>
            <w:r>
              <w:rPr>
                <w:rStyle w:val="IndexLink"/>
                <w:rtl w:val="true"/>
              </w:rPr>
              <w:tab/>
            </w:r>
            <w:r>
              <w:rPr>
                <w:rStyle w:val="IndexLink"/>
              </w:rPr>
              <w:t>192</w:t>
            </w:r>
          </w:hyperlink>
        </w:p>
        <w:p>
          <w:pPr>
            <w:pStyle w:val="Contents3"/>
            <w:tabs>
              <w:tab w:val="clear" w:pos="8459"/>
              <w:tab w:val="right" w:pos="9026" w:leader="dot"/>
            </w:tabs>
            <w:rPr/>
          </w:pPr>
          <w:hyperlink w:anchor="__RefHeading___Toc5922480_2320776876">
            <w:r>
              <w:rPr>
                <w:webHidden/>
                <w:rStyle w:val="IndexLink"/>
                <w:rtl w:val="true"/>
              </w:rPr>
              <w:t>مقایسه تدبیر پیران و نیروی جوانان</w:t>
            </w:r>
            <w:r>
              <w:rPr>
                <w:rStyle w:val="IndexLink"/>
                <w:rtl w:val="true"/>
              </w:rPr>
              <w:tab/>
            </w:r>
            <w:r>
              <w:rPr>
                <w:rStyle w:val="IndexLink"/>
              </w:rPr>
              <w:t>192</w:t>
            </w:r>
          </w:hyperlink>
        </w:p>
        <w:p>
          <w:pPr>
            <w:pStyle w:val="Contents2"/>
            <w:tabs>
              <w:tab w:val="clear" w:pos="8743"/>
              <w:tab w:val="right" w:pos="9026" w:leader="dot"/>
            </w:tabs>
            <w:rPr/>
          </w:pPr>
          <w:hyperlink w:anchor="__RefHeading___Toc5922482_2320776876">
            <w:r>
              <w:rPr>
                <w:webHidden/>
                <w:rStyle w:val="IndexLink"/>
                <w:rtl w:val="true"/>
              </w:rPr>
              <w:t xml:space="preserve">حکمت </w:t>
            </w:r>
            <w:r>
              <w:rPr>
                <w:rStyle w:val="IndexLink"/>
              </w:rPr>
              <w:t>87</w:t>
            </w:r>
            <w:r>
              <w:rPr>
                <w:rStyle w:val="IndexLink"/>
                <w:rtl w:val="true"/>
              </w:rPr>
              <w:tab/>
            </w:r>
            <w:r>
              <w:rPr>
                <w:rStyle w:val="IndexLink"/>
              </w:rPr>
              <w:t>192</w:t>
            </w:r>
          </w:hyperlink>
        </w:p>
        <w:p>
          <w:pPr>
            <w:pStyle w:val="Contents3"/>
            <w:tabs>
              <w:tab w:val="clear" w:pos="8459"/>
              <w:tab w:val="right" w:pos="9026" w:leader="dot"/>
            </w:tabs>
            <w:rPr/>
          </w:pPr>
          <w:hyperlink w:anchor="__RefHeading___Toc5922484_2320776876">
            <w:r>
              <w:rPr>
                <w:webHidden/>
                <w:rStyle w:val="IndexLink"/>
                <w:rtl w:val="true"/>
              </w:rPr>
              <w:t>استغفار، مایه امیدواری</w:t>
            </w:r>
            <w:r>
              <w:rPr>
                <w:rStyle w:val="IndexLink"/>
                <w:rtl w:val="true"/>
              </w:rPr>
              <w:tab/>
            </w:r>
            <w:r>
              <w:rPr>
                <w:rStyle w:val="IndexLink"/>
              </w:rPr>
              <w:t>192</w:t>
            </w:r>
          </w:hyperlink>
        </w:p>
        <w:p>
          <w:pPr>
            <w:pStyle w:val="Contents2"/>
            <w:tabs>
              <w:tab w:val="clear" w:pos="8743"/>
              <w:tab w:val="right" w:pos="9026" w:leader="dot"/>
            </w:tabs>
            <w:rPr/>
          </w:pPr>
          <w:hyperlink w:anchor="__RefHeading___Toc5922486_2320776876">
            <w:r>
              <w:rPr>
                <w:webHidden/>
                <w:rStyle w:val="IndexLink"/>
                <w:rtl w:val="true"/>
              </w:rPr>
              <w:t xml:space="preserve">حکمت </w:t>
            </w:r>
            <w:r>
              <w:rPr>
                <w:rStyle w:val="IndexLink"/>
              </w:rPr>
              <w:t>88</w:t>
            </w:r>
            <w:r>
              <w:rPr>
                <w:rStyle w:val="IndexLink"/>
                <w:rtl w:val="true"/>
              </w:rPr>
              <w:tab/>
            </w:r>
            <w:r>
              <w:rPr>
                <w:rStyle w:val="IndexLink"/>
              </w:rPr>
              <w:t>193</w:t>
            </w:r>
          </w:hyperlink>
        </w:p>
        <w:p>
          <w:pPr>
            <w:pStyle w:val="Contents3"/>
            <w:tabs>
              <w:tab w:val="clear" w:pos="8459"/>
              <w:tab w:val="right" w:pos="9026" w:leader="dot"/>
            </w:tabs>
            <w:rPr/>
          </w:pPr>
          <w:hyperlink w:anchor="__RefHeading___Toc5922488_2320776876">
            <w:r>
              <w:rPr>
                <w:webHidden/>
                <w:rStyle w:val="IndexLink"/>
                <w:rtl w:val="true"/>
              </w:rPr>
              <w:t>اشاره</w:t>
            </w:r>
            <w:r>
              <w:rPr>
                <w:rStyle w:val="IndexLink"/>
                <w:rtl w:val="true"/>
              </w:rPr>
              <w:tab/>
            </w:r>
            <w:r>
              <w:rPr>
                <w:rStyle w:val="IndexLink"/>
              </w:rPr>
              <w:t>193</w:t>
            </w:r>
          </w:hyperlink>
        </w:p>
        <w:p>
          <w:pPr>
            <w:pStyle w:val="Contents3"/>
            <w:tabs>
              <w:tab w:val="clear" w:pos="8459"/>
              <w:tab w:val="right" w:pos="9026" w:leader="dot"/>
            </w:tabs>
            <w:rPr/>
          </w:pPr>
          <w:hyperlink w:anchor="__RefHeading___Toc5922490_2320776876">
            <w:r>
              <w:rPr>
                <w:webHidden/>
                <w:rStyle w:val="IndexLink"/>
                <w:rtl w:val="true"/>
              </w:rPr>
              <w:t>امان از عذاب خداوند</w:t>
            </w:r>
            <w:r>
              <w:rPr>
                <w:rStyle w:val="IndexLink"/>
                <w:rtl w:val="true"/>
              </w:rPr>
              <w:tab/>
            </w:r>
            <w:r>
              <w:rPr>
                <w:rStyle w:val="IndexLink"/>
              </w:rPr>
              <w:t>194</w:t>
            </w:r>
          </w:hyperlink>
        </w:p>
        <w:p>
          <w:pPr>
            <w:pStyle w:val="Contents3"/>
            <w:tabs>
              <w:tab w:val="clear" w:pos="8459"/>
              <w:tab w:val="right" w:pos="9026" w:leader="dot"/>
            </w:tabs>
            <w:rPr/>
          </w:pPr>
          <w:hyperlink w:anchor="__RefHeading___Toc5922492_2320776876">
            <w:r>
              <w:rPr>
                <w:webHidden/>
                <w:rStyle w:val="IndexLink"/>
                <w:rtl w:val="true"/>
              </w:rPr>
              <w:t>استغفار، مایه امان</w:t>
            </w:r>
            <w:r>
              <w:rPr>
                <w:rStyle w:val="IndexLink"/>
                <w:rtl w:val="true"/>
              </w:rPr>
              <w:tab/>
            </w:r>
            <w:r>
              <w:rPr>
                <w:rStyle w:val="IndexLink"/>
              </w:rPr>
              <w:t>194</w:t>
            </w:r>
          </w:hyperlink>
        </w:p>
        <w:p>
          <w:pPr>
            <w:pStyle w:val="Contents2"/>
            <w:tabs>
              <w:tab w:val="clear" w:pos="8743"/>
              <w:tab w:val="right" w:pos="9026" w:leader="dot"/>
            </w:tabs>
            <w:rPr/>
          </w:pPr>
          <w:hyperlink w:anchor="__RefHeading___Toc5922494_2320776876">
            <w:r>
              <w:rPr>
                <w:webHidden/>
                <w:rStyle w:val="IndexLink"/>
                <w:rtl w:val="true"/>
              </w:rPr>
              <w:t xml:space="preserve">حکمت </w:t>
            </w:r>
            <w:r>
              <w:rPr>
                <w:rStyle w:val="IndexLink"/>
              </w:rPr>
              <w:t>89</w:t>
            </w:r>
            <w:r>
              <w:rPr>
                <w:rStyle w:val="IndexLink"/>
                <w:rtl w:val="true"/>
              </w:rPr>
              <w:tab/>
            </w:r>
            <w:r>
              <w:rPr>
                <w:rStyle w:val="IndexLink"/>
              </w:rPr>
              <w:t>195</w:t>
            </w:r>
          </w:hyperlink>
        </w:p>
        <w:p>
          <w:pPr>
            <w:pStyle w:val="Contents3"/>
            <w:tabs>
              <w:tab w:val="clear" w:pos="8459"/>
              <w:tab w:val="right" w:pos="9026" w:leader="dot"/>
            </w:tabs>
            <w:rPr/>
          </w:pPr>
          <w:hyperlink w:anchor="__RefHeading___Toc5922496_2320776876">
            <w:r>
              <w:rPr>
                <w:webHidden/>
                <w:rStyle w:val="IndexLink"/>
                <w:rtl w:val="true"/>
              </w:rPr>
              <w:t>اشاره</w:t>
            </w:r>
            <w:r>
              <w:rPr>
                <w:rStyle w:val="IndexLink"/>
                <w:rtl w:val="true"/>
              </w:rPr>
              <w:tab/>
            </w:r>
            <w:r>
              <w:rPr>
                <w:rStyle w:val="IndexLink"/>
              </w:rPr>
              <w:t>195</w:t>
            </w:r>
          </w:hyperlink>
        </w:p>
        <w:p>
          <w:pPr>
            <w:pStyle w:val="Contents3"/>
            <w:tabs>
              <w:tab w:val="clear" w:pos="8459"/>
              <w:tab w:val="right" w:pos="9026" w:leader="dot"/>
            </w:tabs>
            <w:rPr/>
          </w:pPr>
          <w:hyperlink w:anchor="__RefHeading___Toc5922498_2320776876">
            <w:r>
              <w:rPr>
                <w:webHidden/>
                <w:rStyle w:val="IndexLink"/>
                <w:rtl w:val="true"/>
              </w:rPr>
              <w:t>راه اصلاح امور</w:t>
            </w:r>
            <w:r>
              <w:rPr>
                <w:rStyle w:val="IndexLink"/>
                <w:rtl w:val="true"/>
              </w:rPr>
              <w:tab/>
            </w:r>
            <w:r>
              <w:rPr>
                <w:rStyle w:val="IndexLink"/>
              </w:rPr>
              <w:t>195</w:t>
            </w:r>
          </w:hyperlink>
        </w:p>
        <w:p>
          <w:pPr>
            <w:pStyle w:val="Contents3"/>
            <w:tabs>
              <w:tab w:val="clear" w:pos="8459"/>
              <w:tab w:val="right" w:pos="9026" w:leader="dot"/>
            </w:tabs>
            <w:rPr/>
          </w:pPr>
          <w:hyperlink w:anchor="__RefHeading___Toc5922500_2320776876">
            <w:r>
              <w:rPr>
                <w:webHidden/>
                <w:rStyle w:val="IndexLink"/>
                <w:rtl w:val="true"/>
              </w:rPr>
              <w:t>اصلاح امر آخرت</w:t>
            </w:r>
            <w:r>
              <w:rPr>
                <w:rStyle w:val="IndexLink"/>
                <w:rtl w:val="true"/>
              </w:rPr>
              <w:tab/>
            </w:r>
            <w:r>
              <w:rPr>
                <w:rStyle w:val="IndexLink"/>
              </w:rPr>
              <w:t>195</w:t>
            </w:r>
          </w:hyperlink>
        </w:p>
        <w:p>
          <w:pPr>
            <w:pStyle w:val="Contents3"/>
            <w:tabs>
              <w:tab w:val="clear" w:pos="8459"/>
              <w:tab w:val="right" w:pos="9026" w:leader="dot"/>
            </w:tabs>
            <w:rPr/>
          </w:pPr>
          <w:hyperlink w:anchor="__RefHeading___Toc5922502_2320776876">
            <w:r>
              <w:rPr>
                <w:webHidden/>
                <w:rStyle w:val="IndexLink"/>
                <w:rtl w:val="true"/>
              </w:rPr>
              <w:t>توجه به ندای وجدان</w:t>
            </w:r>
            <w:r>
              <w:rPr>
                <w:rStyle w:val="IndexLink"/>
                <w:rtl w:val="true"/>
              </w:rPr>
              <w:tab/>
            </w:r>
            <w:r>
              <w:rPr>
                <w:rStyle w:val="IndexLink"/>
              </w:rPr>
              <w:t>196</w:t>
            </w:r>
          </w:hyperlink>
        </w:p>
        <w:p>
          <w:pPr>
            <w:pStyle w:val="Contents2"/>
            <w:tabs>
              <w:tab w:val="clear" w:pos="8743"/>
              <w:tab w:val="right" w:pos="9026" w:leader="dot"/>
            </w:tabs>
            <w:rPr/>
          </w:pPr>
          <w:hyperlink w:anchor="__RefHeading___Toc5922504_2320776876">
            <w:r>
              <w:rPr>
                <w:webHidden/>
                <w:rStyle w:val="IndexLink"/>
                <w:rtl w:val="true"/>
              </w:rPr>
              <w:t xml:space="preserve">حکمت </w:t>
            </w:r>
            <w:r>
              <w:rPr>
                <w:rStyle w:val="IndexLink"/>
              </w:rPr>
              <w:t>90</w:t>
            </w:r>
            <w:r>
              <w:rPr>
                <w:rStyle w:val="IndexLink"/>
                <w:rtl w:val="true"/>
              </w:rPr>
              <w:tab/>
            </w:r>
            <w:r>
              <w:rPr>
                <w:rStyle w:val="IndexLink"/>
              </w:rPr>
              <w:t>196</w:t>
            </w:r>
          </w:hyperlink>
        </w:p>
        <w:p>
          <w:pPr>
            <w:pStyle w:val="Contents3"/>
            <w:tabs>
              <w:tab w:val="clear" w:pos="8459"/>
              <w:tab w:val="right" w:pos="9026" w:leader="dot"/>
            </w:tabs>
            <w:rPr/>
          </w:pPr>
          <w:hyperlink w:anchor="__RefHeading___Toc5922506_2320776876">
            <w:r>
              <w:rPr>
                <w:webHidden/>
                <w:rStyle w:val="IndexLink"/>
                <w:rtl w:val="true"/>
              </w:rPr>
              <w:t>تعادل خوف و رجا</w:t>
            </w:r>
            <w:r>
              <w:rPr>
                <w:rStyle w:val="IndexLink"/>
                <w:rtl w:val="true"/>
              </w:rPr>
              <w:tab/>
            </w:r>
            <w:r>
              <w:rPr>
                <w:rStyle w:val="IndexLink"/>
              </w:rPr>
              <w:t>196</w:t>
            </w:r>
          </w:hyperlink>
        </w:p>
        <w:p>
          <w:pPr>
            <w:pStyle w:val="Contents2"/>
            <w:tabs>
              <w:tab w:val="clear" w:pos="8743"/>
              <w:tab w:val="right" w:pos="9026" w:leader="dot"/>
            </w:tabs>
            <w:rPr/>
          </w:pPr>
          <w:hyperlink w:anchor="__RefHeading___Toc5922508_2320776876">
            <w:r>
              <w:rPr>
                <w:webHidden/>
                <w:rStyle w:val="IndexLink"/>
                <w:rtl w:val="true"/>
              </w:rPr>
              <w:t xml:space="preserve">حکمت </w:t>
            </w:r>
            <w:r>
              <w:rPr>
                <w:rStyle w:val="IndexLink"/>
              </w:rPr>
              <w:t>91</w:t>
            </w:r>
            <w:r>
              <w:rPr>
                <w:rStyle w:val="IndexLink"/>
                <w:rtl w:val="true"/>
              </w:rPr>
              <w:tab/>
            </w:r>
            <w:r>
              <w:rPr>
                <w:rStyle w:val="IndexLink"/>
              </w:rPr>
              <w:t>198</w:t>
            </w:r>
          </w:hyperlink>
        </w:p>
        <w:p>
          <w:pPr>
            <w:pStyle w:val="Contents3"/>
            <w:tabs>
              <w:tab w:val="clear" w:pos="8459"/>
              <w:tab w:val="right" w:pos="9026" w:leader="dot"/>
            </w:tabs>
            <w:rPr/>
          </w:pPr>
          <w:hyperlink w:anchor="__RefHeading___Toc5922510_2320776876">
            <w:r>
              <w:rPr>
                <w:webHidden/>
                <w:rStyle w:val="IndexLink"/>
                <w:rtl w:val="true"/>
              </w:rPr>
              <w:t>راه رفع خستگی روح</w:t>
            </w:r>
            <w:r>
              <w:rPr>
                <w:rStyle w:val="IndexLink"/>
                <w:rtl w:val="true"/>
              </w:rPr>
              <w:tab/>
            </w:r>
            <w:r>
              <w:rPr>
                <w:rStyle w:val="IndexLink"/>
              </w:rPr>
              <w:t>198</w:t>
            </w:r>
          </w:hyperlink>
        </w:p>
        <w:p>
          <w:pPr>
            <w:pStyle w:val="Contents2"/>
            <w:tabs>
              <w:tab w:val="clear" w:pos="8743"/>
              <w:tab w:val="right" w:pos="9026" w:leader="dot"/>
            </w:tabs>
            <w:rPr/>
          </w:pPr>
          <w:hyperlink w:anchor="__RefHeading___Toc5922512_2320776876">
            <w:r>
              <w:rPr>
                <w:webHidden/>
                <w:rStyle w:val="IndexLink"/>
                <w:rtl w:val="true"/>
              </w:rPr>
              <w:t xml:space="preserve">حکمت </w:t>
            </w:r>
            <w:r>
              <w:rPr>
                <w:rStyle w:val="IndexLink"/>
              </w:rPr>
              <w:t>92</w:t>
            </w:r>
            <w:r>
              <w:rPr>
                <w:rStyle w:val="IndexLink"/>
                <w:rtl w:val="true"/>
              </w:rPr>
              <w:tab/>
            </w:r>
            <w:r>
              <w:rPr>
                <w:rStyle w:val="IndexLink"/>
              </w:rPr>
              <w:t>199</w:t>
            </w:r>
          </w:hyperlink>
        </w:p>
        <w:p>
          <w:pPr>
            <w:pStyle w:val="Contents3"/>
            <w:tabs>
              <w:tab w:val="clear" w:pos="8459"/>
              <w:tab w:val="right" w:pos="9026" w:leader="dot"/>
            </w:tabs>
            <w:rPr/>
          </w:pPr>
          <w:hyperlink w:anchor="__RefHeading___Toc5922514_2320776876">
            <w:r>
              <w:rPr>
                <w:webHidden/>
                <w:rStyle w:val="IndexLink"/>
                <w:rtl w:val="true"/>
              </w:rPr>
              <w:t>اشاره به علوم بی ارزش و با ارزش</w:t>
            </w:r>
            <w:r>
              <w:rPr>
                <w:rStyle w:val="IndexLink"/>
                <w:rtl w:val="true"/>
              </w:rPr>
              <w:tab/>
            </w:r>
            <w:r>
              <w:rPr>
                <w:rStyle w:val="IndexLink"/>
              </w:rPr>
              <w:t>199</w:t>
            </w:r>
          </w:hyperlink>
        </w:p>
        <w:p>
          <w:pPr>
            <w:pStyle w:val="Contents2"/>
            <w:tabs>
              <w:tab w:val="clear" w:pos="8743"/>
              <w:tab w:val="right" w:pos="9026" w:leader="dot"/>
            </w:tabs>
            <w:rPr/>
          </w:pPr>
          <w:hyperlink w:anchor="__RefHeading___Toc5922516_2320776876">
            <w:r>
              <w:rPr>
                <w:webHidden/>
                <w:rStyle w:val="IndexLink"/>
                <w:rtl w:val="true"/>
              </w:rPr>
              <w:t xml:space="preserve">حکمت </w:t>
            </w:r>
            <w:r>
              <w:rPr>
                <w:rStyle w:val="IndexLink"/>
              </w:rPr>
              <w:t>93</w:t>
            </w:r>
            <w:r>
              <w:rPr>
                <w:rStyle w:val="IndexLink"/>
                <w:rtl w:val="true"/>
              </w:rPr>
              <w:tab/>
            </w:r>
            <w:r>
              <w:rPr>
                <w:rStyle w:val="IndexLink"/>
              </w:rPr>
              <w:t>201</w:t>
            </w:r>
          </w:hyperlink>
        </w:p>
        <w:p>
          <w:pPr>
            <w:pStyle w:val="Contents3"/>
            <w:tabs>
              <w:tab w:val="clear" w:pos="8459"/>
              <w:tab w:val="right" w:pos="9026" w:leader="dot"/>
            </w:tabs>
            <w:rPr/>
          </w:pPr>
          <w:hyperlink w:anchor="__RefHeading___Toc5922518_2320776876">
            <w:r>
              <w:rPr>
                <w:webHidden/>
                <w:rStyle w:val="IndexLink"/>
                <w:rtl w:val="true"/>
              </w:rPr>
              <w:t>اشاره</w:t>
            </w:r>
            <w:r>
              <w:rPr>
                <w:rStyle w:val="IndexLink"/>
                <w:rtl w:val="true"/>
              </w:rPr>
              <w:tab/>
            </w:r>
            <w:r>
              <w:rPr>
                <w:rStyle w:val="IndexLink"/>
              </w:rPr>
              <w:t>201</w:t>
            </w:r>
          </w:hyperlink>
        </w:p>
        <w:p>
          <w:pPr>
            <w:pStyle w:val="Contents3"/>
            <w:tabs>
              <w:tab w:val="clear" w:pos="8459"/>
              <w:tab w:val="right" w:pos="9026" w:leader="dot"/>
            </w:tabs>
            <w:rPr/>
          </w:pPr>
          <w:hyperlink w:anchor="__RefHeading___Toc5922520_2320776876">
            <w:r>
              <w:rPr>
                <w:webHidden/>
                <w:rStyle w:val="IndexLink"/>
                <w:rtl w:val="true"/>
              </w:rPr>
              <w:t>عمومیت امتحان الهی</w:t>
            </w:r>
            <w:r>
              <w:rPr>
                <w:rStyle w:val="IndexLink"/>
                <w:rtl w:val="true"/>
              </w:rPr>
              <w:tab/>
            </w:r>
            <w:r>
              <w:rPr>
                <w:rStyle w:val="IndexLink"/>
              </w:rPr>
              <w:t>201</w:t>
            </w:r>
          </w:hyperlink>
        </w:p>
        <w:p>
          <w:pPr>
            <w:pStyle w:val="Contents3"/>
            <w:tabs>
              <w:tab w:val="clear" w:pos="8459"/>
              <w:tab w:val="right" w:pos="9026" w:leader="dot"/>
            </w:tabs>
            <w:rPr/>
          </w:pPr>
          <w:hyperlink w:anchor="__RefHeading___Toc5922522_2320776876">
            <w:r>
              <w:rPr>
                <w:webHidden/>
                <w:rStyle w:val="IndexLink"/>
                <w:rtl w:val="true"/>
              </w:rPr>
              <w:t>فلسفه امتحان الهی</w:t>
            </w:r>
            <w:r>
              <w:rPr>
                <w:rStyle w:val="IndexLink"/>
                <w:rtl w:val="true"/>
              </w:rPr>
              <w:tab/>
            </w:r>
            <w:r>
              <w:rPr>
                <w:rStyle w:val="IndexLink"/>
              </w:rPr>
              <w:t>202</w:t>
            </w:r>
          </w:hyperlink>
        </w:p>
        <w:p>
          <w:pPr>
            <w:pStyle w:val="Contents3"/>
            <w:tabs>
              <w:tab w:val="clear" w:pos="8459"/>
              <w:tab w:val="right" w:pos="9026" w:leader="dot"/>
            </w:tabs>
            <w:rPr/>
          </w:pPr>
          <w:hyperlink w:anchor="__RefHeading___Toc5922524_2320776876">
            <w:r>
              <w:rPr>
                <w:webHidden/>
                <w:rStyle w:val="IndexLink"/>
                <w:rtl w:val="true"/>
              </w:rPr>
              <w:t>راه صحیح دعا کردن</w:t>
            </w:r>
            <w:r>
              <w:rPr>
                <w:rStyle w:val="IndexLink"/>
                <w:rtl w:val="true"/>
              </w:rPr>
              <w:tab/>
            </w:r>
            <w:r>
              <w:rPr>
                <w:rStyle w:val="IndexLink"/>
              </w:rPr>
              <w:t>202</w:t>
            </w:r>
          </w:hyperlink>
        </w:p>
        <w:p>
          <w:pPr>
            <w:pStyle w:val="Contents3"/>
            <w:tabs>
              <w:tab w:val="clear" w:pos="8459"/>
              <w:tab w:val="right" w:pos="9026" w:leader="dot"/>
            </w:tabs>
            <w:rPr/>
          </w:pPr>
          <w:hyperlink w:anchor="__RefHeading___Toc5922526_2320776876">
            <w:r>
              <w:rPr>
                <w:webHidden/>
                <w:rStyle w:val="IndexLink"/>
                <w:rtl w:val="true"/>
              </w:rPr>
              <w:t>استناد به قرآن</w:t>
            </w:r>
            <w:r>
              <w:rPr>
                <w:rStyle w:val="IndexLink"/>
                <w:rtl w:val="true"/>
              </w:rPr>
              <w:tab/>
            </w:r>
            <w:r>
              <w:rPr>
                <w:rStyle w:val="IndexLink"/>
              </w:rPr>
              <w:t>202</w:t>
            </w:r>
          </w:hyperlink>
        </w:p>
        <w:p>
          <w:pPr>
            <w:pStyle w:val="Contents3"/>
            <w:tabs>
              <w:tab w:val="clear" w:pos="8459"/>
              <w:tab w:val="right" w:pos="9026" w:leader="dot"/>
            </w:tabs>
            <w:rPr/>
          </w:pPr>
          <w:hyperlink w:anchor="__RefHeading___Toc5922528_2320776876">
            <w:r>
              <w:rPr>
                <w:webHidden/>
                <w:rStyle w:val="IndexLink"/>
                <w:rtl w:val="true"/>
              </w:rPr>
              <w:t>بیان دلیل عقلی</w:t>
            </w:r>
            <w:r>
              <w:rPr>
                <w:rStyle w:val="IndexLink"/>
                <w:rtl w:val="true"/>
              </w:rPr>
              <w:tab/>
            </w:r>
            <w:r>
              <w:rPr>
                <w:rStyle w:val="IndexLink"/>
              </w:rPr>
              <w:t>203</w:t>
            </w:r>
          </w:hyperlink>
        </w:p>
        <w:p>
          <w:pPr>
            <w:pStyle w:val="Contents3"/>
            <w:tabs>
              <w:tab w:val="clear" w:pos="8459"/>
              <w:tab w:val="right" w:pos="9026" w:leader="dot"/>
            </w:tabs>
            <w:rPr/>
          </w:pPr>
          <w:hyperlink w:anchor="__RefHeading___Toc5922530_2320776876">
            <w:r>
              <w:rPr>
                <w:webHidden/>
                <w:rStyle w:val="IndexLink"/>
                <w:rtl w:val="true"/>
              </w:rPr>
              <w:t>چند مصداق از نیات انسان</w:t>
            </w:r>
            <w:r>
              <w:rPr>
                <w:rStyle w:val="IndexLink"/>
                <w:rtl w:val="true"/>
              </w:rPr>
              <w:tab/>
            </w:r>
            <w:r>
              <w:rPr>
                <w:rStyle w:val="IndexLink"/>
              </w:rPr>
              <w:t>203</w:t>
            </w:r>
          </w:hyperlink>
        </w:p>
        <w:p>
          <w:pPr>
            <w:pStyle w:val="Contents2"/>
            <w:tabs>
              <w:tab w:val="clear" w:pos="8743"/>
              <w:tab w:val="right" w:pos="9026" w:leader="dot"/>
            </w:tabs>
            <w:rPr/>
          </w:pPr>
          <w:hyperlink w:anchor="__RefHeading___Toc5922532_2320776876">
            <w:r>
              <w:rPr>
                <w:webHidden/>
                <w:rStyle w:val="IndexLink"/>
                <w:rtl w:val="true"/>
              </w:rPr>
              <w:t xml:space="preserve">حکمت </w:t>
            </w:r>
            <w:r>
              <w:rPr>
                <w:rStyle w:val="IndexLink"/>
              </w:rPr>
              <w:t>94</w:t>
            </w:r>
            <w:r>
              <w:rPr>
                <w:rStyle w:val="IndexLink"/>
                <w:rtl w:val="true"/>
              </w:rPr>
              <w:tab/>
            </w:r>
            <w:r>
              <w:rPr>
                <w:rStyle w:val="IndexLink"/>
              </w:rPr>
              <w:t>204</w:t>
            </w:r>
          </w:hyperlink>
        </w:p>
        <w:p>
          <w:pPr>
            <w:pStyle w:val="Contents3"/>
            <w:tabs>
              <w:tab w:val="clear" w:pos="8459"/>
              <w:tab w:val="right" w:pos="9026" w:leader="dot"/>
            </w:tabs>
            <w:rPr/>
          </w:pPr>
          <w:hyperlink w:anchor="__RefHeading___Toc5922534_2320776876">
            <w:r>
              <w:rPr>
                <w:webHidden/>
                <w:rStyle w:val="IndexLink"/>
                <w:rtl w:val="true"/>
              </w:rPr>
              <w:t>اشاره</w:t>
            </w:r>
            <w:r>
              <w:rPr>
                <w:rStyle w:val="IndexLink"/>
                <w:rtl w:val="true"/>
              </w:rPr>
              <w:tab/>
            </w:r>
            <w:r>
              <w:rPr>
                <w:rStyle w:val="IndexLink"/>
              </w:rPr>
              <w:t>204</w:t>
            </w:r>
          </w:hyperlink>
        </w:p>
        <w:p>
          <w:pPr>
            <w:pStyle w:val="Contents3"/>
            <w:tabs>
              <w:tab w:val="clear" w:pos="8459"/>
              <w:tab w:val="right" w:pos="9026" w:leader="dot"/>
            </w:tabs>
            <w:rPr/>
          </w:pPr>
          <w:hyperlink w:anchor="__RefHeading___Toc5922536_2320776876">
            <w:r>
              <w:rPr>
                <w:webHidden/>
                <w:rStyle w:val="IndexLink"/>
                <w:rtl w:val="true"/>
              </w:rPr>
              <w:t>خیر چیست؟</w:t>
            </w:r>
            <w:r>
              <w:rPr>
                <w:rStyle w:val="IndexLink"/>
                <w:rtl w:val="true"/>
              </w:rPr>
              <w:tab/>
            </w:r>
            <w:r>
              <w:rPr>
                <w:rStyle w:val="IndexLink"/>
              </w:rPr>
              <w:t>204</w:t>
            </w:r>
          </w:hyperlink>
        </w:p>
        <w:p>
          <w:pPr>
            <w:pStyle w:val="Contents3"/>
            <w:tabs>
              <w:tab w:val="clear" w:pos="8459"/>
              <w:tab w:val="right" w:pos="9026" w:leader="dot"/>
            </w:tabs>
            <w:rPr/>
          </w:pPr>
          <w:hyperlink w:anchor="__RefHeading___Toc5922538_2320776876">
            <w:r>
              <w:rPr>
                <w:webHidden/>
                <w:rStyle w:val="IndexLink"/>
                <w:rtl w:val="true"/>
              </w:rPr>
              <w:t>علم و حلم</w:t>
            </w:r>
            <w:r>
              <w:rPr>
                <w:rStyle w:val="IndexLink"/>
                <w:rtl w:val="true"/>
              </w:rPr>
              <w:tab/>
            </w:r>
            <w:r>
              <w:rPr>
                <w:rStyle w:val="IndexLink"/>
              </w:rPr>
              <w:t>205</w:t>
            </w:r>
          </w:hyperlink>
        </w:p>
        <w:p>
          <w:pPr>
            <w:pStyle w:val="Contents3"/>
            <w:tabs>
              <w:tab w:val="clear" w:pos="8459"/>
              <w:tab w:val="right" w:pos="9026" w:leader="dot"/>
            </w:tabs>
            <w:rPr/>
          </w:pPr>
          <w:hyperlink w:anchor="__RefHeading___Toc5922540_2320776876">
            <w:r>
              <w:rPr>
                <w:webHidden/>
                <w:rStyle w:val="IndexLink"/>
                <w:rtl w:val="true"/>
              </w:rPr>
              <w:t>خیر و سعادت دنیا</w:t>
            </w:r>
            <w:r>
              <w:rPr>
                <w:rStyle w:val="IndexLink"/>
                <w:rtl w:val="true"/>
              </w:rPr>
              <w:tab/>
            </w:r>
            <w:r>
              <w:rPr>
                <w:rStyle w:val="IndexLink"/>
              </w:rPr>
              <w:t>205</w:t>
            </w:r>
          </w:hyperlink>
        </w:p>
        <w:p>
          <w:pPr>
            <w:pStyle w:val="Contents2"/>
            <w:tabs>
              <w:tab w:val="clear" w:pos="8743"/>
              <w:tab w:val="right" w:pos="9026" w:leader="dot"/>
            </w:tabs>
            <w:rPr/>
          </w:pPr>
          <w:hyperlink w:anchor="__RefHeading___Toc5922542_2320776876">
            <w:r>
              <w:rPr>
                <w:webHidden/>
                <w:rStyle w:val="IndexLink"/>
                <w:rtl w:val="true"/>
              </w:rPr>
              <w:t xml:space="preserve">حکمت </w:t>
            </w:r>
            <w:r>
              <w:rPr>
                <w:rStyle w:val="IndexLink"/>
              </w:rPr>
              <w:t>95</w:t>
            </w:r>
            <w:r>
              <w:rPr>
                <w:rStyle w:val="IndexLink"/>
                <w:rtl w:val="true"/>
              </w:rPr>
              <w:tab/>
            </w:r>
            <w:r>
              <w:rPr>
                <w:rStyle w:val="IndexLink"/>
              </w:rPr>
              <w:t>206</w:t>
            </w:r>
          </w:hyperlink>
        </w:p>
        <w:p>
          <w:pPr>
            <w:pStyle w:val="Contents3"/>
            <w:tabs>
              <w:tab w:val="clear" w:pos="8459"/>
              <w:tab w:val="right" w:pos="9026" w:leader="dot"/>
            </w:tabs>
            <w:rPr/>
          </w:pPr>
          <w:hyperlink w:anchor="__RefHeading___Toc5922544_2320776876">
            <w:r>
              <w:rPr>
                <w:webHidden/>
                <w:rStyle w:val="IndexLink"/>
                <w:rtl w:val="true"/>
              </w:rPr>
              <w:t>نقش تقوا در قبولی اعمال</w:t>
            </w:r>
            <w:r>
              <w:rPr>
                <w:rStyle w:val="IndexLink"/>
                <w:rtl w:val="true"/>
              </w:rPr>
              <w:tab/>
            </w:r>
            <w:r>
              <w:rPr>
                <w:rStyle w:val="IndexLink"/>
              </w:rPr>
              <w:t>206</w:t>
            </w:r>
          </w:hyperlink>
        </w:p>
        <w:p>
          <w:pPr>
            <w:pStyle w:val="Contents2"/>
            <w:tabs>
              <w:tab w:val="clear" w:pos="8743"/>
              <w:tab w:val="right" w:pos="9026" w:leader="dot"/>
            </w:tabs>
            <w:rPr/>
          </w:pPr>
          <w:hyperlink w:anchor="__RefHeading___Toc5922546_2320776876">
            <w:r>
              <w:rPr>
                <w:webHidden/>
                <w:rStyle w:val="IndexLink"/>
                <w:rtl w:val="true"/>
              </w:rPr>
              <w:t xml:space="preserve">حکمت </w:t>
            </w:r>
            <w:r>
              <w:rPr>
                <w:rStyle w:val="IndexLink"/>
              </w:rPr>
              <w:t>96</w:t>
            </w:r>
            <w:r>
              <w:rPr>
                <w:rStyle w:val="IndexLink"/>
                <w:rtl w:val="true"/>
              </w:rPr>
              <w:tab/>
            </w:r>
            <w:r>
              <w:rPr>
                <w:rStyle w:val="IndexLink"/>
              </w:rPr>
              <w:t>207</w:t>
            </w:r>
          </w:hyperlink>
        </w:p>
        <w:p>
          <w:pPr>
            <w:pStyle w:val="Contents3"/>
            <w:tabs>
              <w:tab w:val="clear" w:pos="8459"/>
              <w:tab w:val="right" w:pos="9026" w:leader="dot"/>
            </w:tabs>
            <w:rPr/>
          </w:pPr>
          <w:hyperlink w:anchor="__RefHeading___Toc5922548_2320776876">
            <w:r>
              <w:rPr>
                <w:webHidden/>
                <w:rStyle w:val="IndexLink"/>
                <w:rtl w:val="true"/>
              </w:rPr>
              <w:t>اشاره</w:t>
            </w:r>
            <w:r>
              <w:rPr>
                <w:rStyle w:val="IndexLink"/>
                <w:rtl w:val="true"/>
              </w:rPr>
              <w:tab/>
            </w:r>
            <w:r>
              <w:rPr>
                <w:rStyle w:val="IndexLink"/>
              </w:rPr>
              <w:t>207</w:t>
            </w:r>
          </w:hyperlink>
        </w:p>
        <w:p>
          <w:pPr>
            <w:pStyle w:val="Contents3"/>
            <w:tabs>
              <w:tab w:val="clear" w:pos="8459"/>
              <w:tab w:val="right" w:pos="9026" w:leader="dot"/>
            </w:tabs>
            <w:rPr/>
          </w:pPr>
          <w:hyperlink w:anchor="__RefHeading___Toc5922550_2320776876">
            <w:r>
              <w:rPr>
                <w:webHidden/>
                <w:rStyle w:val="IndexLink"/>
                <w:rtl w:val="true"/>
              </w:rPr>
              <w:t>معیار نزدیک بودن به انبیا</w:t>
            </w:r>
            <w:r>
              <w:rPr>
                <w:rStyle w:val="IndexLink"/>
                <w:rtl w:val="true"/>
              </w:rPr>
              <w:tab/>
            </w:r>
            <w:r>
              <w:rPr>
                <w:rStyle w:val="IndexLink"/>
              </w:rPr>
              <w:t>207</w:t>
            </w:r>
          </w:hyperlink>
        </w:p>
        <w:p>
          <w:pPr>
            <w:pStyle w:val="Contents3"/>
            <w:tabs>
              <w:tab w:val="clear" w:pos="8459"/>
              <w:tab w:val="right" w:pos="9026" w:leader="dot"/>
            </w:tabs>
            <w:rPr/>
          </w:pPr>
          <w:hyperlink w:anchor="__RefHeading___Toc5922552_2320776876">
            <w:r>
              <w:rPr>
                <w:webHidden/>
                <w:rStyle w:val="IndexLink"/>
                <w:rtl w:val="true"/>
              </w:rPr>
              <w:t>استناد به آیه</w:t>
            </w:r>
            <w:r>
              <w:rPr>
                <w:rStyle w:val="IndexLink"/>
                <w:rtl w:val="true"/>
              </w:rPr>
              <w:tab/>
            </w:r>
            <w:r>
              <w:rPr>
                <w:rStyle w:val="IndexLink"/>
              </w:rPr>
              <w:t>208</w:t>
            </w:r>
          </w:hyperlink>
        </w:p>
        <w:p>
          <w:pPr>
            <w:pStyle w:val="Contents3"/>
            <w:tabs>
              <w:tab w:val="clear" w:pos="8459"/>
              <w:tab w:val="right" w:pos="9026" w:leader="dot"/>
            </w:tabs>
            <w:rPr/>
          </w:pPr>
          <w:hyperlink w:anchor="__RefHeading___Toc5922554_2320776876">
            <w:r>
              <w:rPr>
                <w:webHidden/>
                <w:rStyle w:val="IndexLink"/>
                <w:rtl w:val="true"/>
              </w:rPr>
              <w:t>دلیل بر تأیید گفتار قبل</w:t>
            </w:r>
            <w:r>
              <w:rPr>
                <w:rStyle w:val="IndexLink"/>
                <w:rtl w:val="true"/>
              </w:rPr>
              <w:tab/>
            </w:r>
            <w:r>
              <w:rPr>
                <w:rStyle w:val="IndexLink"/>
              </w:rPr>
              <w:t>208</w:t>
            </w:r>
          </w:hyperlink>
        </w:p>
        <w:p>
          <w:pPr>
            <w:pStyle w:val="Contents2"/>
            <w:tabs>
              <w:tab w:val="clear" w:pos="8743"/>
              <w:tab w:val="right" w:pos="9026" w:leader="dot"/>
            </w:tabs>
            <w:rPr/>
          </w:pPr>
          <w:hyperlink w:anchor="__RefHeading___Toc5922556_2320776876">
            <w:r>
              <w:rPr>
                <w:webHidden/>
                <w:rStyle w:val="IndexLink"/>
                <w:rtl w:val="true"/>
              </w:rPr>
              <w:t xml:space="preserve">حکمت </w:t>
            </w:r>
            <w:r>
              <w:rPr>
                <w:rStyle w:val="IndexLink"/>
              </w:rPr>
              <w:t>97</w:t>
            </w:r>
            <w:r>
              <w:rPr>
                <w:rStyle w:val="IndexLink"/>
                <w:rtl w:val="true"/>
              </w:rPr>
              <w:tab/>
            </w:r>
            <w:r>
              <w:rPr>
                <w:rStyle w:val="IndexLink"/>
              </w:rPr>
              <w:t>209</w:t>
            </w:r>
          </w:hyperlink>
        </w:p>
        <w:p>
          <w:pPr>
            <w:pStyle w:val="Contents3"/>
            <w:tabs>
              <w:tab w:val="clear" w:pos="8459"/>
              <w:tab w:val="right" w:pos="9026" w:leader="dot"/>
            </w:tabs>
            <w:rPr/>
          </w:pPr>
          <w:hyperlink w:anchor="__RefHeading___Toc5922558_2320776876">
            <w:r>
              <w:rPr>
                <w:webHidden/>
                <w:rStyle w:val="IndexLink"/>
                <w:rtl w:val="true"/>
              </w:rPr>
              <w:t>عمل بی ارزش</w:t>
            </w:r>
            <w:r>
              <w:rPr>
                <w:rStyle w:val="IndexLink"/>
                <w:rtl w:val="true"/>
              </w:rPr>
              <w:tab/>
            </w:r>
            <w:r>
              <w:rPr>
                <w:rStyle w:val="IndexLink"/>
              </w:rPr>
              <w:t>209</w:t>
            </w:r>
          </w:hyperlink>
        </w:p>
        <w:p>
          <w:pPr>
            <w:pStyle w:val="Contents2"/>
            <w:tabs>
              <w:tab w:val="clear" w:pos="8743"/>
              <w:tab w:val="right" w:pos="9026" w:leader="dot"/>
            </w:tabs>
            <w:rPr/>
          </w:pPr>
          <w:hyperlink w:anchor="__RefHeading___Toc5922560_2320776876">
            <w:r>
              <w:rPr>
                <w:webHidden/>
                <w:rStyle w:val="IndexLink"/>
                <w:rtl w:val="true"/>
              </w:rPr>
              <w:t xml:space="preserve">حکمت </w:t>
            </w:r>
            <w:r>
              <w:rPr>
                <w:rStyle w:val="IndexLink"/>
              </w:rPr>
              <w:t>98</w:t>
            </w:r>
            <w:r>
              <w:rPr>
                <w:rStyle w:val="IndexLink"/>
                <w:rtl w:val="true"/>
              </w:rPr>
              <w:tab/>
            </w:r>
            <w:r>
              <w:rPr>
                <w:rStyle w:val="IndexLink"/>
              </w:rPr>
              <w:t>210</w:t>
            </w:r>
          </w:hyperlink>
        </w:p>
        <w:p>
          <w:pPr>
            <w:pStyle w:val="Contents3"/>
            <w:tabs>
              <w:tab w:val="clear" w:pos="8459"/>
              <w:tab w:val="right" w:pos="9026" w:leader="dot"/>
            </w:tabs>
            <w:rPr/>
          </w:pPr>
          <w:hyperlink w:anchor="__RefHeading___Toc5922562_2320776876">
            <w:r>
              <w:rPr>
                <w:webHidden/>
                <w:rStyle w:val="IndexLink"/>
                <w:rtl w:val="true"/>
              </w:rPr>
              <w:t>معیار نقل اخبار</w:t>
            </w:r>
            <w:r>
              <w:rPr>
                <w:rStyle w:val="IndexLink"/>
                <w:rtl w:val="true"/>
              </w:rPr>
              <w:tab/>
            </w:r>
            <w:r>
              <w:rPr>
                <w:rStyle w:val="IndexLink"/>
              </w:rPr>
              <w:t>210</w:t>
            </w:r>
          </w:hyperlink>
        </w:p>
        <w:p>
          <w:pPr>
            <w:pStyle w:val="Contents2"/>
            <w:tabs>
              <w:tab w:val="clear" w:pos="8743"/>
              <w:tab w:val="right" w:pos="9026" w:leader="dot"/>
            </w:tabs>
            <w:rPr/>
          </w:pPr>
          <w:hyperlink w:anchor="__RefHeading___Toc5922564_2320776876">
            <w:r>
              <w:rPr>
                <w:webHidden/>
                <w:rStyle w:val="IndexLink"/>
                <w:rtl w:val="true"/>
              </w:rPr>
              <w:t xml:space="preserve">حکمت </w:t>
            </w:r>
            <w:r>
              <w:rPr>
                <w:rStyle w:val="IndexLink"/>
              </w:rPr>
              <w:t>99</w:t>
            </w:r>
            <w:r>
              <w:rPr>
                <w:rStyle w:val="IndexLink"/>
                <w:rtl w:val="true"/>
              </w:rPr>
              <w:tab/>
            </w:r>
            <w:r>
              <w:rPr>
                <w:rStyle w:val="IndexLink"/>
              </w:rPr>
              <w:t>212</w:t>
            </w:r>
          </w:hyperlink>
        </w:p>
        <w:p>
          <w:pPr>
            <w:pStyle w:val="Contents3"/>
            <w:tabs>
              <w:tab w:val="clear" w:pos="8459"/>
              <w:tab w:val="right" w:pos="9026" w:leader="dot"/>
            </w:tabs>
            <w:rPr/>
          </w:pPr>
          <w:hyperlink w:anchor="__RefHeading___Toc5922566_2320776876">
            <w:r>
              <w:rPr>
                <w:webHidden/>
                <w:rStyle w:val="IndexLink"/>
                <w:rtl w:val="true"/>
              </w:rPr>
              <w:t>تفسیر آیه استرجاع</w:t>
            </w:r>
            <w:r>
              <w:rPr>
                <w:rStyle w:val="IndexLink"/>
                <w:rtl w:val="true"/>
              </w:rPr>
              <w:tab/>
            </w:r>
            <w:r>
              <w:rPr>
                <w:rStyle w:val="IndexLink"/>
              </w:rPr>
              <w:t>212</w:t>
            </w:r>
          </w:hyperlink>
        </w:p>
        <w:p>
          <w:pPr>
            <w:pStyle w:val="Contents2"/>
            <w:tabs>
              <w:tab w:val="clear" w:pos="8743"/>
              <w:tab w:val="right" w:pos="9026" w:leader="dot"/>
            </w:tabs>
            <w:rPr/>
          </w:pPr>
          <w:hyperlink w:anchor="__RefHeading___Toc5922568_2320776876">
            <w:r>
              <w:rPr>
                <w:webHidden/>
                <w:rStyle w:val="IndexLink"/>
                <w:rtl w:val="true"/>
              </w:rPr>
              <w:t xml:space="preserve">حکمت </w:t>
            </w:r>
            <w:r>
              <w:rPr>
                <w:rStyle w:val="IndexLink"/>
              </w:rPr>
              <w:t>100</w:t>
            </w:r>
            <w:r>
              <w:rPr>
                <w:rStyle w:val="IndexLink"/>
                <w:rtl w:val="true"/>
              </w:rPr>
              <w:tab/>
            </w:r>
            <w:r>
              <w:rPr>
                <w:rStyle w:val="IndexLink"/>
              </w:rPr>
              <w:t>213</w:t>
            </w:r>
          </w:hyperlink>
        </w:p>
        <w:p>
          <w:pPr>
            <w:pStyle w:val="Contents3"/>
            <w:tabs>
              <w:tab w:val="clear" w:pos="8459"/>
              <w:tab w:val="right" w:pos="9026" w:leader="dot"/>
            </w:tabs>
            <w:rPr/>
          </w:pPr>
          <w:hyperlink w:anchor="__RefHeading___Toc5922570_2320776876">
            <w:r>
              <w:rPr>
                <w:webHidden/>
                <w:rStyle w:val="IndexLink"/>
                <w:rtl w:val="true"/>
              </w:rPr>
              <w:t>اشاره</w:t>
            </w:r>
            <w:r>
              <w:rPr>
                <w:rStyle w:val="IndexLink"/>
                <w:rtl w:val="true"/>
              </w:rPr>
              <w:tab/>
            </w:r>
            <w:r>
              <w:rPr>
                <w:rStyle w:val="IndexLink"/>
              </w:rPr>
              <w:t>213</w:t>
            </w:r>
          </w:hyperlink>
        </w:p>
        <w:p>
          <w:pPr>
            <w:pStyle w:val="Contents3"/>
            <w:tabs>
              <w:tab w:val="clear" w:pos="8459"/>
              <w:tab w:val="right" w:pos="9026" w:leader="dot"/>
            </w:tabs>
            <w:rPr/>
          </w:pPr>
          <w:hyperlink w:anchor="__RefHeading___Toc5922572_2320776876">
            <w:r>
              <w:rPr>
                <w:webHidden/>
                <w:rStyle w:val="IndexLink"/>
                <w:rtl w:val="true"/>
              </w:rPr>
              <w:t>تملق گروهی نسبت به امام</w:t>
            </w:r>
            <w:r>
              <w:rPr>
                <w:rStyle w:val="IndexLink"/>
                <w:rtl w:val="true"/>
              </w:rPr>
              <w:tab/>
            </w:r>
            <w:r>
              <w:rPr>
                <w:rStyle w:val="IndexLink"/>
              </w:rPr>
              <w:t>213</w:t>
            </w:r>
          </w:hyperlink>
        </w:p>
        <w:p>
          <w:pPr>
            <w:pStyle w:val="Contents3"/>
            <w:tabs>
              <w:tab w:val="clear" w:pos="8459"/>
              <w:tab w:val="right" w:pos="9026" w:leader="dot"/>
            </w:tabs>
            <w:rPr/>
          </w:pPr>
          <w:hyperlink w:anchor="__RefHeading___Toc5922574_2320776876">
            <w:r>
              <w:rPr>
                <w:webHidden/>
                <w:rStyle w:val="IndexLink"/>
                <w:rtl w:val="true"/>
              </w:rPr>
              <w:t>شکسته نفسی امام</w:t>
            </w:r>
            <w:r>
              <w:rPr>
                <w:rStyle w:val="IndexLink"/>
                <w:rtl w:val="true"/>
              </w:rPr>
              <w:tab/>
            </w:r>
            <w:r>
              <w:rPr>
                <w:rStyle w:val="IndexLink"/>
              </w:rPr>
              <w:t>214</w:t>
            </w:r>
          </w:hyperlink>
        </w:p>
        <w:p>
          <w:pPr>
            <w:pStyle w:val="Contents2"/>
            <w:tabs>
              <w:tab w:val="clear" w:pos="8743"/>
              <w:tab w:val="right" w:pos="9026" w:leader="dot"/>
            </w:tabs>
            <w:rPr/>
          </w:pPr>
          <w:hyperlink w:anchor="__RefHeading___Toc5922576_2320776876">
            <w:r>
              <w:rPr>
                <w:webHidden/>
                <w:rStyle w:val="IndexLink"/>
                <w:rtl w:val="true"/>
              </w:rPr>
              <w:t xml:space="preserve">حکمت </w:t>
            </w:r>
            <w:r>
              <w:rPr>
                <w:rStyle w:val="IndexLink"/>
              </w:rPr>
              <w:t>101</w:t>
            </w:r>
            <w:r>
              <w:rPr>
                <w:rStyle w:val="IndexLink"/>
                <w:rtl w:val="true"/>
              </w:rPr>
              <w:tab/>
            </w:r>
            <w:r>
              <w:rPr>
                <w:rStyle w:val="IndexLink"/>
              </w:rPr>
              <w:t>215</w:t>
            </w:r>
          </w:hyperlink>
        </w:p>
        <w:p>
          <w:pPr>
            <w:pStyle w:val="Contents3"/>
            <w:tabs>
              <w:tab w:val="clear" w:pos="8459"/>
              <w:tab w:val="right" w:pos="9026" w:leader="dot"/>
            </w:tabs>
            <w:rPr/>
          </w:pPr>
          <w:hyperlink w:anchor="__RefHeading___Toc5922578_2320776876">
            <w:r>
              <w:rPr>
                <w:webHidden/>
                <w:rStyle w:val="IndexLink"/>
                <w:rtl w:val="true"/>
              </w:rPr>
              <w:t>اشاره</w:t>
            </w:r>
            <w:r>
              <w:rPr>
                <w:rStyle w:val="IndexLink"/>
                <w:rtl w:val="true"/>
              </w:rPr>
              <w:tab/>
            </w:r>
            <w:r>
              <w:rPr>
                <w:rStyle w:val="IndexLink"/>
              </w:rPr>
              <w:t>215</w:t>
            </w:r>
          </w:hyperlink>
        </w:p>
        <w:p>
          <w:pPr>
            <w:pStyle w:val="Contents3"/>
            <w:tabs>
              <w:tab w:val="clear" w:pos="8459"/>
              <w:tab w:val="right" w:pos="9026" w:leader="dot"/>
            </w:tabs>
            <w:rPr/>
          </w:pPr>
          <w:hyperlink w:anchor="__RefHeading___Toc5922580_2320776876">
            <w:r>
              <w:rPr>
                <w:webHidden/>
                <w:rStyle w:val="IndexLink"/>
                <w:rtl w:val="true"/>
              </w:rPr>
              <w:t>شرایط برآورده کردن حاجت ها</w:t>
            </w:r>
            <w:r>
              <w:rPr>
                <w:rStyle w:val="IndexLink"/>
                <w:rtl w:val="true"/>
              </w:rPr>
              <w:tab/>
            </w:r>
            <w:r>
              <w:rPr>
                <w:rStyle w:val="IndexLink"/>
              </w:rPr>
              <w:t>215</w:t>
            </w:r>
          </w:hyperlink>
        </w:p>
        <w:p>
          <w:pPr>
            <w:pStyle w:val="Contents4"/>
            <w:tabs>
              <w:tab w:val="clear" w:pos="8176"/>
              <w:tab w:val="right" w:pos="9026" w:leader="dot"/>
            </w:tabs>
            <w:rPr/>
          </w:pPr>
          <w:hyperlink w:anchor="__RefHeading___Toc5922582_2320776876">
            <w:r>
              <w:rPr>
                <w:webHidden/>
                <w:rStyle w:val="IndexLink"/>
                <w:rtl w:val="true"/>
              </w:rPr>
              <w:t>کوچک شمردن حاجت</w:t>
            </w:r>
            <w:r>
              <w:rPr>
                <w:rStyle w:val="IndexLink"/>
                <w:rtl w:val="true"/>
              </w:rPr>
              <w:tab/>
            </w:r>
            <w:r>
              <w:rPr>
                <w:rStyle w:val="IndexLink"/>
              </w:rPr>
              <w:t>215</w:t>
            </w:r>
          </w:hyperlink>
        </w:p>
        <w:p>
          <w:pPr>
            <w:pStyle w:val="Contents4"/>
            <w:tabs>
              <w:tab w:val="clear" w:pos="8176"/>
              <w:tab w:val="right" w:pos="9026" w:leader="dot"/>
            </w:tabs>
            <w:rPr/>
          </w:pPr>
          <w:hyperlink w:anchor="__RefHeading___Toc5922584_2320776876">
            <w:r>
              <w:rPr>
                <w:webHidden/>
                <w:rStyle w:val="IndexLink"/>
                <w:rtl w:val="true"/>
              </w:rPr>
              <w:t>پنهان داشتن حاجت</w:t>
            </w:r>
            <w:r>
              <w:rPr>
                <w:rStyle w:val="IndexLink"/>
                <w:rtl w:val="true"/>
              </w:rPr>
              <w:tab/>
            </w:r>
            <w:r>
              <w:rPr>
                <w:rStyle w:val="IndexLink"/>
              </w:rPr>
              <w:t>215</w:t>
            </w:r>
          </w:hyperlink>
        </w:p>
        <w:p>
          <w:pPr>
            <w:pStyle w:val="Contents4"/>
            <w:tabs>
              <w:tab w:val="clear" w:pos="8176"/>
              <w:tab w:val="right" w:pos="9026" w:leader="dot"/>
            </w:tabs>
            <w:rPr/>
          </w:pPr>
          <w:hyperlink w:anchor="__RefHeading___Toc5922586_2320776876">
            <w:r>
              <w:rPr>
                <w:webHidden/>
                <w:rStyle w:val="IndexLink"/>
                <w:rtl w:val="true"/>
              </w:rPr>
              <w:t>شتاب در انجام حاجت</w:t>
            </w:r>
            <w:r>
              <w:rPr>
                <w:rStyle w:val="IndexLink"/>
                <w:rtl w:val="true"/>
              </w:rPr>
              <w:tab/>
            </w:r>
            <w:r>
              <w:rPr>
                <w:rStyle w:val="IndexLink"/>
              </w:rPr>
              <w:t>216</w:t>
            </w:r>
          </w:hyperlink>
        </w:p>
        <w:p>
          <w:pPr>
            <w:pStyle w:val="Contents2"/>
            <w:tabs>
              <w:tab w:val="clear" w:pos="8743"/>
              <w:tab w:val="right" w:pos="9026" w:leader="dot"/>
            </w:tabs>
            <w:rPr/>
          </w:pPr>
          <w:hyperlink w:anchor="__RefHeading___Toc5922588_2320776876">
            <w:r>
              <w:rPr>
                <w:webHidden/>
                <w:rStyle w:val="IndexLink"/>
                <w:rtl w:val="true"/>
              </w:rPr>
              <w:t xml:space="preserve">حکمت </w:t>
            </w:r>
            <w:r>
              <w:rPr>
                <w:rStyle w:val="IndexLink"/>
              </w:rPr>
              <w:t>102</w:t>
            </w:r>
            <w:r>
              <w:rPr>
                <w:rStyle w:val="IndexLink"/>
                <w:rtl w:val="true"/>
              </w:rPr>
              <w:tab/>
            </w:r>
            <w:r>
              <w:rPr>
                <w:rStyle w:val="IndexLink"/>
              </w:rPr>
              <w:t>217</w:t>
            </w:r>
          </w:hyperlink>
        </w:p>
        <w:p>
          <w:pPr>
            <w:pStyle w:val="Contents3"/>
            <w:tabs>
              <w:tab w:val="clear" w:pos="8459"/>
              <w:tab w:val="right" w:pos="9026" w:leader="dot"/>
            </w:tabs>
            <w:rPr/>
          </w:pPr>
          <w:hyperlink w:anchor="__RefHeading___Toc5922590_2320776876">
            <w:r>
              <w:rPr>
                <w:webHidden/>
                <w:rStyle w:val="IndexLink"/>
                <w:rtl w:val="true"/>
              </w:rPr>
              <w:t>اشاره</w:t>
            </w:r>
            <w:r>
              <w:rPr>
                <w:rStyle w:val="IndexLink"/>
                <w:rtl w:val="true"/>
              </w:rPr>
              <w:tab/>
            </w:r>
            <w:r>
              <w:rPr>
                <w:rStyle w:val="IndexLink"/>
              </w:rPr>
              <w:t>217</w:t>
            </w:r>
          </w:hyperlink>
        </w:p>
        <w:p>
          <w:pPr>
            <w:pStyle w:val="Contents3"/>
            <w:tabs>
              <w:tab w:val="clear" w:pos="8459"/>
              <w:tab w:val="right" w:pos="9026" w:leader="dot"/>
            </w:tabs>
            <w:rPr/>
          </w:pPr>
          <w:hyperlink w:anchor="__RefHeading___Toc5922592_2320776876">
            <w:r>
              <w:rPr>
                <w:webHidden/>
                <w:rStyle w:val="IndexLink"/>
                <w:rtl w:val="true"/>
              </w:rPr>
              <w:t>نشانه های آخرالزمان</w:t>
            </w:r>
            <w:r>
              <w:rPr>
                <w:rStyle w:val="IndexLink"/>
                <w:rtl w:val="true"/>
              </w:rPr>
              <w:tab/>
            </w:r>
            <w:r>
              <w:rPr>
                <w:rStyle w:val="IndexLink"/>
              </w:rPr>
              <w:t>217</w:t>
            </w:r>
          </w:hyperlink>
        </w:p>
        <w:p>
          <w:pPr>
            <w:pStyle w:val="Contents4"/>
            <w:tabs>
              <w:tab w:val="clear" w:pos="8176"/>
              <w:tab w:val="right" w:pos="9026" w:leader="dot"/>
            </w:tabs>
            <w:rPr/>
          </w:pPr>
          <w:hyperlink w:anchor="__RefHeading___Toc5922594_2320776876">
            <w:r>
              <w:rPr>
                <w:webHidden/>
                <w:rStyle w:val="IndexLink"/>
                <w:rtl w:val="true"/>
              </w:rPr>
              <w:t>الف</w:t>
            </w:r>
            <w:r>
              <w:rPr>
                <w:rStyle w:val="IndexLink"/>
                <w:rtl w:val="true"/>
              </w:rPr>
              <w:t xml:space="preserve">. </w:t>
            </w:r>
            <w:r>
              <w:rPr>
                <w:rStyle w:val="IndexLink"/>
                <w:rtl w:val="true"/>
              </w:rPr>
              <w:t>مقبولیت بدکار</w:t>
            </w:r>
            <w:r>
              <w:rPr>
                <w:rStyle w:val="IndexLink"/>
                <w:rtl w:val="true"/>
              </w:rPr>
              <w:tab/>
            </w:r>
            <w:r>
              <w:rPr>
                <w:rStyle w:val="IndexLink"/>
              </w:rPr>
              <w:t>217</w:t>
            </w:r>
          </w:hyperlink>
        </w:p>
        <w:p>
          <w:pPr>
            <w:pStyle w:val="Contents4"/>
            <w:tabs>
              <w:tab w:val="clear" w:pos="8176"/>
              <w:tab w:val="right" w:pos="9026" w:leader="dot"/>
            </w:tabs>
            <w:rPr/>
          </w:pPr>
          <w:hyperlink w:anchor="__RefHeading___Toc5922596_2320776876">
            <w:r>
              <w:rPr>
                <w:webHidden/>
                <w:rStyle w:val="IndexLink"/>
                <w:rtl w:val="true"/>
              </w:rPr>
              <w:t>ب</w:t>
            </w:r>
            <w:r>
              <w:rPr>
                <w:rStyle w:val="IndexLink"/>
                <w:rtl w:val="true"/>
              </w:rPr>
              <w:t xml:space="preserve">. </w:t>
            </w:r>
            <w:r>
              <w:rPr>
                <w:rStyle w:val="IndexLink"/>
                <w:rtl w:val="true"/>
              </w:rPr>
              <w:t>بی توجهی به فقرا و خویشاوندان</w:t>
            </w:r>
            <w:r>
              <w:rPr>
                <w:rStyle w:val="IndexLink"/>
                <w:rtl w:val="true"/>
              </w:rPr>
              <w:tab/>
            </w:r>
            <w:r>
              <w:rPr>
                <w:rStyle w:val="IndexLink"/>
              </w:rPr>
              <w:t>218</w:t>
            </w:r>
          </w:hyperlink>
        </w:p>
        <w:p>
          <w:pPr>
            <w:pStyle w:val="Contents4"/>
            <w:tabs>
              <w:tab w:val="clear" w:pos="8176"/>
              <w:tab w:val="right" w:pos="9026" w:leader="dot"/>
            </w:tabs>
            <w:rPr/>
          </w:pPr>
          <w:hyperlink w:anchor="__RefHeading___Toc5922598_2320776876">
            <w:r>
              <w:rPr>
                <w:webHidden/>
                <w:rStyle w:val="IndexLink"/>
                <w:rtl w:val="true"/>
              </w:rPr>
              <w:t>ج</w:t>
            </w:r>
            <w:r>
              <w:rPr>
                <w:rStyle w:val="IndexLink"/>
                <w:rtl w:val="true"/>
              </w:rPr>
              <w:t xml:space="preserve">. </w:t>
            </w:r>
            <w:r>
              <w:rPr>
                <w:rStyle w:val="IndexLink"/>
                <w:rtl w:val="true"/>
              </w:rPr>
              <w:t>بی تدبیر در اداره حکومت</w:t>
            </w:r>
            <w:r>
              <w:rPr>
                <w:rStyle w:val="IndexLink"/>
                <w:rtl w:val="true"/>
              </w:rPr>
              <w:tab/>
            </w:r>
            <w:r>
              <w:rPr>
                <w:rStyle w:val="IndexLink"/>
              </w:rPr>
              <w:t>219</w:t>
            </w:r>
          </w:hyperlink>
        </w:p>
        <w:p>
          <w:pPr>
            <w:pStyle w:val="Contents2"/>
            <w:tabs>
              <w:tab w:val="clear" w:pos="8743"/>
              <w:tab w:val="right" w:pos="9026" w:leader="dot"/>
            </w:tabs>
            <w:rPr/>
          </w:pPr>
          <w:hyperlink w:anchor="__RefHeading___Toc5922600_2320776876">
            <w:r>
              <w:rPr>
                <w:webHidden/>
                <w:rStyle w:val="IndexLink"/>
                <w:rtl w:val="true"/>
              </w:rPr>
              <w:t xml:space="preserve">حکمت </w:t>
            </w:r>
            <w:r>
              <w:rPr>
                <w:rStyle w:val="IndexLink"/>
              </w:rPr>
              <w:t>103</w:t>
            </w:r>
            <w:r>
              <w:rPr>
                <w:rStyle w:val="IndexLink"/>
                <w:rtl w:val="true"/>
              </w:rPr>
              <w:tab/>
            </w:r>
            <w:r>
              <w:rPr>
                <w:rStyle w:val="IndexLink"/>
              </w:rPr>
              <w:t>221</w:t>
            </w:r>
          </w:hyperlink>
        </w:p>
        <w:p>
          <w:pPr>
            <w:pStyle w:val="Contents3"/>
            <w:tabs>
              <w:tab w:val="clear" w:pos="8459"/>
              <w:tab w:val="right" w:pos="9026" w:leader="dot"/>
            </w:tabs>
            <w:rPr/>
          </w:pPr>
          <w:hyperlink w:anchor="__RefHeading___Toc5922602_2320776876">
            <w:r>
              <w:rPr>
                <w:webHidden/>
                <w:rStyle w:val="IndexLink"/>
                <w:rtl w:val="true"/>
              </w:rPr>
              <w:t>اشاره</w:t>
            </w:r>
            <w:r>
              <w:rPr>
                <w:rStyle w:val="IndexLink"/>
                <w:rtl w:val="true"/>
              </w:rPr>
              <w:tab/>
            </w:r>
            <w:r>
              <w:rPr>
                <w:rStyle w:val="IndexLink"/>
              </w:rPr>
              <w:t>221</w:t>
            </w:r>
          </w:hyperlink>
        </w:p>
        <w:p>
          <w:pPr>
            <w:pStyle w:val="Contents3"/>
            <w:tabs>
              <w:tab w:val="clear" w:pos="8459"/>
              <w:tab w:val="right" w:pos="9026" w:leader="dot"/>
            </w:tabs>
            <w:rPr/>
          </w:pPr>
          <w:hyperlink w:anchor="__RefHeading___Toc5922604_2320776876">
            <w:r>
              <w:rPr>
                <w:webHidden/>
                <w:rStyle w:val="IndexLink"/>
                <w:rtl w:val="true"/>
              </w:rPr>
              <w:t>تضاد دنیا پرستی و علاقه به آخرت</w:t>
            </w:r>
            <w:r>
              <w:rPr>
                <w:rStyle w:val="IndexLink"/>
                <w:rtl w:val="true"/>
              </w:rPr>
              <w:tab/>
            </w:r>
            <w:r>
              <w:rPr>
                <w:rStyle w:val="IndexLink"/>
              </w:rPr>
              <w:t>221</w:t>
            </w:r>
          </w:hyperlink>
        </w:p>
        <w:p>
          <w:pPr>
            <w:pStyle w:val="Contents3"/>
            <w:tabs>
              <w:tab w:val="clear" w:pos="8459"/>
              <w:tab w:val="right" w:pos="9026" w:leader="dot"/>
            </w:tabs>
            <w:rPr/>
          </w:pPr>
          <w:hyperlink w:anchor="__RefHeading___Toc5922606_2320776876">
            <w:r>
              <w:rPr>
                <w:webHidden/>
                <w:rStyle w:val="IndexLink"/>
                <w:rtl w:val="true"/>
              </w:rPr>
              <w:t>دشمنی دنیا و آخرت</w:t>
            </w:r>
            <w:r>
              <w:rPr>
                <w:rStyle w:val="IndexLink"/>
                <w:rtl w:val="true"/>
              </w:rPr>
              <w:tab/>
            </w:r>
            <w:r>
              <w:rPr>
                <w:rStyle w:val="IndexLink"/>
              </w:rPr>
              <w:t>222</w:t>
            </w:r>
          </w:hyperlink>
        </w:p>
        <w:p>
          <w:pPr>
            <w:pStyle w:val="Contents3"/>
            <w:tabs>
              <w:tab w:val="clear" w:pos="8459"/>
              <w:tab w:val="right" w:pos="9026" w:leader="dot"/>
            </w:tabs>
            <w:rPr/>
          </w:pPr>
          <w:hyperlink w:anchor="__RefHeading___Toc5922608_2320776876">
            <w:r>
              <w:rPr>
                <w:webHidden/>
                <w:rStyle w:val="IndexLink"/>
                <w:rtl w:val="true"/>
              </w:rPr>
              <w:t>ناسازگاری دنیا خواهی و آخرت طلبی در مثال امام</w:t>
            </w:r>
            <w:r>
              <w:rPr>
                <w:rStyle w:val="IndexLink"/>
                <w:rtl w:val="true"/>
              </w:rPr>
              <w:tab/>
            </w:r>
            <w:r>
              <w:rPr>
                <w:rStyle w:val="IndexLink"/>
              </w:rPr>
              <w:t>223</w:t>
            </w:r>
          </w:hyperlink>
        </w:p>
        <w:p>
          <w:pPr>
            <w:pStyle w:val="Contents2"/>
            <w:tabs>
              <w:tab w:val="clear" w:pos="8743"/>
              <w:tab w:val="right" w:pos="9026" w:leader="dot"/>
            </w:tabs>
            <w:rPr/>
          </w:pPr>
          <w:hyperlink w:anchor="__RefHeading___Toc5922610_2320776876">
            <w:r>
              <w:rPr>
                <w:webHidden/>
                <w:rStyle w:val="IndexLink"/>
                <w:rtl w:val="true"/>
              </w:rPr>
              <w:t xml:space="preserve">حکمت </w:t>
            </w:r>
            <w:r>
              <w:rPr>
                <w:rStyle w:val="IndexLink"/>
              </w:rPr>
              <w:t>104</w:t>
            </w:r>
            <w:r>
              <w:rPr>
                <w:rStyle w:val="IndexLink"/>
                <w:rtl w:val="true"/>
              </w:rPr>
              <w:tab/>
            </w:r>
            <w:r>
              <w:rPr>
                <w:rStyle w:val="IndexLink"/>
              </w:rPr>
              <w:t>224</w:t>
            </w:r>
          </w:hyperlink>
        </w:p>
        <w:p>
          <w:pPr>
            <w:pStyle w:val="Contents3"/>
            <w:tabs>
              <w:tab w:val="clear" w:pos="8459"/>
              <w:tab w:val="right" w:pos="9026" w:leader="dot"/>
            </w:tabs>
            <w:rPr/>
          </w:pPr>
          <w:hyperlink w:anchor="__RefHeading___Toc5922612_2320776876">
            <w:r>
              <w:rPr>
                <w:webHidden/>
                <w:rStyle w:val="IndexLink"/>
                <w:rtl w:val="true"/>
              </w:rPr>
              <w:t>اشاره</w:t>
            </w:r>
            <w:r>
              <w:rPr>
                <w:rStyle w:val="IndexLink"/>
                <w:rtl w:val="true"/>
              </w:rPr>
              <w:tab/>
            </w:r>
            <w:r>
              <w:rPr>
                <w:rStyle w:val="IndexLink"/>
              </w:rPr>
              <w:t>224</w:t>
            </w:r>
          </w:hyperlink>
        </w:p>
        <w:p>
          <w:pPr>
            <w:pStyle w:val="Contents3"/>
            <w:tabs>
              <w:tab w:val="clear" w:pos="8459"/>
              <w:tab w:val="right" w:pos="9026" w:leader="dot"/>
            </w:tabs>
            <w:rPr/>
          </w:pPr>
          <w:hyperlink w:anchor="__RefHeading___Toc5922614_2320776876">
            <w:r>
              <w:rPr>
                <w:webHidden/>
                <w:rStyle w:val="IndexLink"/>
                <w:rtl w:val="true"/>
              </w:rPr>
              <w:t>زاهدان در دنیا</w:t>
            </w:r>
            <w:r>
              <w:rPr>
                <w:rStyle w:val="IndexLink"/>
                <w:rtl w:val="true"/>
              </w:rPr>
              <w:tab/>
            </w:r>
            <w:r>
              <w:rPr>
                <w:rStyle w:val="IndexLink"/>
              </w:rPr>
              <w:t>225</w:t>
            </w:r>
          </w:hyperlink>
        </w:p>
        <w:p>
          <w:pPr>
            <w:pStyle w:val="Contents3"/>
            <w:tabs>
              <w:tab w:val="clear" w:pos="8459"/>
              <w:tab w:val="right" w:pos="9026" w:leader="dot"/>
            </w:tabs>
            <w:rPr/>
          </w:pPr>
          <w:hyperlink w:anchor="__RefHeading___Toc5922616_2320776876">
            <w:r>
              <w:rPr>
                <w:webHidden/>
                <w:rStyle w:val="IndexLink"/>
                <w:rtl w:val="true"/>
              </w:rPr>
              <w:t>سبک زندگی پارسایان</w:t>
            </w:r>
            <w:r>
              <w:rPr>
                <w:rStyle w:val="IndexLink"/>
                <w:rtl w:val="true"/>
              </w:rPr>
              <w:tab/>
            </w:r>
            <w:r>
              <w:rPr>
                <w:rStyle w:val="IndexLink"/>
              </w:rPr>
              <w:t>226</w:t>
            </w:r>
          </w:hyperlink>
        </w:p>
        <w:p>
          <w:pPr>
            <w:pStyle w:val="Contents3"/>
            <w:tabs>
              <w:tab w:val="clear" w:pos="8459"/>
              <w:tab w:val="right" w:pos="9026" w:leader="dot"/>
            </w:tabs>
            <w:rPr/>
          </w:pPr>
          <w:hyperlink w:anchor="__RefHeading___Toc5922618_2320776876">
            <w:r>
              <w:rPr>
                <w:webHidden/>
                <w:rStyle w:val="IndexLink"/>
                <w:rtl w:val="true"/>
              </w:rPr>
              <w:t>اهمیت راز و نیاز</w:t>
            </w:r>
            <w:r>
              <w:rPr>
                <w:rStyle w:val="IndexLink"/>
                <w:rtl w:val="true"/>
              </w:rPr>
              <w:tab/>
            </w:r>
            <w:r>
              <w:rPr>
                <w:rStyle w:val="IndexLink"/>
              </w:rPr>
              <w:t>228</w:t>
            </w:r>
          </w:hyperlink>
        </w:p>
        <w:p>
          <w:pPr>
            <w:pStyle w:val="Contents3"/>
            <w:tabs>
              <w:tab w:val="clear" w:pos="8459"/>
              <w:tab w:val="right" w:pos="9026" w:leader="dot"/>
            </w:tabs>
            <w:rPr/>
          </w:pPr>
          <w:hyperlink w:anchor="__RefHeading___Toc5922620_2320776876">
            <w:r>
              <w:rPr>
                <w:webHidden/>
                <w:rStyle w:val="IndexLink"/>
                <w:rtl w:val="true"/>
              </w:rPr>
              <w:t>نوف بکالی</w:t>
            </w:r>
            <w:r>
              <w:rPr>
                <w:rStyle w:val="IndexLink"/>
                <w:rtl w:val="true"/>
              </w:rPr>
              <w:tab/>
            </w:r>
            <w:r>
              <w:rPr>
                <w:rStyle w:val="IndexLink"/>
              </w:rPr>
              <w:t>229</w:t>
            </w:r>
          </w:hyperlink>
        </w:p>
        <w:p>
          <w:pPr>
            <w:pStyle w:val="Contents2"/>
            <w:tabs>
              <w:tab w:val="clear" w:pos="8743"/>
              <w:tab w:val="right" w:pos="9026" w:leader="dot"/>
            </w:tabs>
            <w:rPr/>
          </w:pPr>
          <w:hyperlink w:anchor="__RefHeading___Toc5922622_2320776876">
            <w:r>
              <w:rPr>
                <w:webHidden/>
                <w:rStyle w:val="IndexLink"/>
                <w:rtl w:val="true"/>
              </w:rPr>
              <w:t xml:space="preserve">حکمت </w:t>
            </w:r>
            <w:r>
              <w:rPr>
                <w:rStyle w:val="IndexLink"/>
              </w:rPr>
              <w:t>105</w:t>
            </w:r>
            <w:r>
              <w:rPr>
                <w:rStyle w:val="IndexLink"/>
                <w:rtl w:val="true"/>
              </w:rPr>
              <w:tab/>
            </w:r>
            <w:r>
              <w:rPr>
                <w:rStyle w:val="IndexLink"/>
              </w:rPr>
              <w:t>230</w:t>
            </w:r>
          </w:hyperlink>
        </w:p>
        <w:p>
          <w:pPr>
            <w:pStyle w:val="Contents3"/>
            <w:tabs>
              <w:tab w:val="clear" w:pos="8459"/>
              <w:tab w:val="right" w:pos="9026" w:leader="dot"/>
            </w:tabs>
            <w:rPr/>
          </w:pPr>
          <w:hyperlink w:anchor="__RefHeading___Toc5922624_2320776876">
            <w:r>
              <w:rPr>
                <w:webHidden/>
                <w:rStyle w:val="IndexLink"/>
                <w:rtl w:val="true"/>
              </w:rPr>
              <w:t>اشاره</w:t>
            </w:r>
            <w:r>
              <w:rPr>
                <w:rStyle w:val="IndexLink"/>
                <w:rtl w:val="true"/>
              </w:rPr>
              <w:tab/>
            </w:r>
            <w:r>
              <w:rPr>
                <w:rStyle w:val="IndexLink"/>
              </w:rPr>
              <w:t>230</w:t>
            </w:r>
          </w:hyperlink>
        </w:p>
        <w:p>
          <w:pPr>
            <w:pStyle w:val="Contents3"/>
            <w:tabs>
              <w:tab w:val="clear" w:pos="8459"/>
              <w:tab w:val="right" w:pos="9026" w:leader="dot"/>
            </w:tabs>
            <w:rPr/>
          </w:pPr>
          <w:hyperlink w:anchor="__RefHeading___Toc5922626_2320776876">
            <w:r>
              <w:rPr>
                <w:webHidden/>
                <w:rStyle w:val="IndexLink"/>
                <w:rtl w:val="true"/>
              </w:rPr>
              <w:t>رعایت واجبات</w:t>
            </w:r>
            <w:r>
              <w:rPr>
                <w:rStyle w:val="IndexLink"/>
                <w:rtl w:val="true"/>
              </w:rPr>
              <w:tab/>
            </w:r>
            <w:r>
              <w:rPr>
                <w:rStyle w:val="IndexLink"/>
              </w:rPr>
              <w:t>230</w:t>
            </w:r>
          </w:hyperlink>
        </w:p>
        <w:p>
          <w:pPr>
            <w:pStyle w:val="Contents3"/>
            <w:tabs>
              <w:tab w:val="clear" w:pos="8459"/>
              <w:tab w:val="right" w:pos="9026" w:leader="dot"/>
            </w:tabs>
            <w:rPr/>
          </w:pPr>
          <w:hyperlink w:anchor="__RefHeading___Toc5922628_2320776876">
            <w:r>
              <w:rPr>
                <w:webHidden/>
                <w:rStyle w:val="IndexLink"/>
                <w:rtl w:val="true"/>
              </w:rPr>
              <w:t>ممنوعیت عبور از خط قرمزهای الهی</w:t>
            </w:r>
            <w:r>
              <w:rPr>
                <w:rStyle w:val="IndexLink"/>
                <w:rtl w:val="true"/>
              </w:rPr>
              <w:tab/>
            </w:r>
            <w:r>
              <w:rPr>
                <w:rStyle w:val="IndexLink"/>
              </w:rPr>
              <w:t>231</w:t>
            </w:r>
          </w:hyperlink>
        </w:p>
        <w:p>
          <w:pPr>
            <w:pStyle w:val="Contents3"/>
            <w:tabs>
              <w:tab w:val="clear" w:pos="8459"/>
              <w:tab w:val="right" w:pos="9026" w:leader="dot"/>
            </w:tabs>
            <w:rPr/>
          </w:pPr>
          <w:hyperlink w:anchor="__RefHeading___Toc5922630_2320776876">
            <w:r>
              <w:rPr>
                <w:webHidden/>
                <w:rStyle w:val="IndexLink"/>
                <w:rtl w:val="true"/>
              </w:rPr>
              <w:t>نهی از هتک حرمت</w:t>
            </w:r>
            <w:r>
              <w:rPr>
                <w:rStyle w:val="IndexLink"/>
                <w:rtl w:val="true"/>
              </w:rPr>
              <w:tab/>
            </w:r>
            <w:r>
              <w:rPr>
                <w:rStyle w:val="IndexLink"/>
              </w:rPr>
              <w:t>232</w:t>
            </w:r>
          </w:hyperlink>
        </w:p>
        <w:p>
          <w:pPr>
            <w:pStyle w:val="Contents3"/>
            <w:tabs>
              <w:tab w:val="clear" w:pos="8459"/>
              <w:tab w:val="right" w:pos="9026" w:leader="dot"/>
            </w:tabs>
            <w:rPr/>
          </w:pPr>
          <w:hyperlink w:anchor="__RefHeading___Toc5922632_2320776876">
            <w:r>
              <w:rPr>
                <w:webHidden/>
                <w:rStyle w:val="IndexLink"/>
                <w:rtl w:val="true"/>
              </w:rPr>
              <w:t>به تکلف افتادن؛ ممنوع</w:t>
            </w:r>
            <w:r>
              <w:rPr>
                <w:rStyle w:val="IndexLink"/>
                <w:rtl w:val="true"/>
              </w:rPr>
              <w:tab/>
            </w:r>
            <w:r>
              <w:rPr>
                <w:rStyle w:val="IndexLink"/>
              </w:rPr>
              <w:t>233</w:t>
            </w:r>
          </w:hyperlink>
        </w:p>
        <w:p>
          <w:pPr>
            <w:pStyle w:val="Contents2"/>
            <w:tabs>
              <w:tab w:val="clear" w:pos="8743"/>
              <w:tab w:val="right" w:pos="9026" w:leader="dot"/>
            </w:tabs>
            <w:rPr/>
          </w:pPr>
          <w:hyperlink w:anchor="__RefHeading___Toc5922634_2320776876">
            <w:r>
              <w:rPr>
                <w:webHidden/>
                <w:rStyle w:val="IndexLink"/>
                <w:rtl w:val="true"/>
              </w:rPr>
              <w:t xml:space="preserve">حکمت </w:t>
            </w:r>
            <w:r>
              <w:rPr>
                <w:rStyle w:val="IndexLink"/>
              </w:rPr>
              <w:t>106</w:t>
            </w:r>
            <w:r>
              <w:rPr>
                <w:rStyle w:val="IndexLink"/>
                <w:rtl w:val="true"/>
              </w:rPr>
              <w:tab/>
            </w:r>
            <w:r>
              <w:rPr>
                <w:rStyle w:val="IndexLink"/>
              </w:rPr>
              <w:t>234</w:t>
            </w:r>
          </w:hyperlink>
        </w:p>
        <w:p>
          <w:pPr>
            <w:pStyle w:val="Contents3"/>
            <w:tabs>
              <w:tab w:val="clear" w:pos="8459"/>
              <w:tab w:val="right" w:pos="9026" w:leader="dot"/>
            </w:tabs>
            <w:rPr/>
          </w:pPr>
          <w:hyperlink w:anchor="__RefHeading___Toc5922636_2320776876">
            <w:r>
              <w:rPr>
                <w:webHidden/>
                <w:rStyle w:val="IndexLink"/>
                <w:rtl w:val="true"/>
              </w:rPr>
              <w:t>تعارض دین و دنیا</w:t>
            </w:r>
            <w:r>
              <w:rPr>
                <w:rStyle w:val="IndexLink"/>
                <w:rtl w:val="true"/>
              </w:rPr>
              <w:tab/>
            </w:r>
            <w:r>
              <w:rPr>
                <w:rStyle w:val="IndexLink"/>
              </w:rPr>
              <w:t>234</w:t>
            </w:r>
          </w:hyperlink>
        </w:p>
        <w:p>
          <w:pPr>
            <w:pStyle w:val="Contents2"/>
            <w:tabs>
              <w:tab w:val="clear" w:pos="8743"/>
              <w:tab w:val="right" w:pos="9026" w:leader="dot"/>
            </w:tabs>
            <w:rPr/>
          </w:pPr>
          <w:hyperlink w:anchor="__RefHeading___Toc5922638_2320776876">
            <w:r>
              <w:rPr>
                <w:webHidden/>
                <w:rStyle w:val="IndexLink"/>
                <w:rtl w:val="true"/>
              </w:rPr>
              <w:t xml:space="preserve">حکمت </w:t>
            </w:r>
            <w:r>
              <w:rPr>
                <w:rStyle w:val="IndexLink"/>
              </w:rPr>
              <w:t>107</w:t>
            </w:r>
            <w:r>
              <w:rPr>
                <w:rStyle w:val="IndexLink"/>
                <w:rtl w:val="true"/>
              </w:rPr>
              <w:tab/>
            </w:r>
            <w:r>
              <w:rPr>
                <w:rStyle w:val="IndexLink"/>
              </w:rPr>
              <w:t>235</w:t>
            </w:r>
          </w:hyperlink>
        </w:p>
        <w:p>
          <w:pPr>
            <w:pStyle w:val="Contents3"/>
            <w:tabs>
              <w:tab w:val="clear" w:pos="8459"/>
              <w:tab w:val="right" w:pos="9026" w:leader="dot"/>
            </w:tabs>
            <w:rPr/>
          </w:pPr>
          <w:hyperlink w:anchor="__RefHeading___Toc5922640_2320776876">
            <w:r>
              <w:rPr>
                <w:webHidden/>
                <w:rStyle w:val="IndexLink"/>
                <w:rtl w:val="true"/>
              </w:rPr>
              <w:t>دانش بی فایده</w:t>
            </w:r>
            <w:r>
              <w:rPr>
                <w:rStyle w:val="IndexLink"/>
                <w:rtl w:val="true"/>
              </w:rPr>
              <w:tab/>
            </w:r>
            <w:r>
              <w:rPr>
                <w:rStyle w:val="IndexLink"/>
              </w:rPr>
              <w:t>235</w:t>
            </w:r>
          </w:hyperlink>
        </w:p>
        <w:p>
          <w:pPr>
            <w:pStyle w:val="Contents3"/>
            <w:tabs>
              <w:tab w:val="clear" w:pos="8459"/>
              <w:tab w:val="right" w:pos="9026" w:leader="dot"/>
            </w:tabs>
            <w:rPr/>
          </w:pPr>
          <w:hyperlink w:anchor="__RefHeading___Toc5922642_2320776876">
            <w:r>
              <w:rPr>
                <w:webHidden/>
                <w:rStyle w:val="IndexLink"/>
                <w:rtl w:val="true"/>
              </w:rPr>
              <w:t>پیشگفتار حکمت</w:t>
            </w:r>
            <w:r>
              <w:rPr>
                <w:rStyle w:val="IndexLink"/>
                <w:rtl w:val="true"/>
              </w:rPr>
              <w:tab/>
            </w:r>
            <w:r>
              <w:rPr>
                <w:rStyle w:val="IndexLink"/>
              </w:rPr>
              <w:t>235</w:t>
            </w:r>
          </w:hyperlink>
        </w:p>
        <w:p>
          <w:pPr>
            <w:pStyle w:val="Contents2"/>
            <w:tabs>
              <w:tab w:val="clear" w:pos="8743"/>
              <w:tab w:val="right" w:pos="9026" w:leader="dot"/>
            </w:tabs>
            <w:rPr/>
          </w:pPr>
          <w:hyperlink w:anchor="__RefHeading___Toc5922644_2320776876">
            <w:r>
              <w:rPr>
                <w:webHidden/>
                <w:rStyle w:val="IndexLink"/>
                <w:rtl w:val="true"/>
              </w:rPr>
              <w:t xml:space="preserve">حکمت </w:t>
            </w:r>
            <w:r>
              <w:rPr>
                <w:rStyle w:val="IndexLink"/>
              </w:rPr>
              <w:t>108</w:t>
            </w:r>
            <w:r>
              <w:rPr>
                <w:rStyle w:val="IndexLink"/>
                <w:rtl w:val="true"/>
              </w:rPr>
              <w:tab/>
            </w:r>
            <w:r>
              <w:rPr>
                <w:rStyle w:val="IndexLink"/>
              </w:rPr>
              <w:t>236</w:t>
            </w:r>
          </w:hyperlink>
        </w:p>
        <w:p>
          <w:pPr>
            <w:pStyle w:val="Contents3"/>
            <w:tabs>
              <w:tab w:val="clear" w:pos="8459"/>
              <w:tab w:val="right" w:pos="9026" w:leader="dot"/>
            </w:tabs>
            <w:rPr/>
          </w:pPr>
          <w:hyperlink w:anchor="__RefHeading___Toc5922646_2320776876">
            <w:r>
              <w:rPr>
                <w:webHidden/>
                <w:rStyle w:val="IndexLink"/>
                <w:rtl w:val="true"/>
              </w:rPr>
              <w:t>اشاره</w:t>
            </w:r>
            <w:r>
              <w:rPr>
                <w:rStyle w:val="IndexLink"/>
                <w:rtl w:val="true"/>
              </w:rPr>
              <w:tab/>
            </w:r>
            <w:r>
              <w:rPr>
                <w:rStyle w:val="IndexLink"/>
              </w:rPr>
              <w:t>236</w:t>
            </w:r>
          </w:hyperlink>
        </w:p>
        <w:p>
          <w:pPr>
            <w:pStyle w:val="Contents3"/>
            <w:tabs>
              <w:tab w:val="clear" w:pos="8459"/>
              <w:tab w:val="right" w:pos="9026" w:leader="dot"/>
            </w:tabs>
            <w:rPr/>
          </w:pPr>
          <w:hyperlink w:anchor="__RefHeading___Toc5922648_2320776876">
            <w:r>
              <w:rPr>
                <w:webHidden/>
                <w:rStyle w:val="IndexLink"/>
                <w:rtl w:val="true"/>
              </w:rPr>
              <w:t>شگفتی قلب</w:t>
            </w:r>
            <w:r>
              <w:rPr>
                <w:rStyle w:val="IndexLink"/>
                <w:rtl w:val="true"/>
              </w:rPr>
              <w:tab/>
            </w:r>
            <w:r>
              <w:rPr>
                <w:rStyle w:val="IndexLink"/>
              </w:rPr>
              <w:t>237</w:t>
            </w:r>
          </w:hyperlink>
        </w:p>
        <w:p>
          <w:pPr>
            <w:pStyle w:val="Contents3"/>
            <w:tabs>
              <w:tab w:val="clear" w:pos="8459"/>
              <w:tab w:val="right" w:pos="9026" w:leader="dot"/>
            </w:tabs>
            <w:rPr/>
          </w:pPr>
          <w:hyperlink w:anchor="__RefHeading___Toc5922650_2320776876">
            <w:r>
              <w:rPr>
                <w:webHidden/>
                <w:rStyle w:val="IndexLink"/>
                <w:rtl w:val="true"/>
              </w:rPr>
              <w:t>جایگاه حکمت و اضداد آن</w:t>
            </w:r>
            <w:r>
              <w:rPr>
                <w:rStyle w:val="IndexLink"/>
                <w:rtl w:val="true"/>
              </w:rPr>
              <w:tab/>
            </w:r>
            <w:r>
              <w:rPr>
                <w:rStyle w:val="IndexLink"/>
              </w:rPr>
              <w:t>238</w:t>
            </w:r>
          </w:hyperlink>
        </w:p>
        <w:p>
          <w:pPr>
            <w:pStyle w:val="Contents3"/>
            <w:tabs>
              <w:tab w:val="clear" w:pos="8459"/>
              <w:tab w:val="right" w:pos="9026" w:leader="dot"/>
            </w:tabs>
            <w:rPr/>
          </w:pPr>
          <w:hyperlink w:anchor="__RefHeading___Toc5922652_2320776876">
            <w:r>
              <w:rPr>
                <w:webHidden/>
                <w:rStyle w:val="IndexLink"/>
                <w:rtl w:val="true"/>
              </w:rPr>
              <w:t>طمع، خوارکننده امید</w:t>
            </w:r>
            <w:r>
              <w:rPr>
                <w:rStyle w:val="IndexLink"/>
                <w:rtl w:val="true"/>
              </w:rPr>
              <w:tab/>
            </w:r>
            <w:r>
              <w:rPr>
                <w:rStyle w:val="IndexLink"/>
              </w:rPr>
              <w:t>238</w:t>
            </w:r>
          </w:hyperlink>
        </w:p>
        <w:p>
          <w:pPr>
            <w:pStyle w:val="Contents3"/>
            <w:tabs>
              <w:tab w:val="clear" w:pos="8459"/>
              <w:tab w:val="right" w:pos="9026" w:leader="dot"/>
            </w:tabs>
            <w:rPr/>
          </w:pPr>
          <w:hyperlink w:anchor="__RefHeading___Toc5922654_2320776876">
            <w:r>
              <w:rPr>
                <w:webHidden/>
                <w:rStyle w:val="IndexLink"/>
                <w:rtl w:val="true"/>
              </w:rPr>
              <w:t>حرص، جایگزین طمع</w:t>
            </w:r>
            <w:r>
              <w:rPr>
                <w:rStyle w:val="IndexLink"/>
                <w:rtl w:val="true"/>
              </w:rPr>
              <w:tab/>
            </w:r>
            <w:r>
              <w:rPr>
                <w:rStyle w:val="IndexLink"/>
              </w:rPr>
              <w:t>238</w:t>
            </w:r>
          </w:hyperlink>
        </w:p>
        <w:p>
          <w:pPr>
            <w:pStyle w:val="Contents3"/>
            <w:tabs>
              <w:tab w:val="clear" w:pos="8459"/>
              <w:tab w:val="right" w:pos="9026" w:leader="dot"/>
            </w:tabs>
            <w:rPr/>
          </w:pPr>
          <w:hyperlink w:anchor="__RefHeading___Toc5922656_2320776876">
            <w:r>
              <w:rPr>
                <w:webHidden/>
                <w:rStyle w:val="IndexLink"/>
                <w:rtl w:val="true"/>
              </w:rPr>
              <w:t>حسرت، نتیجه یأس</w:t>
            </w:r>
            <w:r>
              <w:rPr>
                <w:rStyle w:val="IndexLink"/>
                <w:rtl w:val="true"/>
              </w:rPr>
              <w:tab/>
            </w:r>
            <w:r>
              <w:rPr>
                <w:rStyle w:val="IndexLink"/>
              </w:rPr>
              <w:t>238</w:t>
            </w:r>
          </w:hyperlink>
        </w:p>
        <w:p>
          <w:pPr>
            <w:pStyle w:val="Contents3"/>
            <w:tabs>
              <w:tab w:val="clear" w:pos="8459"/>
              <w:tab w:val="right" w:pos="9026" w:leader="dot"/>
            </w:tabs>
            <w:rPr/>
          </w:pPr>
          <w:hyperlink w:anchor="__RefHeading___Toc5922658_2320776876">
            <w:r>
              <w:rPr>
                <w:webHidden/>
                <w:rStyle w:val="IndexLink"/>
                <w:rtl w:val="true"/>
              </w:rPr>
              <w:t>کینه، پیامد خشم</w:t>
            </w:r>
            <w:r>
              <w:rPr>
                <w:rStyle w:val="IndexLink"/>
                <w:rtl w:val="true"/>
              </w:rPr>
              <w:tab/>
            </w:r>
            <w:r>
              <w:rPr>
                <w:rStyle w:val="IndexLink"/>
              </w:rPr>
              <w:t>239</w:t>
            </w:r>
          </w:hyperlink>
        </w:p>
        <w:p>
          <w:pPr>
            <w:pStyle w:val="Contents3"/>
            <w:tabs>
              <w:tab w:val="clear" w:pos="8459"/>
              <w:tab w:val="right" w:pos="9026" w:leader="dot"/>
            </w:tabs>
            <w:rPr/>
          </w:pPr>
          <w:hyperlink w:anchor="__RefHeading___Toc5922660_2320776876">
            <w:r>
              <w:rPr>
                <w:webHidden/>
                <w:rStyle w:val="IndexLink"/>
                <w:rtl w:val="true"/>
              </w:rPr>
              <w:t>پیامد رضایتمندی</w:t>
            </w:r>
            <w:r>
              <w:rPr>
                <w:rStyle w:val="IndexLink"/>
                <w:rtl w:val="true"/>
              </w:rPr>
              <w:tab/>
            </w:r>
            <w:r>
              <w:rPr>
                <w:rStyle w:val="IndexLink"/>
              </w:rPr>
              <w:t>239</w:t>
            </w:r>
          </w:hyperlink>
        </w:p>
        <w:p>
          <w:pPr>
            <w:pStyle w:val="Contents3"/>
            <w:tabs>
              <w:tab w:val="clear" w:pos="8459"/>
              <w:tab w:val="right" w:pos="9026" w:leader="dot"/>
            </w:tabs>
            <w:rPr/>
          </w:pPr>
          <w:hyperlink w:anchor="__RefHeading___Toc5922662_2320776876">
            <w:r>
              <w:rPr>
                <w:webHidden/>
                <w:rStyle w:val="IndexLink"/>
                <w:rtl w:val="true"/>
              </w:rPr>
              <w:t>پیامد ترس</w:t>
            </w:r>
            <w:r>
              <w:rPr>
                <w:rStyle w:val="IndexLink"/>
                <w:rtl w:val="true"/>
              </w:rPr>
              <w:tab/>
            </w:r>
            <w:r>
              <w:rPr>
                <w:rStyle w:val="IndexLink"/>
              </w:rPr>
              <w:t>239</w:t>
            </w:r>
          </w:hyperlink>
        </w:p>
        <w:p>
          <w:pPr>
            <w:pStyle w:val="Contents3"/>
            <w:tabs>
              <w:tab w:val="clear" w:pos="8459"/>
              <w:tab w:val="right" w:pos="9026" w:leader="dot"/>
            </w:tabs>
            <w:rPr/>
          </w:pPr>
          <w:hyperlink w:anchor="__RefHeading___Toc5922664_2320776876">
            <w:r>
              <w:rPr>
                <w:webHidden/>
                <w:rStyle w:val="IndexLink"/>
                <w:rtl w:val="true"/>
              </w:rPr>
              <w:t>غفلت، پیامد آسوده خاطر بودن</w:t>
            </w:r>
            <w:r>
              <w:rPr>
                <w:rStyle w:val="IndexLink"/>
                <w:rtl w:val="true"/>
              </w:rPr>
              <w:tab/>
            </w:r>
            <w:r>
              <w:rPr>
                <w:rStyle w:val="IndexLink"/>
              </w:rPr>
              <w:t>240</w:t>
            </w:r>
          </w:hyperlink>
        </w:p>
        <w:p>
          <w:pPr>
            <w:pStyle w:val="Contents3"/>
            <w:tabs>
              <w:tab w:val="clear" w:pos="8459"/>
              <w:tab w:val="right" w:pos="9026" w:leader="dot"/>
            </w:tabs>
            <w:rPr/>
          </w:pPr>
          <w:hyperlink w:anchor="__RefHeading___Toc5922666_2320776876">
            <w:r>
              <w:rPr>
                <w:webHidden/>
                <w:rStyle w:val="IndexLink"/>
                <w:rtl w:val="true"/>
              </w:rPr>
              <w:t>طغیان، پیامد فزونی مال</w:t>
            </w:r>
            <w:r>
              <w:rPr>
                <w:rStyle w:val="IndexLink"/>
                <w:rtl w:val="true"/>
              </w:rPr>
              <w:tab/>
            </w:r>
            <w:r>
              <w:rPr>
                <w:rStyle w:val="IndexLink"/>
              </w:rPr>
              <w:t>240</w:t>
            </w:r>
          </w:hyperlink>
        </w:p>
        <w:p>
          <w:pPr>
            <w:pStyle w:val="Contents3"/>
            <w:tabs>
              <w:tab w:val="clear" w:pos="8459"/>
              <w:tab w:val="right" w:pos="9026" w:leader="dot"/>
            </w:tabs>
            <w:rPr/>
          </w:pPr>
          <w:hyperlink w:anchor="__RefHeading___Toc5922668_2320776876">
            <w:r>
              <w:rPr>
                <w:webHidden/>
                <w:rStyle w:val="IndexLink"/>
                <w:rtl w:val="true"/>
              </w:rPr>
              <w:t>جزع و فزع در مصیبت</w:t>
            </w:r>
            <w:r>
              <w:rPr>
                <w:rStyle w:val="IndexLink"/>
                <w:rtl w:val="true"/>
              </w:rPr>
              <w:tab/>
            </w:r>
            <w:r>
              <w:rPr>
                <w:rStyle w:val="IndexLink"/>
              </w:rPr>
              <w:t>240</w:t>
            </w:r>
          </w:hyperlink>
        </w:p>
        <w:p>
          <w:pPr>
            <w:pStyle w:val="Contents3"/>
            <w:tabs>
              <w:tab w:val="clear" w:pos="8459"/>
              <w:tab w:val="right" w:pos="9026" w:leader="dot"/>
            </w:tabs>
            <w:rPr/>
          </w:pPr>
          <w:hyperlink w:anchor="__RefHeading___Toc5922670_2320776876">
            <w:r>
              <w:rPr>
                <w:webHidden/>
                <w:rStyle w:val="IndexLink"/>
                <w:rtl w:val="true"/>
              </w:rPr>
              <w:t>پیامد فقر</w:t>
            </w:r>
            <w:r>
              <w:rPr>
                <w:rStyle w:val="IndexLink"/>
                <w:rtl w:val="true"/>
              </w:rPr>
              <w:tab/>
            </w:r>
            <w:r>
              <w:rPr>
                <w:rStyle w:val="IndexLink"/>
              </w:rPr>
              <w:t>240</w:t>
            </w:r>
          </w:hyperlink>
        </w:p>
        <w:p>
          <w:pPr>
            <w:pStyle w:val="Contents3"/>
            <w:tabs>
              <w:tab w:val="clear" w:pos="8459"/>
              <w:tab w:val="right" w:pos="9026" w:leader="dot"/>
            </w:tabs>
            <w:rPr/>
          </w:pPr>
          <w:hyperlink w:anchor="__RefHeading___Toc5922672_2320776876">
            <w:r>
              <w:rPr>
                <w:webHidden/>
                <w:rStyle w:val="IndexLink"/>
                <w:rtl w:val="true"/>
              </w:rPr>
              <w:t>پیامد گرسنگی و سیری</w:t>
            </w:r>
            <w:r>
              <w:rPr>
                <w:rStyle w:val="IndexLink"/>
                <w:rtl w:val="true"/>
              </w:rPr>
              <w:tab/>
            </w:r>
            <w:r>
              <w:rPr>
                <w:rStyle w:val="IndexLink"/>
              </w:rPr>
              <w:t>240</w:t>
            </w:r>
          </w:hyperlink>
        </w:p>
        <w:p>
          <w:pPr>
            <w:pStyle w:val="Contents3"/>
            <w:tabs>
              <w:tab w:val="clear" w:pos="8459"/>
              <w:tab w:val="right" w:pos="9026" w:leader="dot"/>
            </w:tabs>
            <w:rPr/>
          </w:pPr>
          <w:hyperlink w:anchor="__RefHeading___Toc5922674_2320776876">
            <w:r>
              <w:rPr>
                <w:webHidden/>
                <w:rStyle w:val="IndexLink"/>
                <w:rtl w:val="true"/>
              </w:rPr>
              <w:t>عواقب افراط و تفریط</w:t>
            </w:r>
            <w:r>
              <w:rPr>
                <w:rStyle w:val="IndexLink"/>
                <w:rtl w:val="true"/>
              </w:rPr>
              <w:tab/>
            </w:r>
            <w:r>
              <w:rPr>
                <w:rStyle w:val="IndexLink"/>
              </w:rPr>
              <w:t>241</w:t>
            </w:r>
          </w:hyperlink>
        </w:p>
        <w:p>
          <w:pPr>
            <w:pStyle w:val="Contents2"/>
            <w:tabs>
              <w:tab w:val="clear" w:pos="8743"/>
              <w:tab w:val="right" w:pos="9026" w:leader="dot"/>
            </w:tabs>
            <w:rPr/>
          </w:pPr>
          <w:hyperlink w:anchor="__RefHeading___Toc5922676_2320776876">
            <w:r>
              <w:rPr>
                <w:webHidden/>
                <w:rStyle w:val="IndexLink"/>
                <w:rtl w:val="true"/>
              </w:rPr>
              <w:t xml:space="preserve">حکمت </w:t>
            </w:r>
            <w:r>
              <w:rPr>
                <w:rStyle w:val="IndexLink"/>
              </w:rPr>
              <w:t>109</w:t>
            </w:r>
            <w:r>
              <w:rPr>
                <w:rStyle w:val="IndexLink"/>
                <w:rtl w:val="true"/>
              </w:rPr>
              <w:tab/>
            </w:r>
            <w:r>
              <w:rPr>
                <w:rStyle w:val="IndexLink"/>
              </w:rPr>
              <w:t>241</w:t>
            </w:r>
          </w:hyperlink>
        </w:p>
        <w:p>
          <w:pPr>
            <w:pStyle w:val="Contents3"/>
            <w:tabs>
              <w:tab w:val="clear" w:pos="8459"/>
              <w:tab w:val="right" w:pos="9026" w:leader="dot"/>
            </w:tabs>
            <w:rPr/>
          </w:pPr>
          <w:hyperlink w:anchor="__RefHeading___Toc5922678_2320776876">
            <w:r>
              <w:rPr>
                <w:webHidden/>
                <w:rStyle w:val="IndexLink"/>
                <w:rtl w:val="true"/>
              </w:rPr>
              <w:t>اشاره</w:t>
            </w:r>
            <w:r>
              <w:rPr>
                <w:rStyle w:val="IndexLink"/>
                <w:rtl w:val="true"/>
              </w:rPr>
              <w:tab/>
            </w:r>
            <w:r>
              <w:rPr>
                <w:rStyle w:val="IndexLink"/>
              </w:rPr>
              <w:t>241</w:t>
            </w:r>
          </w:hyperlink>
        </w:p>
        <w:p>
          <w:pPr>
            <w:pStyle w:val="Contents3"/>
            <w:tabs>
              <w:tab w:val="clear" w:pos="8459"/>
              <w:tab w:val="right" w:pos="9026" w:leader="dot"/>
            </w:tabs>
            <w:rPr/>
          </w:pPr>
          <w:hyperlink w:anchor="__RefHeading___Toc5922680_2320776876">
            <w:r>
              <w:rPr>
                <w:webHidden/>
                <w:rStyle w:val="IndexLink"/>
                <w:rtl w:val="true"/>
              </w:rPr>
              <w:t>نقش پر اهمیت ولایت و امامت</w:t>
            </w:r>
            <w:r>
              <w:rPr>
                <w:rStyle w:val="IndexLink"/>
                <w:rtl w:val="true"/>
              </w:rPr>
              <w:tab/>
            </w:r>
            <w:r>
              <w:rPr>
                <w:rStyle w:val="IndexLink"/>
              </w:rPr>
              <w:t>242</w:t>
            </w:r>
          </w:hyperlink>
        </w:p>
        <w:p>
          <w:pPr>
            <w:pStyle w:val="Contents3"/>
            <w:tabs>
              <w:tab w:val="clear" w:pos="8459"/>
              <w:tab w:val="right" w:pos="9026" w:leader="dot"/>
            </w:tabs>
            <w:rPr/>
          </w:pPr>
          <w:hyperlink w:anchor="__RefHeading___Toc5922682_2320776876">
            <w:r>
              <w:rPr>
                <w:webHidden/>
                <w:rStyle w:val="IndexLink"/>
                <w:rtl w:val="true"/>
              </w:rPr>
              <w:t>جبران کندروی و تندروی</w:t>
            </w:r>
            <w:r>
              <w:rPr>
                <w:rStyle w:val="IndexLink"/>
                <w:rtl w:val="true"/>
              </w:rPr>
              <w:tab/>
            </w:r>
            <w:r>
              <w:rPr>
                <w:rStyle w:val="IndexLink"/>
              </w:rPr>
              <w:t>243</w:t>
            </w:r>
          </w:hyperlink>
        </w:p>
        <w:p>
          <w:pPr>
            <w:pStyle w:val="Contents2"/>
            <w:tabs>
              <w:tab w:val="clear" w:pos="8743"/>
              <w:tab w:val="right" w:pos="9026" w:leader="dot"/>
            </w:tabs>
            <w:rPr/>
          </w:pPr>
          <w:hyperlink w:anchor="__RefHeading___Toc5922684_2320776876">
            <w:r>
              <w:rPr>
                <w:webHidden/>
                <w:rStyle w:val="IndexLink"/>
                <w:rtl w:val="true"/>
              </w:rPr>
              <w:t xml:space="preserve">حکمت </w:t>
            </w:r>
            <w:r>
              <w:rPr>
                <w:rStyle w:val="IndexLink"/>
              </w:rPr>
              <w:t>110</w:t>
            </w:r>
            <w:r>
              <w:rPr>
                <w:rStyle w:val="IndexLink"/>
                <w:rtl w:val="true"/>
              </w:rPr>
              <w:tab/>
            </w:r>
            <w:r>
              <w:rPr>
                <w:rStyle w:val="IndexLink"/>
              </w:rPr>
              <w:t>244</w:t>
            </w:r>
          </w:hyperlink>
        </w:p>
        <w:p>
          <w:pPr>
            <w:pStyle w:val="Contents3"/>
            <w:tabs>
              <w:tab w:val="clear" w:pos="8459"/>
              <w:tab w:val="right" w:pos="9026" w:leader="dot"/>
            </w:tabs>
            <w:rPr/>
          </w:pPr>
          <w:hyperlink w:anchor="__RefHeading___Toc5922686_2320776876">
            <w:r>
              <w:rPr>
                <w:webHidden/>
                <w:rStyle w:val="IndexLink"/>
                <w:rtl w:val="true"/>
              </w:rPr>
              <w:t>مجریان فرمان خدا</w:t>
            </w:r>
            <w:r>
              <w:rPr>
                <w:rStyle w:val="IndexLink"/>
                <w:rtl w:val="true"/>
              </w:rPr>
              <w:tab/>
            </w:r>
            <w:r>
              <w:rPr>
                <w:rStyle w:val="IndexLink"/>
              </w:rPr>
              <w:t>244</w:t>
            </w:r>
          </w:hyperlink>
        </w:p>
        <w:p>
          <w:pPr>
            <w:pStyle w:val="Contents2"/>
            <w:tabs>
              <w:tab w:val="clear" w:pos="8743"/>
              <w:tab w:val="right" w:pos="9026" w:leader="dot"/>
            </w:tabs>
            <w:rPr/>
          </w:pPr>
          <w:hyperlink w:anchor="__RefHeading___Toc5922688_2320776876">
            <w:r>
              <w:rPr>
                <w:webHidden/>
                <w:rStyle w:val="IndexLink"/>
                <w:rtl w:val="true"/>
              </w:rPr>
              <w:t xml:space="preserve">حکمت </w:t>
            </w:r>
            <w:r>
              <w:rPr>
                <w:rStyle w:val="IndexLink"/>
              </w:rPr>
              <w:t>111</w:t>
            </w:r>
            <w:r>
              <w:rPr>
                <w:rStyle w:val="IndexLink"/>
                <w:rtl w:val="true"/>
              </w:rPr>
              <w:tab/>
            </w:r>
            <w:r>
              <w:rPr>
                <w:rStyle w:val="IndexLink"/>
              </w:rPr>
              <w:t>245</w:t>
            </w:r>
          </w:hyperlink>
        </w:p>
        <w:p>
          <w:pPr>
            <w:pStyle w:val="Contents3"/>
            <w:tabs>
              <w:tab w:val="clear" w:pos="8459"/>
              <w:tab w:val="right" w:pos="9026" w:leader="dot"/>
            </w:tabs>
            <w:rPr/>
          </w:pPr>
          <w:hyperlink w:anchor="__RefHeading___Toc5922690_2320776876">
            <w:r>
              <w:rPr>
                <w:webHidden/>
                <w:rStyle w:val="IndexLink"/>
                <w:rtl w:val="true"/>
              </w:rPr>
              <w:t>رنج محبان علی علیه السلام</w:t>
            </w:r>
            <w:r>
              <w:rPr>
                <w:rStyle w:val="IndexLink"/>
                <w:rtl w:val="true"/>
              </w:rPr>
              <w:tab/>
            </w:r>
            <w:r>
              <w:rPr>
                <w:rStyle w:val="IndexLink"/>
              </w:rPr>
              <w:t>245</w:t>
            </w:r>
          </w:hyperlink>
        </w:p>
        <w:p>
          <w:pPr>
            <w:pStyle w:val="Contents3"/>
            <w:tabs>
              <w:tab w:val="clear" w:pos="8459"/>
              <w:tab w:val="right" w:pos="9026" w:leader="dot"/>
            </w:tabs>
            <w:rPr/>
          </w:pPr>
          <w:hyperlink w:anchor="__RefHeading___Toc5922692_2320776876">
            <w:r>
              <w:rPr>
                <w:webHidden/>
                <w:rStyle w:val="IndexLink"/>
                <w:rtl w:val="true"/>
              </w:rPr>
              <w:t>پیشگفتار حکمت</w:t>
            </w:r>
            <w:r>
              <w:rPr>
                <w:rStyle w:val="IndexLink"/>
                <w:rtl w:val="true"/>
              </w:rPr>
              <w:tab/>
            </w:r>
            <w:r>
              <w:rPr>
                <w:rStyle w:val="IndexLink"/>
              </w:rPr>
              <w:t>246</w:t>
            </w:r>
          </w:hyperlink>
        </w:p>
        <w:p>
          <w:pPr>
            <w:pStyle w:val="Contents3"/>
            <w:tabs>
              <w:tab w:val="clear" w:pos="8459"/>
              <w:tab w:val="right" w:pos="9026" w:leader="dot"/>
            </w:tabs>
            <w:rPr/>
          </w:pPr>
          <w:hyperlink w:anchor="__RefHeading___Toc5922694_2320776876">
            <w:r>
              <w:rPr>
                <w:webHidden/>
                <w:rStyle w:val="IndexLink"/>
                <w:rtl w:val="true"/>
              </w:rPr>
              <w:t>سَهْل بن حُنَيْف</w:t>
            </w:r>
            <w:r>
              <w:rPr>
                <w:rStyle w:val="IndexLink"/>
                <w:rtl w:val="true"/>
              </w:rPr>
              <w:tab/>
            </w:r>
            <w:r>
              <w:rPr>
                <w:rStyle w:val="IndexLink"/>
              </w:rPr>
              <w:t>246</w:t>
            </w:r>
          </w:hyperlink>
        </w:p>
        <w:p>
          <w:pPr>
            <w:pStyle w:val="Contents2"/>
            <w:tabs>
              <w:tab w:val="clear" w:pos="8743"/>
              <w:tab w:val="right" w:pos="9026" w:leader="dot"/>
            </w:tabs>
            <w:rPr/>
          </w:pPr>
          <w:hyperlink w:anchor="__RefHeading___Toc5922696_2320776876">
            <w:r>
              <w:rPr>
                <w:webHidden/>
                <w:rStyle w:val="IndexLink"/>
                <w:rtl w:val="true"/>
              </w:rPr>
              <w:t xml:space="preserve">حکمت </w:t>
            </w:r>
            <w:r>
              <w:rPr>
                <w:rStyle w:val="IndexLink"/>
              </w:rPr>
              <w:t>112</w:t>
            </w:r>
            <w:r>
              <w:rPr>
                <w:rStyle w:val="IndexLink"/>
                <w:rtl w:val="true"/>
              </w:rPr>
              <w:tab/>
            </w:r>
            <w:r>
              <w:rPr>
                <w:rStyle w:val="IndexLink"/>
              </w:rPr>
              <w:t>250</w:t>
            </w:r>
          </w:hyperlink>
        </w:p>
        <w:p>
          <w:pPr>
            <w:pStyle w:val="Contents3"/>
            <w:tabs>
              <w:tab w:val="clear" w:pos="8459"/>
              <w:tab w:val="right" w:pos="9026" w:leader="dot"/>
            </w:tabs>
            <w:rPr/>
          </w:pPr>
          <w:hyperlink w:anchor="__RefHeading___Toc5922698_2320776876">
            <w:r>
              <w:rPr>
                <w:webHidden/>
                <w:rStyle w:val="IndexLink"/>
                <w:rtl w:val="true"/>
              </w:rPr>
              <w:t>بهای دوستی اهل بیت</w:t>
            </w:r>
            <w:r>
              <w:rPr>
                <w:rStyle w:val="IndexLink"/>
                <w:rtl w:val="true"/>
              </w:rPr>
              <w:tab/>
            </w:r>
            <w:r>
              <w:rPr>
                <w:rStyle w:val="IndexLink"/>
              </w:rPr>
              <w:t>250</w:t>
            </w:r>
          </w:hyperlink>
        </w:p>
        <w:p>
          <w:pPr>
            <w:pStyle w:val="Contents2"/>
            <w:tabs>
              <w:tab w:val="clear" w:pos="8743"/>
              <w:tab w:val="right" w:pos="9026" w:leader="dot"/>
            </w:tabs>
            <w:rPr/>
          </w:pPr>
          <w:hyperlink w:anchor="__RefHeading___Toc5922700_2320776876">
            <w:r>
              <w:rPr>
                <w:webHidden/>
                <w:rStyle w:val="IndexLink"/>
                <w:rtl w:val="true"/>
              </w:rPr>
              <w:t xml:space="preserve">حکمت </w:t>
            </w:r>
            <w:r>
              <w:rPr>
                <w:rStyle w:val="IndexLink"/>
              </w:rPr>
              <w:t>113</w:t>
            </w:r>
            <w:r>
              <w:rPr>
                <w:rStyle w:val="IndexLink"/>
                <w:rtl w:val="true"/>
              </w:rPr>
              <w:tab/>
            </w:r>
            <w:r>
              <w:rPr>
                <w:rStyle w:val="IndexLink"/>
              </w:rPr>
              <w:t>252</w:t>
            </w:r>
          </w:hyperlink>
        </w:p>
        <w:p>
          <w:pPr>
            <w:pStyle w:val="Contents3"/>
            <w:tabs>
              <w:tab w:val="clear" w:pos="8459"/>
              <w:tab w:val="right" w:pos="9026" w:leader="dot"/>
            </w:tabs>
            <w:rPr/>
          </w:pPr>
          <w:hyperlink w:anchor="__RefHeading___Toc5922702_2320776876">
            <w:r>
              <w:rPr>
                <w:webHidden/>
                <w:rStyle w:val="IndexLink"/>
                <w:rtl w:val="true"/>
              </w:rPr>
              <w:t>اشاره</w:t>
            </w:r>
            <w:r>
              <w:rPr>
                <w:rStyle w:val="IndexLink"/>
                <w:rtl w:val="true"/>
              </w:rPr>
              <w:tab/>
            </w:r>
            <w:r>
              <w:rPr>
                <w:rStyle w:val="IndexLink"/>
              </w:rPr>
              <w:t>252</w:t>
            </w:r>
          </w:hyperlink>
        </w:p>
        <w:p>
          <w:pPr>
            <w:pStyle w:val="Contents3"/>
            <w:tabs>
              <w:tab w:val="clear" w:pos="8459"/>
              <w:tab w:val="right" w:pos="9026" w:leader="dot"/>
            </w:tabs>
            <w:rPr/>
          </w:pPr>
          <w:hyperlink w:anchor="__RefHeading___Toc5922704_2320776876">
            <w:r>
              <w:rPr>
                <w:webHidden/>
                <w:rStyle w:val="IndexLink"/>
                <w:rtl w:val="true"/>
              </w:rPr>
              <w:t>خردمندی بالاترین ثروت</w:t>
            </w:r>
            <w:r>
              <w:rPr>
                <w:rStyle w:val="IndexLink"/>
                <w:rtl w:val="true"/>
              </w:rPr>
              <w:tab/>
            </w:r>
            <w:r>
              <w:rPr>
                <w:rStyle w:val="IndexLink"/>
              </w:rPr>
              <w:t>252</w:t>
            </w:r>
          </w:hyperlink>
        </w:p>
        <w:p>
          <w:pPr>
            <w:pStyle w:val="Contents3"/>
            <w:tabs>
              <w:tab w:val="clear" w:pos="8459"/>
              <w:tab w:val="right" w:pos="9026" w:leader="dot"/>
            </w:tabs>
            <w:rPr/>
          </w:pPr>
          <w:hyperlink w:anchor="__RefHeading___Toc5922706_2320776876">
            <w:r>
              <w:rPr>
                <w:webHidden/>
                <w:rStyle w:val="IndexLink"/>
                <w:rtl w:val="true"/>
              </w:rPr>
              <w:t>ترسناکی عُجب</w:t>
            </w:r>
            <w:r>
              <w:rPr>
                <w:rStyle w:val="IndexLink"/>
                <w:rtl w:val="true"/>
              </w:rPr>
              <w:tab/>
            </w:r>
            <w:r>
              <w:rPr>
                <w:rStyle w:val="IndexLink"/>
              </w:rPr>
              <w:t>253</w:t>
            </w:r>
          </w:hyperlink>
        </w:p>
        <w:p>
          <w:pPr>
            <w:pStyle w:val="Contents3"/>
            <w:tabs>
              <w:tab w:val="clear" w:pos="8459"/>
              <w:tab w:val="right" w:pos="9026" w:leader="dot"/>
            </w:tabs>
            <w:rPr/>
          </w:pPr>
          <w:hyperlink w:anchor="__RefHeading___Toc5922708_2320776876">
            <w:r>
              <w:rPr>
                <w:webHidden/>
                <w:rStyle w:val="IndexLink"/>
                <w:rtl w:val="true"/>
              </w:rPr>
              <w:t>برترین عقلانیت</w:t>
            </w:r>
            <w:r>
              <w:rPr>
                <w:rStyle w:val="IndexLink"/>
                <w:rtl w:val="true"/>
              </w:rPr>
              <w:tab/>
            </w:r>
            <w:r>
              <w:rPr>
                <w:rStyle w:val="IndexLink"/>
              </w:rPr>
              <w:t>254</w:t>
            </w:r>
          </w:hyperlink>
        </w:p>
        <w:p>
          <w:pPr>
            <w:pStyle w:val="Contents3"/>
            <w:tabs>
              <w:tab w:val="clear" w:pos="8459"/>
              <w:tab w:val="right" w:pos="9026" w:leader="dot"/>
            </w:tabs>
            <w:rPr/>
          </w:pPr>
          <w:hyperlink w:anchor="__RefHeading___Toc5922710_2320776876">
            <w:r>
              <w:rPr>
                <w:webHidden/>
                <w:rStyle w:val="IndexLink"/>
                <w:rtl w:val="true"/>
              </w:rPr>
              <w:t>برترین بزرگواری</w:t>
            </w:r>
            <w:r>
              <w:rPr>
                <w:rStyle w:val="IndexLink"/>
                <w:rtl w:val="true"/>
              </w:rPr>
              <w:tab/>
            </w:r>
            <w:r>
              <w:rPr>
                <w:rStyle w:val="IndexLink"/>
              </w:rPr>
              <w:t>254</w:t>
            </w:r>
          </w:hyperlink>
        </w:p>
        <w:p>
          <w:pPr>
            <w:pStyle w:val="Contents3"/>
            <w:tabs>
              <w:tab w:val="clear" w:pos="8459"/>
              <w:tab w:val="right" w:pos="9026" w:leader="dot"/>
            </w:tabs>
            <w:rPr/>
          </w:pPr>
          <w:hyperlink w:anchor="__RefHeading___Toc5922712_2320776876">
            <w:r>
              <w:rPr>
                <w:webHidden/>
                <w:rStyle w:val="IndexLink"/>
                <w:rtl w:val="true"/>
              </w:rPr>
              <w:t>حُسن خلق، بهترین هم نشین</w:t>
            </w:r>
            <w:r>
              <w:rPr>
                <w:rStyle w:val="IndexLink"/>
                <w:rtl w:val="true"/>
              </w:rPr>
              <w:tab/>
            </w:r>
            <w:r>
              <w:rPr>
                <w:rStyle w:val="IndexLink"/>
              </w:rPr>
              <w:t>254</w:t>
            </w:r>
          </w:hyperlink>
        </w:p>
        <w:p>
          <w:pPr>
            <w:pStyle w:val="Contents3"/>
            <w:tabs>
              <w:tab w:val="clear" w:pos="8459"/>
              <w:tab w:val="right" w:pos="9026" w:leader="dot"/>
            </w:tabs>
            <w:rPr/>
          </w:pPr>
          <w:hyperlink w:anchor="__RefHeading___Toc5922714_2320776876">
            <w:r>
              <w:rPr>
                <w:webHidden/>
                <w:rStyle w:val="IndexLink"/>
                <w:rtl w:val="true"/>
              </w:rPr>
              <w:t>ادب بهترین میراث</w:t>
            </w:r>
            <w:r>
              <w:rPr>
                <w:rStyle w:val="IndexLink"/>
                <w:rtl w:val="true"/>
              </w:rPr>
              <w:tab/>
            </w:r>
            <w:r>
              <w:rPr>
                <w:rStyle w:val="IndexLink"/>
              </w:rPr>
              <w:t>254</w:t>
            </w:r>
          </w:hyperlink>
        </w:p>
        <w:p>
          <w:pPr>
            <w:pStyle w:val="Contents3"/>
            <w:tabs>
              <w:tab w:val="clear" w:pos="8459"/>
              <w:tab w:val="right" w:pos="9026" w:leader="dot"/>
            </w:tabs>
            <w:rPr/>
          </w:pPr>
          <w:hyperlink w:anchor="__RefHeading___Toc5922716_2320776876">
            <w:r>
              <w:rPr>
                <w:webHidden/>
                <w:rStyle w:val="IndexLink"/>
                <w:rtl w:val="true"/>
              </w:rPr>
              <w:t>برترین رهبر</w:t>
            </w:r>
            <w:r>
              <w:rPr>
                <w:rStyle w:val="IndexLink"/>
                <w:rtl w:val="true"/>
              </w:rPr>
              <w:tab/>
            </w:r>
            <w:r>
              <w:rPr>
                <w:rStyle w:val="IndexLink"/>
              </w:rPr>
              <w:t>255</w:t>
            </w:r>
          </w:hyperlink>
        </w:p>
        <w:p>
          <w:pPr>
            <w:pStyle w:val="Contents3"/>
            <w:tabs>
              <w:tab w:val="clear" w:pos="8459"/>
              <w:tab w:val="right" w:pos="9026" w:leader="dot"/>
            </w:tabs>
            <w:rPr/>
          </w:pPr>
          <w:hyperlink w:anchor="__RefHeading___Toc5922718_2320776876">
            <w:r>
              <w:rPr>
                <w:webHidden/>
                <w:rStyle w:val="IndexLink"/>
                <w:rtl w:val="true"/>
              </w:rPr>
              <w:t>بهترین تجارت</w:t>
            </w:r>
            <w:r>
              <w:rPr>
                <w:rStyle w:val="IndexLink"/>
                <w:rtl w:val="true"/>
              </w:rPr>
              <w:tab/>
            </w:r>
            <w:r>
              <w:rPr>
                <w:rStyle w:val="IndexLink"/>
              </w:rPr>
              <w:t>256</w:t>
            </w:r>
          </w:hyperlink>
        </w:p>
        <w:p>
          <w:pPr>
            <w:pStyle w:val="Contents3"/>
            <w:tabs>
              <w:tab w:val="clear" w:pos="8459"/>
              <w:tab w:val="right" w:pos="9026" w:leader="dot"/>
            </w:tabs>
            <w:rPr/>
          </w:pPr>
          <w:hyperlink w:anchor="__RefHeading___Toc5922720_2320776876">
            <w:r>
              <w:rPr>
                <w:webHidden/>
                <w:rStyle w:val="IndexLink"/>
                <w:rtl w:val="true"/>
              </w:rPr>
              <w:t>پاداش الهی؛ بهترین سود</w:t>
            </w:r>
            <w:r>
              <w:rPr>
                <w:rStyle w:val="IndexLink"/>
                <w:rtl w:val="true"/>
              </w:rPr>
              <w:tab/>
            </w:r>
            <w:r>
              <w:rPr>
                <w:rStyle w:val="IndexLink"/>
              </w:rPr>
              <w:t>256</w:t>
            </w:r>
          </w:hyperlink>
        </w:p>
        <w:p>
          <w:pPr>
            <w:pStyle w:val="Contents3"/>
            <w:tabs>
              <w:tab w:val="clear" w:pos="8459"/>
              <w:tab w:val="right" w:pos="9026" w:leader="dot"/>
            </w:tabs>
            <w:rPr/>
          </w:pPr>
          <w:hyperlink w:anchor="__RefHeading___Toc5922722_2320776876">
            <w:r>
              <w:rPr>
                <w:webHidden/>
                <w:rStyle w:val="IndexLink"/>
                <w:rtl w:val="true"/>
              </w:rPr>
              <w:t>توقف هنگام شبهه</w:t>
            </w:r>
            <w:r>
              <w:rPr>
                <w:rStyle w:val="IndexLink"/>
                <w:rtl w:val="true"/>
              </w:rPr>
              <w:tab/>
            </w:r>
            <w:r>
              <w:rPr>
                <w:rStyle w:val="IndexLink"/>
              </w:rPr>
              <w:t>257</w:t>
            </w:r>
          </w:hyperlink>
        </w:p>
        <w:p>
          <w:pPr>
            <w:pStyle w:val="Contents3"/>
            <w:tabs>
              <w:tab w:val="clear" w:pos="8459"/>
              <w:tab w:val="right" w:pos="9026" w:leader="dot"/>
            </w:tabs>
            <w:rPr/>
          </w:pPr>
          <w:hyperlink w:anchor="__RefHeading___Toc5922724_2320776876">
            <w:r>
              <w:rPr>
                <w:webHidden/>
                <w:rStyle w:val="IndexLink"/>
                <w:rtl w:val="true"/>
              </w:rPr>
              <w:t>برترین زهد</w:t>
            </w:r>
            <w:r>
              <w:rPr>
                <w:rStyle w:val="IndexLink"/>
                <w:rtl w:val="true"/>
              </w:rPr>
              <w:tab/>
            </w:r>
            <w:r>
              <w:rPr>
                <w:rStyle w:val="IndexLink"/>
              </w:rPr>
              <w:t>257</w:t>
            </w:r>
          </w:hyperlink>
        </w:p>
        <w:p>
          <w:pPr>
            <w:pStyle w:val="Contents3"/>
            <w:tabs>
              <w:tab w:val="clear" w:pos="8459"/>
              <w:tab w:val="right" w:pos="9026" w:leader="dot"/>
            </w:tabs>
            <w:rPr/>
          </w:pPr>
          <w:hyperlink w:anchor="__RefHeading___Toc5922726_2320776876">
            <w:r>
              <w:rPr>
                <w:webHidden/>
                <w:rStyle w:val="IndexLink"/>
                <w:rtl w:val="true"/>
              </w:rPr>
              <w:t>برترین دانش</w:t>
            </w:r>
            <w:r>
              <w:rPr>
                <w:rStyle w:val="IndexLink"/>
                <w:rtl w:val="true"/>
              </w:rPr>
              <w:tab/>
            </w:r>
            <w:r>
              <w:rPr>
                <w:rStyle w:val="IndexLink"/>
              </w:rPr>
              <w:t>257</w:t>
            </w:r>
          </w:hyperlink>
        </w:p>
        <w:p>
          <w:pPr>
            <w:pStyle w:val="Contents3"/>
            <w:tabs>
              <w:tab w:val="clear" w:pos="8459"/>
              <w:tab w:val="right" w:pos="9026" w:leader="dot"/>
            </w:tabs>
            <w:rPr/>
          </w:pPr>
          <w:hyperlink w:anchor="__RefHeading___Toc5922728_2320776876">
            <w:r>
              <w:rPr>
                <w:webHidden/>
                <w:rStyle w:val="IndexLink"/>
                <w:rtl w:val="true"/>
              </w:rPr>
              <w:t>برترین عبادت</w:t>
            </w:r>
            <w:r>
              <w:rPr>
                <w:rStyle w:val="IndexLink"/>
                <w:rtl w:val="true"/>
              </w:rPr>
              <w:tab/>
            </w:r>
            <w:r>
              <w:rPr>
                <w:rStyle w:val="IndexLink"/>
              </w:rPr>
              <w:t>258</w:t>
            </w:r>
          </w:hyperlink>
        </w:p>
        <w:p>
          <w:pPr>
            <w:pStyle w:val="Contents3"/>
            <w:tabs>
              <w:tab w:val="clear" w:pos="8459"/>
              <w:tab w:val="right" w:pos="9026" w:leader="dot"/>
            </w:tabs>
            <w:rPr/>
          </w:pPr>
          <w:hyperlink w:anchor="__RefHeading___Toc5922730_2320776876">
            <w:r>
              <w:rPr>
                <w:webHidden/>
                <w:rStyle w:val="IndexLink"/>
                <w:rtl w:val="true"/>
              </w:rPr>
              <w:t>بهترین ایمان</w:t>
            </w:r>
            <w:r>
              <w:rPr>
                <w:rStyle w:val="IndexLink"/>
                <w:rtl w:val="true"/>
              </w:rPr>
              <w:tab/>
            </w:r>
            <w:r>
              <w:rPr>
                <w:rStyle w:val="IndexLink"/>
              </w:rPr>
              <w:t>258</w:t>
            </w:r>
          </w:hyperlink>
        </w:p>
        <w:p>
          <w:pPr>
            <w:pStyle w:val="Contents3"/>
            <w:tabs>
              <w:tab w:val="clear" w:pos="8459"/>
              <w:tab w:val="right" w:pos="9026" w:leader="dot"/>
            </w:tabs>
            <w:rPr/>
          </w:pPr>
          <w:hyperlink w:anchor="__RefHeading___Toc5922732_2320776876">
            <w:r>
              <w:rPr>
                <w:webHidden/>
                <w:rStyle w:val="IndexLink"/>
                <w:rtl w:val="true"/>
              </w:rPr>
              <w:t>برترین افتخار</w:t>
            </w:r>
            <w:r>
              <w:rPr>
                <w:rStyle w:val="IndexLink"/>
                <w:rtl w:val="true"/>
              </w:rPr>
              <w:tab/>
            </w:r>
            <w:r>
              <w:rPr>
                <w:rStyle w:val="IndexLink"/>
              </w:rPr>
              <w:t>258</w:t>
            </w:r>
          </w:hyperlink>
        </w:p>
        <w:p>
          <w:pPr>
            <w:pStyle w:val="Contents3"/>
            <w:tabs>
              <w:tab w:val="clear" w:pos="8459"/>
              <w:tab w:val="right" w:pos="9026" w:leader="dot"/>
            </w:tabs>
            <w:rPr/>
          </w:pPr>
          <w:hyperlink w:anchor="__RefHeading___Toc5922734_2320776876">
            <w:r>
              <w:rPr>
                <w:webHidden/>
                <w:rStyle w:val="IndexLink"/>
                <w:rtl w:val="true"/>
              </w:rPr>
              <w:t>بهترین شرافت</w:t>
            </w:r>
            <w:r>
              <w:rPr>
                <w:rStyle w:val="IndexLink"/>
                <w:rtl w:val="true"/>
              </w:rPr>
              <w:tab/>
            </w:r>
            <w:r>
              <w:rPr>
                <w:rStyle w:val="IndexLink"/>
              </w:rPr>
              <w:t>259</w:t>
            </w:r>
          </w:hyperlink>
        </w:p>
        <w:p>
          <w:pPr>
            <w:pStyle w:val="Contents3"/>
            <w:tabs>
              <w:tab w:val="clear" w:pos="8459"/>
              <w:tab w:val="right" w:pos="9026" w:leader="dot"/>
            </w:tabs>
            <w:rPr/>
          </w:pPr>
          <w:hyperlink w:anchor="__RefHeading___Toc5922736_2320776876">
            <w:r>
              <w:rPr>
                <w:webHidden/>
                <w:rStyle w:val="IndexLink"/>
                <w:rtl w:val="true"/>
              </w:rPr>
              <w:t>برترین عزت</w:t>
            </w:r>
            <w:r>
              <w:rPr>
                <w:rStyle w:val="IndexLink"/>
                <w:rtl w:val="true"/>
              </w:rPr>
              <w:tab/>
            </w:r>
            <w:r>
              <w:rPr>
                <w:rStyle w:val="IndexLink"/>
              </w:rPr>
              <w:t>259</w:t>
            </w:r>
          </w:hyperlink>
        </w:p>
        <w:p>
          <w:pPr>
            <w:pStyle w:val="Contents3"/>
            <w:tabs>
              <w:tab w:val="clear" w:pos="8459"/>
              <w:tab w:val="right" w:pos="9026" w:leader="dot"/>
            </w:tabs>
            <w:rPr/>
          </w:pPr>
          <w:hyperlink w:anchor="__RefHeading___Toc5922738_2320776876">
            <w:r>
              <w:rPr>
                <w:webHidden/>
                <w:rStyle w:val="IndexLink"/>
                <w:rtl w:val="true"/>
              </w:rPr>
              <w:t>برترین پشتیبان</w:t>
            </w:r>
            <w:r>
              <w:rPr>
                <w:rStyle w:val="IndexLink"/>
                <w:rtl w:val="true"/>
              </w:rPr>
              <w:tab/>
            </w:r>
            <w:r>
              <w:rPr>
                <w:rStyle w:val="IndexLink"/>
              </w:rPr>
              <w:t>259</w:t>
            </w:r>
          </w:hyperlink>
        </w:p>
        <w:p>
          <w:pPr>
            <w:pStyle w:val="Contents2"/>
            <w:tabs>
              <w:tab w:val="clear" w:pos="8743"/>
              <w:tab w:val="right" w:pos="9026" w:leader="dot"/>
            </w:tabs>
            <w:rPr/>
          </w:pPr>
          <w:hyperlink w:anchor="__RefHeading___Toc5922740_2320776876">
            <w:r>
              <w:rPr>
                <w:webHidden/>
                <w:rStyle w:val="IndexLink"/>
                <w:rtl w:val="true"/>
              </w:rPr>
              <w:t xml:space="preserve">حکمت </w:t>
            </w:r>
            <w:r>
              <w:rPr>
                <w:rStyle w:val="IndexLink"/>
              </w:rPr>
              <w:t>114</w:t>
            </w:r>
            <w:r>
              <w:rPr>
                <w:rStyle w:val="IndexLink"/>
                <w:rtl w:val="true"/>
              </w:rPr>
              <w:tab/>
            </w:r>
            <w:r>
              <w:rPr>
                <w:rStyle w:val="IndexLink"/>
              </w:rPr>
              <w:t>260</w:t>
            </w:r>
          </w:hyperlink>
        </w:p>
        <w:p>
          <w:pPr>
            <w:pStyle w:val="Contents3"/>
            <w:tabs>
              <w:tab w:val="clear" w:pos="8459"/>
              <w:tab w:val="right" w:pos="9026" w:leader="dot"/>
            </w:tabs>
            <w:rPr/>
          </w:pPr>
          <w:hyperlink w:anchor="__RefHeading___Toc5922742_2320776876">
            <w:r>
              <w:rPr>
                <w:webHidden/>
                <w:rStyle w:val="IndexLink"/>
                <w:rtl w:val="true"/>
              </w:rPr>
              <w:t>اشاره</w:t>
            </w:r>
            <w:r>
              <w:rPr>
                <w:rStyle w:val="IndexLink"/>
                <w:rtl w:val="true"/>
              </w:rPr>
              <w:tab/>
            </w:r>
            <w:r>
              <w:rPr>
                <w:rStyle w:val="IndexLink"/>
              </w:rPr>
              <w:t>260</w:t>
            </w:r>
          </w:hyperlink>
        </w:p>
        <w:p>
          <w:pPr>
            <w:pStyle w:val="Contents3"/>
            <w:tabs>
              <w:tab w:val="clear" w:pos="8459"/>
              <w:tab w:val="right" w:pos="9026" w:leader="dot"/>
            </w:tabs>
            <w:rPr/>
          </w:pPr>
          <w:hyperlink w:anchor="__RefHeading___Toc5922744_2320776876">
            <w:r>
              <w:rPr>
                <w:webHidden/>
                <w:rStyle w:val="IndexLink"/>
                <w:rtl w:val="true"/>
              </w:rPr>
              <w:t>ملاک سوءظن</w:t>
            </w:r>
            <w:r>
              <w:rPr>
                <w:rStyle w:val="IndexLink"/>
                <w:rtl w:val="true"/>
              </w:rPr>
              <w:tab/>
            </w:r>
            <w:r>
              <w:rPr>
                <w:rStyle w:val="IndexLink"/>
              </w:rPr>
              <w:t>260</w:t>
            </w:r>
          </w:hyperlink>
        </w:p>
        <w:p>
          <w:pPr>
            <w:pStyle w:val="Contents3"/>
            <w:tabs>
              <w:tab w:val="clear" w:pos="8459"/>
              <w:tab w:val="right" w:pos="9026" w:leader="dot"/>
            </w:tabs>
            <w:rPr/>
          </w:pPr>
          <w:hyperlink w:anchor="__RefHeading___Toc5922746_2320776876">
            <w:r>
              <w:rPr>
                <w:webHidden/>
                <w:rStyle w:val="IndexLink"/>
                <w:rtl w:val="true"/>
              </w:rPr>
              <w:t>خودبینی</w:t>
            </w:r>
            <w:r>
              <w:rPr>
                <w:rStyle w:val="IndexLink"/>
                <w:rtl w:val="true"/>
              </w:rPr>
              <w:tab/>
            </w:r>
            <w:r>
              <w:rPr>
                <w:rStyle w:val="IndexLink"/>
              </w:rPr>
              <w:t>261</w:t>
            </w:r>
          </w:hyperlink>
        </w:p>
        <w:p>
          <w:pPr>
            <w:pStyle w:val="Contents2"/>
            <w:tabs>
              <w:tab w:val="clear" w:pos="8743"/>
              <w:tab w:val="right" w:pos="9026" w:leader="dot"/>
            </w:tabs>
            <w:rPr/>
          </w:pPr>
          <w:hyperlink w:anchor="__RefHeading___Toc5922748_2320776876">
            <w:r>
              <w:rPr>
                <w:webHidden/>
                <w:rStyle w:val="IndexLink"/>
                <w:rtl w:val="true"/>
              </w:rPr>
              <w:t xml:space="preserve">حکمت </w:t>
            </w:r>
            <w:r>
              <w:rPr>
                <w:rStyle w:val="IndexLink"/>
              </w:rPr>
              <w:t>115</w:t>
            </w:r>
            <w:r>
              <w:rPr>
                <w:rStyle w:val="IndexLink"/>
                <w:rtl w:val="true"/>
              </w:rPr>
              <w:tab/>
            </w:r>
            <w:r>
              <w:rPr>
                <w:rStyle w:val="IndexLink"/>
              </w:rPr>
              <w:t>261</w:t>
            </w:r>
          </w:hyperlink>
        </w:p>
        <w:p>
          <w:pPr>
            <w:pStyle w:val="Contents3"/>
            <w:tabs>
              <w:tab w:val="clear" w:pos="8459"/>
              <w:tab w:val="right" w:pos="9026" w:leader="dot"/>
            </w:tabs>
            <w:rPr/>
          </w:pPr>
          <w:hyperlink w:anchor="__RefHeading___Toc5922750_2320776876">
            <w:r>
              <w:rPr>
                <w:webHidden/>
                <w:rStyle w:val="IndexLink"/>
                <w:rtl w:val="true"/>
              </w:rPr>
              <w:t>گذر عمر</w:t>
            </w:r>
            <w:r>
              <w:rPr>
                <w:rStyle w:val="IndexLink"/>
                <w:rtl w:val="true"/>
              </w:rPr>
              <w:tab/>
            </w:r>
            <w:r>
              <w:rPr>
                <w:rStyle w:val="IndexLink"/>
              </w:rPr>
              <w:t>261</w:t>
            </w:r>
          </w:hyperlink>
        </w:p>
        <w:p>
          <w:pPr>
            <w:pStyle w:val="Contents3"/>
            <w:tabs>
              <w:tab w:val="clear" w:pos="8459"/>
              <w:tab w:val="right" w:pos="9026" w:leader="dot"/>
            </w:tabs>
            <w:rPr/>
          </w:pPr>
          <w:hyperlink w:anchor="__RefHeading___Toc5922752_2320776876">
            <w:r>
              <w:rPr>
                <w:webHidden/>
                <w:rStyle w:val="IndexLink"/>
                <w:rtl w:val="true"/>
              </w:rPr>
              <w:t>پیشگفتار حکمت</w:t>
            </w:r>
            <w:r>
              <w:rPr>
                <w:rStyle w:val="IndexLink"/>
                <w:rtl w:val="true"/>
              </w:rPr>
              <w:tab/>
            </w:r>
            <w:r>
              <w:rPr>
                <w:rStyle w:val="IndexLink"/>
              </w:rPr>
              <w:t>262</w:t>
            </w:r>
          </w:hyperlink>
        </w:p>
        <w:p>
          <w:pPr>
            <w:pStyle w:val="Contents2"/>
            <w:tabs>
              <w:tab w:val="clear" w:pos="8743"/>
              <w:tab w:val="right" w:pos="9026" w:leader="dot"/>
            </w:tabs>
            <w:rPr/>
          </w:pPr>
          <w:hyperlink w:anchor="__RefHeading___Toc5922754_2320776876">
            <w:r>
              <w:rPr>
                <w:webHidden/>
                <w:rStyle w:val="IndexLink"/>
                <w:rtl w:val="true"/>
              </w:rPr>
              <w:t xml:space="preserve">حکمت </w:t>
            </w:r>
            <w:r>
              <w:rPr>
                <w:rStyle w:val="IndexLink"/>
              </w:rPr>
              <w:t>116</w:t>
            </w:r>
            <w:r>
              <w:rPr>
                <w:rStyle w:val="IndexLink"/>
                <w:rtl w:val="true"/>
              </w:rPr>
              <w:tab/>
            </w:r>
            <w:r>
              <w:rPr>
                <w:rStyle w:val="IndexLink"/>
              </w:rPr>
              <w:t>263</w:t>
            </w:r>
          </w:hyperlink>
        </w:p>
        <w:p>
          <w:pPr>
            <w:pStyle w:val="Contents3"/>
            <w:tabs>
              <w:tab w:val="clear" w:pos="8459"/>
              <w:tab w:val="right" w:pos="9026" w:leader="dot"/>
            </w:tabs>
            <w:rPr/>
          </w:pPr>
          <w:hyperlink w:anchor="__RefHeading___Toc5922756_2320776876">
            <w:r>
              <w:rPr>
                <w:webHidden/>
                <w:rStyle w:val="IndexLink"/>
                <w:rtl w:val="true"/>
              </w:rPr>
              <w:t>اشاره</w:t>
            </w:r>
            <w:r>
              <w:rPr>
                <w:rStyle w:val="IndexLink"/>
                <w:rtl w:val="true"/>
              </w:rPr>
              <w:tab/>
            </w:r>
            <w:r>
              <w:rPr>
                <w:rStyle w:val="IndexLink"/>
              </w:rPr>
              <w:t>263</w:t>
            </w:r>
          </w:hyperlink>
        </w:p>
        <w:p>
          <w:pPr>
            <w:pStyle w:val="Contents3"/>
            <w:tabs>
              <w:tab w:val="clear" w:pos="8459"/>
              <w:tab w:val="right" w:pos="9026" w:leader="dot"/>
            </w:tabs>
            <w:rPr/>
          </w:pPr>
          <w:hyperlink w:anchor="__RefHeading___Toc5922758_2320776876">
            <w:r>
              <w:rPr>
                <w:webHidden/>
                <w:rStyle w:val="IndexLink"/>
                <w:rtl w:val="true"/>
              </w:rPr>
              <w:t>امتحان استدراج</w:t>
            </w:r>
            <w:r>
              <w:rPr>
                <w:rStyle w:val="IndexLink"/>
                <w:rtl w:val="true"/>
              </w:rPr>
              <w:tab/>
            </w:r>
            <w:r>
              <w:rPr>
                <w:rStyle w:val="IndexLink"/>
              </w:rPr>
              <w:t>263</w:t>
            </w:r>
          </w:hyperlink>
        </w:p>
        <w:p>
          <w:pPr>
            <w:pStyle w:val="Contents3"/>
            <w:tabs>
              <w:tab w:val="clear" w:pos="8459"/>
              <w:tab w:val="right" w:pos="9026" w:leader="dot"/>
            </w:tabs>
            <w:rPr/>
          </w:pPr>
          <w:hyperlink w:anchor="__RefHeading___Toc5922760_2320776876">
            <w:r>
              <w:rPr>
                <w:webHidden/>
                <w:rStyle w:val="IndexLink"/>
                <w:rtl w:val="true"/>
              </w:rPr>
              <w:t>فریفتگی دراثر پرده پوشی</w:t>
            </w:r>
            <w:r>
              <w:rPr>
                <w:rStyle w:val="IndexLink"/>
                <w:rtl w:val="true"/>
              </w:rPr>
              <w:tab/>
            </w:r>
            <w:r>
              <w:rPr>
                <w:rStyle w:val="IndexLink"/>
              </w:rPr>
              <w:t>264</w:t>
            </w:r>
          </w:hyperlink>
        </w:p>
        <w:p>
          <w:pPr>
            <w:pStyle w:val="Contents3"/>
            <w:tabs>
              <w:tab w:val="clear" w:pos="8459"/>
              <w:tab w:val="right" w:pos="9026" w:leader="dot"/>
            </w:tabs>
            <w:rPr/>
          </w:pPr>
          <w:hyperlink w:anchor="__RefHeading___Toc5922762_2320776876">
            <w:r>
              <w:rPr>
                <w:webHidden/>
                <w:rStyle w:val="IndexLink"/>
                <w:rtl w:val="true"/>
              </w:rPr>
              <w:t>فریب خوردگی دراثر تمجید</w:t>
            </w:r>
            <w:r>
              <w:rPr>
                <w:rStyle w:val="IndexLink"/>
                <w:rtl w:val="true"/>
              </w:rPr>
              <w:tab/>
            </w:r>
            <w:r>
              <w:rPr>
                <w:rStyle w:val="IndexLink"/>
              </w:rPr>
              <w:t>264</w:t>
            </w:r>
          </w:hyperlink>
        </w:p>
        <w:p>
          <w:pPr>
            <w:pStyle w:val="Contents3"/>
            <w:tabs>
              <w:tab w:val="clear" w:pos="8459"/>
              <w:tab w:val="right" w:pos="9026" w:leader="dot"/>
            </w:tabs>
            <w:rPr/>
          </w:pPr>
          <w:hyperlink w:anchor="__RefHeading___Toc5922764_2320776876">
            <w:r>
              <w:rPr>
                <w:webHidden/>
                <w:rStyle w:val="IndexLink"/>
                <w:rtl w:val="true"/>
              </w:rPr>
              <w:t>آزمون املاء</w:t>
            </w:r>
            <w:r>
              <w:rPr>
                <w:rStyle w:val="IndexLink"/>
                <w:rtl w:val="true"/>
              </w:rPr>
              <w:tab/>
            </w:r>
            <w:r>
              <w:rPr>
                <w:rStyle w:val="IndexLink"/>
              </w:rPr>
              <w:t>264</w:t>
            </w:r>
          </w:hyperlink>
        </w:p>
        <w:p>
          <w:pPr>
            <w:pStyle w:val="Contents2"/>
            <w:tabs>
              <w:tab w:val="clear" w:pos="8743"/>
              <w:tab w:val="right" w:pos="9026" w:leader="dot"/>
            </w:tabs>
            <w:rPr/>
          </w:pPr>
          <w:hyperlink w:anchor="__RefHeading___Toc5922766_2320776876">
            <w:r>
              <w:rPr>
                <w:webHidden/>
                <w:rStyle w:val="IndexLink"/>
                <w:rtl w:val="true"/>
              </w:rPr>
              <w:t xml:space="preserve">حکمت </w:t>
            </w:r>
            <w:r>
              <w:rPr>
                <w:rStyle w:val="IndexLink"/>
              </w:rPr>
              <w:t>117</w:t>
            </w:r>
            <w:r>
              <w:rPr>
                <w:rStyle w:val="IndexLink"/>
                <w:rtl w:val="true"/>
              </w:rPr>
              <w:tab/>
            </w:r>
            <w:r>
              <w:rPr>
                <w:rStyle w:val="IndexLink"/>
              </w:rPr>
              <w:t>265</w:t>
            </w:r>
          </w:hyperlink>
        </w:p>
        <w:p>
          <w:pPr>
            <w:pStyle w:val="Contents3"/>
            <w:tabs>
              <w:tab w:val="clear" w:pos="8459"/>
              <w:tab w:val="right" w:pos="9026" w:leader="dot"/>
            </w:tabs>
            <w:rPr/>
          </w:pPr>
          <w:hyperlink w:anchor="__RefHeading___Toc5922768_2320776876">
            <w:r>
              <w:rPr>
                <w:webHidden/>
                <w:rStyle w:val="IndexLink"/>
                <w:rtl w:val="true"/>
              </w:rPr>
              <w:t>میزان رستگاری</w:t>
            </w:r>
            <w:r>
              <w:rPr>
                <w:rStyle w:val="IndexLink"/>
                <w:rtl w:val="true"/>
              </w:rPr>
              <w:tab/>
            </w:r>
            <w:r>
              <w:rPr>
                <w:rStyle w:val="IndexLink"/>
              </w:rPr>
              <w:t>265</w:t>
            </w:r>
          </w:hyperlink>
        </w:p>
        <w:p>
          <w:pPr>
            <w:pStyle w:val="Contents2"/>
            <w:tabs>
              <w:tab w:val="clear" w:pos="8743"/>
              <w:tab w:val="right" w:pos="9026" w:leader="dot"/>
            </w:tabs>
            <w:rPr/>
          </w:pPr>
          <w:hyperlink w:anchor="__RefHeading___Toc5922770_2320776876">
            <w:r>
              <w:rPr>
                <w:webHidden/>
                <w:rStyle w:val="IndexLink"/>
                <w:rtl w:val="true"/>
              </w:rPr>
              <w:t xml:space="preserve">حکمت </w:t>
            </w:r>
            <w:r>
              <w:rPr>
                <w:rStyle w:val="IndexLink"/>
              </w:rPr>
              <w:t>118</w:t>
            </w:r>
            <w:r>
              <w:rPr>
                <w:rStyle w:val="IndexLink"/>
                <w:rtl w:val="true"/>
              </w:rPr>
              <w:tab/>
            </w:r>
            <w:r>
              <w:rPr>
                <w:rStyle w:val="IndexLink"/>
              </w:rPr>
              <w:t>266</w:t>
            </w:r>
          </w:hyperlink>
        </w:p>
        <w:p>
          <w:pPr>
            <w:pStyle w:val="Contents3"/>
            <w:tabs>
              <w:tab w:val="clear" w:pos="8459"/>
              <w:tab w:val="right" w:pos="9026" w:leader="dot"/>
            </w:tabs>
            <w:rPr/>
          </w:pPr>
          <w:hyperlink w:anchor="__RefHeading___Toc5922772_2320776876">
            <w:r>
              <w:rPr>
                <w:webHidden/>
                <w:rStyle w:val="IndexLink"/>
                <w:rtl w:val="true"/>
              </w:rPr>
              <w:t>از دست دادن فرصت</w:t>
            </w:r>
            <w:r>
              <w:rPr>
                <w:rStyle w:val="IndexLink"/>
                <w:rtl w:val="true"/>
              </w:rPr>
              <w:tab/>
            </w:r>
            <w:r>
              <w:rPr>
                <w:rStyle w:val="IndexLink"/>
              </w:rPr>
              <w:t>266</w:t>
            </w:r>
          </w:hyperlink>
        </w:p>
        <w:p>
          <w:pPr>
            <w:pStyle w:val="Contents2"/>
            <w:tabs>
              <w:tab w:val="clear" w:pos="8743"/>
              <w:tab w:val="right" w:pos="9026" w:leader="dot"/>
            </w:tabs>
            <w:rPr/>
          </w:pPr>
          <w:hyperlink w:anchor="__RefHeading___Toc5922774_2320776876">
            <w:r>
              <w:rPr>
                <w:webHidden/>
                <w:rStyle w:val="IndexLink"/>
                <w:rtl w:val="true"/>
              </w:rPr>
              <w:t xml:space="preserve">حکمت </w:t>
            </w:r>
            <w:r>
              <w:rPr>
                <w:rStyle w:val="IndexLink"/>
              </w:rPr>
              <w:t>119</w:t>
            </w:r>
            <w:r>
              <w:rPr>
                <w:rStyle w:val="IndexLink"/>
                <w:rtl w:val="true"/>
              </w:rPr>
              <w:tab/>
            </w:r>
            <w:r>
              <w:rPr>
                <w:rStyle w:val="IndexLink"/>
              </w:rPr>
              <w:t>267</w:t>
            </w:r>
          </w:hyperlink>
        </w:p>
        <w:p>
          <w:pPr>
            <w:pStyle w:val="Contents3"/>
            <w:tabs>
              <w:tab w:val="clear" w:pos="8459"/>
              <w:tab w:val="right" w:pos="9026" w:leader="dot"/>
            </w:tabs>
            <w:rPr/>
          </w:pPr>
          <w:hyperlink w:anchor="__RefHeading___Toc5922776_2320776876">
            <w:r>
              <w:rPr>
                <w:webHidden/>
                <w:rStyle w:val="IndexLink"/>
                <w:rtl w:val="true"/>
              </w:rPr>
              <w:t>اشاره</w:t>
            </w:r>
            <w:r>
              <w:rPr>
                <w:rStyle w:val="IndexLink"/>
                <w:rtl w:val="true"/>
              </w:rPr>
              <w:tab/>
            </w:r>
            <w:r>
              <w:rPr>
                <w:rStyle w:val="IndexLink"/>
              </w:rPr>
              <w:t>267</w:t>
            </w:r>
          </w:hyperlink>
        </w:p>
        <w:p>
          <w:pPr>
            <w:pStyle w:val="Contents3"/>
            <w:tabs>
              <w:tab w:val="clear" w:pos="8459"/>
              <w:tab w:val="right" w:pos="9026" w:leader="dot"/>
            </w:tabs>
            <w:rPr/>
          </w:pPr>
          <w:hyperlink w:anchor="__RefHeading___Toc5922778_2320776876">
            <w:r>
              <w:rPr>
                <w:webHidden/>
                <w:rStyle w:val="IndexLink"/>
                <w:rtl w:val="true"/>
              </w:rPr>
              <w:t>ظاهر فریبنده دنیا</w:t>
            </w:r>
            <w:r>
              <w:rPr>
                <w:rStyle w:val="IndexLink"/>
                <w:rtl w:val="true"/>
              </w:rPr>
              <w:tab/>
            </w:r>
            <w:r>
              <w:rPr>
                <w:rStyle w:val="IndexLink"/>
              </w:rPr>
              <w:t>267</w:t>
            </w:r>
          </w:hyperlink>
        </w:p>
        <w:p>
          <w:pPr>
            <w:pStyle w:val="Contents3"/>
            <w:tabs>
              <w:tab w:val="clear" w:pos="8459"/>
              <w:tab w:val="right" w:pos="9026" w:leader="dot"/>
            </w:tabs>
            <w:rPr/>
          </w:pPr>
          <w:hyperlink w:anchor="__RefHeading___Toc5922780_2320776876">
            <w:r>
              <w:rPr>
                <w:webHidden/>
                <w:rStyle w:val="IndexLink"/>
                <w:rtl w:val="true"/>
              </w:rPr>
              <w:t>غافل و عاقل</w:t>
            </w:r>
            <w:r>
              <w:rPr>
                <w:rStyle w:val="IndexLink"/>
                <w:rtl w:val="true"/>
              </w:rPr>
              <w:tab/>
            </w:r>
            <w:r>
              <w:rPr>
                <w:rStyle w:val="IndexLink"/>
              </w:rPr>
              <w:t>267</w:t>
            </w:r>
          </w:hyperlink>
        </w:p>
        <w:p>
          <w:pPr>
            <w:pStyle w:val="Contents2"/>
            <w:tabs>
              <w:tab w:val="clear" w:pos="8743"/>
              <w:tab w:val="right" w:pos="9026" w:leader="dot"/>
            </w:tabs>
            <w:rPr/>
          </w:pPr>
          <w:hyperlink w:anchor="__RefHeading___Toc5922782_2320776876">
            <w:r>
              <w:rPr>
                <w:webHidden/>
                <w:rStyle w:val="IndexLink"/>
                <w:rtl w:val="true"/>
              </w:rPr>
              <w:t xml:space="preserve">حکمت </w:t>
            </w:r>
            <w:r>
              <w:rPr>
                <w:rStyle w:val="IndexLink"/>
              </w:rPr>
              <w:t>120</w:t>
            </w:r>
            <w:r>
              <w:rPr>
                <w:rStyle w:val="IndexLink"/>
                <w:rtl w:val="true"/>
              </w:rPr>
              <w:tab/>
            </w:r>
            <w:r>
              <w:rPr>
                <w:rStyle w:val="IndexLink"/>
              </w:rPr>
              <w:t>269</w:t>
            </w:r>
          </w:hyperlink>
        </w:p>
        <w:p>
          <w:pPr>
            <w:pStyle w:val="Contents3"/>
            <w:tabs>
              <w:tab w:val="clear" w:pos="8459"/>
              <w:tab w:val="right" w:pos="9026" w:leader="dot"/>
            </w:tabs>
            <w:rPr/>
          </w:pPr>
          <w:hyperlink w:anchor="__RefHeading___Toc5922784_2320776876">
            <w:r>
              <w:rPr>
                <w:webHidden/>
                <w:rStyle w:val="IndexLink"/>
                <w:rtl w:val="true"/>
              </w:rPr>
              <w:t>اشاره</w:t>
            </w:r>
            <w:r>
              <w:rPr>
                <w:rStyle w:val="IndexLink"/>
                <w:rtl w:val="true"/>
              </w:rPr>
              <w:tab/>
            </w:r>
            <w:r>
              <w:rPr>
                <w:rStyle w:val="IndexLink"/>
              </w:rPr>
              <w:t>269</w:t>
            </w:r>
          </w:hyperlink>
        </w:p>
        <w:p>
          <w:pPr>
            <w:pStyle w:val="Contents3"/>
            <w:tabs>
              <w:tab w:val="clear" w:pos="8459"/>
              <w:tab w:val="right" w:pos="9026" w:leader="dot"/>
            </w:tabs>
            <w:rPr/>
          </w:pPr>
          <w:hyperlink w:anchor="__RefHeading___Toc5922786_2320776876">
            <w:r>
              <w:rPr>
                <w:webHidden/>
                <w:rStyle w:val="IndexLink"/>
                <w:rtl w:val="true"/>
              </w:rPr>
              <w:t>پیشگفتار حکمت</w:t>
            </w:r>
            <w:r>
              <w:rPr>
                <w:rStyle w:val="IndexLink"/>
                <w:rtl w:val="true"/>
              </w:rPr>
              <w:tab/>
            </w:r>
            <w:r>
              <w:rPr>
                <w:rStyle w:val="IndexLink"/>
              </w:rPr>
              <w:t>269</w:t>
            </w:r>
          </w:hyperlink>
        </w:p>
        <w:p>
          <w:pPr>
            <w:pStyle w:val="Contents3"/>
            <w:tabs>
              <w:tab w:val="clear" w:pos="8459"/>
              <w:tab w:val="right" w:pos="9026" w:leader="dot"/>
            </w:tabs>
            <w:rPr/>
          </w:pPr>
          <w:hyperlink w:anchor="__RefHeading___Toc5922788_2320776876">
            <w:r>
              <w:rPr>
                <w:webHidden/>
                <w:rStyle w:val="IndexLink"/>
                <w:rtl w:val="true"/>
              </w:rPr>
              <w:t>مقایسه سه طایفه</w:t>
            </w:r>
            <w:r>
              <w:rPr>
                <w:rStyle w:val="IndexLink"/>
                <w:rtl w:val="true"/>
              </w:rPr>
              <w:tab/>
            </w:r>
            <w:r>
              <w:rPr>
                <w:rStyle w:val="IndexLink"/>
              </w:rPr>
              <w:t>269</w:t>
            </w:r>
          </w:hyperlink>
        </w:p>
        <w:p>
          <w:pPr>
            <w:pStyle w:val="Contents4"/>
            <w:tabs>
              <w:tab w:val="clear" w:pos="8176"/>
              <w:tab w:val="right" w:pos="9026" w:leader="dot"/>
            </w:tabs>
            <w:rPr/>
          </w:pPr>
          <w:hyperlink w:anchor="__RefHeading___Toc5922790_2320776876">
            <w:r>
              <w:rPr>
                <w:webHidden/>
                <w:rStyle w:val="IndexLink"/>
              </w:rPr>
              <w:t>1</w:t>
            </w:r>
            <w:r>
              <w:rPr>
                <w:rStyle w:val="IndexLink"/>
                <w:rtl w:val="true"/>
              </w:rPr>
              <w:t xml:space="preserve">. </w:t>
            </w:r>
            <w:r>
              <w:rPr>
                <w:rStyle w:val="IndexLink"/>
                <w:rtl w:val="true"/>
              </w:rPr>
              <w:t>بنی مخزوم</w:t>
            </w:r>
            <w:r>
              <w:rPr>
                <w:rStyle w:val="IndexLink"/>
                <w:rtl w:val="true"/>
              </w:rPr>
              <w:tab/>
            </w:r>
            <w:r>
              <w:rPr>
                <w:rStyle w:val="IndexLink"/>
              </w:rPr>
              <w:t>269</w:t>
            </w:r>
          </w:hyperlink>
        </w:p>
        <w:p>
          <w:pPr>
            <w:pStyle w:val="Contents4"/>
            <w:tabs>
              <w:tab w:val="clear" w:pos="8176"/>
              <w:tab w:val="right" w:pos="9026" w:leader="dot"/>
            </w:tabs>
            <w:rPr/>
          </w:pPr>
          <w:hyperlink w:anchor="__RefHeading___Toc5922792_2320776876">
            <w:r>
              <w:rPr>
                <w:webHidden/>
                <w:rStyle w:val="IndexLink"/>
              </w:rPr>
              <w:t>2</w:t>
            </w:r>
            <w:r>
              <w:rPr>
                <w:rStyle w:val="IndexLink"/>
                <w:rtl w:val="true"/>
              </w:rPr>
              <w:t xml:space="preserve">. </w:t>
            </w:r>
            <w:r>
              <w:rPr>
                <w:rStyle w:val="IndexLink"/>
                <w:rtl w:val="true"/>
              </w:rPr>
              <w:t>بنی عبدشمس</w:t>
            </w:r>
            <w:r>
              <w:rPr>
                <w:rStyle w:val="IndexLink"/>
                <w:rtl w:val="true"/>
              </w:rPr>
              <w:tab/>
            </w:r>
            <w:r>
              <w:rPr>
                <w:rStyle w:val="IndexLink"/>
              </w:rPr>
              <w:t>270</w:t>
            </w:r>
          </w:hyperlink>
        </w:p>
        <w:p>
          <w:pPr>
            <w:pStyle w:val="Contents4"/>
            <w:tabs>
              <w:tab w:val="clear" w:pos="8176"/>
              <w:tab w:val="right" w:pos="9026" w:leader="dot"/>
            </w:tabs>
            <w:rPr/>
          </w:pPr>
          <w:hyperlink w:anchor="__RefHeading___Toc5922794_2320776876">
            <w:r>
              <w:rPr>
                <w:webHidden/>
                <w:rStyle w:val="IndexLink"/>
              </w:rPr>
              <w:t>3</w:t>
            </w:r>
            <w:r>
              <w:rPr>
                <w:rStyle w:val="IndexLink"/>
                <w:rtl w:val="true"/>
              </w:rPr>
              <w:t xml:space="preserve">. </w:t>
            </w:r>
            <w:r>
              <w:rPr>
                <w:rStyle w:val="IndexLink"/>
                <w:rtl w:val="true"/>
              </w:rPr>
              <w:t>بنی هاشم</w:t>
            </w:r>
            <w:r>
              <w:rPr>
                <w:rStyle w:val="IndexLink"/>
                <w:rtl w:val="true"/>
              </w:rPr>
              <w:tab/>
            </w:r>
            <w:r>
              <w:rPr>
                <w:rStyle w:val="IndexLink"/>
              </w:rPr>
              <w:t>270</w:t>
            </w:r>
          </w:hyperlink>
        </w:p>
        <w:p>
          <w:pPr>
            <w:pStyle w:val="Contents3"/>
            <w:tabs>
              <w:tab w:val="clear" w:pos="8459"/>
              <w:tab w:val="right" w:pos="9026" w:leader="dot"/>
            </w:tabs>
            <w:rPr/>
          </w:pPr>
          <w:hyperlink w:anchor="__RefHeading___Toc5922796_2320776876">
            <w:r>
              <w:rPr>
                <w:webHidden/>
                <w:rStyle w:val="IndexLink"/>
                <w:rtl w:val="true"/>
              </w:rPr>
              <w:t>تفاخر به نَسَب ممنوع</w:t>
            </w:r>
            <w:r>
              <w:rPr>
                <w:rStyle w:val="IndexLink"/>
                <w:rtl w:val="true"/>
              </w:rPr>
              <w:tab/>
            </w:r>
            <w:r>
              <w:rPr>
                <w:rStyle w:val="IndexLink"/>
              </w:rPr>
              <w:t>271</w:t>
            </w:r>
          </w:hyperlink>
        </w:p>
        <w:p>
          <w:pPr>
            <w:pStyle w:val="Contents2"/>
            <w:tabs>
              <w:tab w:val="clear" w:pos="8743"/>
              <w:tab w:val="right" w:pos="9026" w:leader="dot"/>
            </w:tabs>
            <w:rPr/>
          </w:pPr>
          <w:hyperlink w:anchor="__RefHeading___Toc5922798_2320776876">
            <w:r>
              <w:rPr>
                <w:webHidden/>
                <w:rStyle w:val="IndexLink"/>
                <w:rtl w:val="true"/>
              </w:rPr>
              <w:t xml:space="preserve">حکمت </w:t>
            </w:r>
            <w:r>
              <w:rPr>
                <w:rStyle w:val="IndexLink"/>
              </w:rPr>
              <w:t>121</w:t>
            </w:r>
            <w:r>
              <w:rPr>
                <w:rStyle w:val="IndexLink"/>
                <w:rtl w:val="true"/>
              </w:rPr>
              <w:tab/>
            </w:r>
            <w:r>
              <w:rPr>
                <w:rStyle w:val="IndexLink"/>
              </w:rPr>
              <w:t>272</w:t>
            </w:r>
          </w:hyperlink>
        </w:p>
        <w:p>
          <w:pPr>
            <w:pStyle w:val="Contents3"/>
            <w:tabs>
              <w:tab w:val="clear" w:pos="8459"/>
              <w:tab w:val="right" w:pos="9026" w:leader="dot"/>
            </w:tabs>
            <w:rPr/>
          </w:pPr>
          <w:hyperlink w:anchor="__RefHeading___Toc5922800_2320776876">
            <w:r>
              <w:rPr>
                <w:webHidden/>
                <w:rStyle w:val="IndexLink"/>
                <w:rtl w:val="true"/>
              </w:rPr>
              <w:t>اعمال حسنه و سیئه</w:t>
            </w:r>
            <w:r>
              <w:rPr>
                <w:rStyle w:val="IndexLink"/>
                <w:rtl w:val="true"/>
              </w:rPr>
              <w:tab/>
            </w:r>
            <w:r>
              <w:rPr>
                <w:rStyle w:val="IndexLink"/>
              </w:rPr>
              <w:t>272</w:t>
            </w:r>
          </w:hyperlink>
        </w:p>
        <w:p>
          <w:pPr>
            <w:pStyle w:val="Contents2"/>
            <w:tabs>
              <w:tab w:val="clear" w:pos="8743"/>
              <w:tab w:val="right" w:pos="9026" w:leader="dot"/>
            </w:tabs>
            <w:rPr/>
          </w:pPr>
          <w:hyperlink w:anchor="__RefHeading___Toc5922802_2320776876">
            <w:r>
              <w:rPr>
                <w:webHidden/>
                <w:rStyle w:val="IndexLink"/>
                <w:rtl w:val="true"/>
              </w:rPr>
              <w:t xml:space="preserve">حکمت </w:t>
            </w:r>
            <w:r>
              <w:rPr>
                <w:rStyle w:val="IndexLink"/>
              </w:rPr>
              <w:t>122</w:t>
            </w:r>
            <w:r>
              <w:rPr>
                <w:rStyle w:val="IndexLink"/>
                <w:rtl w:val="true"/>
              </w:rPr>
              <w:tab/>
            </w:r>
            <w:r>
              <w:rPr>
                <w:rStyle w:val="IndexLink"/>
              </w:rPr>
              <w:t>273</w:t>
            </w:r>
          </w:hyperlink>
        </w:p>
        <w:p>
          <w:pPr>
            <w:pStyle w:val="Contents3"/>
            <w:tabs>
              <w:tab w:val="clear" w:pos="8459"/>
              <w:tab w:val="right" w:pos="9026" w:leader="dot"/>
            </w:tabs>
            <w:rPr/>
          </w:pPr>
          <w:hyperlink w:anchor="__RefHeading___Toc5922804_2320776876">
            <w:r>
              <w:rPr>
                <w:webHidden/>
                <w:rStyle w:val="IndexLink"/>
                <w:rtl w:val="true"/>
              </w:rPr>
              <w:t>اشاره</w:t>
            </w:r>
            <w:r>
              <w:rPr>
                <w:rStyle w:val="IndexLink"/>
                <w:rtl w:val="true"/>
              </w:rPr>
              <w:tab/>
            </w:r>
            <w:r>
              <w:rPr>
                <w:rStyle w:val="IndexLink"/>
              </w:rPr>
              <w:t>273</w:t>
            </w:r>
          </w:hyperlink>
        </w:p>
        <w:p>
          <w:pPr>
            <w:pStyle w:val="Contents3"/>
            <w:tabs>
              <w:tab w:val="clear" w:pos="8459"/>
              <w:tab w:val="right" w:pos="9026" w:leader="dot"/>
            </w:tabs>
            <w:rPr/>
          </w:pPr>
          <w:hyperlink w:anchor="__RefHeading___Toc5922806_2320776876">
            <w:r>
              <w:rPr>
                <w:webHidden/>
                <w:rStyle w:val="IndexLink"/>
                <w:rtl w:val="true"/>
              </w:rPr>
              <w:t>خنده نابجا</w:t>
            </w:r>
            <w:r>
              <w:rPr>
                <w:rStyle w:val="IndexLink"/>
                <w:rtl w:val="true"/>
              </w:rPr>
              <w:tab/>
            </w:r>
            <w:r>
              <w:rPr>
                <w:rStyle w:val="IndexLink"/>
              </w:rPr>
              <w:t>274</w:t>
            </w:r>
          </w:hyperlink>
        </w:p>
        <w:p>
          <w:pPr>
            <w:pStyle w:val="Contents3"/>
            <w:tabs>
              <w:tab w:val="clear" w:pos="8459"/>
              <w:tab w:val="right" w:pos="9026" w:leader="dot"/>
            </w:tabs>
            <w:rPr/>
          </w:pPr>
          <w:hyperlink w:anchor="__RefHeading___Toc5922808_2320776876">
            <w:r>
              <w:rPr>
                <w:webHidden/>
                <w:rStyle w:val="IndexLink"/>
                <w:rtl w:val="true"/>
              </w:rPr>
              <w:t>حق و تکلیف برای همه</w:t>
            </w:r>
            <w:r>
              <w:rPr>
                <w:rStyle w:val="IndexLink"/>
                <w:rtl w:val="true"/>
              </w:rPr>
              <w:tab/>
            </w:r>
            <w:r>
              <w:rPr>
                <w:rStyle w:val="IndexLink"/>
              </w:rPr>
              <w:t>274</w:t>
            </w:r>
          </w:hyperlink>
        </w:p>
        <w:p>
          <w:pPr>
            <w:pStyle w:val="Contents3"/>
            <w:tabs>
              <w:tab w:val="clear" w:pos="8459"/>
              <w:tab w:val="right" w:pos="9026" w:leader="dot"/>
            </w:tabs>
            <w:rPr/>
          </w:pPr>
          <w:hyperlink w:anchor="__RefHeading___Toc5922810_2320776876">
            <w:r>
              <w:rPr>
                <w:webHidden/>
                <w:rStyle w:val="IndexLink"/>
                <w:rtl w:val="true"/>
              </w:rPr>
              <w:t>سفر بی بازگشت</w:t>
            </w:r>
            <w:r>
              <w:rPr>
                <w:rStyle w:val="IndexLink"/>
                <w:rtl w:val="true"/>
              </w:rPr>
              <w:tab/>
            </w:r>
            <w:r>
              <w:rPr>
                <w:rStyle w:val="IndexLink"/>
              </w:rPr>
              <w:t>274</w:t>
            </w:r>
          </w:hyperlink>
        </w:p>
        <w:p>
          <w:pPr>
            <w:pStyle w:val="Contents3"/>
            <w:tabs>
              <w:tab w:val="clear" w:pos="8459"/>
              <w:tab w:val="right" w:pos="9026" w:leader="dot"/>
            </w:tabs>
            <w:rPr/>
          </w:pPr>
          <w:hyperlink w:anchor="__RefHeading___Toc5922812_2320776876">
            <w:r>
              <w:rPr>
                <w:webHidden/>
                <w:rStyle w:val="IndexLink"/>
                <w:rtl w:val="true"/>
              </w:rPr>
              <w:t>میراث خواران فراموش کار</w:t>
            </w:r>
            <w:r>
              <w:rPr>
                <w:rStyle w:val="IndexLink"/>
                <w:rtl w:val="true"/>
              </w:rPr>
              <w:tab/>
            </w:r>
            <w:r>
              <w:rPr>
                <w:rStyle w:val="IndexLink"/>
              </w:rPr>
              <w:t>275</w:t>
            </w:r>
          </w:hyperlink>
        </w:p>
        <w:p>
          <w:pPr>
            <w:pStyle w:val="Contents3"/>
            <w:tabs>
              <w:tab w:val="clear" w:pos="8459"/>
              <w:tab w:val="right" w:pos="9026" w:leader="dot"/>
            </w:tabs>
            <w:rPr/>
          </w:pPr>
          <w:hyperlink w:anchor="__RefHeading___Toc5922814_2320776876">
            <w:r>
              <w:rPr>
                <w:webHidden/>
                <w:rStyle w:val="IndexLink"/>
                <w:rtl w:val="true"/>
              </w:rPr>
              <w:t>فراموشی بدفرجام</w:t>
            </w:r>
            <w:r>
              <w:rPr>
                <w:rStyle w:val="IndexLink"/>
                <w:rtl w:val="true"/>
              </w:rPr>
              <w:tab/>
            </w:r>
            <w:r>
              <w:rPr>
                <w:rStyle w:val="IndexLink"/>
              </w:rPr>
              <w:t>276</w:t>
            </w:r>
          </w:hyperlink>
        </w:p>
        <w:p>
          <w:pPr>
            <w:pStyle w:val="Contents2"/>
            <w:tabs>
              <w:tab w:val="clear" w:pos="8743"/>
              <w:tab w:val="right" w:pos="9026" w:leader="dot"/>
            </w:tabs>
            <w:rPr/>
          </w:pPr>
          <w:hyperlink w:anchor="__RefHeading___Toc5922816_2320776876">
            <w:r>
              <w:rPr>
                <w:webHidden/>
                <w:rStyle w:val="IndexLink"/>
                <w:rtl w:val="true"/>
              </w:rPr>
              <w:t xml:space="preserve">حکمت </w:t>
            </w:r>
            <w:r>
              <w:rPr>
                <w:rStyle w:val="IndexLink"/>
              </w:rPr>
              <w:t>123</w:t>
            </w:r>
            <w:r>
              <w:rPr>
                <w:rStyle w:val="IndexLink"/>
                <w:rtl w:val="true"/>
              </w:rPr>
              <w:tab/>
            </w:r>
            <w:r>
              <w:rPr>
                <w:rStyle w:val="IndexLink"/>
              </w:rPr>
              <w:t>276</w:t>
            </w:r>
          </w:hyperlink>
        </w:p>
        <w:p>
          <w:pPr>
            <w:pStyle w:val="Contents3"/>
            <w:tabs>
              <w:tab w:val="clear" w:pos="8459"/>
              <w:tab w:val="right" w:pos="9026" w:leader="dot"/>
            </w:tabs>
            <w:rPr/>
          </w:pPr>
          <w:hyperlink w:anchor="__RefHeading___Toc5922818_2320776876">
            <w:r>
              <w:rPr>
                <w:webHidden/>
                <w:rStyle w:val="IndexLink"/>
                <w:rtl w:val="true"/>
              </w:rPr>
              <w:t>اشاره</w:t>
            </w:r>
            <w:r>
              <w:rPr>
                <w:rStyle w:val="IndexLink"/>
                <w:rtl w:val="true"/>
              </w:rPr>
              <w:tab/>
            </w:r>
            <w:r>
              <w:rPr>
                <w:rStyle w:val="IndexLink"/>
              </w:rPr>
              <w:t>276</w:t>
            </w:r>
          </w:hyperlink>
        </w:p>
        <w:p>
          <w:pPr>
            <w:pStyle w:val="Contents3"/>
            <w:tabs>
              <w:tab w:val="clear" w:pos="8459"/>
              <w:tab w:val="right" w:pos="9026" w:leader="dot"/>
            </w:tabs>
            <w:rPr/>
          </w:pPr>
          <w:hyperlink w:anchor="__RefHeading___Toc5922820_2320776876">
            <w:r>
              <w:rPr>
                <w:webHidden/>
                <w:rStyle w:val="IndexLink"/>
                <w:rtl w:val="true"/>
              </w:rPr>
              <w:t>تواضع و فروتنی</w:t>
            </w:r>
            <w:r>
              <w:rPr>
                <w:rStyle w:val="IndexLink"/>
                <w:rtl w:val="true"/>
              </w:rPr>
              <w:tab/>
            </w:r>
            <w:r>
              <w:rPr>
                <w:rStyle w:val="IndexLink"/>
              </w:rPr>
              <w:t>276</w:t>
            </w:r>
          </w:hyperlink>
        </w:p>
        <w:p>
          <w:pPr>
            <w:pStyle w:val="Contents3"/>
            <w:tabs>
              <w:tab w:val="clear" w:pos="8459"/>
              <w:tab w:val="right" w:pos="9026" w:leader="dot"/>
            </w:tabs>
            <w:rPr/>
          </w:pPr>
          <w:hyperlink w:anchor="__RefHeading___Toc5922822_2320776876">
            <w:r>
              <w:rPr>
                <w:webHidden/>
                <w:rStyle w:val="IndexLink"/>
                <w:rtl w:val="true"/>
              </w:rPr>
              <w:t>کسب حلال</w:t>
            </w:r>
            <w:r>
              <w:rPr>
                <w:rStyle w:val="IndexLink"/>
                <w:rtl w:val="true"/>
              </w:rPr>
              <w:tab/>
            </w:r>
            <w:r>
              <w:rPr>
                <w:rStyle w:val="IndexLink"/>
              </w:rPr>
              <w:t>277</w:t>
            </w:r>
          </w:hyperlink>
        </w:p>
        <w:p>
          <w:pPr>
            <w:pStyle w:val="Contents3"/>
            <w:tabs>
              <w:tab w:val="clear" w:pos="8459"/>
              <w:tab w:val="right" w:pos="9026" w:leader="dot"/>
            </w:tabs>
            <w:rPr/>
          </w:pPr>
          <w:hyperlink w:anchor="__RefHeading___Toc5922824_2320776876">
            <w:r>
              <w:rPr>
                <w:webHidden/>
                <w:rStyle w:val="IndexLink"/>
                <w:rtl w:val="true"/>
              </w:rPr>
              <w:t>صلاح باطن</w:t>
            </w:r>
            <w:r>
              <w:rPr>
                <w:rStyle w:val="IndexLink"/>
                <w:rtl w:val="true"/>
              </w:rPr>
              <w:tab/>
            </w:r>
            <w:r>
              <w:rPr>
                <w:rStyle w:val="IndexLink"/>
              </w:rPr>
              <w:t>277</w:t>
            </w:r>
          </w:hyperlink>
        </w:p>
        <w:p>
          <w:pPr>
            <w:pStyle w:val="Contents3"/>
            <w:tabs>
              <w:tab w:val="clear" w:pos="8459"/>
              <w:tab w:val="right" w:pos="9026" w:leader="dot"/>
            </w:tabs>
            <w:rPr/>
          </w:pPr>
          <w:hyperlink w:anchor="__RefHeading___Toc5922826_2320776876">
            <w:r>
              <w:rPr>
                <w:webHidden/>
                <w:rStyle w:val="IndexLink"/>
                <w:rtl w:val="true"/>
              </w:rPr>
              <w:t>حسن خلق</w:t>
            </w:r>
            <w:r>
              <w:rPr>
                <w:rStyle w:val="IndexLink"/>
                <w:rtl w:val="true"/>
              </w:rPr>
              <w:tab/>
            </w:r>
            <w:r>
              <w:rPr>
                <w:rStyle w:val="IndexLink"/>
              </w:rPr>
              <w:t>278</w:t>
            </w:r>
          </w:hyperlink>
        </w:p>
        <w:p>
          <w:pPr>
            <w:pStyle w:val="Contents3"/>
            <w:tabs>
              <w:tab w:val="clear" w:pos="8459"/>
              <w:tab w:val="right" w:pos="9026" w:leader="dot"/>
            </w:tabs>
            <w:rPr/>
          </w:pPr>
          <w:hyperlink w:anchor="__RefHeading___Toc5922828_2320776876">
            <w:r>
              <w:rPr>
                <w:webHidden/>
                <w:rStyle w:val="IndexLink"/>
                <w:rtl w:val="true"/>
              </w:rPr>
              <w:t>انفاق در راه خدا</w:t>
            </w:r>
            <w:r>
              <w:rPr>
                <w:rStyle w:val="IndexLink"/>
                <w:rtl w:val="true"/>
              </w:rPr>
              <w:tab/>
            </w:r>
            <w:r>
              <w:rPr>
                <w:rStyle w:val="IndexLink"/>
              </w:rPr>
              <w:t>278</w:t>
            </w:r>
          </w:hyperlink>
        </w:p>
        <w:p>
          <w:pPr>
            <w:pStyle w:val="Contents3"/>
            <w:tabs>
              <w:tab w:val="clear" w:pos="8459"/>
              <w:tab w:val="right" w:pos="9026" w:leader="dot"/>
            </w:tabs>
            <w:rPr/>
          </w:pPr>
          <w:hyperlink w:anchor="__RefHeading___Toc5922830_2320776876">
            <w:r>
              <w:rPr>
                <w:webHidden/>
                <w:rStyle w:val="IndexLink"/>
                <w:rtl w:val="true"/>
              </w:rPr>
              <w:t>پرهیز از پرگویی</w:t>
            </w:r>
            <w:r>
              <w:rPr>
                <w:rStyle w:val="IndexLink"/>
                <w:rtl w:val="true"/>
              </w:rPr>
              <w:tab/>
            </w:r>
            <w:r>
              <w:rPr>
                <w:rStyle w:val="IndexLink"/>
              </w:rPr>
              <w:t>278</w:t>
            </w:r>
          </w:hyperlink>
        </w:p>
        <w:p>
          <w:pPr>
            <w:pStyle w:val="Contents3"/>
            <w:tabs>
              <w:tab w:val="clear" w:pos="8459"/>
              <w:tab w:val="right" w:pos="9026" w:leader="dot"/>
            </w:tabs>
            <w:rPr/>
          </w:pPr>
          <w:hyperlink w:anchor="__RefHeading___Toc5922832_2320776876">
            <w:r>
              <w:rPr>
                <w:webHidden/>
                <w:rStyle w:val="IndexLink"/>
                <w:rtl w:val="true"/>
              </w:rPr>
              <w:t>دور کردن شر از مردم</w:t>
            </w:r>
            <w:r>
              <w:rPr>
                <w:rStyle w:val="IndexLink"/>
                <w:rtl w:val="true"/>
              </w:rPr>
              <w:tab/>
            </w:r>
            <w:r>
              <w:rPr>
                <w:rStyle w:val="IndexLink"/>
              </w:rPr>
              <w:t>279</w:t>
            </w:r>
          </w:hyperlink>
        </w:p>
        <w:p>
          <w:pPr>
            <w:pStyle w:val="Contents3"/>
            <w:tabs>
              <w:tab w:val="clear" w:pos="8459"/>
              <w:tab w:val="right" w:pos="9026" w:leader="dot"/>
            </w:tabs>
            <w:rPr/>
          </w:pPr>
          <w:hyperlink w:anchor="__RefHeading___Toc5922834_2320776876">
            <w:r>
              <w:rPr>
                <w:webHidden/>
                <w:rStyle w:val="IndexLink"/>
                <w:rtl w:val="true"/>
              </w:rPr>
              <w:t>پرهیز از بدعت</w:t>
            </w:r>
            <w:r>
              <w:rPr>
                <w:rStyle w:val="IndexLink"/>
                <w:rtl w:val="true"/>
              </w:rPr>
              <w:tab/>
            </w:r>
            <w:r>
              <w:rPr>
                <w:rStyle w:val="IndexLink"/>
              </w:rPr>
              <w:t>279</w:t>
            </w:r>
          </w:hyperlink>
        </w:p>
        <w:p>
          <w:pPr>
            <w:pStyle w:val="Contents2"/>
            <w:tabs>
              <w:tab w:val="clear" w:pos="8743"/>
              <w:tab w:val="right" w:pos="9026" w:leader="dot"/>
            </w:tabs>
            <w:rPr/>
          </w:pPr>
          <w:hyperlink w:anchor="__RefHeading___Toc5922836_2320776876">
            <w:r>
              <w:rPr>
                <w:webHidden/>
                <w:rStyle w:val="IndexLink"/>
                <w:rtl w:val="true"/>
              </w:rPr>
              <w:t xml:space="preserve">حکمت </w:t>
            </w:r>
            <w:r>
              <w:rPr>
                <w:rStyle w:val="IndexLink"/>
              </w:rPr>
              <w:t>124</w:t>
            </w:r>
            <w:r>
              <w:rPr>
                <w:rStyle w:val="IndexLink"/>
                <w:rtl w:val="true"/>
              </w:rPr>
              <w:tab/>
            </w:r>
            <w:r>
              <w:rPr>
                <w:rStyle w:val="IndexLink"/>
              </w:rPr>
              <w:t>280</w:t>
            </w:r>
          </w:hyperlink>
        </w:p>
        <w:p>
          <w:pPr>
            <w:pStyle w:val="Contents3"/>
            <w:tabs>
              <w:tab w:val="clear" w:pos="8459"/>
              <w:tab w:val="right" w:pos="9026" w:leader="dot"/>
            </w:tabs>
            <w:rPr/>
          </w:pPr>
          <w:hyperlink w:anchor="__RefHeading___Toc5922838_2320776876">
            <w:r>
              <w:rPr>
                <w:webHidden/>
                <w:rStyle w:val="IndexLink"/>
                <w:rtl w:val="true"/>
              </w:rPr>
              <w:t>تفاوت غیرت مرد و غیرت زن</w:t>
            </w:r>
            <w:r>
              <w:rPr>
                <w:rStyle w:val="IndexLink"/>
                <w:rtl w:val="true"/>
              </w:rPr>
              <w:tab/>
            </w:r>
            <w:r>
              <w:rPr>
                <w:rStyle w:val="IndexLink"/>
              </w:rPr>
              <w:t>280</w:t>
            </w:r>
          </w:hyperlink>
        </w:p>
        <w:p>
          <w:pPr>
            <w:pStyle w:val="Contents2"/>
            <w:tabs>
              <w:tab w:val="clear" w:pos="8743"/>
              <w:tab w:val="right" w:pos="9026" w:leader="dot"/>
            </w:tabs>
            <w:rPr/>
          </w:pPr>
          <w:hyperlink w:anchor="__RefHeading___Toc5922840_2320776876">
            <w:r>
              <w:rPr>
                <w:webHidden/>
                <w:rStyle w:val="IndexLink"/>
                <w:rtl w:val="true"/>
              </w:rPr>
              <w:t xml:space="preserve">حکمت </w:t>
            </w:r>
            <w:r>
              <w:rPr>
                <w:rStyle w:val="IndexLink"/>
              </w:rPr>
              <w:t>125</w:t>
            </w:r>
            <w:r>
              <w:rPr>
                <w:rStyle w:val="IndexLink"/>
                <w:rtl w:val="true"/>
              </w:rPr>
              <w:tab/>
            </w:r>
            <w:r>
              <w:rPr>
                <w:rStyle w:val="IndexLink"/>
              </w:rPr>
              <w:t>281</w:t>
            </w:r>
          </w:hyperlink>
        </w:p>
        <w:p>
          <w:pPr>
            <w:pStyle w:val="Contents3"/>
            <w:tabs>
              <w:tab w:val="clear" w:pos="8459"/>
              <w:tab w:val="right" w:pos="9026" w:leader="dot"/>
            </w:tabs>
            <w:rPr/>
          </w:pPr>
          <w:hyperlink w:anchor="__RefHeading___Toc5922842_2320776876">
            <w:r>
              <w:rPr>
                <w:webHidden/>
                <w:rStyle w:val="IndexLink"/>
                <w:rtl w:val="true"/>
              </w:rPr>
              <w:t>اشاره</w:t>
            </w:r>
            <w:r>
              <w:rPr>
                <w:rStyle w:val="IndexLink"/>
                <w:rtl w:val="true"/>
              </w:rPr>
              <w:tab/>
            </w:r>
            <w:r>
              <w:rPr>
                <w:rStyle w:val="IndexLink"/>
              </w:rPr>
              <w:t>281</w:t>
            </w:r>
          </w:hyperlink>
        </w:p>
        <w:p>
          <w:pPr>
            <w:pStyle w:val="Contents3"/>
            <w:tabs>
              <w:tab w:val="clear" w:pos="8459"/>
              <w:tab w:val="right" w:pos="9026" w:leader="dot"/>
            </w:tabs>
            <w:rPr/>
          </w:pPr>
          <w:hyperlink w:anchor="__RefHeading___Toc5922844_2320776876">
            <w:r>
              <w:rPr>
                <w:webHidden/>
                <w:rStyle w:val="IndexLink"/>
                <w:rtl w:val="true"/>
              </w:rPr>
              <w:t>حقیقت اسلام</w:t>
            </w:r>
            <w:r>
              <w:rPr>
                <w:rStyle w:val="IndexLink"/>
                <w:rtl w:val="true"/>
              </w:rPr>
              <w:tab/>
            </w:r>
            <w:r>
              <w:rPr>
                <w:rStyle w:val="IndexLink"/>
              </w:rPr>
              <w:t>282</w:t>
            </w:r>
          </w:hyperlink>
        </w:p>
        <w:p>
          <w:pPr>
            <w:pStyle w:val="Contents3"/>
            <w:tabs>
              <w:tab w:val="clear" w:pos="8459"/>
              <w:tab w:val="right" w:pos="9026" w:leader="dot"/>
            </w:tabs>
            <w:rPr/>
          </w:pPr>
          <w:hyperlink w:anchor="__RefHeading___Toc5922846_2320776876">
            <w:r>
              <w:rPr>
                <w:webHidden/>
                <w:rStyle w:val="IndexLink"/>
                <w:rtl w:val="true"/>
              </w:rPr>
              <w:t>تسلیم</w:t>
            </w:r>
            <w:r>
              <w:rPr>
                <w:rStyle w:val="IndexLink"/>
                <w:rtl w:val="true"/>
              </w:rPr>
              <w:tab/>
            </w:r>
            <w:r>
              <w:rPr>
                <w:rStyle w:val="IndexLink"/>
              </w:rPr>
              <w:t>282</w:t>
            </w:r>
          </w:hyperlink>
        </w:p>
        <w:p>
          <w:pPr>
            <w:pStyle w:val="Contents3"/>
            <w:tabs>
              <w:tab w:val="clear" w:pos="8459"/>
              <w:tab w:val="right" w:pos="9026" w:leader="dot"/>
            </w:tabs>
            <w:rPr/>
          </w:pPr>
          <w:hyperlink w:anchor="__RefHeading___Toc5922848_2320776876">
            <w:r>
              <w:rPr>
                <w:webHidden/>
                <w:rStyle w:val="IndexLink"/>
                <w:rtl w:val="true"/>
              </w:rPr>
              <w:t>یقین</w:t>
            </w:r>
            <w:r>
              <w:rPr>
                <w:rStyle w:val="IndexLink"/>
                <w:rtl w:val="true"/>
              </w:rPr>
              <w:tab/>
            </w:r>
            <w:r>
              <w:rPr>
                <w:rStyle w:val="IndexLink"/>
              </w:rPr>
              <w:t>282</w:t>
            </w:r>
          </w:hyperlink>
        </w:p>
        <w:p>
          <w:pPr>
            <w:pStyle w:val="Contents3"/>
            <w:tabs>
              <w:tab w:val="clear" w:pos="8459"/>
              <w:tab w:val="right" w:pos="9026" w:leader="dot"/>
            </w:tabs>
            <w:rPr/>
          </w:pPr>
          <w:hyperlink w:anchor="__RefHeading___Toc5922850_2320776876">
            <w:r>
              <w:rPr>
                <w:webHidden/>
                <w:rStyle w:val="IndexLink"/>
                <w:rtl w:val="true"/>
              </w:rPr>
              <w:t>تصدیق</w:t>
            </w:r>
            <w:r>
              <w:rPr>
                <w:rStyle w:val="IndexLink"/>
                <w:rtl w:val="true"/>
              </w:rPr>
              <w:tab/>
            </w:r>
            <w:r>
              <w:rPr>
                <w:rStyle w:val="IndexLink"/>
              </w:rPr>
              <w:t>283</w:t>
            </w:r>
          </w:hyperlink>
        </w:p>
        <w:p>
          <w:pPr>
            <w:pStyle w:val="Contents3"/>
            <w:tabs>
              <w:tab w:val="clear" w:pos="8459"/>
              <w:tab w:val="right" w:pos="9026" w:leader="dot"/>
            </w:tabs>
            <w:rPr/>
          </w:pPr>
          <w:hyperlink w:anchor="__RefHeading___Toc5922852_2320776876">
            <w:r>
              <w:rPr>
                <w:webHidden/>
                <w:rStyle w:val="IndexLink"/>
                <w:rtl w:val="true"/>
              </w:rPr>
              <w:t>اقرار</w:t>
            </w:r>
            <w:r>
              <w:rPr>
                <w:rStyle w:val="IndexLink"/>
                <w:rtl w:val="true"/>
              </w:rPr>
              <w:tab/>
            </w:r>
            <w:r>
              <w:rPr>
                <w:rStyle w:val="IndexLink"/>
              </w:rPr>
              <w:t>283</w:t>
            </w:r>
          </w:hyperlink>
        </w:p>
        <w:p>
          <w:pPr>
            <w:pStyle w:val="Contents2"/>
            <w:tabs>
              <w:tab w:val="clear" w:pos="8743"/>
              <w:tab w:val="right" w:pos="9026" w:leader="dot"/>
            </w:tabs>
            <w:rPr/>
          </w:pPr>
          <w:hyperlink w:anchor="__RefHeading___Toc5922854_2320776876">
            <w:r>
              <w:rPr>
                <w:webHidden/>
                <w:rStyle w:val="IndexLink"/>
                <w:rtl w:val="true"/>
              </w:rPr>
              <w:t xml:space="preserve">حکمت </w:t>
            </w:r>
            <w:r>
              <w:rPr>
                <w:rStyle w:val="IndexLink"/>
              </w:rPr>
              <w:t>126</w:t>
            </w:r>
            <w:r>
              <w:rPr>
                <w:rStyle w:val="IndexLink"/>
                <w:rtl w:val="true"/>
              </w:rPr>
              <w:tab/>
            </w:r>
            <w:r>
              <w:rPr>
                <w:rStyle w:val="IndexLink"/>
              </w:rPr>
              <w:t>283</w:t>
            </w:r>
          </w:hyperlink>
        </w:p>
        <w:p>
          <w:pPr>
            <w:pStyle w:val="Contents3"/>
            <w:tabs>
              <w:tab w:val="clear" w:pos="8459"/>
              <w:tab w:val="right" w:pos="9026" w:leader="dot"/>
            </w:tabs>
            <w:rPr/>
          </w:pPr>
          <w:hyperlink w:anchor="__RefHeading___Toc5922856_2320776876">
            <w:r>
              <w:rPr>
                <w:webHidden/>
                <w:rStyle w:val="IndexLink"/>
                <w:rtl w:val="true"/>
              </w:rPr>
              <w:t>اشاره</w:t>
            </w:r>
            <w:r>
              <w:rPr>
                <w:rStyle w:val="IndexLink"/>
                <w:rtl w:val="true"/>
              </w:rPr>
              <w:tab/>
            </w:r>
            <w:r>
              <w:rPr>
                <w:rStyle w:val="IndexLink"/>
              </w:rPr>
              <w:t>283</w:t>
            </w:r>
          </w:hyperlink>
        </w:p>
        <w:p>
          <w:pPr>
            <w:pStyle w:val="Contents3"/>
            <w:tabs>
              <w:tab w:val="clear" w:pos="8459"/>
              <w:tab w:val="right" w:pos="9026" w:leader="dot"/>
            </w:tabs>
            <w:rPr/>
          </w:pPr>
          <w:hyperlink w:anchor="__RefHeading___Toc5922858_2320776876">
            <w:r>
              <w:rPr>
                <w:webHidden/>
                <w:rStyle w:val="IndexLink"/>
                <w:rtl w:val="true"/>
              </w:rPr>
              <w:t>بخل و آثار شوم آن</w:t>
            </w:r>
            <w:r>
              <w:rPr>
                <w:rStyle w:val="IndexLink"/>
                <w:rtl w:val="true"/>
              </w:rPr>
              <w:tab/>
            </w:r>
            <w:r>
              <w:rPr>
                <w:rStyle w:val="IndexLink"/>
              </w:rPr>
              <w:t>284</w:t>
            </w:r>
          </w:hyperlink>
        </w:p>
        <w:p>
          <w:pPr>
            <w:pStyle w:val="Contents3"/>
            <w:tabs>
              <w:tab w:val="clear" w:pos="8459"/>
              <w:tab w:val="right" w:pos="9026" w:leader="dot"/>
            </w:tabs>
            <w:rPr/>
          </w:pPr>
          <w:hyperlink w:anchor="__RefHeading___Toc5922860_2320776876">
            <w:r>
              <w:rPr>
                <w:webHidden/>
                <w:rStyle w:val="IndexLink"/>
                <w:rtl w:val="true"/>
              </w:rPr>
              <w:t>شگفتی از متکبر</w:t>
            </w:r>
            <w:r>
              <w:rPr>
                <w:rStyle w:val="IndexLink"/>
                <w:rtl w:val="true"/>
              </w:rPr>
              <w:tab/>
            </w:r>
            <w:r>
              <w:rPr>
                <w:rStyle w:val="IndexLink"/>
              </w:rPr>
              <w:t>285</w:t>
            </w:r>
          </w:hyperlink>
        </w:p>
        <w:p>
          <w:pPr>
            <w:pStyle w:val="Contents3"/>
            <w:tabs>
              <w:tab w:val="clear" w:pos="8459"/>
              <w:tab w:val="right" w:pos="9026" w:leader="dot"/>
            </w:tabs>
            <w:rPr/>
          </w:pPr>
          <w:hyperlink w:anchor="__RefHeading___Toc5922862_2320776876">
            <w:r>
              <w:rPr>
                <w:webHidden/>
                <w:rStyle w:val="IndexLink"/>
                <w:rtl w:val="true"/>
              </w:rPr>
              <w:t>شگفتی از شک کننده</w:t>
            </w:r>
            <w:r>
              <w:rPr>
                <w:rStyle w:val="IndexLink"/>
                <w:rtl w:val="true"/>
              </w:rPr>
              <w:tab/>
            </w:r>
            <w:r>
              <w:rPr>
                <w:rStyle w:val="IndexLink"/>
              </w:rPr>
              <w:t>286</w:t>
            </w:r>
          </w:hyperlink>
        </w:p>
        <w:p>
          <w:pPr>
            <w:pStyle w:val="Contents3"/>
            <w:tabs>
              <w:tab w:val="clear" w:pos="8459"/>
              <w:tab w:val="right" w:pos="9026" w:leader="dot"/>
            </w:tabs>
            <w:rPr/>
          </w:pPr>
          <w:hyperlink w:anchor="__RefHeading___Toc5922864_2320776876">
            <w:r>
              <w:rPr>
                <w:webHidden/>
                <w:rStyle w:val="IndexLink"/>
                <w:rtl w:val="true"/>
              </w:rPr>
              <w:t>شگفتی از فراموش کننده مرگ</w:t>
            </w:r>
            <w:r>
              <w:rPr>
                <w:rStyle w:val="IndexLink"/>
                <w:rtl w:val="true"/>
              </w:rPr>
              <w:tab/>
            </w:r>
            <w:r>
              <w:rPr>
                <w:rStyle w:val="IndexLink"/>
              </w:rPr>
              <w:t>286</w:t>
            </w:r>
          </w:hyperlink>
        </w:p>
        <w:p>
          <w:pPr>
            <w:pStyle w:val="Contents3"/>
            <w:tabs>
              <w:tab w:val="clear" w:pos="8459"/>
              <w:tab w:val="right" w:pos="9026" w:leader="dot"/>
            </w:tabs>
            <w:rPr/>
          </w:pPr>
          <w:hyperlink w:anchor="__RefHeading___Toc5922866_2320776876">
            <w:r>
              <w:rPr>
                <w:webHidden/>
                <w:rStyle w:val="IndexLink"/>
                <w:rtl w:val="true"/>
              </w:rPr>
              <w:t>شگفتی از منکر معاد</w:t>
            </w:r>
            <w:r>
              <w:rPr>
                <w:rStyle w:val="IndexLink"/>
                <w:rtl w:val="true"/>
              </w:rPr>
              <w:tab/>
            </w:r>
            <w:r>
              <w:rPr>
                <w:rStyle w:val="IndexLink"/>
              </w:rPr>
              <w:t>286</w:t>
            </w:r>
          </w:hyperlink>
        </w:p>
        <w:p>
          <w:pPr>
            <w:pStyle w:val="Contents3"/>
            <w:tabs>
              <w:tab w:val="clear" w:pos="8459"/>
              <w:tab w:val="right" w:pos="9026" w:leader="dot"/>
            </w:tabs>
            <w:rPr/>
          </w:pPr>
          <w:hyperlink w:anchor="__RefHeading___Toc5922868_2320776876">
            <w:r>
              <w:rPr>
                <w:webHidden/>
                <w:rStyle w:val="IndexLink"/>
                <w:rtl w:val="true"/>
              </w:rPr>
              <w:t>شگفتی از آبادگر دنیا</w:t>
            </w:r>
            <w:r>
              <w:rPr>
                <w:rStyle w:val="IndexLink"/>
                <w:rtl w:val="true"/>
              </w:rPr>
              <w:tab/>
            </w:r>
            <w:r>
              <w:rPr>
                <w:rStyle w:val="IndexLink"/>
              </w:rPr>
              <w:t>287</w:t>
            </w:r>
          </w:hyperlink>
        </w:p>
        <w:p>
          <w:pPr>
            <w:pStyle w:val="Contents2"/>
            <w:tabs>
              <w:tab w:val="clear" w:pos="8743"/>
              <w:tab w:val="right" w:pos="9026" w:leader="dot"/>
            </w:tabs>
            <w:rPr/>
          </w:pPr>
          <w:hyperlink w:anchor="__RefHeading___Toc5922870_2320776876">
            <w:r>
              <w:rPr>
                <w:webHidden/>
                <w:rStyle w:val="IndexLink"/>
                <w:rtl w:val="true"/>
              </w:rPr>
              <w:t xml:space="preserve">حکمت </w:t>
            </w:r>
            <w:r>
              <w:rPr>
                <w:rStyle w:val="IndexLink"/>
              </w:rPr>
              <w:t>127</w:t>
            </w:r>
            <w:r>
              <w:rPr>
                <w:rStyle w:val="IndexLink"/>
                <w:rtl w:val="true"/>
              </w:rPr>
              <w:tab/>
            </w:r>
            <w:r>
              <w:rPr>
                <w:rStyle w:val="IndexLink"/>
              </w:rPr>
              <w:t>287</w:t>
            </w:r>
          </w:hyperlink>
        </w:p>
        <w:p>
          <w:pPr>
            <w:pStyle w:val="Contents3"/>
            <w:tabs>
              <w:tab w:val="clear" w:pos="8459"/>
              <w:tab w:val="right" w:pos="9026" w:leader="dot"/>
            </w:tabs>
            <w:rPr/>
          </w:pPr>
          <w:hyperlink w:anchor="__RefHeading___Toc5922872_2320776876">
            <w:r>
              <w:rPr>
                <w:webHidden/>
                <w:rStyle w:val="IndexLink"/>
                <w:rtl w:val="true"/>
              </w:rPr>
              <w:t>اشاره</w:t>
            </w:r>
            <w:r>
              <w:rPr>
                <w:rStyle w:val="IndexLink"/>
                <w:rtl w:val="true"/>
              </w:rPr>
              <w:tab/>
            </w:r>
            <w:r>
              <w:rPr>
                <w:rStyle w:val="IndexLink"/>
              </w:rPr>
              <w:t>287</w:t>
            </w:r>
          </w:hyperlink>
        </w:p>
        <w:p>
          <w:pPr>
            <w:pStyle w:val="Contents3"/>
            <w:tabs>
              <w:tab w:val="clear" w:pos="8459"/>
              <w:tab w:val="right" w:pos="9026" w:leader="dot"/>
            </w:tabs>
            <w:rPr/>
          </w:pPr>
          <w:hyperlink w:anchor="__RefHeading___Toc5922874_2320776876">
            <w:r>
              <w:rPr>
                <w:webHidden/>
                <w:rStyle w:val="IndexLink"/>
                <w:rtl w:val="true"/>
              </w:rPr>
              <w:t>کوتاهی در عمل</w:t>
            </w:r>
            <w:r>
              <w:rPr>
                <w:rStyle w:val="IndexLink"/>
                <w:rtl w:val="true"/>
              </w:rPr>
              <w:tab/>
            </w:r>
            <w:r>
              <w:rPr>
                <w:rStyle w:val="IndexLink"/>
              </w:rPr>
              <w:t>288</w:t>
            </w:r>
          </w:hyperlink>
        </w:p>
        <w:p>
          <w:pPr>
            <w:pStyle w:val="Contents3"/>
            <w:tabs>
              <w:tab w:val="clear" w:pos="8459"/>
              <w:tab w:val="right" w:pos="9026" w:leader="dot"/>
            </w:tabs>
            <w:rPr/>
          </w:pPr>
          <w:hyperlink w:anchor="__RefHeading___Toc5922876_2320776876">
            <w:r>
              <w:rPr>
                <w:webHidden/>
                <w:rStyle w:val="IndexLink"/>
                <w:rtl w:val="true"/>
              </w:rPr>
              <w:t>پرداخت سهم خدا در اموال</w:t>
            </w:r>
            <w:r>
              <w:rPr>
                <w:rStyle w:val="IndexLink"/>
                <w:rtl w:val="true"/>
              </w:rPr>
              <w:tab/>
            </w:r>
            <w:r>
              <w:rPr>
                <w:rStyle w:val="IndexLink"/>
              </w:rPr>
              <w:t>288</w:t>
            </w:r>
          </w:hyperlink>
        </w:p>
        <w:p>
          <w:pPr>
            <w:pStyle w:val="Contents2"/>
            <w:tabs>
              <w:tab w:val="clear" w:pos="8743"/>
              <w:tab w:val="right" w:pos="9026" w:leader="dot"/>
            </w:tabs>
            <w:rPr/>
          </w:pPr>
          <w:hyperlink w:anchor="__RefHeading___Toc5922878_2320776876">
            <w:r>
              <w:rPr>
                <w:webHidden/>
                <w:rStyle w:val="IndexLink"/>
                <w:rtl w:val="true"/>
              </w:rPr>
              <w:t xml:space="preserve">حکمت </w:t>
            </w:r>
            <w:r>
              <w:rPr>
                <w:rStyle w:val="IndexLink"/>
              </w:rPr>
              <w:t>128</w:t>
            </w:r>
            <w:r>
              <w:rPr>
                <w:rStyle w:val="IndexLink"/>
                <w:rtl w:val="true"/>
              </w:rPr>
              <w:tab/>
            </w:r>
            <w:r>
              <w:rPr>
                <w:rStyle w:val="IndexLink"/>
              </w:rPr>
              <w:t>289</w:t>
            </w:r>
          </w:hyperlink>
        </w:p>
        <w:p>
          <w:pPr>
            <w:pStyle w:val="Contents3"/>
            <w:tabs>
              <w:tab w:val="clear" w:pos="8459"/>
              <w:tab w:val="right" w:pos="9026" w:leader="dot"/>
            </w:tabs>
            <w:rPr/>
          </w:pPr>
          <w:hyperlink w:anchor="__RefHeading___Toc5922880_2320776876">
            <w:r>
              <w:rPr>
                <w:webHidden/>
                <w:rStyle w:val="IndexLink"/>
                <w:rtl w:val="true"/>
              </w:rPr>
              <w:t>سرمای زیانبار و سرمای مفید</w:t>
            </w:r>
            <w:r>
              <w:rPr>
                <w:rStyle w:val="IndexLink"/>
                <w:rtl w:val="true"/>
              </w:rPr>
              <w:tab/>
            </w:r>
            <w:r>
              <w:rPr>
                <w:rStyle w:val="IndexLink"/>
              </w:rPr>
              <w:t>289</w:t>
            </w:r>
          </w:hyperlink>
        </w:p>
        <w:p>
          <w:pPr>
            <w:pStyle w:val="Contents2"/>
            <w:tabs>
              <w:tab w:val="clear" w:pos="8743"/>
              <w:tab w:val="right" w:pos="9026" w:leader="dot"/>
            </w:tabs>
            <w:rPr/>
          </w:pPr>
          <w:hyperlink w:anchor="__RefHeading___Toc5922882_2320776876">
            <w:r>
              <w:rPr>
                <w:webHidden/>
                <w:rStyle w:val="IndexLink"/>
                <w:rtl w:val="true"/>
              </w:rPr>
              <w:t xml:space="preserve">حکمت </w:t>
            </w:r>
            <w:r>
              <w:rPr>
                <w:rStyle w:val="IndexLink"/>
              </w:rPr>
              <w:t>129</w:t>
            </w:r>
            <w:r>
              <w:rPr>
                <w:rStyle w:val="IndexLink"/>
                <w:rtl w:val="true"/>
              </w:rPr>
              <w:tab/>
            </w:r>
            <w:r>
              <w:rPr>
                <w:rStyle w:val="IndexLink"/>
              </w:rPr>
              <w:t>290</w:t>
            </w:r>
          </w:hyperlink>
        </w:p>
        <w:p>
          <w:pPr>
            <w:pStyle w:val="Contents3"/>
            <w:tabs>
              <w:tab w:val="clear" w:pos="8459"/>
              <w:tab w:val="right" w:pos="9026" w:leader="dot"/>
            </w:tabs>
            <w:rPr/>
          </w:pPr>
          <w:hyperlink w:anchor="__RefHeading___Toc5922884_2320776876">
            <w:r>
              <w:rPr>
                <w:webHidden/>
                <w:rStyle w:val="IndexLink"/>
                <w:rtl w:val="true"/>
              </w:rPr>
              <w:t>عظمت پروردگار و کوچکی مخلوق</w:t>
            </w:r>
            <w:r>
              <w:rPr>
                <w:rStyle w:val="IndexLink"/>
                <w:rtl w:val="true"/>
              </w:rPr>
              <w:tab/>
            </w:r>
            <w:r>
              <w:rPr>
                <w:rStyle w:val="IndexLink"/>
              </w:rPr>
              <w:t>290</w:t>
            </w:r>
          </w:hyperlink>
        </w:p>
        <w:p>
          <w:pPr>
            <w:pStyle w:val="Contents3"/>
            <w:tabs>
              <w:tab w:val="clear" w:pos="8459"/>
              <w:tab w:val="right" w:pos="9026" w:leader="dot"/>
            </w:tabs>
            <w:rPr/>
          </w:pPr>
          <w:hyperlink w:anchor="__RefHeading___Toc5922886_2320776876">
            <w:r>
              <w:rPr>
                <w:webHidden/>
                <w:rStyle w:val="IndexLink"/>
                <w:rtl w:val="true"/>
              </w:rPr>
              <w:t>حق را شناخت</w:t>
            </w:r>
            <w:r>
              <w:rPr>
                <w:rStyle w:val="IndexLink"/>
                <w:rtl w:val="true"/>
              </w:rPr>
              <w:tab/>
            </w:r>
            <w:r>
              <w:rPr>
                <w:rStyle w:val="IndexLink"/>
              </w:rPr>
              <w:t>290</w:t>
            </w:r>
          </w:hyperlink>
        </w:p>
        <w:p>
          <w:pPr>
            <w:pStyle w:val="Contents2"/>
            <w:tabs>
              <w:tab w:val="clear" w:pos="8743"/>
              <w:tab w:val="right" w:pos="9026" w:leader="dot"/>
            </w:tabs>
            <w:rPr/>
          </w:pPr>
          <w:hyperlink w:anchor="__RefHeading___Toc5922888_2320776876">
            <w:r>
              <w:rPr>
                <w:webHidden/>
                <w:rStyle w:val="IndexLink"/>
                <w:rtl w:val="true"/>
              </w:rPr>
              <w:t xml:space="preserve">حکمت </w:t>
            </w:r>
            <w:r>
              <w:rPr>
                <w:rStyle w:val="IndexLink"/>
              </w:rPr>
              <w:t>130</w:t>
            </w:r>
            <w:r>
              <w:rPr>
                <w:rStyle w:val="IndexLink"/>
                <w:rtl w:val="true"/>
              </w:rPr>
              <w:tab/>
            </w:r>
            <w:r>
              <w:rPr>
                <w:rStyle w:val="IndexLink"/>
              </w:rPr>
              <w:t>291</w:t>
            </w:r>
          </w:hyperlink>
        </w:p>
        <w:p>
          <w:pPr>
            <w:pStyle w:val="Contents3"/>
            <w:tabs>
              <w:tab w:val="clear" w:pos="8459"/>
              <w:tab w:val="right" w:pos="9026" w:leader="dot"/>
            </w:tabs>
            <w:rPr/>
          </w:pPr>
          <w:hyperlink w:anchor="__RefHeading___Toc5922890_2320776876">
            <w:r>
              <w:rPr>
                <w:webHidden/>
                <w:rStyle w:val="IndexLink"/>
                <w:rtl w:val="true"/>
              </w:rPr>
              <w:t>اشاره</w:t>
            </w:r>
            <w:r>
              <w:rPr>
                <w:rStyle w:val="IndexLink"/>
                <w:rtl w:val="true"/>
              </w:rPr>
              <w:tab/>
            </w:r>
            <w:r>
              <w:rPr>
                <w:rStyle w:val="IndexLink"/>
              </w:rPr>
              <w:t>291</w:t>
            </w:r>
          </w:hyperlink>
        </w:p>
        <w:p>
          <w:pPr>
            <w:pStyle w:val="Contents3"/>
            <w:tabs>
              <w:tab w:val="clear" w:pos="8459"/>
              <w:tab w:val="right" w:pos="9026" w:leader="dot"/>
            </w:tabs>
            <w:rPr/>
          </w:pPr>
          <w:hyperlink w:anchor="__RefHeading___Toc5922892_2320776876">
            <w:r>
              <w:rPr>
                <w:webHidden/>
                <w:rStyle w:val="IndexLink"/>
                <w:rtl w:val="true"/>
              </w:rPr>
              <w:t>سخنی با مردگان</w:t>
            </w:r>
            <w:r>
              <w:rPr>
                <w:rStyle w:val="IndexLink"/>
                <w:rtl w:val="true"/>
              </w:rPr>
              <w:tab/>
            </w:r>
            <w:r>
              <w:rPr>
                <w:rStyle w:val="IndexLink"/>
              </w:rPr>
              <w:t>291</w:t>
            </w:r>
          </w:hyperlink>
        </w:p>
        <w:p>
          <w:pPr>
            <w:pStyle w:val="Contents3"/>
            <w:tabs>
              <w:tab w:val="clear" w:pos="8459"/>
              <w:tab w:val="right" w:pos="9026" w:leader="dot"/>
            </w:tabs>
            <w:rPr/>
          </w:pPr>
          <w:hyperlink w:anchor="__RefHeading___Toc5922894_2320776876">
            <w:r>
              <w:rPr>
                <w:webHidden/>
                <w:rStyle w:val="IndexLink"/>
                <w:rtl w:val="true"/>
              </w:rPr>
              <w:t>اهل دنیا، ساکنان خانه مردگان</w:t>
            </w:r>
            <w:r>
              <w:rPr>
                <w:rStyle w:val="IndexLink"/>
                <w:rtl w:val="true"/>
              </w:rPr>
              <w:tab/>
            </w:r>
            <w:r>
              <w:rPr>
                <w:rStyle w:val="IndexLink"/>
              </w:rPr>
              <w:t>292</w:t>
            </w:r>
          </w:hyperlink>
        </w:p>
        <w:p>
          <w:pPr>
            <w:pStyle w:val="Contents3"/>
            <w:tabs>
              <w:tab w:val="clear" w:pos="8459"/>
              <w:tab w:val="right" w:pos="9026" w:leader="dot"/>
            </w:tabs>
            <w:rPr/>
          </w:pPr>
          <w:hyperlink w:anchor="__RefHeading___Toc5922896_2320776876">
            <w:r>
              <w:rPr>
                <w:webHidden/>
                <w:rStyle w:val="IndexLink"/>
                <w:rtl w:val="true"/>
              </w:rPr>
              <w:t>بهترین توشه</w:t>
            </w:r>
            <w:r>
              <w:rPr>
                <w:rStyle w:val="IndexLink"/>
                <w:rtl w:val="true"/>
              </w:rPr>
              <w:tab/>
            </w:r>
            <w:r>
              <w:rPr>
                <w:rStyle w:val="IndexLink"/>
              </w:rPr>
              <w:t>292</w:t>
            </w:r>
          </w:hyperlink>
        </w:p>
        <w:p>
          <w:pPr>
            <w:pStyle w:val="Contents2"/>
            <w:tabs>
              <w:tab w:val="clear" w:pos="8743"/>
              <w:tab w:val="right" w:pos="9026" w:leader="dot"/>
            </w:tabs>
            <w:rPr/>
          </w:pPr>
          <w:hyperlink w:anchor="__RefHeading___Toc5922898_2320776876">
            <w:r>
              <w:rPr>
                <w:webHidden/>
                <w:rStyle w:val="IndexLink"/>
                <w:rtl w:val="true"/>
              </w:rPr>
              <w:t xml:space="preserve">حکمت </w:t>
            </w:r>
            <w:r>
              <w:rPr>
                <w:rStyle w:val="IndexLink"/>
              </w:rPr>
              <w:t>131</w:t>
            </w:r>
            <w:r>
              <w:rPr>
                <w:rStyle w:val="IndexLink"/>
                <w:rtl w:val="true"/>
              </w:rPr>
              <w:tab/>
            </w:r>
            <w:r>
              <w:rPr>
                <w:rStyle w:val="IndexLink"/>
              </w:rPr>
              <w:t>293</w:t>
            </w:r>
          </w:hyperlink>
        </w:p>
        <w:p>
          <w:pPr>
            <w:pStyle w:val="Contents3"/>
            <w:tabs>
              <w:tab w:val="clear" w:pos="8459"/>
              <w:tab w:val="right" w:pos="9026" w:leader="dot"/>
            </w:tabs>
            <w:rPr/>
          </w:pPr>
          <w:hyperlink w:anchor="__RefHeading___Toc5922900_2320776876">
            <w:r>
              <w:rPr>
                <w:webHidden/>
                <w:rStyle w:val="IndexLink"/>
                <w:rtl w:val="true"/>
              </w:rPr>
              <w:t>اشاره</w:t>
            </w:r>
            <w:r>
              <w:rPr>
                <w:rStyle w:val="IndexLink"/>
                <w:rtl w:val="true"/>
              </w:rPr>
              <w:tab/>
            </w:r>
            <w:r>
              <w:rPr>
                <w:rStyle w:val="IndexLink"/>
              </w:rPr>
              <w:t>293</w:t>
            </w:r>
          </w:hyperlink>
        </w:p>
        <w:p>
          <w:pPr>
            <w:pStyle w:val="Contents3"/>
            <w:tabs>
              <w:tab w:val="clear" w:pos="8459"/>
              <w:tab w:val="right" w:pos="9026" w:leader="dot"/>
            </w:tabs>
            <w:rPr/>
          </w:pPr>
          <w:hyperlink w:anchor="__RefHeading___Toc5922902_2320776876">
            <w:r>
              <w:rPr>
                <w:webHidden/>
                <w:rStyle w:val="IndexLink"/>
                <w:rtl w:val="true"/>
              </w:rPr>
              <w:t>نکوهش کنندگان دنیا</w:t>
            </w:r>
            <w:r>
              <w:rPr>
                <w:rStyle w:val="IndexLink"/>
                <w:rtl w:val="true"/>
              </w:rPr>
              <w:tab/>
            </w:r>
            <w:r>
              <w:rPr>
                <w:rStyle w:val="IndexLink"/>
              </w:rPr>
              <w:t>295</w:t>
            </w:r>
          </w:hyperlink>
        </w:p>
        <w:p>
          <w:pPr>
            <w:pStyle w:val="Contents3"/>
            <w:tabs>
              <w:tab w:val="clear" w:pos="8459"/>
              <w:tab w:val="right" w:pos="9026" w:leader="dot"/>
            </w:tabs>
            <w:rPr/>
          </w:pPr>
          <w:hyperlink w:anchor="__RefHeading___Toc5922904_2320776876">
            <w:r>
              <w:rPr>
                <w:webHidden/>
                <w:rStyle w:val="IndexLink"/>
                <w:rtl w:val="true"/>
              </w:rPr>
              <w:t>فریفته دنیا</w:t>
            </w:r>
            <w:r>
              <w:rPr>
                <w:rStyle w:val="IndexLink"/>
                <w:rtl w:val="true"/>
              </w:rPr>
              <w:tab/>
            </w:r>
            <w:r>
              <w:rPr>
                <w:rStyle w:val="IndexLink"/>
              </w:rPr>
              <w:t>295</w:t>
            </w:r>
          </w:hyperlink>
        </w:p>
        <w:p>
          <w:pPr>
            <w:pStyle w:val="Contents3"/>
            <w:tabs>
              <w:tab w:val="clear" w:pos="8459"/>
              <w:tab w:val="right" w:pos="9026" w:leader="dot"/>
            </w:tabs>
            <w:rPr/>
          </w:pPr>
          <w:hyperlink w:anchor="__RefHeading___Toc5922906_2320776876">
            <w:r>
              <w:rPr>
                <w:webHidden/>
                <w:rStyle w:val="IndexLink"/>
                <w:rtl w:val="true"/>
              </w:rPr>
              <w:t>مظاهر بیدار کننده دنیا</w:t>
            </w:r>
            <w:r>
              <w:rPr>
                <w:rStyle w:val="IndexLink"/>
                <w:rtl w:val="true"/>
              </w:rPr>
              <w:tab/>
            </w:r>
            <w:r>
              <w:rPr>
                <w:rStyle w:val="IndexLink"/>
              </w:rPr>
              <w:t>296</w:t>
            </w:r>
          </w:hyperlink>
        </w:p>
        <w:p>
          <w:pPr>
            <w:pStyle w:val="Contents3"/>
            <w:tabs>
              <w:tab w:val="clear" w:pos="8459"/>
              <w:tab w:val="right" w:pos="9026" w:leader="dot"/>
            </w:tabs>
            <w:rPr/>
          </w:pPr>
          <w:hyperlink w:anchor="__RefHeading___Toc5922908_2320776876">
            <w:r>
              <w:rPr>
                <w:webHidden/>
                <w:rStyle w:val="IndexLink"/>
                <w:rtl w:val="true"/>
              </w:rPr>
              <w:t>عبرت های دنیا</w:t>
            </w:r>
            <w:r>
              <w:rPr>
                <w:rStyle w:val="IndexLink"/>
                <w:rtl w:val="true"/>
              </w:rPr>
              <w:tab/>
            </w:r>
            <w:r>
              <w:rPr>
                <w:rStyle w:val="IndexLink"/>
              </w:rPr>
              <w:t>296</w:t>
            </w:r>
          </w:hyperlink>
        </w:p>
        <w:p>
          <w:pPr>
            <w:pStyle w:val="Contents3"/>
            <w:tabs>
              <w:tab w:val="clear" w:pos="8459"/>
              <w:tab w:val="right" w:pos="9026" w:leader="dot"/>
            </w:tabs>
            <w:rPr/>
          </w:pPr>
          <w:hyperlink w:anchor="__RefHeading___Toc5922910_2320776876">
            <w:r>
              <w:rPr>
                <w:webHidden/>
                <w:rStyle w:val="IndexLink"/>
                <w:rtl w:val="true"/>
              </w:rPr>
              <w:t>بی اعتباری دنیا</w:t>
            </w:r>
            <w:r>
              <w:rPr>
                <w:rStyle w:val="IndexLink"/>
                <w:rtl w:val="true"/>
              </w:rPr>
              <w:tab/>
            </w:r>
            <w:r>
              <w:rPr>
                <w:rStyle w:val="IndexLink"/>
              </w:rPr>
              <w:t>297</w:t>
            </w:r>
          </w:hyperlink>
        </w:p>
        <w:p>
          <w:pPr>
            <w:pStyle w:val="Contents3"/>
            <w:tabs>
              <w:tab w:val="clear" w:pos="8459"/>
              <w:tab w:val="right" w:pos="9026" w:leader="dot"/>
            </w:tabs>
            <w:rPr/>
          </w:pPr>
          <w:hyperlink w:anchor="__RefHeading___Toc5922912_2320776876">
            <w:r>
              <w:rPr>
                <w:webHidden/>
                <w:rStyle w:val="IndexLink"/>
                <w:rtl w:val="true"/>
              </w:rPr>
              <w:t>دنیا؛ سرای عافیت</w:t>
            </w:r>
            <w:r>
              <w:rPr>
                <w:rStyle w:val="IndexLink"/>
                <w:rtl w:val="true"/>
              </w:rPr>
              <w:tab/>
            </w:r>
            <w:r>
              <w:rPr>
                <w:rStyle w:val="IndexLink"/>
              </w:rPr>
              <w:t>297</w:t>
            </w:r>
          </w:hyperlink>
        </w:p>
        <w:p>
          <w:pPr>
            <w:pStyle w:val="Contents3"/>
            <w:tabs>
              <w:tab w:val="clear" w:pos="8459"/>
              <w:tab w:val="right" w:pos="9026" w:leader="dot"/>
            </w:tabs>
            <w:rPr/>
          </w:pPr>
          <w:hyperlink w:anchor="__RefHeading___Toc5922914_2320776876">
            <w:r>
              <w:rPr>
                <w:webHidden/>
                <w:rStyle w:val="IndexLink"/>
                <w:rtl w:val="true"/>
              </w:rPr>
              <w:t>دنیا؛ سجده گاه دوستان خدا</w:t>
            </w:r>
            <w:r>
              <w:rPr>
                <w:rStyle w:val="IndexLink"/>
                <w:rtl w:val="true"/>
              </w:rPr>
              <w:tab/>
            </w:r>
            <w:r>
              <w:rPr>
                <w:rStyle w:val="IndexLink"/>
              </w:rPr>
              <w:t>298</w:t>
            </w:r>
          </w:hyperlink>
        </w:p>
        <w:p>
          <w:pPr>
            <w:pStyle w:val="Contents3"/>
            <w:tabs>
              <w:tab w:val="clear" w:pos="8459"/>
              <w:tab w:val="right" w:pos="9026" w:leader="dot"/>
            </w:tabs>
            <w:rPr/>
          </w:pPr>
          <w:hyperlink w:anchor="__RefHeading___Toc5922916_2320776876">
            <w:r>
              <w:rPr>
                <w:webHidden/>
                <w:rStyle w:val="IndexLink"/>
                <w:rtl w:val="true"/>
              </w:rPr>
              <w:t>ماهیت دنیا</w:t>
            </w:r>
            <w:r>
              <w:rPr>
                <w:rStyle w:val="IndexLink"/>
                <w:rtl w:val="true"/>
              </w:rPr>
              <w:tab/>
            </w:r>
            <w:r>
              <w:rPr>
                <w:rStyle w:val="IndexLink"/>
              </w:rPr>
              <w:t>299</w:t>
            </w:r>
          </w:hyperlink>
        </w:p>
        <w:p>
          <w:pPr>
            <w:pStyle w:val="Contents3"/>
            <w:tabs>
              <w:tab w:val="clear" w:pos="8459"/>
              <w:tab w:val="right" w:pos="9026" w:leader="dot"/>
            </w:tabs>
            <w:rPr/>
          </w:pPr>
          <w:hyperlink w:anchor="__RefHeading___Toc5922918_2320776876">
            <w:r>
              <w:rPr>
                <w:webHidden/>
                <w:rStyle w:val="IndexLink"/>
                <w:rtl w:val="true"/>
              </w:rPr>
              <w:t>دگرگونی های سریع دنیا</w:t>
            </w:r>
            <w:r>
              <w:rPr>
                <w:rStyle w:val="IndexLink"/>
                <w:rtl w:val="true"/>
              </w:rPr>
              <w:tab/>
            </w:r>
            <w:r>
              <w:rPr>
                <w:rStyle w:val="IndexLink"/>
              </w:rPr>
              <w:t>299</w:t>
            </w:r>
          </w:hyperlink>
        </w:p>
        <w:p>
          <w:pPr>
            <w:pStyle w:val="Contents3"/>
            <w:tabs>
              <w:tab w:val="clear" w:pos="8459"/>
              <w:tab w:val="right" w:pos="9026" w:leader="dot"/>
            </w:tabs>
            <w:rPr/>
          </w:pPr>
          <w:hyperlink w:anchor="__RefHeading___Toc5922920_2320776876">
            <w:r>
              <w:rPr>
                <w:webHidden/>
                <w:rStyle w:val="IndexLink"/>
                <w:rtl w:val="true"/>
              </w:rPr>
              <w:t>ستایندگان و سرزنش کنندگان دنیا</w:t>
            </w:r>
            <w:r>
              <w:rPr>
                <w:rStyle w:val="IndexLink"/>
                <w:rtl w:val="true"/>
              </w:rPr>
              <w:tab/>
            </w:r>
            <w:r>
              <w:rPr>
                <w:rStyle w:val="IndexLink"/>
              </w:rPr>
              <w:t>300</w:t>
            </w:r>
          </w:hyperlink>
        </w:p>
        <w:p>
          <w:pPr>
            <w:pStyle w:val="Contents3"/>
            <w:tabs>
              <w:tab w:val="clear" w:pos="8459"/>
              <w:tab w:val="right" w:pos="9026" w:leader="dot"/>
            </w:tabs>
            <w:rPr/>
          </w:pPr>
          <w:hyperlink w:anchor="__RefHeading___Toc5922922_2320776876">
            <w:r>
              <w:rPr>
                <w:webHidden/>
                <w:rStyle w:val="IndexLink"/>
                <w:rtl w:val="true"/>
              </w:rPr>
              <w:t>پندپذیران دنیا</w:t>
            </w:r>
            <w:r>
              <w:rPr>
                <w:rStyle w:val="IndexLink"/>
                <w:rtl w:val="true"/>
              </w:rPr>
              <w:tab/>
            </w:r>
            <w:r>
              <w:rPr>
                <w:rStyle w:val="IndexLink"/>
              </w:rPr>
              <w:t>300</w:t>
            </w:r>
          </w:hyperlink>
        </w:p>
        <w:p>
          <w:pPr>
            <w:pStyle w:val="Contents2"/>
            <w:tabs>
              <w:tab w:val="clear" w:pos="8743"/>
              <w:tab w:val="right" w:pos="9026" w:leader="dot"/>
            </w:tabs>
            <w:rPr/>
          </w:pPr>
          <w:hyperlink w:anchor="__RefHeading___Toc5922924_2320776876">
            <w:r>
              <w:rPr>
                <w:webHidden/>
                <w:rStyle w:val="IndexLink"/>
                <w:rtl w:val="true"/>
              </w:rPr>
              <w:t xml:space="preserve">حکمت </w:t>
            </w:r>
            <w:r>
              <w:rPr>
                <w:rStyle w:val="IndexLink"/>
              </w:rPr>
              <w:t>132</w:t>
            </w:r>
            <w:r>
              <w:rPr>
                <w:rStyle w:val="IndexLink"/>
                <w:rtl w:val="true"/>
              </w:rPr>
              <w:tab/>
            </w:r>
            <w:r>
              <w:rPr>
                <w:rStyle w:val="IndexLink"/>
              </w:rPr>
              <w:t>300</w:t>
            </w:r>
          </w:hyperlink>
        </w:p>
        <w:p>
          <w:pPr>
            <w:pStyle w:val="Contents3"/>
            <w:tabs>
              <w:tab w:val="clear" w:pos="8459"/>
              <w:tab w:val="right" w:pos="9026" w:leader="dot"/>
            </w:tabs>
            <w:rPr/>
          </w:pPr>
          <w:hyperlink w:anchor="__RefHeading___Toc5922926_2320776876">
            <w:r>
              <w:rPr>
                <w:webHidden/>
                <w:rStyle w:val="IndexLink"/>
                <w:rtl w:val="true"/>
              </w:rPr>
              <w:t>پیام فرشته الهی</w:t>
            </w:r>
            <w:r>
              <w:rPr>
                <w:rStyle w:val="IndexLink"/>
                <w:rtl w:val="true"/>
              </w:rPr>
              <w:tab/>
            </w:r>
            <w:r>
              <w:rPr>
                <w:rStyle w:val="IndexLink"/>
              </w:rPr>
              <w:t>300</w:t>
            </w:r>
          </w:hyperlink>
        </w:p>
        <w:p>
          <w:pPr>
            <w:pStyle w:val="Contents2"/>
            <w:tabs>
              <w:tab w:val="clear" w:pos="8743"/>
              <w:tab w:val="right" w:pos="9026" w:leader="dot"/>
            </w:tabs>
            <w:rPr/>
          </w:pPr>
          <w:hyperlink w:anchor="__RefHeading___Toc5922928_2320776876">
            <w:r>
              <w:rPr>
                <w:webHidden/>
                <w:rStyle w:val="IndexLink"/>
                <w:rtl w:val="true"/>
              </w:rPr>
              <w:t xml:space="preserve">حکمت </w:t>
            </w:r>
            <w:r>
              <w:rPr>
                <w:rStyle w:val="IndexLink"/>
              </w:rPr>
              <w:t>133</w:t>
            </w:r>
            <w:r>
              <w:rPr>
                <w:rStyle w:val="IndexLink"/>
                <w:rtl w:val="true"/>
              </w:rPr>
              <w:tab/>
            </w:r>
            <w:r>
              <w:rPr>
                <w:rStyle w:val="IndexLink"/>
              </w:rPr>
              <w:t>301</w:t>
            </w:r>
          </w:hyperlink>
        </w:p>
        <w:p>
          <w:pPr>
            <w:pStyle w:val="Contents3"/>
            <w:tabs>
              <w:tab w:val="clear" w:pos="8459"/>
              <w:tab w:val="right" w:pos="9026" w:leader="dot"/>
            </w:tabs>
            <w:rPr/>
          </w:pPr>
          <w:hyperlink w:anchor="__RefHeading___Toc5922930_2320776876">
            <w:r>
              <w:rPr>
                <w:webHidden/>
                <w:rStyle w:val="IndexLink"/>
                <w:rtl w:val="true"/>
              </w:rPr>
              <w:t>اشاره</w:t>
            </w:r>
            <w:r>
              <w:rPr>
                <w:rStyle w:val="IndexLink"/>
                <w:rtl w:val="true"/>
              </w:rPr>
              <w:tab/>
            </w:r>
            <w:r>
              <w:rPr>
                <w:rStyle w:val="IndexLink"/>
              </w:rPr>
              <w:t>301</w:t>
            </w:r>
          </w:hyperlink>
        </w:p>
        <w:p>
          <w:pPr>
            <w:pStyle w:val="Contents3"/>
            <w:tabs>
              <w:tab w:val="clear" w:pos="8459"/>
              <w:tab w:val="right" w:pos="9026" w:leader="dot"/>
            </w:tabs>
            <w:rPr/>
          </w:pPr>
          <w:hyperlink w:anchor="__RefHeading___Toc5922932_2320776876">
            <w:r>
              <w:rPr>
                <w:webHidden/>
                <w:rStyle w:val="IndexLink"/>
                <w:rtl w:val="true"/>
              </w:rPr>
              <w:t>دنیا؛ سرای عبور</w:t>
            </w:r>
            <w:r>
              <w:rPr>
                <w:rStyle w:val="IndexLink"/>
                <w:rtl w:val="true"/>
              </w:rPr>
              <w:tab/>
            </w:r>
            <w:r>
              <w:rPr>
                <w:rStyle w:val="IndexLink"/>
              </w:rPr>
              <w:t>302</w:t>
            </w:r>
          </w:hyperlink>
        </w:p>
        <w:p>
          <w:pPr>
            <w:pStyle w:val="Contents3"/>
            <w:tabs>
              <w:tab w:val="clear" w:pos="8459"/>
              <w:tab w:val="right" w:pos="9026" w:leader="dot"/>
            </w:tabs>
            <w:rPr/>
          </w:pPr>
          <w:hyperlink w:anchor="__RefHeading___Toc5922934_2320776876">
            <w:r>
              <w:rPr>
                <w:webHidden/>
                <w:rStyle w:val="IndexLink"/>
                <w:rtl w:val="true"/>
              </w:rPr>
              <w:t>مردم شناسی علوی</w:t>
            </w:r>
            <w:r>
              <w:rPr>
                <w:rStyle w:val="IndexLink"/>
                <w:rtl w:val="true"/>
              </w:rPr>
              <w:tab/>
            </w:r>
            <w:r>
              <w:rPr>
                <w:rStyle w:val="IndexLink"/>
              </w:rPr>
              <w:t>302</w:t>
            </w:r>
          </w:hyperlink>
        </w:p>
        <w:p>
          <w:pPr>
            <w:pStyle w:val="Contents2"/>
            <w:tabs>
              <w:tab w:val="clear" w:pos="8743"/>
              <w:tab w:val="right" w:pos="9026" w:leader="dot"/>
            </w:tabs>
            <w:rPr/>
          </w:pPr>
          <w:hyperlink w:anchor="__RefHeading___Toc5922936_2320776876">
            <w:r>
              <w:rPr>
                <w:webHidden/>
                <w:rStyle w:val="IndexLink"/>
                <w:rtl w:val="true"/>
              </w:rPr>
              <w:t xml:space="preserve">حکمت </w:t>
            </w:r>
            <w:r>
              <w:rPr>
                <w:rStyle w:val="IndexLink"/>
              </w:rPr>
              <w:t>134</w:t>
            </w:r>
            <w:r>
              <w:rPr>
                <w:rStyle w:val="IndexLink"/>
                <w:rtl w:val="true"/>
              </w:rPr>
              <w:tab/>
            </w:r>
            <w:r>
              <w:rPr>
                <w:rStyle w:val="IndexLink"/>
              </w:rPr>
              <w:t>304</w:t>
            </w:r>
          </w:hyperlink>
        </w:p>
        <w:p>
          <w:pPr>
            <w:pStyle w:val="Contents3"/>
            <w:tabs>
              <w:tab w:val="clear" w:pos="8459"/>
              <w:tab w:val="right" w:pos="9026" w:leader="dot"/>
            </w:tabs>
            <w:rPr/>
          </w:pPr>
          <w:hyperlink w:anchor="__RefHeading___Toc5922938_2320776876">
            <w:r>
              <w:rPr>
                <w:webHidden/>
                <w:rStyle w:val="IndexLink"/>
                <w:rtl w:val="true"/>
              </w:rPr>
              <w:t>دوست واقعی</w:t>
            </w:r>
            <w:r>
              <w:rPr>
                <w:rStyle w:val="IndexLink"/>
                <w:rtl w:val="true"/>
              </w:rPr>
              <w:tab/>
            </w:r>
            <w:r>
              <w:rPr>
                <w:rStyle w:val="IndexLink"/>
              </w:rPr>
              <w:t>304</w:t>
            </w:r>
          </w:hyperlink>
        </w:p>
        <w:p>
          <w:pPr>
            <w:pStyle w:val="Contents3"/>
            <w:tabs>
              <w:tab w:val="clear" w:pos="8459"/>
              <w:tab w:val="right" w:pos="9026" w:leader="dot"/>
            </w:tabs>
            <w:rPr/>
          </w:pPr>
          <w:hyperlink w:anchor="__RefHeading___Toc5922940_2320776876">
            <w:r>
              <w:rPr>
                <w:webHidden/>
                <w:rStyle w:val="IndexLink"/>
                <w:rtl w:val="true"/>
              </w:rPr>
              <w:t>پشت سر پس از مردن</w:t>
            </w:r>
            <w:r>
              <w:rPr>
                <w:rStyle w:val="IndexLink"/>
                <w:rtl w:val="true"/>
              </w:rPr>
              <w:tab/>
            </w:r>
            <w:r>
              <w:rPr>
                <w:rStyle w:val="IndexLink"/>
              </w:rPr>
              <w:t>304</w:t>
            </w:r>
          </w:hyperlink>
        </w:p>
        <w:p>
          <w:pPr>
            <w:pStyle w:val="Contents2"/>
            <w:tabs>
              <w:tab w:val="clear" w:pos="8743"/>
              <w:tab w:val="right" w:pos="9026" w:leader="dot"/>
            </w:tabs>
            <w:rPr/>
          </w:pPr>
          <w:hyperlink w:anchor="__RefHeading___Toc5922942_2320776876">
            <w:r>
              <w:rPr>
                <w:webHidden/>
                <w:rStyle w:val="IndexLink"/>
                <w:rtl w:val="true"/>
              </w:rPr>
              <w:t xml:space="preserve">حکمت </w:t>
            </w:r>
            <w:r>
              <w:rPr>
                <w:rStyle w:val="IndexLink"/>
              </w:rPr>
              <w:t>135</w:t>
            </w:r>
            <w:r>
              <w:rPr>
                <w:rStyle w:val="IndexLink"/>
                <w:rtl w:val="true"/>
              </w:rPr>
              <w:tab/>
            </w:r>
            <w:r>
              <w:rPr>
                <w:rStyle w:val="IndexLink"/>
              </w:rPr>
              <w:t>305</w:t>
            </w:r>
          </w:hyperlink>
        </w:p>
        <w:p>
          <w:pPr>
            <w:pStyle w:val="Contents3"/>
            <w:tabs>
              <w:tab w:val="clear" w:pos="8459"/>
              <w:tab w:val="right" w:pos="9026" w:leader="dot"/>
            </w:tabs>
            <w:rPr/>
          </w:pPr>
          <w:hyperlink w:anchor="__RefHeading___Toc5922944_2320776876">
            <w:r>
              <w:rPr>
                <w:webHidden/>
                <w:rStyle w:val="IndexLink"/>
                <w:rtl w:val="true"/>
              </w:rPr>
              <w:t>اشاره</w:t>
            </w:r>
            <w:r>
              <w:rPr>
                <w:rStyle w:val="IndexLink"/>
                <w:rtl w:val="true"/>
              </w:rPr>
              <w:tab/>
            </w:r>
            <w:r>
              <w:rPr>
                <w:rStyle w:val="IndexLink"/>
              </w:rPr>
              <w:t>305</w:t>
            </w:r>
          </w:hyperlink>
        </w:p>
        <w:p>
          <w:pPr>
            <w:pStyle w:val="Contents3"/>
            <w:tabs>
              <w:tab w:val="clear" w:pos="8459"/>
              <w:tab w:val="right" w:pos="9026" w:leader="dot"/>
            </w:tabs>
            <w:rPr/>
          </w:pPr>
          <w:hyperlink w:anchor="__RefHeading___Toc5922946_2320776876">
            <w:r>
              <w:rPr>
                <w:webHidden/>
                <w:rStyle w:val="IndexLink"/>
                <w:rtl w:val="true"/>
              </w:rPr>
              <w:t>مواهب چهارگانه</w:t>
            </w:r>
            <w:r>
              <w:rPr>
                <w:rStyle w:val="IndexLink"/>
                <w:rtl w:val="true"/>
              </w:rPr>
              <w:tab/>
            </w:r>
            <w:r>
              <w:rPr>
                <w:rStyle w:val="IndexLink"/>
              </w:rPr>
              <w:t>306</w:t>
            </w:r>
          </w:hyperlink>
        </w:p>
        <w:p>
          <w:pPr>
            <w:pStyle w:val="Contents4"/>
            <w:tabs>
              <w:tab w:val="clear" w:pos="8176"/>
              <w:tab w:val="right" w:pos="9026" w:leader="dot"/>
            </w:tabs>
            <w:rPr/>
          </w:pPr>
          <w:hyperlink w:anchor="__RefHeading___Toc5922948_2320776876">
            <w:r>
              <w:rPr>
                <w:webHidden/>
                <w:rStyle w:val="IndexLink"/>
                <w:rtl w:val="true"/>
              </w:rPr>
              <w:t>اشاره</w:t>
            </w:r>
            <w:r>
              <w:rPr>
                <w:rStyle w:val="IndexLink"/>
                <w:rtl w:val="true"/>
              </w:rPr>
              <w:tab/>
            </w:r>
            <w:r>
              <w:rPr>
                <w:rStyle w:val="IndexLink"/>
              </w:rPr>
              <w:t>306</w:t>
            </w:r>
          </w:hyperlink>
        </w:p>
        <w:p>
          <w:pPr>
            <w:pStyle w:val="Contents4"/>
            <w:tabs>
              <w:tab w:val="clear" w:pos="8176"/>
              <w:tab w:val="right" w:pos="9026" w:leader="dot"/>
            </w:tabs>
            <w:rPr/>
          </w:pPr>
          <w:hyperlink w:anchor="__RefHeading___Toc5922950_2320776876">
            <w:r>
              <w:rPr>
                <w:webHidden/>
                <w:rStyle w:val="IndexLink"/>
              </w:rPr>
              <w:t>1</w:t>
            </w:r>
            <w:r>
              <w:rPr>
                <w:rStyle w:val="IndexLink"/>
                <w:rtl w:val="true"/>
              </w:rPr>
              <w:t xml:space="preserve">. </w:t>
            </w:r>
            <w:r>
              <w:rPr>
                <w:rStyle w:val="IndexLink"/>
                <w:rtl w:val="true"/>
              </w:rPr>
              <w:t>دعا</w:t>
            </w:r>
            <w:r>
              <w:rPr>
                <w:rStyle w:val="IndexLink"/>
                <w:rtl w:val="true"/>
              </w:rPr>
              <w:tab/>
            </w:r>
            <w:r>
              <w:rPr>
                <w:rStyle w:val="IndexLink"/>
              </w:rPr>
              <w:t>306</w:t>
            </w:r>
          </w:hyperlink>
        </w:p>
        <w:p>
          <w:pPr>
            <w:pStyle w:val="Contents4"/>
            <w:tabs>
              <w:tab w:val="clear" w:pos="8176"/>
              <w:tab w:val="right" w:pos="9026" w:leader="dot"/>
            </w:tabs>
            <w:rPr/>
          </w:pPr>
          <w:hyperlink w:anchor="__RefHeading___Toc5922952_2320776876">
            <w:r>
              <w:rPr>
                <w:webHidden/>
                <w:rStyle w:val="IndexLink"/>
              </w:rPr>
              <w:t>2</w:t>
            </w:r>
            <w:r>
              <w:rPr>
                <w:rStyle w:val="IndexLink"/>
                <w:rtl w:val="true"/>
              </w:rPr>
              <w:t xml:space="preserve">. </w:t>
            </w:r>
            <w:r>
              <w:rPr>
                <w:rStyle w:val="IndexLink"/>
                <w:rtl w:val="true"/>
              </w:rPr>
              <w:t>توفیق توبه</w:t>
            </w:r>
            <w:r>
              <w:rPr>
                <w:rStyle w:val="IndexLink"/>
                <w:rtl w:val="true"/>
              </w:rPr>
              <w:tab/>
            </w:r>
            <w:r>
              <w:rPr>
                <w:rStyle w:val="IndexLink"/>
              </w:rPr>
              <w:t>306</w:t>
            </w:r>
          </w:hyperlink>
        </w:p>
        <w:p>
          <w:pPr>
            <w:pStyle w:val="Contents4"/>
            <w:tabs>
              <w:tab w:val="clear" w:pos="8176"/>
              <w:tab w:val="right" w:pos="9026" w:leader="dot"/>
            </w:tabs>
            <w:rPr/>
          </w:pPr>
          <w:hyperlink w:anchor="__RefHeading___Toc5922954_2320776876">
            <w:r>
              <w:rPr>
                <w:webHidden/>
                <w:rStyle w:val="IndexLink"/>
              </w:rPr>
              <w:t>3</w:t>
            </w:r>
            <w:r>
              <w:rPr>
                <w:rStyle w:val="IndexLink"/>
                <w:rtl w:val="true"/>
              </w:rPr>
              <w:t xml:space="preserve">. </w:t>
            </w:r>
            <w:r>
              <w:rPr>
                <w:rStyle w:val="IndexLink"/>
                <w:rtl w:val="true"/>
              </w:rPr>
              <w:t>استغفار</w:t>
            </w:r>
            <w:r>
              <w:rPr>
                <w:rStyle w:val="IndexLink"/>
                <w:rtl w:val="true"/>
              </w:rPr>
              <w:tab/>
            </w:r>
            <w:r>
              <w:rPr>
                <w:rStyle w:val="IndexLink"/>
              </w:rPr>
              <w:t>307</w:t>
            </w:r>
          </w:hyperlink>
        </w:p>
        <w:p>
          <w:pPr>
            <w:pStyle w:val="Contents4"/>
            <w:tabs>
              <w:tab w:val="clear" w:pos="8176"/>
              <w:tab w:val="right" w:pos="9026" w:leader="dot"/>
            </w:tabs>
            <w:rPr/>
          </w:pPr>
          <w:hyperlink w:anchor="__RefHeading___Toc5922956_2320776876">
            <w:r>
              <w:rPr>
                <w:webHidden/>
                <w:rStyle w:val="IndexLink"/>
              </w:rPr>
              <w:t>4</w:t>
            </w:r>
            <w:r>
              <w:rPr>
                <w:rStyle w:val="IndexLink"/>
                <w:rtl w:val="true"/>
              </w:rPr>
              <w:t xml:space="preserve">. </w:t>
            </w:r>
            <w:r>
              <w:rPr>
                <w:rStyle w:val="IndexLink"/>
                <w:rtl w:val="true"/>
              </w:rPr>
              <w:t>شکر</w:t>
            </w:r>
            <w:r>
              <w:rPr>
                <w:rStyle w:val="IndexLink"/>
                <w:rtl w:val="true"/>
              </w:rPr>
              <w:tab/>
            </w:r>
            <w:r>
              <w:rPr>
                <w:rStyle w:val="IndexLink"/>
              </w:rPr>
              <w:t>308</w:t>
            </w:r>
          </w:hyperlink>
        </w:p>
        <w:p>
          <w:pPr>
            <w:pStyle w:val="Contents2"/>
            <w:tabs>
              <w:tab w:val="clear" w:pos="8743"/>
              <w:tab w:val="right" w:pos="9026" w:leader="dot"/>
            </w:tabs>
            <w:rPr/>
          </w:pPr>
          <w:hyperlink w:anchor="__RefHeading___Toc5922958_2320776876">
            <w:r>
              <w:rPr>
                <w:webHidden/>
                <w:rStyle w:val="IndexLink"/>
                <w:rtl w:val="true"/>
              </w:rPr>
              <w:t xml:space="preserve">حکمت </w:t>
            </w:r>
            <w:r>
              <w:rPr>
                <w:rStyle w:val="IndexLink"/>
              </w:rPr>
              <w:t>136</w:t>
            </w:r>
            <w:r>
              <w:rPr>
                <w:rStyle w:val="IndexLink"/>
                <w:rtl w:val="true"/>
              </w:rPr>
              <w:tab/>
            </w:r>
            <w:r>
              <w:rPr>
                <w:rStyle w:val="IndexLink"/>
              </w:rPr>
              <w:t>309</w:t>
            </w:r>
          </w:hyperlink>
        </w:p>
        <w:p>
          <w:pPr>
            <w:pStyle w:val="Contents3"/>
            <w:tabs>
              <w:tab w:val="clear" w:pos="8459"/>
              <w:tab w:val="right" w:pos="9026" w:leader="dot"/>
            </w:tabs>
            <w:rPr/>
          </w:pPr>
          <w:hyperlink w:anchor="__RefHeading___Toc5922960_2320776876">
            <w:r>
              <w:rPr>
                <w:webHidden/>
                <w:rStyle w:val="IndexLink"/>
                <w:rtl w:val="true"/>
              </w:rPr>
              <w:t>اشاره</w:t>
            </w:r>
            <w:r>
              <w:rPr>
                <w:rStyle w:val="IndexLink"/>
                <w:rtl w:val="true"/>
              </w:rPr>
              <w:tab/>
            </w:r>
            <w:r>
              <w:rPr>
                <w:rStyle w:val="IndexLink"/>
              </w:rPr>
              <w:t>309</w:t>
            </w:r>
          </w:hyperlink>
        </w:p>
        <w:p>
          <w:pPr>
            <w:pStyle w:val="Contents3"/>
            <w:tabs>
              <w:tab w:val="clear" w:pos="8459"/>
              <w:tab w:val="right" w:pos="9026" w:leader="dot"/>
            </w:tabs>
            <w:rPr/>
          </w:pPr>
          <w:hyperlink w:anchor="__RefHeading___Toc5922962_2320776876">
            <w:r>
              <w:rPr>
                <w:webHidden/>
                <w:rStyle w:val="IndexLink"/>
                <w:rtl w:val="true"/>
              </w:rPr>
              <w:t>نماز، وسیله تقرب اهل تقوا</w:t>
            </w:r>
            <w:r>
              <w:rPr>
                <w:rStyle w:val="IndexLink"/>
                <w:rtl w:val="true"/>
              </w:rPr>
              <w:tab/>
            </w:r>
            <w:r>
              <w:rPr>
                <w:rStyle w:val="IndexLink"/>
              </w:rPr>
              <w:t>309</w:t>
            </w:r>
          </w:hyperlink>
        </w:p>
        <w:p>
          <w:pPr>
            <w:pStyle w:val="Contents3"/>
            <w:tabs>
              <w:tab w:val="clear" w:pos="8459"/>
              <w:tab w:val="right" w:pos="9026" w:leader="dot"/>
            </w:tabs>
            <w:rPr/>
          </w:pPr>
          <w:hyperlink w:anchor="__RefHeading___Toc5922964_2320776876">
            <w:r>
              <w:rPr>
                <w:webHidden/>
                <w:rStyle w:val="IndexLink"/>
                <w:rtl w:val="true"/>
              </w:rPr>
              <w:t>حج، جهاد ضعیفان</w:t>
            </w:r>
            <w:r>
              <w:rPr>
                <w:rStyle w:val="IndexLink"/>
                <w:rtl w:val="true"/>
              </w:rPr>
              <w:tab/>
            </w:r>
            <w:r>
              <w:rPr>
                <w:rStyle w:val="IndexLink"/>
              </w:rPr>
              <w:t>309</w:t>
            </w:r>
          </w:hyperlink>
        </w:p>
        <w:p>
          <w:pPr>
            <w:pStyle w:val="Contents3"/>
            <w:tabs>
              <w:tab w:val="clear" w:pos="8459"/>
              <w:tab w:val="right" w:pos="9026" w:leader="dot"/>
            </w:tabs>
            <w:rPr/>
          </w:pPr>
          <w:hyperlink w:anchor="__RefHeading___Toc5922966_2320776876">
            <w:r>
              <w:rPr>
                <w:webHidden/>
                <w:rStyle w:val="IndexLink"/>
                <w:rtl w:val="true"/>
              </w:rPr>
              <w:t>روزه، زکات بدن</w:t>
            </w:r>
            <w:r>
              <w:rPr>
                <w:rStyle w:val="IndexLink"/>
                <w:rtl w:val="true"/>
              </w:rPr>
              <w:tab/>
            </w:r>
            <w:r>
              <w:rPr>
                <w:rStyle w:val="IndexLink"/>
              </w:rPr>
              <w:t>309</w:t>
            </w:r>
          </w:hyperlink>
        </w:p>
        <w:p>
          <w:pPr>
            <w:pStyle w:val="Contents3"/>
            <w:tabs>
              <w:tab w:val="clear" w:pos="8459"/>
              <w:tab w:val="right" w:pos="9026" w:leader="dot"/>
            </w:tabs>
            <w:rPr/>
          </w:pPr>
          <w:hyperlink w:anchor="__RefHeading___Toc5922968_2320776876">
            <w:r>
              <w:rPr>
                <w:webHidden/>
                <w:rStyle w:val="IndexLink"/>
                <w:rtl w:val="true"/>
              </w:rPr>
              <w:t>جهاد زنان</w:t>
            </w:r>
            <w:r>
              <w:rPr>
                <w:rStyle w:val="IndexLink"/>
                <w:rtl w:val="true"/>
              </w:rPr>
              <w:tab/>
            </w:r>
            <w:r>
              <w:rPr>
                <w:rStyle w:val="IndexLink"/>
              </w:rPr>
              <w:t>310</w:t>
            </w:r>
          </w:hyperlink>
        </w:p>
        <w:p>
          <w:pPr>
            <w:pStyle w:val="Contents2"/>
            <w:tabs>
              <w:tab w:val="clear" w:pos="8743"/>
              <w:tab w:val="right" w:pos="9026" w:leader="dot"/>
            </w:tabs>
            <w:rPr/>
          </w:pPr>
          <w:hyperlink w:anchor="__RefHeading___Toc5922970_2320776876">
            <w:r>
              <w:rPr>
                <w:webHidden/>
                <w:rStyle w:val="IndexLink"/>
                <w:rtl w:val="true"/>
              </w:rPr>
              <w:t xml:space="preserve">حکمت </w:t>
            </w:r>
            <w:r>
              <w:rPr>
                <w:rStyle w:val="IndexLink"/>
              </w:rPr>
              <w:t>137</w:t>
            </w:r>
            <w:r>
              <w:rPr>
                <w:rStyle w:val="IndexLink"/>
                <w:rtl w:val="true"/>
              </w:rPr>
              <w:tab/>
            </w:r>
            <w:r>
              <w:rPr>
                <w:rStyle w:val="IndexLink"/>
              </w:rPr>
              <w:t>311</w:t>
            </w:r>
          </w:hyperlink>
        </w:p>
        <w:p>
          <w:pPr>
            <w:pStyle w:val="Contents3"/>
            <w:tabs>
              <w:tab w:val="clear" w:pos="8459"/>
              <w:tab w:val="right" w:pos="9026" w:leader="dot"/>
            </w:tabs>
            <w:rPr/>
          </w:pPr>
          <w:hyperlink w:anchor="__RefHeading___Toc5922972_2320776876">
            <w:r>
              <w:rPr>
                <w:webHidden/>
                <w:rStyle w:val="IndexLink"/>
                <w:rtl w:val="true"/>
              </w:rPr>
              <w:t>راه وسعت روزی</w:t>
            </w:r>
            <w:r>
              <w:rPr>
                <w:rStyle w:val="IndexLink"/>
                <w:rtl w:val="true"/>
              </w:rPr>
              <w:tab/>
            </w:r>
            <w:r>
              <w:rPr>
                <w:rStyle w:val="IndexLink"/>
              </w:rPr>
              <w:t>311</w:t>
            </w:r>
          </w:hyperlink>
        </w:p>
        <w:p>
          <w:pPr>
            <w:pStyle w:val="Contents2"/>
            <w:tabs>
              <w:tab w:val="clear" w:pos="8743"/>
              <w:tab w:val="right" w:pos="9026" w:leader="dot"/>
            </w:tabs>
            <w:rPr/>
          </w:pPr>
          <w:hyperlink w:anchor="__RefHeading___Toc5922974_2320776876">
            <w:r>
              <w:rPr>
                <w:webHidden/>
                <w:rStyle w:val="IndexLink"/>
                <w:rtl w:val="true"/>
              </w:rPr>
              <w:t xml:space="preserve">حکمت </w:t>
            </w:r>
            <w:r>
              <w:rPr>
                <w:rStyle w:val="IndexLink"/>
              </w:rPr>
              <w:t>138</w:t>
            </w:r>
            <w:r>
              <w:rPr>
                <w:rStyle w:val="IndexLink"/>
                <w:rtl w:val="true"/>
              </w:rPr>
              <w:tab/>
            </w:r>
            <w:r>
              <w:rPr>
                <w:rStyle w:val="IndexLink"/>
              </w:rPr>
              <w:t>312</w:t>
            </w:r>
          </w:hyperlink>
        </w:p>
        <w:p>
          <w:pPr>
            <w:pStyle w:val="Contents3"/>
            <w:tabs>
              <w:tab w:val="clear" w:pos="8459"/>
              <w:tab w:val="right" w:pos="9026" w:leader="dot"/>
            </w:tabs>
            <w:rPr/>
          </w:pPr>
          <w:hyperlink w:anchor="__RefHeading___Toc5922976_2320776876">
            <w:r>
              <w:rPr>
                <w:webHidden/>
                <w:rStyle w:val="IndexLink"/>
                <w:rtl w:val="true"/>
              </w:rPr>
              <w:t>انگیزه انفاق</w:t>
            </w:r>
            <w:r>
              <w:rPr>
                <w:rStyle w:val="IndexLink"/>
                <w:rtl w:val="true"/>
              </w:rPr>
              <w:tab/>
            </w:r>
            <w:r>
              <w:rPr>
                <w:rStyle w:val="IndexLink"/>
              </w:rPr>
              <w:t>312</w:t>
            </w:r>
          </w:hyperlink>
        </w:p>
        <w:p>
          <w:pPr>
            <w:pStyle w:val="Contents2"/>
            <w:tabs>
              <w:tab w:val="clear" w:pos="8743"/>
              <w:tab w:val="right" w:pos="9026" w:leader="dot"/>
            </w:tabs>
            <w:rPr/>
          </w:pPr>
          <w:hyperlink w:anchor="__RefHeading___Toc5922978_2320776876">
            <w:r>
              <w:rPr>
                <w:webHidden/>
                <w:rStyle w:val="IndexLink"/>
                <w:rtl w:val="true"/>
              </w:rPr>
              <w:t xml:space="preserve">حکمت </w:t>
            </w:r>
            <w:r>
              <w:rPr>
                <w:rStyle w:val="IndexLink"/>
              </w:rPr>
              <w:t>139</w:t>
            </w:r>
            <w:r>
              <w:rPr>
                <w:rStyle w:val="IndexLink"/>
                <w:rtl w:val="true"/>
              </w:rPr>
              <w:tab/>
            </w:r>
            <w:r>
              <w:rPr>
                <w:rStyle w:val="IndexLink"/>
              </w:rPr>
              <w:t>313</w:t>
            </w:r>
          </w:hyperlink>
        </w:p>
        <w:p>
          <w:pPr>
            <w:pStyle w:val="Contents3"/>
            <w:tabs>
              <w:tab w:val="clear" w:pos="8459"/>
              <w:tab w:val="right" w:pos="9026" w:leader="dot"/>
            </w:tabs>
            <w:rPr/>
          </w:pPr>
          <w:hyperlink w:anchor="__RefHeading___Toc5922980_2320776876">
            <w:r>
              <w:rPr>
                <w:webHidden/>
                <w:rStyle w:val="IndexLink"/>
                <w:rtl w:val="true"/>
              </w:rPr>
              <w:t>رابطۀ مواهب الهی با نیازها</w:t>
            </w:r>
            <w:r>
              <w:rPr>
                <w:rStyle w:val="IndexLink"/>
                <w:rtl w:val="true"/>
              </w:rPr>
              <w:tab/>
            </w:r>
            <w:r>
              <w:rPr>
                <w:rStyle w:val="IndexLink"/>
              </w:rPr>
              <w:t>313</w:t>
            </w:r>
          </w:hyperlink>
        </w:p>
        <w:p>
          <w:pPr>
            <w:pStyle w:val="Contents2"/>
            <w:tabs>
              <w:tab w:val="clear" w:pos="8743"/>
              <w:tab w:val="right" w:pos="9026" w:leader="dot"/>
            </w:tabs>
            <w:rPr/>
          </w:pPr>
          <w:hyperlink w:anchor="__RefHeading___Toc5922982_2320776876">
            <w:r>
              <w:rPr>
                <w:webHidden/>
                <w:rStyle w:val="IndexLink"/>
                <w:rtl w:val="true"/>
              </w:rPr>
              <w:t xml:space="preserve">حکمت </w:t>
            </w:r>
            <w:r>
              <w:rPr>
                <w:rStyle w:val="IndexLink"/>
              </w:rPr>
              <w:t>140</w:t>
            </w:r>
            <w:r>
              <w:rPr>
                <w:rStyle w:val="IndexLink"/>
                <w:rtl w:val="true"/>
              </w:rPr>
              <w:tab/>
            </w:r>
            <w:r>
              <w:rPr>
                <w:rStyle w:val="IndexLink"/>
              </w:rPr>
              <w:t>314</w:t>
            </w:r>
          </w:hyperlink>
        </w:p>
        <w:p>
          <w:pPr>
            <w:pStyle w:val="Contents3"/>
            <w:tabs>
              <w:tab w:val="clear" w:pos="8459"/>
              <w:tab w:val="right" w:pos="9026" w:leader="dot"/>
            </w:tabs>
            <w:rPr/>
          </w:pPr>
          <w:hyperlink w:anchor="__RefHeading___Toc5922984_2320776876">
            <w:r>
              <w:rPr>
                <w:webHidden/>
                <w:rStyle w:val="IndexLink"/>
                <w:rtl w:val="true"/>
              </w:rPr>
              <w:t>آثار میانه روی</w:t>
            </w:r>
            <w:r>
              <w:rPr>
                <w:rStyle w:val="IndexLink"/>
                <w:rtl w:val="true"/>
              </w:rPr>
              <w:tab/>
            </w:r>
            <w:r>
              <w:rPr>
                <w:rStyle w:val="IndexLink"/>
              </w:rPr>
              <w:t>314</w:t>
            </w:r>
          </w:hyperlink>
        </w:p>
        <w:p>
          <w:pPr>
            <w:pStyle w:val="Contents2"/>
            <w:tabs>
              <w:tab w:val="clear" w:pos="8743"/>
              <w:tab w:val="right" w:pos="9026" w:leader="dot"/>
            </w:tabs>
            <w:rPr/>
          </w:pPr>
          <w:hyperlink w:anchor="__RefHeading___Toc5922986_2320776876">
            <w:r>
              <w:rPr>
                <w:webHidden/>
                <w:rStyle w:val="IndexLink"/>
                <w:rtl w:val="true"/>
              </w:rPr>
              <w:t xml:space="preserve">حکمت </w:t>
            </w:r>
            <w:r>
              <w:rPr>
                <w:rStyle w:val="IndexLink"/>
              </w:rPr>
              <w:t>141</w:t>
            </w:r>
            <w:r>
              <w:rPr>
                <w:rStyle w:val="IndexLink"/>
                <w:rtl w:val="true"/>
              </w:rPr>
              <w:tab/>
            </w:r>
            <w:r>
              <w:rPr>
                <w:rStyle w:val="IndexLink"/>
              </w:rPr>
              <w:t>315</w:t>
            </w:r>
          </w:hyperlink>
        </w:p>
        <w:p>
          <w:pPr>
            <w:pStyle w:val="Contents3"/>
            <w:tabs>
              <w:tab w:val="clear" w:pos="8459"/>
              <w:tab w:val="right" w:pos="9026" w:leader="dot"/>
            </w:tabs>
            <w:rPr/>
          </w:pPr>
          <w:hyperlink w:anchor="__RefHeading___Toc5922988_2320776876">
            <w:r>
              <w:rPr>
                <w:webHidden/>
                <w:rStyle w:val="IndexLink"/>
                <w:rtl w:val="true"/>
              </w:rPr>
              <w:t>کمی عائله</w:t>
            </w:r>
            <w:r>
              <w:rPr>
                <w:rStyle w:val="IndexLink"/>
                <w:rtl w:val="true"/>
              </w:rPr>
              <w:tab/>
            </w:r>
            <w:r>
              <w:rPr>
                <w:rStyle w:val="IndexLink"/>
              </w:rPr>
              <w:t>315</w:t>
            </w:r>
          </w:hyperlink>
        </w:p>
        <w:p>
          <w:pPr>
            <w:pStyle w:val="Contents2"/>
            <w:tabs>
              <w:tab w:val="clear" w:pos="8743"/>
              <w:tab w:val="right" w:pos="9026" w:leader="dot"/>
            </w:tabs>
            <w:rPr/>
          </w:pPr>
          <w:hyperlink w:anchor="__RefHeading___Toc5922990_2320776876">
            <w:r>
              <w:rPr>
                <w:webHidden/>
                <w:rStyle w:val="IndexLink"/>
                <w:rtl w:val="true"/>
              </w:rPr>
              <w:t xml:space="preserve">حکمت </w:t>
            </w:r>
            <w:r>
              <w:rPr>
                <w:rStyle w:val="IndexLink"/>
              </w:rPr>
              <w:t>142</w:t>
            </w:r>
            <w:r>
              <w:rPr>
                <w:rStyle w:val="IndexLink"/>
                <w:rtl w:val="true"/>
              </w:rPr>
              <w:tab/>
            </w:r>
            <w:r>
              <w:rPr>
                <w:rStyle w:val="IndexLink"/>
              </w:rPr>
              <w:t>316</w:t>
            </w:r>
          </w:hyperlink>
        </w:p>
        <w:p>
          <w:pPr>
            <w:pStyle w:val="Contents3"/>
            <w:tabs>
              <w:tab w:val="clear" w:pos="8459"/>
              <w:tab w:val="right" w:pos="9026" w:leader="dot"/>
            </w:tabs>
            <w:rPr/>
          </w:pPr>
          <w:hyperlink w:anchor="__RefHeading___Toc5922992_2320776876">
            <w:r>
              <w:rPr>
                <w:webHidden/>
                <w:rStyle w:val="IndexLink"/>
                <w:rtl w:val="true"/>
              </w:rPr>
              <w:t>محبت و دوستی</w:t>
            </w:r>
            <w:r>
              <w:rPr>
                <w:rStyle w:val="IndexLink"/>
                <w:rtl w:val="true"/>
              </w:rPr>
              <w:tab/>
            </w:r>
            <w:r>
              <w:rPr>
                <w:rStyle w:val="IndexLink"/>
              </w:rPr>
              <w:t>316</w:t>
            </w:r>
          </w:hyperlink>
        </w:p>
        <w:p>
          <w:pPr>
            <w:pStyle w:val="Contents2"/>
            <w:tabs>
              <w:tab w:val="clear" w:pos="8743"/>
              <w:tab w:val="right" w:pos="9026" w:leader="dot"/>
            </w:tabs>
            <w:rPr/>
          </w:pPr>
          <w:hyperlink w:anchor="__RefHeading___Toc5922994_2320776876">
            <w:r>
              <w:rPr>
                <w:webHidden/>
                <w:rStyle w:val="IndexLink"/>
                <w:rtl w:val="true"/>
              </w:rPr>
              <w:t xml:space="preserve">حکمت </w:t>
            </w:r>
            <w:r>
              <w:rPr>
                <w:rStyle w:val="IndexLink"/>
              </w:rPr>
              <w:t>143</w:t>
            </w:r>
            <w:r>
              <w:rPr>
                <w:rStyle w:val="IndexLink"/>
                <w:rtl w:val="true"/>
              </w:rPr>
              <w:tab/>
            </w:r>
            <w:r>
              <w:rPr>
                <w:rStyle w:val="IndexLink"/>
              </w:rPr>
              <w:t>317</w:t>
            </w:r>
          </w:hyperlink>
        </w:p>
        <w:p>
          <w:pPr>
            <w:pStyle w:val="Contents3"/>
            <w:tabs>
              <w:tab w:val="clear" w:pos="8459"/>
              <w:tab w:val="right" w:pos="9026" w:leader="dot"/>
            </w:tabs>
            <w:rPr/>
          </w:pPr>
          <w:hyperlink w:anchor="__RefHeading___Toc5922996_2320776876">
            <w:r>
              <w:rPr>
                <w:webHidden/>
                <w:rStyle w:val="IndexLink"/>
                <w:rtl w:val="true"/>
              </w:rPr>
              <w:t>پیری زودرس</w:t>
            </w:r>
            <w:r>
              <w:rPr>
                <w:rStyle w:val="IndexLink"/>
                <w:rtl w:val="true"/>
              </w:rPr>
              <w:tab/>
            </w:r>
            <w:r>
              <w:rPr>
                <w:rStyle w:val="IndexLink"/>
              </w:rPr>
              <w:t>317</w:t>
            </w:r>
          </w:hyperlink>
        </w:p>
        <w:p>
          <w:pPr>
            <w:pStyle w:val="Contents2"/>
            <w:tabs>
              <w:tab w:val="clear" w:pos="8743"/>
              <w:tab w:val="right" w:pos="9026" w:leader="dot"/>
            </w:tabs>
            <w:rPr/>
          </w:pPr>
          <w:hyperlink w:anchor="__RefHeading___Toc5922998_2320776876">
            <w:r>
              <w:rPr>
                <w:webHidden/>
                <w:rStyle w:val="IndexLink"/>
                <w:rtl w:val="true"/>
              </w:rPr>
              <w:t xml:space="preserve">حکمت </w:t>
            </w:r>
            <w:r>
              <w:rPr>
                <w:rStyle w:val="IndexLink"/>
              </w:rPr>
              <w:t>144</w:t>
            </w:r>
            <w:r>
              <w:rPr>
                <w:rStyle w:val="IndexLink"/>
                <w:rtl w:val="true"/>
              </w:rPr>
              <w:tab/>
            </w:r>
            <w:r>
              <w:rPr>
                <w:rStyle w:val="IndexLink"/>
              </w:rPr>
              <w:t>318</w:t>
            </w:r>
          </w:hyperlink>
        </w:p>
        <w:p>
          <w:pPr>
            <w:pStyle w:val="Contents3"/>
            <w:tabs>
              <w:tab w:val="clear" w:pos="8459"/>
              <w:tab w:val="right" w:pos="9026" w:leader="dot"/>
            </w:tabs>
            <w:rPr/>
          </w:pPr>
          <w:hyperlink w:anchor="__RefHeading___Toc5923000_2320776876">
            <w:r>
              <w:rPr>
                <w:webHidden/>
                <w:rStyle w:val="IndexLink"/>
                <w:rtl w:val="true"/>
              </w:rPr>
              <w:t>اشاره</w:t>
            </w:r>
            <w:r>
              <w:rPr>
                <w:rStyle w:val="IndexLink"/>
                <w:rtl w:val="true"/>
              </w:rPr>
              <w:tab/>
            </w:r>
            <w:r>
              <w:rPr>
                <w:rStyle w:val="IndexLink"/>
              </w:rPr>
              <w:t>318</w:t>
            </w:r>
          </w:hyperlink>
        </w:p>
        <w:p>
          <w:pPr>
            <w:pStyle w:val="Contents3"/>
            <w:tabs>
              <w:tab w:val="clear" w:pos="8459"/>
              <w:tab w:val="right" w:pos="9026" w:leader="dot"/>
            </w:tabs>
            <w:rPr/>
          </w:pPr>
          <w:hyperlink w:anchor="__RefHeading___Toc5923002_2320776876">
            <w:r>
              <w:rPr>
                <w:webHidden/>
                <w:rStyle w:val="IndexLink"/>
                <w:rtl w:val="true"/>
              </w:rPr>
              <w:t>توازن صبر و مصیبت</w:t>
            </w:r>
            <w:r>
              <w:rPr>
                <w:rStyle w:val="IndexLink"/>
                <w:rtl w:val="true"/>
              </w:rPr>
              <w:tab/>
            </w:r>
            <w:r>
              <w:rPr>
                <w:rStyle w:val="IndexLink"/>
              </w:rPr>
              <w:t>318</w:t>
            </w:r>
          </w:hyperlink>
        </w:p>
        <w:p>
          <w:pPr>
            <w:pStyle w:val="Contents3"/>
            <w:tabs>
              <w:tab w:val="clear" w:pos="8459"/>
              <w:tab w:val="right" w:pos="9026" w:leader="dot"/>
            </w:tabs>
            <w:rPr/>
          </w:pPr>
          <w:hyperlink w:anchor="__RefHeading___Toc5923004_2320776876">
            <w:r>
              <w:rPr>
                <w:webHidden/>
                <w:rStyle w:val="IndexLink"/>
                <w:rtl w:val="true"/>
              </w:rPr>
              <w:t>نکوهش بی تابی در هنگام مصیبت</w:t>
            </w:r>
            <w:r>
              <w:rPr>
                <w:rStyle w:val="IndexLink"/>
                <w:rtl w:val="true"/>
              </w:rPr>
              <w:tab/>
            </w:r>
            <w:r>
              <w:rPr>
                <w:rStyle w:val="IndexLink"/>
              </w:rPr>
              <w:t>318</w:t>
            </w:r>
          </w:hyperlink>
        </w:p>
        <w:p>
          <w:pPr>
            <w:pStyle w:val="Contents2"/>
            <w:tabs>
              <w:tab w:val="clear" w:pos="8743"/>
              <w:tab w:val="right" w:pos="9026" w:leader="dot"/>
            </w:tabs>
            <w:rPr/>
          </w:pPr>
          <w:hyperlink w:anchor="__RefHeading___Toc5923006_2320776876">
            <w:r>
              <w:rPr>
                <w:webHidden/>
                <w:rStyle w:val="IndexLink"/>
                <w:rtl w:val="true"/>
              </w:rPr>
              <w:t xml:space="preserve">حکمت </w:t>
            </w:r>
            <w:r>
              <w:rPr>
                <w:rStyle w:val="IndexLink"/>
              </w:rPr>
              <w:t>145</w:t>
            </w:r>
            <w:r>
              <w:rPr>
                <w:rStyle w:val="IndexLink"/>
                <w:rtl w:val="true"/>
              </w:rPr>
              <w:tab/>
            </w:r>
            <w:r>
              <w:rPr>
                <w:rStyle w:val="IndexLink"/>
              </w:rPr>
              <w:t>319</w:t>
            </w:r>
          </w:hyperlink>
        </w:p>
        <w:p>
          <w:pPr>
            <w:pStyle w:val="Contents3"/>
            <w:tabs>
              <w:tab w:val="clear" w:pos="8459"/>
              <w:tab w:val="right" w:pos="9026" w:leader="dot"/>
            </w:tabs>
            <w:rPr/>
          </w:pPr>
          <w:hyperlink w:anchor="__RefHeading___Toc5923008_2320776876">
            <w:r>
              <w:rPr>
                <w:webHidden/>
                <w:rStyle w:val="IndexLink"/>
                <w:rtl w:val="true"/>
              </w:rPr>
              <w:t>اشاره</w:t>
            </w:r>
            <w:r>
              <w:rPr>
                <w:rStyle w:val="IndexLink"/>
                <w:rtl w:val="true"/>
              </w:rPr>
              <w:tab/>
            </w:r>
            <w:r>
              <w:rPr>
                <w:rStyle w:val="IndexLink"/>
              </w:rPr>
              <w:t>319</w:t>
            </w:r>
          </w:hyperlink>
        </w:p>
        <w:p>
          <w:pPr>
            <w:pStyle w:val="Contents3"/>
            <w:tabs>
              <w:tab w:val="clear" w:pos="8459"/>
              <w:tab w:val="right" w:pos="9026" w:leader="dot"/>
            </w:tabs>
            <w:rPr/>
          </w:pPr>
          <w:hyperlink w:anchor="__RefHeading___Toc5923010_2320776876">
            <w:r>
              <w:rPr>
                <w:webHidden/>
                <w:rStyle w:val="IndexLink"/>
                <w:rtl w:val="true"/>
              </w:rPr>
              <w:t>عبادت بی ثمر</w:t>
            </w:r>
            <w:r>
              <w:rPr>
                <w:rStyle w:val="IndexLink"/>
                <w:rtl w:val="true"/>
              </w:rPr>
              <w:tab/>
            </w:r>
            <w:r>
              <w:rPr>
                <w:rStyle w:val="IndexLink"/>
              </w:rPr>
              <w:t>319</w:t>
            </w:r>
          </w:hyperlink>
        </w:p>
        <w:p>
          <w:pPr>
            <w:pStyle w:val="Contents4"/>
            <w:tabs>
              <w:tab w:val="clear" w:pos="8176"/>
              <w:tab w:val="right" w:pos="9026" w:leader="dot"/>
            </w:tabs>
            <w:rPr/>
          </w:pPr>
          <w:hyperlink w:anchor="__RefHeading___Toc5923012_2320776876">
            <w:r>
              <w:rPr>
                <w:webHidden/>
                <w:rStyle w:val="IndexLink"/>
                <w:rtl w:val="true"/>
              </w:rPr>
              <w:t>روزه بی حاصل</w:t>
            </w:r>
            <w:r>
              <w:rPr>
                <w:rStyle w:val="IndexLink"/>
                <w:rtl w:val="true"/>
              </w:rPr>
              <w:tab/>
            </w:r>
            <w:r>
              <w:rPr>
                <w:rStyle w:val="IndexLink"/>
              </w:rPr>
              <w:t>319</w:t>
            </w:r>
          </w:hyperlink>
        </w:p>
        <w:p>
          <w:pPr>
            <w:pStyle w:val="Contents4"/>
            <w:tabs>
              <w:tab w:val="clear" w:pos="8176"/>
              <w:tab w:val="right" w:pos="9026" w:leader="dot"/>
            </w:tabs>
            <w:rPr/>
          </w:pPr>
          <w:hyperlink w:anchor="__RefHeading___Toc5923014_2320776876">
            <w:r>
              <w:rPr>
                <w:webHidden/>
                <w:rStyle w:val="IndexLink"/>
                <w:rtl w:val="true"/>
              </w:rPr>
              <w:t>شب زنده داری بی فایده</w:t>
            </w:r>
            <w:r>
              <w:rPr>
                <w:rStyle w:val="IndexLink"/>
                <w:rtl w:val="true"/>
              </w:rPr>
              <w:tab/>
            </w:r>
            <w:r>
              <w:rPr>
                <w:rStyle w:val="IndexLink"/>
              </w:rPr>
              <w:t>320</w:t>
            </w:r>
          </w:hyperlink>
        </w:p>
        <w:p>
          <w:pPr>
            <w:pStyle w:val="Contents2"/>
            <w:tabs>
              <w:tab w:val="clear" w:pos="8743"/>
              <w:tab w:val="right" w:pos="9026" w:leader="dot"/>
            </w:tabs>
            <w:rPr/>
          </w:pPr>
          <w:hyperlink w:anchor="__RefHeading___Toc5923016_2320776876">
            <w:r>
              <w:rPr>
                <w:webHidden/>
                <w:rStyle w:val="IndexLink"/>
                <w:rtl w:val="true"/>
              </w:rPr>
              <w:t xml:space="preserve">حکمت </w:t>
            </w:r>
            <w:r>
              <w:rPr>
                <w:rStyle w:val="IndexLink"/>
              </w:rPr>
              <w:t>146</w:t>
            </w:r>
            <w:r>
              <w:rPr>
                <w:rStyle w:val="IndexLink"/>
                <w:rtl w:val="true"/>
              </w:rPr>
              <w:tab/>
            </w:r>
            <w:r>
              <w:rPr>
                <w:rStyle w:val="IndexLink"/>
              </w:rPr>
              <w:t>321</w:t>
            </w:r>
          </w:hyperlink>
        </w:p>
        <w:p>
          <w:pPr>
            <w:pStyle w:val="Contents3"/>
            <w:tabs>
              <w:tab w:val="clear" w:pos="8459"/>
              <w:tab w:val="right" w:pos="9026" w:leader="dot"/>
            </w:tabs>
            <w:rPr/>
          </w:pPr>
          <w:hyperlink w:anchor="__RefHeading___Toc5923018_2320776876">
            <w:r>
              <w:rPr>
                <w:webHidden/>
                <w:rStyle w:val="IndexLink"/>
                <w:rtl w:val="true"/>
              </w:rPr>
              <w:t>اشاره</w:t>
            </w:r>
            <w:r>
              <w:rPr>
                <w:rStyle w:val="IndexLink"/>
                <w:rtl w:val="true"/>
              </w:rPr>
              <w:tab/>
            </w:r>
            <w:r>
              <w:rPr>
                <w:rStyle w:val="IndexLink"/>
              </w:rPr>
              <w:t>321</w:t>
            </w:r>
          </w:hyperlink>
        </w:p>
        <w:p>
          <w:pPr>
            <w:pStyle w:val="Contents3"/>
            <w:tabs>
              <w:tab w:val="clear" w:pos="8459"/>
              <w:tab w:val="right" w:pos="9026" w:leader="dot"/>
            </w:tabs>
            <w:rPr/>
          </w:pPr>
          <w:hyperlink w:anchor="__RefHeading___Toc5923020_2320776876">
            <w:r>
              <w:rPr>
                <w:webHidden/>
                <w:rStyle w:val="IndexLink"/>
                <w:rtl w:val="true"/>
              </w:rPr>
              <w:t>حفظ ایمان</w:t>
            </w:r>
            <w:r>
              <w:rPr>
                <w:rStyle w:val="IndexLink"/>
                <w:rtl w:val="true"/>
              </w:rPr>
              <w:tab/>
            </w:r>
            <w:r>
              <w:rPr>
                <w:rStyle w:val="IndexLink"/>
              </w:rPr>
              <w:t>321</w:t>
            </w:r>
          </w:hyperlink>
        </w:p>
        <w:p>
          <w:pPr>
            <w:pStyle w:val="Contents3"/>
            <w:tabs>
              <w:tab w:val="clear" w:pos="8459"/>
              <w:tab w:val="right" w:pos="9026" w:leader="dot"/>
            </w:tabs>
            <w:rPr/>
          </w:pPr>
          <w:hyperlink w:anchor="__RefHeading___Toc5923022_2320776876">
            <w:r>
              <w:rPr>
                <w:webHidden/>
                <w:rStyle w:val="IndexLink"/>
                <w:rtl w:val="true"/>
              </w:rPr>
              <w:t>نگهداری اموال</w:t>
            </w:r>
            <w:r>
              <w:rPr>
                <w:rStyle w:val="IndexLink"/>
                <w:rtl w:val="true"/>
              </w:rPr>
              <w:tab/>
            </w:r>
            <w:r>
              <w:rPr>
                <w:rStyle w:val="IndexLink"/>
              </w:rPr>
              <w:t>321</w:t>
            </w:r>
          </w:hyperlink>
        </w:p>
        <w:p>
          <w:pPr>
            <w:pStyle w:val="Contents3"/>
            <w:tabs>
              <w:tab w:val="clear" w:pos="8459"/>
              <w:tab w:val="right" w:pos="9026" w:leader="dot"/>
            </w:tabs>
            <w:rPr/>
          </w:pPr>
          <w:hyperlink w:anchor="__RefHeading___Toc5923024_2320776876">
            <w:r>
              <w:rPr>
                <w:webHidden/>
                <w:rStyle w:val="IndexLink"/>
                <w:rtl w:val="true"/>
              </w:rPr>
              <w:t>دعا، دفع کننده بلا</w:t>
            </w:r>
            <w:r>
              <w:rPr>
                <w:rStyle w:val="IndexLink"/>
                <w:rtl w:val="true"/>
              </w:rPr>
              <w:tab/>
            </w:r>
            <w:r>
              <w:rPr>
                <w:rStyle w:val="IndexLink"/>
              </w:rPr>
              <w:t>321</w:t>
            </w:r>
          </w:hyperlink>
        </w:p>
        <w:p>
          <w:pPr>
            <w:pStyle w:val="Contents2"/>
            <w:tabs>
              <w:tab w:val="clear" w:pos="8743"/>
              <w:tab w:val="right" w:pos="9026" w:leader="dot"/>
            </w:tabs>
            <w:rPr/>
          </w:pPr>
          <w:hyperlink w:anchor="__RefHeading___Toc5923026_2320776876">
            <w:r>
              <w:rPr>
                <w:webHidden/>
                <w:rStyle w:val="IndexLink"/>
                <w:rtl w:val="true"/>
              </w:rPr>
              <w:t xml:space="preserve">حکمت </w:t>
            </w:r>
            <w:r>
              <w:rPr>
                <w:rStyle w:val="IndexLink"/>
              </w:rPr>
              <w:t>147</w:t>
            </w:r>
            <w:r>
              <w:rPr>
                <w:rStyle w:val="IndexLink"/>
                <w:rtl w:val="true"/>
              </w:rPr>
              <w:tab/>
            </w:r>
            <w:r>
              <w:rPr>
                <w:rStyle w:val="IndexLink"/>
              </w:rPr>
              <w:t>322</w:t>
            </w:r>
          </w:hyperlink>
        </w:p>
        <w:p>
          <w:pPr>
            <w:pStyle w:val="Contents3"/>
            <w:tabs>
              <w:tab w:val="clear" w:pos="8459"/>
              <w:tab w:val="right" w:pos="9026" w:leader="dot"/>
            </w:tabs>
            <w:rPr/>
          </w:pPr>
          <w:hyperlink w:anchor="__RefHeading___Toc5923028_2320776876">
            <w:r>
              <w:rPr>
                <w:webHidden/>
                <w:rStyle w:val="IndexLink"/>
                <w:rtl w:val="true"/>
              </w:rPr>
              <w:t>اشاره</w:t>
            </w:r>
            <w:r>
              <w:rPr>
                <w:rStyle w:val="IndexLink"/>
                <w:rtl w:val="true"/>
              </w:rPr>
              <w:tab/>
            </w:r>
            <w:r>
              <w:rPr>
                <w:rStyle w:val="IndexLink"/>
              </w:rPr>
              <w:t>322</w:t>
            </w:r>
          </w:hyperlink>
        </w:p>
        <w:p>
          <w:pPr>
            <w:pStyle w:val="Contents3"/>
            <w:tabs>
              <w:tab w:val="clear" w:pos="8459"/>
              <w:tab w:val="right" w:pos="9026" w:leader="dot"/>
            </w:tabs>
            <w:rPr/>
          </w:pPr>
          <w:hyperlink w:anchor="__RefHeading___Toc5923030_2320776876">
            <w:r>
              <w:rPr>
                <w:webHidden/>
                <w:rStyle w:val="IndexLink"/>
                <w:rtl w:val="true"/>
              </w:rPr>
              <w:t>گفتاری درباره عالمان ربانی</w:t>
            </w:r>
            <w:r>
              <w:rPr>
                <w:rStyle w:val="IndexLink"/>
                <w:rtl w:val="true"/>
              </w:rPr>
              <w:tab/>
            </w:r>
            <w:r>
              <w:rPr>
                <w:rStyle w:val="IndexLink"/>
              </w:rPr>
              <w:t>325</w:t>
            </w:r>
          </w:hyperlink>
        </w:p>
        <w:p>
          <w:pPr>
            <w:pStyle w:val="Contents4"/>
            <w:tabs>
              <w:tab w:val="clear" w:pos="8176"/>
              <w:tab w:val="right" w:pos="9026" w:leader="dot"/>
            </w:tabs>
            <w:rPr/>
          </w:pPr>
          <w:hyperlink w:anchor="__RefHeading___Toc5923032_2320776876">
            <w:r>
              <w:rPr>
                <w:webHidden/>
                <w:rStyle w:val="IndexLink"/>
                <w:rtl w:val="true"/>
              </w:rPr>
              <w:t>بهترین دل</w:t>
            </w:r>
            <w:r>
              <w:rPr>
                <w:rStyle w:val="IndexLink"/>
                <w:rtl w:val="true"/>
              </w:rPr>
              <w:tab/>
            </w:r>
            <w:r>
              <w:rPr>
                <w:rStyle w:val="IndexLink"/>
              </w:rPr>
              <w:t>325</w:t>
            </w:r>
          </w:hyperlink>
        </w:p>
        <w:p>
          <w:pPr>
            <w:pStyle w:val="Contents4"/>
            <w:tabs>
              <w:tab w:val="clear" w:pos="8176"/>
              <w:tab w:val="right" w:pos="9026" w:leader="dot"/>
            </w:tabs>
            <w:rPr/>
          </w:pPr>
          <w:hyperlink w:anchor="__RefHeading___Toc5923034_2320776876">
            <w:r>
              <w:rPr>
                <w:webHidden/>
                <w:rStyle w:val="IndexLink"/>
                <w:rtl w:val="true"/>
              </w:rPr>
              <w:t>مردم شناسی امام</w:t>
            </w:r>
            <w:r>
              <w:rPr>
                <w:rStyle w:val="IndexLink"/>
                <w:rtl w:val="true"/>
              </w:rPr>
              <w:tab/>
            </w:r>
            <w:r>
              <w:rPr>
                <w:rStyle w:val="IndexLink"/>
              </w:rPr>
              <w:t>326</w:t>
            </w:r>
          </w:hyperlink>
        </w:p>
        <w:p>
          <w:pPr>
            <w:pStyle w:val="Contents4"/>
            <w:tabs>
              <w:tab w:val="clear" w:pos="8176"/>
              <w:tab w:val="right" w:pos="9026" w:leader="dot"/>
            </w:tabs>
            <w:rPr/>
          </w:pPr>
          <w:hyperlink w:anchor="__RefHeading___Toc5923036_2320776876">
            <w:r>
              <w:rPr>
                <w:webHidden/>
                <w:rStyle w:val="IndexLink"/>
                <w:rtl w:val="true"/>
              </w:rPr>
              <w:t>دانش برتر از ثروت</w:t>
            </w:r>
            <w:r>
              <w:rPr>
                <w:rStyle w:val="IndexLink"/>
                <w:rtl w:val="true"/>
              </w:rPr>
              <w:tab/>
            </w:r>
            <w:r>
              <w:rPr>
                <w:rStyle w:val="IndexLink"/>
              </w:rPr>
              <w:t>327</w:t>
            </w:r>
          </w:hyperlink>
        </w:p>
        <w:p>
          <w:pPr>
            <w:pStyle w:val="Contents4"/>
            <w:tabs>
              <w:tab w:val="clear" w:pos="8176"/>
              <w:tab w:val="right" w:pos="9026" w:leader="dot"/>
            </w:tabs>
            <w:rPr/>
          </w:pPr>
          <w:hyperlink w:anchor="__RefHeading___Toc5923038_2320776876">
            <w:r>
              <w:rPr>
                <w:webHidden/>
                <w:rStyle w:val="IndexLink"/>
                <w:rtl w:val="true"/>
              </w:rPr>
              <w:t>کسب معرفت</w:t>
            </w:r>
            <w:r>
              <w:rPr>
                <w:rStyle w:val="IndexLink"/>
                <w:rtl w:val="true"/>
              </w:rPr>
              <w:tab/>
            </w:r>
            <w:r>
              <w:rPr>
                <w:rStyle w:val="IndexLink"/>
              </w:rPr>
              <w:t>328</w:t>
            </w:r>
          </w:hyperlink>
        </w:p>
        <w:p>
          <w:pPr>
            <w:pStyle w:val="Contents4"/>
            <w:tabs>
              <w:tab w:val="clear" w:pos="8176"/>
              <w:tab w:val="right" w:pos="9026" w:leader="dot"/>
            </w:tabs>
            <w:rPr/>
          </w:pPr>
          <w:hyperlink w:anchor="__RefHeading___Toc5923040_2320776876">
            <w:r>
              <w:rPr>
                <w:webHidden/>
                <w:rStyle w:val="IndexLink"/>
                <w:rtl w:val="true"/>
              </w:rPr>
              <w:t>امتیاز دانشمند بر ثروتمند</w:t>
            </w:r>
            <w:r>
              <w:rPr>
                <w:rStyle w:val="IndexLink"/>
                <w:rtl w:val="true"/>
              </w:rPr>
              <w:tab/>
            </w:r>
            <w:r>
              <w:rPr>
                <w:rStyle w:val="IndexLink"/>
              </w:rPr>
              <w:t>329</w:t>
            </w:r>
          </w:hyperlink>
        </w:p>
        <w:p>
          <w:pPr>
            <w:pStyle w:val="Contents4"/>
            <w:tabs>
              <w:tab w:val="clear" w:pos="8176"/>
              <w:tab w:val="right" w:pos="9026" w:leader="dot"/>
            </w:tabs>
            <w:rPr/>
          </w:pPr>
          <w:hyperlink w:anchor="__RefHeading___Toc5923042_2320776876">
            <w:r>
              <w:rPr>
                <w:webHidden/>
                <w:rStyle w:val="IndexLink"/>
                <w:rtl w:val="true"/>
              </w:rPr>
              <w:t>علم امام</w:t>
            </w:r>
            <w:r>
              <w:rPr>
                <w:rStyle w:val="IndexLink"/>
                <w:rtl w:val="true"/>
              </w:rPr>
              <w:tab/>
            </w:r>
            <w:r>
              <w:rPr>
                <w:rStyle w:val="IndexLink"/>
              </w:rPr>
              <w:t>330</w:t>
            </w:r>
          </w:hyperlink>
        </w:p>
        <w:p>
          <w:pPr>
            <w:pStyle w:val="Contents4"/>
            <w:tabs>
              <w:tab w:val="clear" w:pos="8176"/>
              <w:tab w:val="right" w:pos="9026" w:leader="dot"/>
            </w:tabs>
            <w:rPr/>
          </w:pPr>
          <w:hyperlink w:anchor="__RefHeading___Toc5923044_2320776876">
            <w:r>
              <w:rPr>
                <w:webHidden/>
                <w:rStyle w:val="IndexLink"/>
                <w:rtl w:val="true"/>
              </w:rPr>
              <w:t>تیزهوشان بی تقوا</w:t>
            </w:r>
            <w:r>
              <w:rPr>
                <w:rStyle w:val="IndexLink"/>
                <w:rtl w:val="true"/>
              </w:rPr>
              <w:tab/>
            </w:r>
            <w:r>
              <w:rPr>
                <w:rStyle w:val="IndexLink"/>
              </w:rPr>
              <w:t>330</w:t>
            </w:r>
          </w:hyperlink>
        </w:p>
        <w:p>
          <w:pPr>
            <w:pStyle w:val="Contents4"/>
            <w:tabs>
              <w:tab w:val="clear" w:pos="8176"/>
              <w:tab w:val="right" w:pos="9026" w:leader="dot"/>
            </w:tabs>
            <w:rPr/>
          </w:pPr>
          <w:hyperlink w:anchor="__RefHeading___Toc5923046_2320776876">
            <w:r>
              <w:rPr>
                <w:webHidden/>
                <w:rStyle w:val="IndexLink"/>
                <w:rtl w:val="true"/>
              </w:rPr>
              <w:t>سرسپردگی بدون بصیرت</w:t>
            </w:r>
            <w:r>
              <w:rPr>
                <w:rStyle w:val="IndexLink"/>
                <w:rtl w:val="true"/>
              </w:rPr>
              <w:tab/>
            </w:r>
            <w:r>
              <w:rPr>
                <w:rStyle w:val="IndexLink"/>
              </w:rPr>
              <w:t>331</w:t>
            </w:r>
          </w:hyperlink>
        </w:p>
        <w:p>
          <w:pPr>
            <w:pStyle w:val="Contents4"/>
            <w:tabs>
              <w:tab w:val="clear" w:pos="8176"/>
              <w:tab w:val="right" w:pos="9026" w:leader="dot"/>
            </w:tabs>
            <w:rPr/>
          </w:pPr>
          <w:hyperlink w:anchor="__RefHeading___Toc5923048_2320776876">
            <w:r>
              <w:rPr>
                <w:webHidden/>
                <w:rStyle w:val="IndexLink"/>
                <w:rtl w:val="true"/>
              </w:rPr>
              <w:t>سرسپردگان لذت و شهوت</w:t>
            </w:r>
            <w:r>
              <w:rPr>
                <w:rStyle w:val="IndexLink"/>
                <w:rtl w:val="true"/>
              </w:rPr>
              <w:tab/>
            </w:r>
            <w:r>
              <w:rPr>
                <w:rStyle w:val="IndexLink"/>
              </w:rPr>
              <w:t>332</w:t>
            </w:r>
          </w:hyperlink>
        </w:p>
        <w:p>
          <w:pPr>
            <w:pStyle w:val="Contents4"/>
            <w:tabs>
              <w:tab w:val="clear" w:pos="8176"/>
              <w:tab w:val="right" w:pos="9026" w:leader="dot"/>
            </w:tabs>
            <w:rPr/>
          </w:pPr>
          <w:hyperlink w:anchor="__RefHeading___Toc5923050_2320776876">
            <w:r>
              <w:rPr>
                <w:webHidden/>
                <w:rStyle w:val="IndexLink"/>
                <w:rtl w:val="true"/>
              </w:rPr>
              <w:t>ناشایستگی در پاسداری دین</w:t>
            </w:r>
            <w:r>
              <w:rPr>
                <w:rStyle w:val="IndexLink"/>
                <w:rtl w:val="true"/>
              </w:rPr>
              <w:tab/>
            </w:r>
            <w:r>
              <w:rPr>
                <w:rStyle w:val="IndexLink"/>
              </w:rPr>
              <w:t>333</w:t>
            </w:r>
          </w:hyperlink>
        </w:p>
        <w:p>
          <w:pPr>
            <w:pStyle w:val="Contents4"/>
            <w:tabs>
              <w:tab w:val="clear" w:pos="8176"/>
              <w:tab w:val="right" w:pos="9026" w:leader="dot"/>
            </w:tabs>
            <w:rPr/>
          </w:pPr>
          <w:hyperlink w:anchor="__RefHeading___Toc5923052_2320776876">
            <w:r>
              <w:rPr>
                <w:webHidden/>
                <w:rStyle w:val="IndexLink"/>
                <w:rtl w:val="true"/>
              </w:rPr>
              <w:t>خالی نماندن زمین از حجت</w:t>
            </w:r>
            <w:r>
              <w:rPr>
                <w:rStyle w:val="IndexLink"/>
                <w:rtl w:val="true"/>
              </w:rPr>
              <w:tab/>
            </w:r>
            <w:r>
              <w:rPr>
                <w:rStyle w:val="IndexLink"/>
              </w:rPr>
              <w:t>333</w:t>
            </w:r>
          </w:hyperlink>
        </w:p>
        <w:p>
          <w:pPr>
            <w:pStyle w:val="Contents4"/>
            <w:tabs>
              <w:tab w:val="clear" w:pos="8176"/>
              <w:tab w:val="right" w:pos="9026" w:leader="dot"/>
            </w:tabs>
            <w:rPr/>
          </w:pPr>
          <w:hyperlink w:anchor="__RefHeading___Toc5923054_2320776876">
            <w:r>
              <w:rPr>
                <w:webHidden/>
                <w:rStyle w:val="IndexLink"/>
                <w:rtl w:val="true"/>
              </w:rPr>
              <w:t>پاسداران حقیقت</w:t>
            </w:r>
            <w:r>
              <w:rPr>
                <w:rStyle w:val="IndexLink"/>
                <w:rtl w:val="true"/>
              </w:rPr>
              <w:tab/>
            </w:r>
            <w:r>
              <w:rPr>
                <w:rStyle w:val="IndexLink"/>
              </w:rPr>
              <w:t>333</w:t>
            </w:r>
          </w:hyperlink>
        </w:p>
        <w:p>
          <w:pPr>
            <w:pStyle w:val="Contents4"/>
            <w:tabs>
              <w:tab w:val="clear" w:pos="8176"/>
              <w:tab w:val="right" w:pos="9026" w:leader="dot"/>
            </w:tabs>
            <w:rPr/>
          </w:pPr>
          <w:hyperlink w:anchor="__RefHeading___Toc5923056_2320776876">
            <w:r>
              <w:rPr>
                <w:webHidden/>
                <w:rStyle w:val="IndexLink"/>
                <w:rtl w:val="true"/>
              </w:rPr>
              <w:t>تعیین جانشین</w:t>
            </w:r>
            <w:r>
              <w:rPr>
                <w:rStyle w:val="IndexLink"/>
                <w:rtl w:val="true"/>
              </w:rPr>
              <w:tab/>
            </w:r>
            <w:r>
              <w:rPr>
                <w:rStyle w:val="IndexLink"/>
              </w:rPr>
              <w:t>334</w:t>
            </w:r>
          </w:hyperlink>
        </w:p>
        <w:p>
          <w:pPr>
            <w:pStyle w:val="Contents4"/>
            <w:tabs>
              <w:tab w:val="clear" w:pos="8176"/>
              <w:tab w:val="right" w:pos="9026" w:leader="dot"/>
            </w:tabs>
            <w:rPr/>
          </w:pPr>
          <w:hyperlink w:anchor="__RefHeading___Toc5923058_2320776876">
            <w:r>
              <w:rPr>
                <w:webHidden/>
                <w:rStyle w:val="IndexLink"/>
                <w:rtl w:val="true"/>
              </w:rPr>
              <w:t>حقیقت علم و بصیرت</w:t>
            </w:r>
            <w:r>
              <w:rPr>
                <w:rStyle w:val="IndexLink"/>
                <w:rtl w:val="true"/>
              </w:rPr>
              <w:tab/>
            </w:r>
            <w:r>
              <w:rPr>
                <w:rStyle w:val="IndexLink"/>
              </w:rPr>
              <w:t>334</w:t>
            </w:r>
          </w:hyperlink>
        </w:p>
        <w:p>
          <w:pPr>
            <w:pStyle w:val="Contents4"/>
            <w:tabs>
              <w:tab w:val="clear" w:pos="8176"/>
              <w:tab w:val="right" w:pos="9026" w:leader="dot"/>
            </w:tabs>
            <w:rPr/>
          </w:pPr>
          <w:hyperlink w:anchor="__RefHeading___Toc5923060_2320776876">
            <w:r>
              <w:rPr>
                <w:webHidden/>
                <w:rStyle w:val="IndexLink"/>
                <w:rtl w:val="true"/>
              </w:rPr>
              <w:t>بدن خاکی و روح آسمانی</w:t>
            </w:r>
            <w:r>
              <w:rPr>
                <w:rStyle w:val="IndexLink"/>
                <w:rtl w:val="true"/>
              </w:rPr>
              <w:tab/>
            </w:r>
            <w:r>
              <w:rPr>
                <w:rStyle w:val="IndexLink"/>
              </w:rPr>
              <w:t>335</w:t>
            </w:r>
          </w:hyperlink>
        </w:p>
        <w:p>
          <w:pPr>
            <w:pStyle w:val="Contents4"/>
            <w:tabs>
              <w:tab w:val="clear" w:pos="8176"/>
              <w:tab w:val="right" w:pos="9026" w:leader="dot"/>
            </w:tabs>
            <w:rPr/>
          </w:pPr>
          <w:hyperlink w:anchor="__RefHeading___Toc5923062_2320776876">
            <w:r>
              <w:rPr>
                <w:webHidden/>
                <w:rStyle w:val="IndexLink"/>
                <w:rtl w:val="true"/>
              </w:rPr>
              <w:t>جانشینان خدا و داعیان دین</w:t>
            </w:r>
            <w:r>
              <w:rPr>
                <w:rStyle w:val="IndexLink"/>
                <w:rtl w:val="true"/>
              </w:rPr>
              <w:tab/>
            </w:r>
            <w:r>
              <w:rPr>
                <w:rStyle w:val="IndexLink"/>
              </w:rPr>
              <w:t>335</w:t>
            </w:r>
          </w:hyperlink>
        </w:p>
        <w:p>
          <w:pPr>
            <w:pStyle w:val="Contents4"/>
            <w:tabs>
              <w:tab w:val="clear" w:pos="8176"/>
              <w:tab w:val="right" w:pos="9026" w:leader="dot"/>
            </w:tabs>
            <w:rPr/>
          </w:pPr>
          <w:hyperlink w:anchor="__RefHeading___Toc5923064_2320776876">
            <w:r>
              <w:rPr>
                <w:webHidden/>
                <w:rStyle w:val="IndexLink"/>
                <w:rtl w:val="true"/>
              </w:rPr>
              <w:t>کمیل کیست؟</w:t>
            </w:r>
            <w:r>
              <w:rPr>
                <w:rStyle w:val="IndexLink"/>
                <w:rtl w:val="true"/>
              </w:rPr>
              <w:tab/>
            </w:r>
            <w:r>
              <w:rPr>
                <w:rStyle w:val="IndexLink"/>
              </w:rPr>
              <w:t>335</w:t>
            </w:r>
          </w:hyperlink>
        </w:p>
        <w:p>
          <w:pPr>
            <w:pStyle w:val="Contents4"/>
            <w:tabs>
              <w:tab w:val="clear" w:pos="8176"/>
              <w:tab w:val="right" w:pos="9026" w:leader="dot"/>
            </w:tabs>
            <w:rPr/>
          </w:pPr>
          <w:hyperlink w:anchor="__RefHeading___Toc5923066_2320776876">
            <w:r>
              <w:rPr>
                <w:webHidden/>
                <w:rStyle w:val="IndexLink"/>
                <w:rtl w:val="true"/>
              </w:rPr>
              <w:t>مقام ربانی خلفای الهی</w:t>
            </w:r>
            <w:r>
              <w:rPr>
                <w:rStyle w:val="IndexLink"/>
                <w:rtl w:val="true"/>
              </w:rPr>
              <w:tab/>
            </w:r>
            <w:r>
              <w:rPr>
                <w:rStyle w:val="IndexLink"/>
              </w:rPr>
              <w:t>336</w:t>
            </w:r>
          </w:hyperlink>
        </w:p>
        <w:p>
          <w:pPr>
            <w:pStyle w:val="Contents4"/>
            <w:tabs>
              <w:tab w:val="clear" w:pos="8176"/>
              <w:tab w:val="right" w:pos="9026" w:leader="dot"/>
            </w:tabs>
            <w:rPr/>
          </w:pPr>
          <w:hyperlink w:anchor="__RefHeading___Toc5923068_2320776876">
            <w:r>
              <w:rPr>
                <w:webHidden/>
                <w:rStyle w:val="IndexLink"/>
                <w:rtl w:val="true"/>
              </w:rPr>
              <w:t>علم و عالم در نگاه وحی و نبوت</w:t>
            </w:r>
            <w:r>
              <w:rPr>
                <w:rStyle w:val="IndexLink"/>
                <w:rtl w:val="true"/>
              </w:rPr>
              <w:tab/>
            </w:r>
            <w:r>
              <w:rPr>
                <w:rStyle w:val="IndexLink"/>
              </w:rPr>
              <w:t>337</w:t>
            </w:r>
          </w:hyperlink>
        </w:p>
        <w:p>
          <w:pPr>
            <w:pStyle w:val="Contents2"/>
            <w:tabs>
              <w:tab w:val="clear" w:pos="8743"/>
              <w:tab w:val="right" w:pos="9026" w:leader="dot"/>
            </w:tabs>
            <w:rPr/>
          </w:pPr>
          <w:hyperlink w:anchor="__RefHeading___Toc5923070_2320776876">
            <w:r>
              <w:rPr>
                <w:webHidden/>
                <w:rStyle w:val="IndexLink"/>
                <w:rtl w:val="true"/>
              </w:rPr>
              <w:t xml:space="preserve">حکمت </w:t>
            </w:r>
            <w:r>
              <w:rPr>
                <w:rStyle w:val="IndexLink"/>
              </w:rPr>
              <w:t>148</w:t>
            </w:r>
            <w:r>
              <w:rPr>
                <w:rStyle w:val="IndexLink"/>
                <w:rtl w:val="true"/>
              </w:rPr>
              <w:tab/>
            </w:r>
            <w:r>
              <w:rPr>
                <w:rStyle w:val="IndexLink"/>
              </w:rPr>
              <w:t>338</w:t>
            </w:r>
          </w:hyperlink>
        </w:p>
        <w:p>
          <w:pPr>
            <w:pStyle w:val="Contents3"/>
            <w:tabs>
              <w:tab w:val="clear" w:pos="8459"/>
              <w:tab w:val="right" w:pos="9026" w:leader="dot"/>
            </w:tabs>
            <w:rPr/>
          </w:pPr>
          <w:hyperlink w:anchor="__RefHeading___Toc5923072_2320776876">
            <w:r>
              <w:rPr>
                <w:webHidden/>
                <w:rStyle w:val="IndexLink"/>
                <w:rtl w:val="true"/>
              </w:rPr>
              <w:t>انسان شناسی به واسطهٔ بیان</w:t>
            </w:r>
            <w:r>
              <w:rPr>
                <w:rStyle w:val="IndexLink"/>
                <w:rtl w:val="true"/>
              </w:rPr>
              <w:tab/>
            </w:r>
            <w:r>
              <w:rPr>
                <w:rStyle w:val="IndexLink"/>
              </w:rPr>
              <w:t>338</w:t>
            </w:r>
          </w:hyperlink>
        </w:p>
        <w:p>
          <w:pPr>
            <w:pStyle w:val="Contents2"/>
            <w:tabs>
              <w:tab w:val="clear" w:pos="8743"/>
              <w:tab w:val="right" w:pos="9026" w:leader="dot"/>
            </w:tabs>
            <w:rPr/>
          </w:pPr>
          <w:hyperlink w:anchor="__RefHeading___Toc5923074_2320776876">
            <w:r>
              <w:rPr>
                <w:webHidden/>
                <w:rStyle w:val="IndexLink"/>
                <w:rtl w:val="true"/>
              </w:rPr>
              <w:t xml:space="preserve">حکمت </w:t>
            </w:r>
            <w:r>
              <w:rPr>
                <w:rStyle w:val="IndexLink"/>
              </w:rPr>
              <w:t>149</w:t>
            </w:r>
            <w:r>
              <w:rPr>
                <w:rStyle w:val="IndexLink"/>
                <w:rtl w:val="true"/>
              </w:rPr>
              <w:tab/>
            </w:r>
            <w:r>
              <w:rPr>
                <w:rStyle w:val="IndexLink"/>
              </w:rPr>
              <w:t>339</w:t>
            </w:r>
          </w:hyperlink>
        </w:p>
        <w:p>
          <w:pPr>
            <w:pStyle w:val="Contents3"/>
            <w:tabs>
              <w:tab w:val="clear" w:pos="8459"/>
              <w:tab w:val="right" w:pos="9026" w:leader="dot"/>
            </w:tabs>
            <w:rPr/>
          </w:pPr>
          <w:hyperlink w:anchor="__RefHeading___Toc5923076_2320776876">
            <w:r>
              <w:rPr>
                <w:webHidden/>
                <w:rStyle w:val="IndexLink"/>
                <w:rtl w:val="true"/>
              </w:rPr>
              <w:t>اهمیت شناخت منزلت</w:t>
            </w:r>
            <w:r>
              <w:rPr>
                <w:rStyle w:val="IndexLink"/>
                <w:rtl w:val="true"/>
              </w:rPr>
              <w:tab/>
            </w:r>
            <w:r>
              <w:rPr>
                <w:rStyle w:val="IndexLink"/>
              </w:rPr>
              <w:t>339</w:t>
            </w:r>
          </w:hyperlink>
        </w:p>
        <w:p>
          <w:pPr>
            <w:pStyle w:val="Contents2"/>
            <w:tabs>
              <w:tab w:val="clear" w:pos="8743"/>
              <w:tab w:val="right" w:pos="9026" w:leader="dot"/>
            </w:tabs>
            <w:rPr/>
          </w:pPr>
          <w:hyperlink w:anchor="__RefHeading___Toc5923078_2320776876">
            <w:r>
              <w:rPr>
                <w:webHidden/>
                <w:rStyle w:val="IndexLink"/>
                <w:rtl w:val="true"/>
              </w:rPr>
              <w:t xml:space="preserve">حکمت </w:t>
            </w:r>
            <w:r>
              <w:rPr>
                <w:rStyle w:val="IndexLink"/>
              </w:rPr>
              <w:t>150</w:t>
            </w:r>
            <w:r>
              <w:rPr>
                <w:rStyle w:val="IndexLink"/>
                <w:rtl w:val="true"/>
              </w:rPr>
              <w:tab/>
            </w:r>
            <w:r>
              <w:rPr>
                <w:rStyle w:val="IndexLink"/>
              </w:rPr>
              <w:t>340</w:t>
            </w:r>
          </w:hyperlink>
        </w:p>
        <w:p>
          <w:pPr>
            <w:pStyle w:val="Contents3"/>
            <w:tabs>
              <w:tab w:val="clear" w:pos="8459"/>
              <w:tab w:val="right" w:pos="9026" w:leader="dot"/>
            </w:tabs>
            <w:rPr/>
          </w:pPr>
          <w:hyperlink w:anchor="__RefHeading___Toc5923080_2320776876">
            <w:r>
              <w:rPr>
                <w:webHidden/>
                <w:rStyle w:val="IndexLink"/>
                <w:rtl w:val="true"/>
              </w:rPr>
              <w:t>اشاره</w:t>
            </w:r>
            <w:r>
              <w:rPr>
                <w:rStyle w:val="IndexLink"/>
                <w:rtl w:val="true"/>
              </w:rPr>
              <w:tab/>
            </w:r>
            <w:r>
              <w:rPr>
                <w:rStyle w:val="IndexLink"/>
              </w:rPr>
              <w:t>340</w:t>
            </w:r>
          </w:hyperlink>
        </w:p>
        <w:p>
          <w:pPr>
            <w:pStyle w:val="Contents3"/>
            <w:tabs>
              <w:tab w:val="clear" w:pos="8459"/>
              <w:tab w:val="right" w:pos="9026" w:leader="dot"/>
            </w:tabs>
            <w:rPr/>
          </w:pPr>
          <w:hyperlink w:anchor="__RefHeading___Toc5923082_2320776876">
            <w:r>
              <w:rPr>
                <w:webHidden/>
                <w:rStyle w:val="IndexLink"/>
                <w:rtl w:val="true"/>
              </w:rPr>
              <w:t>پیشگفتار حکمت</w:t>
            </w:r>
            <w:r>
              <w:rPr>
                <w:rStyle w:val="IndexLink"/>
                <w:rtl w:val="true"/>
              </w:rPr>
              <w:tab/>
            </w:r>
            <w:r>
              <w:rPr>
                <w:rStyle w:val="IndexLink"/>
              </w:rPr>
              <w:t>342</w:t>
            </w:r>
          </w:hyperlink>
        </w:p>
        <w:p>
          <w:pPr>
            <w:pStyle w:val="Contents3"/>
            <w:tabs>
              <w:tab w:val="clear" w:pos="8459"/>
              <w:tab w:val="right" w:pos="9026" w:leader="dot"/>
            </w:tabs>
            <w:rPr/>
          </w:pPr>
          <w:hyperlink w:anchor="__RefHeading___Toc5923084_2320776876">
            <w:r>
              <w:rPr>
                <w:webHidden/>
                <w:rStyle w:val="IndexLink"/>
                <w:rtl w:val="true"/>
              </w:rPr>
              <w:t>اهمیت موعظه</w:t>
            </w:r>
            <w:r>
              <w:rPr>
                <w:rStyle w:val="IndexLink"/>
                <w:rtl w:val="true"/>
              </w:rPr>
              <w:tab/>
            </w:r>
            <w:r>
              <w:rPr>
                <w:rStyle w:val="IndexLink"/>
              </w:rPr>
              <w:t>342</w:t>
            </w:r>
          </w:hyperlink>
        </w:p>
        <w:p>
          <w:pPr>
            <w:pStyle w:val="Contents3"/>
            <w:tabs>
              <w:tab w:val="clear" w:pos="8459"/>
              <w:tab w:val="right" w:pos="9026" w:leader="dot"/>
            </w:tabs>
            <w:rPr/>
          </w:pPr>
          <w:hyperlink w:anchor="__RefHeading___Toc5923086_2320776876">
            <w:r>
              <w:rPr>
                <w:webHidden/>
                <w:rStyle w:val="IndexLink"/>
                <w:rtl w:val="true"/>
              </w:rPr>
              <w:t>زهد ریاکارانه</w:t>
            </w:r>
            <w:r>
              <w:rPr>
                <w:rStyle w:val="IndexLink"/>
                <w:rtl w:val="true"/>
              </w:rPr>
              <w:tab/>
            </w:r>
            <w:r>
              <w:rPr>
                <w:rStyle w:val="IndexLink"/>
              </w:rPr>
              <w:t>343</w:t>
            </w:r>
          </w:hyperlink>
        </w:p>
        <w:p>
          <w:pPr>
            <w:pStyle w:val="Contents3"/>
            <w:tabs>
              <w:tab w:val="clear" w:pos="8459"/>
              <w:tab w:val="right" w:pos="9026" w:leader="dot"/>
            </w:tabs>
            <w:rPr/>
          </w:pPr>
          <w:hyperlink w:anchor="__RefHeading___Toc5923088_2320776876">
            <w:r>
              <w:rPr>
                <w:webHidden/>
                <w:rStyle w:val="IndexLink"/>
                <w:rtl w:val="true"/>
              </w:rPr>
              <w:t>سیری ناپذیری دنیا پرست</w:t>
            </w:r>
            <w:r>
              <w:rPr>
                <w:rStyle w:val="IndexLink"/>
                <w:rtl w:val="true"/>
              </w:rPr>
              <w:tab/>
            </w:r>
            <w:r>
              <w:rPr>
                <w:rStyle w:val="IndexLink"/>
              </w:rPr>
              <w:t>344</w:t>
            </w:r>
          </w:hyperlink>
        </w:p>
        <w:p>
          <w:pPr>
            <w:pStyle w:val="Contents3"/>
            <w:tabs>
              <w:tab w:val="clear" w:pos="8459"/>
              <w:tab w:val="right" w:pos="9026" w:leader="dot"/>
            </w:tabs>
            <w:rPr/>
          </w:pPr>
          <w:hyperlink w:anchor="__RefHeading___Toc5923090_2320776876">
            <w:r>
              <w:rPr>
                <w:webHidden/>
                <w:rStyle w:val="IndexLink"/>
                <w:rtl w:val="true"/>
              </w:rPr>
              <w:t>ناسپاسی</w:t>
            </w:r>
            <w:r>
              <w:rPr>
                <w:rStyle w:val="IndexLink"/>
                <w:rtl w:val="true"/>
              </w:rPr>
              <w:tab/>
            </w:r>
            <w:r>
              <w:rPr>
                <w:rStyle w:val="IndexLink"/>
              </w:rPr>
              <w:t>344</w:t>
            </w:r>
          </w:hyperlink>
        </w:p>
        <w:p>
          <w:pPr>
            <w:pStyle w:val="Contents3"/>
            <w:tabs>
              <w:tab w:val="clear" w:pos="8459"/>
              <w:tab w:val="right" w:pos="9026" w:leader="dot"/>
            </w:tabs>
            <w:rPr/>
          </w:pPr>
          <w:hyperlink w:anchor="__RefHeading___Toc5923092_2320776876">
            <w:r>
              <w:rPr>
                <w:webHidden/>
                <w:rStyle w:val="IndexLink"/>
                <w:rtl w:val="true"/>
              </w:rPr>
              <w:t>تناقض در فکر و عمل</w:t>
            </w:r>
            <w:r>
              <w:rPr>
                <w:rStyle w:val="IndexLink"/>
                <w:rtl w:val="true"/>
              </w:rPr>
              <w:tab/>
            </w:r>
            <w:r>
              <w:rPr>
                <w:rStyle w:val="IndexLink"/>
              </w:rPr>
              <w:t>345</w:t>
            </w:r>
          </w:hyperlink>
        </w:p>
        <w:p>
          <w:pPr>
            <w:pStyle w:val="Contents3"/>
            <w:tabs>
              <w:tab w:val="clear" w:pos="8459"/>
              <w:tab w:val="right" w:pos="9026" w:leader="dot"/>
            </w:tabs>
            <w:rPr/>
          </w:pPr>
          <w:hyperlink w:anchor="__RefHeading___Toc5923094_2320776876">
            <w:r>
              <w:rPr>
                <w:webHidden/>
                <w:rStyle w:val="IndexLink"/>
                <w:rtl w:val="true"/>
              </w:rPr>
              <w:t>پشیمانی در حالت بیماری</w:t>
            </w:r>
            <w:r>
              <w:rPr>
                <w:rStyle w:val="IndexLink"/>
                <w:rtl w:val="true"/>
              </w:rPr>
              <w:tab/>
            </w:r>
            <w:r>
              <w:rPr>
                <w:rStyle w:val="IndexLink"/>
              </w:rPr>
              <w:t>345</w:t>
            </w:r>
          </w:hyperlink>
        </w:p>
        <w:p>
          <w:pPr>
            <w:pStyle w:val="Contents3"/>
            <w:tabs>
              <w:tab w:val="clear" w:pos="8459"/>
              <w:tab w:val="right" w:pos="9026" w:leader="dot"/>
            </w:tabs>
            <w:rPr/>
          </w:pPr>
          <w:hyperlink w:anchor="__RefHeading___Toc5923096_2320776876">
            <w:r>
              <w:rPr>
                <w:webHidden/>
                <w:rStyle w:val="IndexLink"/>
                <w:rtl w:val="true"/>
              </w:rPr>
              <w:t>دعا در حال اضطرار</w:t>
            </w:r>
            <w:r>
              <w:rPr>
                <w:rStyle w:val="IndexLink"/>
                <w:rtl w:val="true"/>
              </w:rPr>
              <w:tab/>
            </w:r>
            <w:r>
              <w:rPr>
                <w:rStyle w:val="IndexLink"/>
              </w:rPr>
              <w:t>346</w:t>
            </w:r>
          </w:hyperlink>
        </w:p>
        <w:p>
          <w:pPr>
            <w:pStyle w:val="Contents3"/>
            <w:tabs>
              <w:tab w:val="clear" w:pos="8459"/>
              <w:tab w:val="right" w:pos="9026" w:leader="dot"/>
            </w:tabs>
            <w:rPr/>
          </w:pPr>
          <w:hyperlink w:anchor="__RefHeading___Toc5923098_2320776876">
            <w:r>
              <w:rPr>
                <w:webHidden/>
                <w:rStyle w:val="IndexLink"/>
                <w:rtl w:val="true"/>
              </w:rPr>
              <w:t>ناتوانی در غلبه بر نفس</w:t>
            </w:r>
            <w:r>
              <w:rPr>
                <w:rStyle w:val="IndexLink"/>
                <w:rtl w:val="true"/>
              </w:rPr>
              <w:tab/>
            </w:r>
            <w:r>
              <w:rPr>
                <w:rStyle w:val="IndexLink"/>
              </w:rPr>
              <w:t>347</w:t>
            </w:r>
          </w:hyperlink>
        </w:p>
        <w:p>
          <w:pPr>
            <w:pStyle w:val="Contents3"/>
            <w:tabs>
              <w:tab w:val="clear" w:pos="8459"/>
              <w:tab w:val="right" w:pos="9026" w:leader="dot"/>
            </w:tabs>
            <w:rPr/>
          </w:pPr>
          <w:hyperlink w:anchor="__RefHeading___Toc5923100_2320776876">
            <w:r>
              <w:rPr>
                <w:webHidden/>
                <w:rStyle w:val="IndexLink"/>
                <w:rtl w:val="true"/>
              </w:rPr>
              <w:t>نافرمانی در هنگام بی نیازی</w:t>
            </w:r>
            <w:r>
              <w:rPr>
                <w:rStyle w:val="IndexLink"/>
                <w:rtl w:val="true"/>
              </w:rPr>
              <w:tab/>
            </w:r>
            <w:r>
              <w:rPr>
                <w:rStyle w:val="IndexLink"/>
              </w:rPr>
              <w:t>347</w:t>
            </w:r>
          </w:hyperlink>
        </w:p>
        <w:p>
          <w:pPr>
            <w:pStyle w:val="Contents3"/>
            <w:tabs>
              <w:tab w:val="clear" w:pos="8459"/>
              <w:tab w:val="right" w:pos="9026" w:leader="dot"/>
            </w:tabs>
            <w:rPr/>
          </w:pPr>
          <w:hyperlink w:anchor="__RefHeading___Toc5923102_2320776876">
            <w:r>
              <w:rPr>
                <w:webHidden/>
                <w:rStyle w:val="IndexLink"/>
                <w:rtl w:val="true"/>
              </w:rPr>
              <w:t>كوته عمل زیاده خواه</w:t>
            </w:r>
            <w:r>
              <w:rPr>
                <w:rStyle w:val="IndexLink"/>
                <w:rtl w:val="true"/>
              </w:rPr>
              <w:tab/>
            </w:r>
            <w:r>
              <w:rPr>
                <w:rStyle w:val="IndexLink"/>
              </w:rPr>
              <w:t>348</w:t>
            </w:r>
          </w:hyperlink>
        </w:p>
        <w:p>
          <w:pPr>
            <w:pStyle w:val="Contents3"/>
            <w:tabs>
              <w:tab w:val="clear" w:pos="8459"/>
              <w:tab w:val="right" w:pos="9026" w:leader="dot"/>
            </w:tabs>
            <w:rPr/>
          </w:pPr>
          <w:hyperlink w:anchor="__RefHeading___Toc5923104_2320776876">
            <w:r>
              <w:rPr>
                <w:webHidden/>
                <w:rStyle w:val="IndexLink"/>
                <w:rtl w:val="true"/>
              </w:rPr>
              <w:t>تقدم گناه و تأخیر توبه</w:t>
            </w:r>
            <w:r>
              <w:rPr>
                <w:rStyle w:val="IndexLink"/>
                <w:rtl w:val="true"/>
              </w:rPr>
              <w:tab/>
            </w:r>
            <w:r>
              <w:rPr>
                <w:rStyle w:val="IndexLink"/>
              </w:rPr>
              <w:t>348</w:t>
            </w:r>
          </w:hyperlink>
        </w:p>
        <w:p>
          <w:pPr>
            <w:pStyle w:val="Contents3"/>
            <w:tabs>
              <w:tab w:val="clear" w:pos="8459"/>
              <w:tab w:val="right" w:pos="9026" w:leader="dot"/>
            </w:tabs>
            <w:rPr/>
          </w:pPr>
          <w:hyperlink w:anchor="__RefHeading___Toc5923106_2320776876">
            <w:r>
              <w:rPr>
                <w:webHidden/>
                <w:rStyle w:val="IndexLink"/>
                <w:rtl w:val="true"/>
              </w:rPr>
              <w:t>عبرت ناپذیری</w:t>
            </w:r>
            <w:r>
              <w:rPr>
                <w:rStyle w:val="IndexLink"/>
                <w:rtl w:val="true"/>
              </w:rPr>
              <w:tab/>
            </w:r>
            <w:r>
              <w:rPr>
                <w:rStyle w:val="IndexLink"/>
              </w:rPr>
              <w:t>348</w:t>
            </w:r>
          </w:hyperlink>
        </w:p>
        <w:p>
          <w:pPr>
            <w:pStyle w:val="Contents3"/>
            <w:tabs>
              <w:tab w:val="clear" w:pos="8459"/>
              <w:tab w:val="right" w:pos="9026" w:leader="dot"/>
            </w:tabs>
            <w:rPr/>
          </w:pPr>
          <w:hyperlink w:anchor="__RefHeading___Toc5923108_2320776876">
            <w:r>
              <w:rPr>
                <w:webHidden/>
                <w:rStyle w:val="IndexLink"/>
                <w:rtl w:val="true"/>
              </w:rPr>
              <w:t>ناهماهنگی در گفتار و کردار</w:t>
            </w:r>
            <w:r>
              <w:rPr>
                <w:rStyle w:val="IndexLink"/>
                <w:rtl w:val="true"/>
              </w:rPr>
              <w:tab/>
            </w:r>
            <w:r>
              <w:rPr>
                <w:rStyle w:val="IndexLink"/>
              </w:rPr>
              <w:t>348</w:t>
            </w:r>
          </w:hyperlink>
        </w:p>
        <w:p>
          <w:pPr>
            <w:pStyle w:val="Contents3"/>
            <w:tabs>
              <w:tab w:val="clear" w:pos="8459"/>
              <w:tab w:val="right" w:pos="9026" w:leader="dot"/>
            </w:tabs>
            <w:rPr/>
          </w:pPr>
          <w:hyperlink w:anchor="__RefHeading___Toc5923110_2320776876">
            <w:r>
              <w:rPr>
                <w:webHidden/>
                <w:rStyle w:val="IndexLink"/>
                <w:rtl w:val="true"/>
              </w:rPr>
              <w:t>سهل انگاری اخروی</w:t>
            </w:r>
            <w:r>
              <w:rPr>
                <w:rStyle w:val="IndexLink"/>
                <w:rtl w:val="true"/>
              </w:rPr>
              <w:tab/>
            </w:r>
            <w:r>
              <w:rPr>
                <w:rStyle w:val="IndexLink"/>
              </w:rPr>
              <w:t>349</w:t>
            </w:r>
          </w:hyperlink>
        </w:p>
        <w:p>
          <w:pPr>
            <w:pStyle w:val="Contents3"/>
            <w:tabs>
              <w:tab w:val="clear" w:pos="8459"/>
              <w:tab w:val="right" w:pos="9026" w:leader="dot"/>
            </w:tabs>
            <w:rPr/>
          </w:pPr>
          <w:hyperlink w:anchor="__RefHeading___Toc5923112_2320776876">
            <w:r>
              <w:rPr>
                <w:webHidden/>
                <w:rStyle w:val="IndexLink"/>
                <w:rtl w:val="true"/>
              </w:rPr>
              <w:t>تشخیص نادرست سود و زیان</w:t>
            </w:r>
            <w:r>
              <w:rPr>
                <w:rStyle w:val="IndexLink"/>
                <w:rtl w:val="true"/>
              </w:rPr>
              <w:tab/>
            </w:r>
            <w:r>
              <w:rPr>
                <w:rStyle w:val="IndexLink"/>
              </w:rPr>
              <w:t>349</w:t>
            </w:r>
          </w:hyperlink>
        </w:p>
        <w:p>
          <w:pPr>
            <w:pStyle w:val="Contents3"/>
            <w:tabs>
              <w:tab w:val="clear" w:pos="8459"/>
              <w:tab w:val="right" w:pos="9026" w:leader="dot"/>
            </w:tabs>
            <w:rPr/>
          </w:pPr>
          <w:hyperlink w:anchor="__RefHeading___Toc5923114_2320776876">
            <w:r>
              <w:rPr>
                <w:webHidden/>
                <w:rStyle w:val="IndexLink"/>
                <w:rtl w:val="true"/>
              </w:rPr>
              <w:t>بزرگ انگاری و هیچ انگاری</w:t>
            </w:r>
            <w:r>
              <w:rPr>
                <w:rStyle w:val="IndexLink"/>
                <w:rtl w:val="true"/>
              </w:rPr>
              <w:tab/>
            </w:r>
            <w:r>
              <w:rPr>
                <w:rStyle w:val="IndexLink"/>
              </w:rPr>
              <w:t>349</w:t>
            </w:r>
          </w:hyperlink>
        </w:p>
        <w:p>
          <w:pPr>
            <w:pStyle w:val="Contents3"/>
            <w:tabs>
              <w:tab w:val="clear" w:pos="8459"/>
              <w:tab w:val="right" w:pos="9026" w:leader="dot"/>
            </w:tabs>
            <w:rPr/>
          </w:pPr>
          <w:hyperlink w:anchor="__RefHeading___Toc5923116_2320776876">
            <w:r>
              <w:rPr>
                <w:webHidden/>
                <w:rStyle w:val="IndexLink"/>
                <w:rtl w:val="true"/>
              </w:rPr>
              <w:t>سخت گیری و تسامح بی جا</w:t>
            </w:r>
            <w:r>
              <w:rPr>
                <w:rStyle w:val="IndexLink"/>
                <w:rtl w:val="true"/>
              </w:rPr>
              <w:tab/>
            </w:r>
            <w:r>
              <w:rPr>
                <w:rStyle w:val="IndexLink"/>
              </w:rPr>
              <w:t>350</w:t>
            </w:r>
          </w:hyperlink>
        </w:p>
        <w:p>
          <w:pPr>
            <w:pStyle w:val="Contents3"/>
            <w:tabs>
              <w:tab w:val="clear" w:pos="8459"/>
              <w:tab w:val="right" w:pos="9026" w:leader="dot"/>
            </w:tabs>
            <w:rPr/>
          </w:pPr>
          <w:hyperlink w:anchor="__RefHeading___Toc5923118_2320776876">
            <w:r>
              <w:rPr>
                <w:webHidden/>
                <w:rStyle w:val="IndexLink"/>
                <w:rtl w:val="true"/>
              </w:rPr>
              <w:t>گرایش به لهو و گریز از ذکر</w:t>
            </w:r>
            <w:r>
              <w:rPr>
                <w:rStyle w:val="IndexLink"/>
                <w:rtl w:val="true"/>
              </w:rPr>
              <w:tab/>
            </w:r>
            <w:r>
              <w:rPr>
                <w:rStyle w:val="IndexLink"/>
              </w:rPr>
              <w:t>350</w:t>
            </w:r>
          </w:hyperlink>
        </w:p>
        <w:p>
          <w:pPr>
            <w:pStyle w:val="Contents3"/>
            <w:tabs>
              <w:tab w:val="clear" w:pos="8459"/>
              <w:tab w:val="right" w:pos="9026" w:leader="dot"/>
            </w:tabs>
            <w:rPr/>
          </w:pPr>
          <w:hyperlink w:anchor="__RefHeading___Toc5923120_2320776876">
            <w:r>
              <w:rPr>
                <w:webHidden/>
                <w:rStyle w:val="IndexLink"/>
                <w:rtl w:val="true"/>
              </w:rPr>
              <w:t>ارشاد دیگران و اغوای خویش</w:t>
            </w:r>
            <w:r>
              <w:rPr>
                <w:rStyle w:val="IndexLink"/>
                <w:rtl w:val="true"/>
              </w:rPr>
              <w:tab/>
            </w:r>
            <w:r>
              <w:rPr>
                <w:rStyle w:val="IndexLink"/>
              </w:rPr>
              <w:t>350</w:t>
            </w:r>
          </w:hyperlink>
        </w:p>
        <w:p>
          <w:pPr>
            <w:pStyle w:val="Contents3"/>
            <w:tabs>
              <w:tab w:val="clear" w:pos="8459"/>
              <w:tab w:val="right" w:pos="9026" w:leader="dot"/>
            </w:tabs>
            <w:rPr/>
          </w:pPr>
          <w:hyperlink w:anchor="__RefHeading___Toc5923122_2320776876">
            <w:r>
              <w:rPr>
                <w:webHidden/>
                <w:rStyle w:val="IndexLink"/>
                <w:rtl w:val="true"/>
              </w:rPr>
              <w:t>ترس از مردم نه خدا</w:t>
            </w:r>
            <w:r>
              <w:rPr>
                <w:rStyle w:val="IndexLink"/>
                <w:rtl w:val="true"/>
              </w:rPr>
              <w:tab/>
            </w:r>
            <w:r>
              <w:rPr>
                <w:rStyle w:val="IndexLink"/>
              </w:rPr>
              <w:t>351</w:t>
            </w:r>
          </w:hyperlink>
        </w:p>
        <w:p>
          <w:pPr>
            <w:pStyle w:val="Contents3"/>
            <w:tabs>
              <w:tab w:val="clear" w:pos="8459"/>
              <w:tab w:val="right" w:pos="9026" w:leader="dot"/>
            </w:tabs>
            <w:rPr/>
          </w:pPr>
          <w:hyperlink w:anchor="__RefHeading___Toc5923124_2320776876">
            <w:r>
              <w:rPr>
                <w:webHidden/>
                <w:rStyle w:val="IndexLink"/>
                <w:rtl w:val="true"/>
              </w:rPr>
              <w:t>اهمیت موعظه</w:t>
            </w:r>
            <w:r>
              <w:rPr>
                <w:rStyle w:val="IndexLink"/>
                <w:rtl w:val="true"/>
              </w:rPr>
              <w:tab/>
            </w:r>
            <w:r>
              <w:rPr>
                <w:rStyle w:val="IndexLink"/>
              </w:rPr>
              <w:t>351</w:t>
            </w:r>
          </w:hyperlink>
        </w:p>
        <w:p>
          <w:pPr>
            <w:pStyle w:val="Contents2"/>
            <w:tabs>
              <w:tab w:val="clear" w:pos="8743"/>
              <w:tab w:val="right" w:pos="9026" w:leader="dot"/>
            </w:tabs>
            <w:rPr/>
          </w:pPr>
          <w:hyperlink w:anchor="__RefHeading___Toc5923126_2320776876">
            <w:r>
              <w:rPr>
                <w:webHidden/>
                <w:rStyle w:val="IndexLink"/>
                <w:rtl w:val="true"/>
              </w:rPr>
              <w:t xml:space="preserve">حکمت </w:t>
            </w:r>
            <w:r>
              <w:rPr>
                <w:rStyle w:val="IndexLink"/>
              </w:rPr>
              <w:t>151</w:t>
            </w:r>
            <w:r>
              <w:rPr>
                <w:rStyle w:val="IndexLink"/>
                <w:rtl w:val="true"/>
              </w:rPr>
              <w:tab/>
            </w:r>
            <w:r>
              <w:rPr>
                <w:rStyle w:val="IndexLink"/>
              </w:rPr>
              <w:t>352</w:t>
            </w:r>
          </w:hyperlink>
        </w:p>
        <w:p>
          <w:pPr>
            <w:pStyle w:val="Contents3"/>
            <w:tabs>
              <w:tab w:val="clear" w:pos="8459"/>
              <w:tab w:val="right" w:pos="9026" w:leader="dot"/>
            </w:tabs>
            <w:rPr/>
          </w:pPr>
          <w:hyperlink w:anchor="__RefHeading___Toc5923128_2320776876">
            <w:r>
              <w:rPr>
                <w:webHidden/>
                <w:rStyle w:val="IndexLink"/>
                <w:rtl w:val="true"/>
              </w:rPr>
              <w:t>توجه به عاقبت کارها</w:t>
            </w:r>
            <w:r>
              <w:rPr>
                <w:rStyle w:val="IndexLink"/>
                <w:rtl w:val="true"/>
              </w:rPr>
              <w:tab/>
            </w:r>
            <w:r>
              <w:rPr>
                <w:rStyle w:val="IndexLink"/>
              </w:rPr>
              <w:t>352</w:t>
            </w:r>
          </w:hyperlink>
        </w:p>
        <w:p>
          <w:pPr>
            <w:pStyle w:val="Contents2"/>
            <w:tabs>
              <w:tab w:val="clear" w:pos="8743"/>
              <w:tab w:val="right" w:pos="9026" w:leader="dot"/>
            </w:tabs>
            <w:rPr/>
          </w:pPr>
          <w:hyperlink w:anchor="__RefHeading___Toc5923130_2320776876">
            <w:r>
              <w:rPr>
                <w:webHidden/>
                <w:rStyle w:val="IndexLink"/>
                <w:rtl w:val="true"/>
              </w:rPr>
              <w:t xml:space="preserve">حکمت </w:t>
            </w:r>
            <w:r>
              <w:rPr>
                <w:rStyle w:val="IndexLink"/>
              </w:rPr>
              <w:t>152</w:t>
            </w:r>
            <w:r>
              <w:rPr>
                <w:rStyle w:val="IndexLink"/>
                <w:rtl w:val="true"/>
              </w:rPr>
              <w:tab/>
            </w:r>
            <w:r>
              <w:rPr>
                <w:rStyle w:val="IndexLink"/>
              </w:rPr>
              <w:t>353</w:t>
            </w:r>
          </w:hyperlink>
        </w:p>
        <w:p>
          <w:pPr>
            <w:pStyle w:val="Contents3"/>
            <w:tabs>
              <w:tab w:val="clear" w:pos="8459"/>
              <w:tab w:val="right" w:pos="9026" w:leader="dot"/>
            </w:tabs>
            <w:rPr/>
          </w:pPr>
          <w:hyperlink w:anchor="__RefHeading___Toc5923132_2320776876">
            <w:r>
              <w:rPr>
                <w:webHidden/>
                <w:rStyle w:val="IndexLink"/>
                <w:rtl w:val="true"/>
              </w:rPr>
              <w:t>زوال نعمت ها</w:t>
            </w:r>
            <w:r>
              <w:rPr>
                <w:rStyle w:val="IndexLink"/>
                <w:rtl w:val="true"/>
              </w:rPr>
              <w:tab/>
            </w:r>
            <w:r>
              <w:rPr>
                <w:rStyle w:val="IndexLink"/>
              </w:rPr>
              <w:t>353</w:t>
            </w:r>
          </w:hyperlink>
        </w:p>
        <w:p>
          <w:pPr>
            <w:pStyle w:val="Contents2"/>
            <w:tabs>
              <w:tab w:val="clear" w:pos="8743"/>
              <w:tab w:val="right" w:pos="9026" w:leader="dot"/>
            </w:tabs>
            <w:rPr/>
          </w:pPr>
          <w:hyperlink w:anchor="__RefHeading___Toc5923134_2320776876">
            <w:r>
              <w:rPr>
                <w:webHidden/>
                <w:rStyle w:val="IndexLink"/>
                <w:rtl w:val="true"/>
              </w:rPr>
              <w:t xml:space="preserve">حکمت </w:t>
            </w:r>
            <w:r>
              <w:rPr>
                <w:rStyle w:val="IndexLink"/>
              </w:rPr>
              <w:t>153</w:t>
            </w:r>
            <w:r>
              <w:rPr>
                <w:rStyle w:val="IndexLink"/>
                <w:rtl w:val="true"/>
              </w:rPr>
              <w:tab/>
            </w:r>
            <w:r>
              <w:rPr>
                <w:rStyle w:val="IndexLink"/>
              </w:rPr>
              <w:t>355</w:t>
            </w:r>
          </w:hyperlink>
        </w:p>
        <w:p>
          <w:pPr>
            <w:pStyle w:val="Contents3"/>
            <w:tabs>
              <w:tab w:val="clear" w:pos="8459"/>
              <w:tab w:val="right" w:pos="9026" w:leader="dot"/>
            </w:tabs>
            <w:rPr/>
          </w:pPr>
          <w:hyperlink w:anchor="__RefHeading___Toc5923136_2320776876">
            <w:r>
              <w:rPr>
                <w:webHidden/>
                <w:rStyle w:val="IndexLink"/>
                <w:rtl w:val="true"/>
              </w:rPr>
              <w:t>شکیبایی</w:t>
            </w:r>
            <w:r>
              <w:rPr>
                <w:rStyle w:val="IndexLink"/>
                <w:rtl w:val="true"/>
              </w:rPr>
              <w:tab/>
            </w:r>
            <w:r>
              <w:rPr>
                <w:rStyle w:val="IndexLink"/>
              </w:rPr>
              <w:t>355</w:t>
            </w:r>
          </w:hyperlink>
        </w:p>
        <w:p>
          <w:pPr>
            <w:pStyle w:val="Contents2"/>
            <w:tabs>
              <w:tab w:val="clear" w:pos="8743"/>
              <w:tab w:val="right" w:pos="9026" w:leader="dot"/>
            </w:tabs>
            <w:rPr/>
          </w:pPr>
          <w:hyperlink w:anchor="__RefHeading___Toc5923138_2320776876">
            <w:r>
              <w:rPr>
                <w:webHidden/>
                <w:rStyle w:val="IndexLink"/>
                <w:rtl w:val="true"/>
              </w:rPr>
              <w:t xml:space="preserve">حکمت </w:t>
            </w:r>
            <w:r>
              <w:rPr>
                <w:rStyle w:val="IndexLink"/>
              </w:rPr>
              <w:t>154</w:t>
            </w:r>
            <w:r>
              <w:rPr>
                <w:rStyle w:val="IndexLink"/>
                <w:rtl w:val="true"/>
              </w:rPr>
              <w:tab/>
            </w:r>
            <w:r>
              <w:rPr>
                <w:rStyle w:val="IndexLink"/>
              </w:rPr>
              <w:t>356</w:t>
            </w:r>
          </w:hyperlink>
        </w:p>
        <w:p>
          <w:pPr>
            <w:pStyle w:val="Contents3"/>
            <w:tabs>
              <w:tab w:val="clear" w:pos="8459"/>
              <w:tab w:val="right" w:pos="9026" w:leader="dot"/>
            </w:tabs>
            <w:rPr/>
          </w:pPr>
          <w:hyperlink w:anchor="__RefHeading___Toc5923140_2320776876">
            <w:r>
              <w:rPr>
                <w:webHidden/>
                <w:rStyle w:val="IndexLink"/>
                <w:rtl w:val="true"/>
              </w:rPr>
              <w:t>خشنودی از گناه</w:t>
            </w:r>
            <w:r>
              <w:rPr>
                <w:rStyle w:val="IndexLink"/>
                <w:rtl w:val="true"/>
              </w:rPr>
              <w:tab/>
            </w:r>
            <w:r>
              <w:rPr>
                <w:rStyle w:val="IndexLink"/>
              </w:rPr>
              <w:t>356</w:t>
            </w:r>
          </w:hyperlink>
        </w:p>
        <w:p>
          <w:pPr>
            <w:pStyle w:val="Contents2"/>
            <w:tabs>
              <w:tab w:val="clear" w:pos="8743"/>
              <w:tab w:val="right" w:pos="9026" w:leader="dot"/>
            </w:tabs>
            <w:rPr/>
          </w:pPr>
          <w:hyperlink w:anchor="__RefHeading___Toc5923142_2320776876">
            <w:r>
              <w:rPr>
                <w:webHidden/>
                <w:rStyle w:val="IndexLink"/>
                <w:rtl w:val="true"/>
              </w:rPr>
              <w:t xml:space="preserve">حکمت </w:t>
            </w:r>
            <w:r>
              <w:rPr>
                <w:rStyle w:val="IndexLink"/>
              </w:rPr>
              <w:t>155</w:t>
            </w:r>
            <w:r>
              <w:rPr>
                <w:rStyle w:val="IndexLink"/>
                <w:rtl w:val="true"/>
              </w:rPr>
              <w:tab/>
            </w:r>
            <w:r>
              <w:rPr>
                <w:rStyle w:val="IndexLink"/>
              </w:rPr>
              <w:t>357</w:t>
            </w:r>
          </w:hyperlink>
        </w:p>
        <w:p>
          <w:pPr>
            <w:pStyle w:val="Contents3"/>
            <w:tabs>
              <w:tab w:val="clear" w:pos="8459"/>
              <w:tab w:val="right" w:pos="9026" w:leader="dot"/>
            </w:tabs>
            <w:rPr/>
          </w:pPr>
          <w:hyperlink w:anchor="__RefHeading___Toc5923144_2320776876">
            <w:r>
              <w:rPr>
                <w:webHidden/>
                <w:rStyle w:val="IndexLink"/>
                <w:rtl w:val="true"/>
              </w:rPr>
              <w:t>پایبندی به پیمان</w:t>
            </w:r>
            <w:r>
              <w:rPr>
                <w:rStyle w:val="IndexLink"/>
                <w:rtl w:val="true"/>
              </w:rPr>
              <w:tab/>
            </w:r>
            <w:r>
              <w:rPr>
                <w:rStyle w:val="IndexLink"/>
              </w:rPr>
              <w:t>357</w:t>
            </w:r>
          </w:hyperlink>
        </w:p>
        <w:p>
          <w:pPr>
            <w:pStyle w:val="Contents3"/>
            <w:tabs>
              <w:tab w:val="clear" w:pos="8459"/>
              <w:tab w:val="right" w:pos="9026" w:leader="dot"/>
            </w:tabs>
            <w:rPr/>
          </w:pPr>
          <w:hyperlink w:anchor="__RefHeading___Toc5923146_2320776876">
            <w:r>
              <w:rPr>
                <w:webHidden/>
                <w:rStyle w:val="IndexLink"/>
                <w:rtl w:val="true"/>
              </w:rPr>
              <w:t>پیشگفتار حکمت</w:t>
            </w:r>
            <w:r>
              <w:rPr>
                <w:rStyle w:val="IndexLink"/>
                <w:rtl w:val="true"/>
              </w:rPr>
              <w:tab/>
            </w:r>
            <w:r>
              <w:rPr>
                <w:rStyle w:val="IndexLink"/>
              </w:rPr>
              <w:t>357</w:t>
            </w:r>
          </w:hyperlink>
        </w:p>
        <w:p>
          <w:pPr>
            <w:pStyle w:val="Contents2"/>
            <w:tabs>
              <w:tab w:val="clear" w:pos="8743"/>
              <w:tab w:val="right" w:pos="9026" w:leader="dot"/>
            </w:tabs>
            <w:rPr/>
          </w:pPr>
          <w:hyperlink w:anchor="__RefHeading___Toc5923148_2320776876">
            <w:r>
              <w:rPr>
                <w:webHidden/>
                <w:rStyle w:val="IndexLink"/>
                <w:rtl w:val="true"/>
              </w:rPr>
              <w:t xml:space="preserve">حکمت </w:t>
            </w:r>
            <w:r>
              <w:rPr>
                <w:rStyle w:val="IndexLink"/>
              </w:rPr>
              <w:t>156</w:t>
            </w:r>
            <w:r>
              <w:rPr>
                <w:rStyle w:val="IndexLink"/>
                <w:rtl w:val="true"/>
              </w:rPr>
              <w:tab/>
            </w:r>
            <w:r>
              <w:rPr>
                <w:rStyle w:val="IndexLink"/>
              </w:rPr>
              <w:t>358</w:t>
            </w:r>
          </w:hyperlink>
        </w:p>
        <w:p>
          <w:pPr>
            <w:pStyle w:val="Contents3"/>
            <w:tabs>
              <w:tab w:val="clear" w:pos="8459"/>
              <w:tab w:val="right" w:pos="9026" w:leader="dot"/>
            </w:tabs>
            <w:rPr/>
          </w:pPr>
          <w:hyperlink w:anchor="__RefHeading___Toc5923150_2320776876">
            <w:r>
              <w:rPr>
                <w:webHidden/>
                <w:rStyle w:val="IndexLink"/>
                <w:rtl w:val="true"/>
              </w:rPr>
              <w:t>تبعیت از پیشوایان حق</w:t>
            </w:r>
            <w:r>
              <w:rPr>
                <w:rStyle w:val="IndexLink"/>
                <w:rtl w:val="true"/>
              </w:rPr>
              <w:tab/>
            </w:r>
            <w:r>
              <w:rPr>
                <w:rStyle w:val="IndexLink"/>
              </w:rPr>
              <w:t>358</w:t>
            </w:r>
          </w:hyperlink>
        </w:p>
        <w:p>
          <w:pPr>
            <w:pStyle w:val="Contents2"/>
            <w:tabs>
              <w:tab w:val="clear" w:pos="8743"/>
              <w:tab w:val="right" w:pos="9026" w:leader="dot"/>
            </w:tabs>
            <w:rPr/>
          </w:pPr>
          <w:hyperlink w:anchor="__RefHeading___Toc5923152_2320776876">
            <w:r>
              <w:rPr>
                <w:webHidden/>
                <w:rStyle w:val="IndexLink"/>
                <w:rtl w:val="true"/>
              </w:rPr>
              <w:t xml:space="preserve">حکمت </w:t>
            </w:r>
            <w:r>
              <w:rPr>
                <w:rStyle w:val="IndexLink"/>
              </w:rPr>
              <w:t>157</w:t>
            </w:r>
            <w:r>
              <w:rPr>
                <w:rStyle w:val="IndexLink"/>
                <w:rtl w:val="true"/>
              </w:rPr>
              <w:tab/>
            </w:r>
            <w:r>
              <w:rPr>
                <w:rStyle w:val="IndexLink"/>
              </w:rPr>
              <w:t>359</w:t>
            </w:r>
          </w:hyperlink>
        </w:p>
        <w:p>
          <w:pPr>
            <w:pStyle w:val="Contents3"/>
            <w:tabs>
              <w:tab w:val="clear" w:pos="8459"/>
              <w:tab w:val="right" w:pos="9026" w:leader="dot"/>
            </w:tabs>
            <w:rPr/>
          </w:pPr>
          <w:hyperlink w:anchor="__RefHeading___Toc5923154_2320776876">
            <w:r>
              <w:rPr>
                <w:webHidden/>
                <w:rStyle w:val="IndexLink"/>
                <w:rtl w:val="true"/>
              </w:rPr>
              <w:t>اشاره</w:t>
            </w:r>
            <w:r>
              <w:rPr>
                <w:rStyle w:val="IndexLink"/>
                <w:rtl w:val="true"/>
              </w:rPr>
              <w:tab/>
            </w:r>
            <w:r>
              <w:rPr>
                <w:rStyle w:val="IndexLink"/>
              </w:rPr>
              <w:t>359</w:t>
            </w:r>
          </w:hyperlink>
        </w:p>
        <w:p>
          <w:pPr>
            <w:pStyle w:val="Contents3"/>
            <w:tabs>
              <w:tab w:val="clear" w:pos="8459"/>
              <w:tab w:val="right" w:pos="9026" w:leader="dot"/>
            </w:tabs>
            <w:rPr/>
          </w:pPr>
          <w:hyperlink w:anchor="__RefHeading___Toc5923156_2320776876">
            <w:r>
              <w:rPr>
                <w:webHidden/>
                <w:rStyle w:val="IndexLink"/>
                <w:rtl w:val="true"/>
              </w:rPr>
              <w:t>بصیرت و راهنمایی</w:t>
            </w:r>
            <w:r>
              <w:rPr>
                <w:rStyle w:val="IndexLink"/>
                <w:rtl w:val="true"/>
              </w:rPr>
              <w:tab/>
            </w:r>
            <w:r>
              <w:rPr>
                <w:rStyle w:val="IndexLink"/>
              </w:rPr>
              <w:t>359</w:t>
            </w:r>
          </w:hyperlink>
        </w:p>
        <w:p>
          <w:pPr>
            <w:pStyle w:val="Contents3"/>
            <w:tabs>
              <w:tab w:val="clear" w:pos="8459"/>
              <w:tab w:val="right" w:pos="9026" w:leader="dot"/>
            </w:tabs>
            <w:rPr/>
          </w:pPr>
          <w:hyperlink w:anchor="__RefHeading___Toc5923158_2320776876">
            <w:r>
              <w:rPr>
                <w:webHidden/>
                <w:rStyle w:val="IndexLink"/>
                <w:rtl w:val="true"/>
              </w:rPr>
              <w:t>فراهم بودن اسباب هدایت</w:t>
            </w:r>
            <w:r>
              <w:rPr>
                <w:rStyle w:val="IndexLink"/>
                <w:rtl w:val="true"/>
              </w:rPr>
              <w:tab/>
            </w:r>
            <w:r>
              <w:rPr>
                <w:rStyle w:val="IndexLink"/>
              </w:rPr>
              <w:t>360</w:t>
            </w:r>
          </w:hyperlink>
        </w:p>
        <w:p>
          <w:pPr>
            <w:pStyle w:val="Contents3"/>
            <w:tabs>
              <w:tab w:val="clear" w:pos="8459"/>
              <w:tab w:val="right" w:pos="9026" w:leader="dot"/>
            </w:tabs>
            <w:rPr/>
          </w:pPr>
          <w:hyperlink w:anchor="__RefHeading___Toc5923160_2320776876">
            <w:r>
              <w:rPr>
                <w:webHidden/>
                <w:rStyle w:val="IndexLink"/>
                <w:rtl w:val="true"/>
              </w:rPr>
              <w:t>فراهم بودن اسباب شنوایی</w:t>
            </w:r>
            <w:r>
              <w:rPr>
                <w:rStyle w:val="IndexLink"/>
                <w:rtl w:val="true"/>
              </w:rPr>
              <w:tab/>
            </w:r>
            <w:r>
              <w:rPr>
                <w:rStyle w:val="IndexLink"/>
              </w:rPr>
              <w:t>360</w:t>
            </w:r>
          </w:hyperlink>
        </w:p>
        <w:p>
          <w:pPr>
            <w:pStyle w:val="Contents2"/>
            <w:tabs>
              <w:tab w:val="clear" w:pos="8743"/>
              <w:tab w:val="right" w:pos="9026" w:leader="dot"/>
            </w:tabs>
            <w:rPr/>
          </w:pPr>
          <w:hyperlink w:anchor="__RefHeading___Toc5923162_2320776876">
            <w:r>
              <w:rPr>
                <w:webHidden/>
                <w:rStyle w:val="IndexLink"/>
                <w:rtl w:val="true"/>
              </w:rPr>
              <w:t xml:space="preserve">حکمت </w:t>
            </w:r>
            <w:r>
              <w:rPr>
                <w:rStyle w:val="IndexLink"/>
              </w:rPr>
              <w:t>158</w:t>
            </w:r>
            <w:r>
              <w:rPr>
                <w:rStyle w:val="IndexLink"/>
                <w:rtl w:val="true"/>
              </w:rPr>
              <w:tab/>
            </w:r>
            <w:r>
              <w:rPr>
                <w:rStyle w:val="IndexLink"/>
              </w:rPr>
              <w:t>362</w:t>
            </w:r>
          </w:hyperlink>
        </w:p>
        <w:p>
          <w:pPr>
            <w:pStyle w:val="Contents3"/>
            <w:tabs>
              <w:tab w:val="clear" w:pos="8459"/>
              <w:tab w:val="right" w:pos="9026" w:leader="dot"/>
            </w:tabs>
            <w:rPr/>
          </w:pPr>
          <w:hyperlink w:anchor="__RefHeading___Toc5923164_2320776876">
            <w:r>
              <w:rPr>
                <w:webHidden/>
                <w:rStyle w:val="IndexLink"/>
                <w:rtl w:val="true"/>
              </w:rPr>
              <w:t>بهترین راه دفع شر</w:t>
            </w:r>
            <w:r>
              <w:rPr>
                <w:rStyle w:val="IndexLink"/>
                <w:rtl w:val="true"/>
              </w:rPr>
              <w:tab/>
            </w:r>
            <w:r>
              <w:rPr>
                <w:rStyle w:val="IndexLink"/>
              </w:rPr>
              <w:t>362</w:t>
            </w:r>
          </w:hyperlink>
        </w:p>
        <w:p>
          <w:pPr>
            <w:pStyle w:val="Contents2"/>
            <w:tabs>
              <w:tab w:val="clear" w:pos="8743"/>
              <w:tab w:val="right" w:pos="9026" w:leader="dot"/>
            </w:tabs>
            <w:rPr/>
          </w:pPr>
          <w:hyperlink w:anchor="__RefHeading___Toc5923166_2320776876">
            <w:r>
              <w:rPr>
                <w:webHidden/>
                <w:rStyle w:val="IndexLink"/>
                <w:rtl w:val="true"/>
              </w:rPr>
              <w:t xml:space="preserve">حکمت </w:t>
            </w:r>
            <w:r>
              <w:rPr>
                <w:rStyle w:val="IndexLink"/>
              </w:rPr>
              <w:t>159</w:t>
            </w:r>
            <w:r>
              <w:rPr>
                <w:rStyle w:val="IndexLink"/>
                <w:rtl w:val="true"/>
              </w:rPr>
              <w:tab/>
            </w:r>
            <w:r>
              <w:rPr>
                <w:rStyle w:val="IndexLink"/>
              </w:rPr>
              <w:t>363</w:t>
            </w:r>
          </w:hyperlink>
        </w:p>
        <w:p>
          <w:pPr>
            <w:pStyle w:val="Contents3"/>
            <w:tabs>
              <w:tab w:val="clear" w:pos="8459"/>
              <w:tab w:val="right" w:pos="9026" w:leader="dot"/>
            </w:tabs>
            <w:rPr/>
          </w:pPr>
          <w:hyperlink w:anchor="__RefHeading___Toc5923168_2320776876">
            <w:r>
              <w:rPr>
                <w:webHidden/>
                <w:rStyle w:val="IndexLink"/>
                <w:rtl w:val="true"/>
              </w:rPr>
              <w:t>پرهیز از مواضع تهمت</w:t>
            </w:r>
            <w:r>
              <w:rPr>
                <w:rStyle w:val="IndexLink"/>
                <w:rtl w:val="true"/>
              </w:rPr>
              <w:tab/>
            </w:r>
            <w:r>
              <w:rPr>
                <w:rStyle w:val="IndexLink"/>
              </w:rPr>
              <w:t>363</w:t>
            </w:r>
          </w:hyperlink>
        </w:p>
        <w:p>
          <w:pPr>
            <w:pStyle w:val="Contents3"/>
            <w:tabs>
              <w:tab w:val="clear" w:pos="8459"/>
              <w:tab w:val="right" w:pos="9026" w:leader="dot"/>
            </w:tabs>
            <w:rPr/>
          </w:pPr>
          <w:hyperlink w:anchor="__RefHeading___Toc5923170_2320776876">
            <w:r>
              <w:rPr>
                <w:webHidden/>
                <w:rStyle w:val="IndexLink"/>
                <w:rtl w:val="true"/>
              </w:rPr>
              <w:t>حکایتی از پیامبر صلی الله علیه و آله</w:t>
            </w:r>
            <w:r>
              <w:rPr>
                <w:rStyle w:val="IndexLink"/>
                <w:rtl w:val="true"/>
              </w:rPr>
              <w:tab/>
            </w:r>
            <w:r>
              <w:rPr>
                <w:rStyle w:val="IndexLink"/>
              </w:rPr>
              <w:t>363</w:t>
            </w:r>
          </w:hyperlink>
        </w:p>
        <w:p>
          <w:pPr>
            <w:pStyle w:val="Contents2"/>
            <w:tabs>
              <w:tab w:val="clear" w:pos="8743"/>
              <w:tab w:val="right" w:pos="9026" w:leader="dot"/>
            </w:tabs>
            <w:rPr/>
          </w:pPr>
          <w:hyperlink w:anchor="__RefHeading___Toc5923172_2320776876">
            <w:r>
              <w:rPr>
                <w:webHidden/>
                <w:rStyle w:val="IndexLink"/>
                <w:rtl w:val="true"/>
              </w:rPr>
              <w:t xml:space="preserve">حکمت </w:t>
            </w:r>
            <w:r>
              <w:rPr>
                <w:rStyle w:val="IndexLink"/>
              </w:rPr>
              <w:t>160</w:t>
            </w:r>
            <w:r>
              <w:rPr>
                <w:rStyle w:val="IndexLink"/>
                <w:rtl w:val="true"/>
              </w:rPr>
              <w:tab/>
            </w:r>
            <w:r>
              <w:rPr>
                <w:rStyle w:val="IndexLink"/>
              </w:rPr>
              <w:t>364</w:t>
            </w:r>
          </w:hyperlink>
        </w:p>
        <w:p>
          <w:pPr>
            <w:pStyle w:val="Contents3"/>
            <w:tabs>
              <w:tab w:val="clear" w:pos="8459"/>
              <w:tab w:val="right" w:pos="9026" w:leader="dot"/>
            </w:tabs>
            <w:rPr/>
          </w:pPr>
          <w:hyperlink w:anchor="__RefHeading___Toc5923174_2320776876">
            <w:r>
              <w:rPr>
                <w:webHidden/>
                <w:rStyle w:val="IndexLink"/>
                <w:rtl w:val="true"/>
              </w:rPr>
              <w:t>خودرایی و استبداد</w:t>
            </w:r>
            <w:r>
              <w:rPr>
                <w:rStyle w:val="IndexLink"/>
                <w:rtl w:val="true"/>
              </w:rPr>
              <w:tab/>
            </w:r>
            <w:r>
              <w:rPr>
                <w:rStyle w:val="IndexLink"/>
              </w:rPr>
              <w:t>364</w:t>
            </w:r>
          </w:hyperlink>
        </w:p>
        <w:p>
          <w:pPr>
            <w:pStyle w:val="Contents2"/>
            <w:tabs>
              <w:tab w:val="clear" w:pos="8743"/>
              <w:tab w:val="right" w:pos="9026" w:leader="dot"/>
            </w:tabs>
            <w:rPr/>
          </w:pPr>
          <w:hyperlink w:anchor="__RefHeading___Toc5923176_2320776876">
            <w:r>
              <w:rPr>
                <w:webHidden/>
                <w:rStyle w:val="IndexLink"/>
                <w:rtl w:val="true"/>
              </w:rPr>
              <w:t xml:space="preserve">حکمت </w:t>
            </w:r>
            <w:r>
              <w:rPr>
                <w:rStyle w:val="IndexLink"/>
              </w:rPr>
              <w:t>161</w:t>
            </w:r>
            <w:r>
              <w:rPr>
                <w:rStyle w:val="IndexLink"/>
                <w:rtl w:val="true"/>
              </w:rPr>
              <w:tab/>
            </w:r>
            <w:r>
              <w:rPr>
                <w:rStyle w:val="IndexLink"/>
              </w:rPr>
              <w:t>365</w:t>
            </w:r>
          </w:hyperlink>
        </w:p>
        <w:p>
          <w:pPr>
            <w:pStyle w:val="Contents3"/>
            <w:tabs>
              <w:tab w:val="clear" w:pos="8459"/>
              <w:tab w:val="right" w:pos="9026" w:leader="dot"/>
            </w:tabs>
            <w:rPr/>
          </w:pPr>
          <w:hyperlink w:anchor="__RefHeading___Toc5923178_2320776876">
            <w:r>
              <w:rPr>
                <w:webHidden/>
                <w:rStyle w:val="IndexLink"/>
                <w:rtl w:val="true"/>
              </w:rPr>
              <w:t>نتیجه استبداد و مشورت</w:t>
            </w:r>
            <w:r>
              <w:rPr>
                <w:rStyle w:val="IndexLink"/>
                <w:rtl w:val="true"/>
              </w:rPr>
              <w:tab/>
            </w:r>
            <w:r>
              <w:rPr>
                <w:rStyle w:val="IndexLink"/>
              </w:rPr>
              <w:t>365</w:t>
            </w:r>
          </w:hyperlink>
        </w:p>
        <w:p>
          <w:pPr>
            <w:pStyle w:val="Contents2"/>
            <w:tabs>
              <w:tab w:val="clear" w:pos="8743"/>
              <w:tab w:val="right" w:pos="9026" w:leader="dot"/>
            </w:tabs>
            <w:rPr/>
          </w:pPr>
          <w:hyperlink w:anchor="__RefHeading___Toc5923180_2320776876">
            <w:r>
              <w:rPr>
                <w:webHidden/>
                <w:rStyle w:val="IndexLink"/>
                <w:rtl w:val="true"/>
              </w:rPr>
              <w:t xml:space="preserve">حکمت </w:t>
            </w:r>
            <w:r>
              <w:rPr>
                <w:rStyle w:val="IndexLink"/>
              </w:rPr>
              <w:t>162</w:t>
            </w:r>
            <w:r>
              <w:rPr>
                <w:rStyle w:val="IndexLink"/>
                <w:rtl w:val="true"/>
              </w:rPr>
              <w:tab/>
            </w:r>
            <w:r>
              <w:rPr>
                <w:rStyle w:val="IndexLink"/>
              </w:rPr>
              <w:t>366</w:t>
            </w:r>
          </w:hyperlink>
        </w:p>
        <w:p>
          <w:pPr>
            <w:pStyle w:val="Contents3"/>
            <w:tabs>
              <w:tab w:val="clear" w:pos="8459"/>
              <w:tab w:val="right" w:pos="9026" w:leader="dot"/>
            </w:tabs>
            <w:rPr/>
          </w:pPr>
          <w:hyperlink w:anchor="__RefHeading___Toc5923182_2320776876">
            <w:r>
              <w:rPr>
                <w:webHidden/>
                <w:rStyle w:val="IndexLink"/>
                <w:rtl w:val="true"/>
              </w:rPr>
              <w:t>لزوم حفظ اسرار</w:t>
            </w:r>
            <w:r>
              <w:rPr>
                <w:rStyle w:val="IndexLink"/>
                <w:rtl w:val="true"/>
              </w:rPr>
              <w:tab/>
            </w:r>
            <w:r>
              <w:rPr>
                <w:rStyle w:val="IndexLink"/>
              </w:rPr>
              <w:t>366</w:t>
            </w:r>
          </w:hyperlink>
        </w:p>
        <w:p>
          <w:pPr>
            <w:pStyle w:val="Contents2"/>
            <w:tabs>
              <w:tab w:val="clear" w:pos="8743"/>
              <w:tab w:val="right" w:pos="9026" w:leader="dot"/>
            </w:tabs>
            <w:rPr/>
          </w:pPr>
          <w:hyperlink w:anchor="__RefHeading___Toc5923184_2320776876">
            <w:r>
              <w:rPr>
                <w:webHidden/>
                <w:rStyle w:val="IndexLink"/>
                <w:rtl w:val="true"/>
              </w:rPr>
              <w:t xml:space="preserve">حکمت </w:t>
            </w:r>
            <w:r>
              <w:rPr>
                <w:rStyle w:val="IndexLink"/>
              </w:rPr>
              <w:t>163</w:t>
            </w:r>
            <w:r>
              <w:rPr>
                <w:rStyle w:val="IndexLink"/>
                <w:rtl w:val="true"/>
              </w:rPr>
              <w:tab/>
            </w:r>
            <w:r>
              <w:rPr>
                <w:rStyle w:val="IndexLink"/>
              </w:rPr>
              <w:t>367</w:t>
            </w:r>
          </w:hyperlink>
        </w:p>
        <w:p>
          <w:pPr>
            <w:pStyle w:val="Contents3"/>
            <w:tabs>
              <w:tab w:val="clear" w:pos="8459"/>
              <w:tab w:val="right" w:pos="9026" w:leader="dot"/>
            </w:tabs>
            <w:rPr/>
          </w:pPr>
          <w:hyperlink w:anchor="__RefHeading___Toc5923186_2320776876">
            <w:r>
              <w:rPr>
                <w:webHidden/>
                <w:rStyle w:val="IndexLink"/>
                <w:rtl w:val="true"/>
              </w:rPr>
              <w:t>فقر؛ مرگ بزرگ تر</w:t>
            </w:r>
            <w:r>
              <w:rPr>
                <w:rStyle w:val="IndexLink"/>
                <w:rtl w:val="true"/>
              </w:rPr>
              <w:tab/>
            </w:r>
            <w:r>
              <w:rPr>
                <w:rStyle w:val="IndexLink"/>
              </w:rPr>
              <w:t>367</w:t>
            </w:r>
          </w:hyperlink>
        </w:p>
        <w:p>
          <w:pPr>
            <w:pStyle w:val="Contents3"/>
            <w:tabs>
              <w:tab w:val="clear" w:pos="8459"/>
              <w:tab w:val="right" w:pos="9026" w:leader="dot"/>
            </w:tabs>
            <w:rPr/>
          </w:pPr>
          <w:hyperlink w:anchor="__RefHeading___Toc5923188_2320776876">
            <w:r>
              <w:rPr>
                <w:webHidden/>
                <w:rStyle w:val="IndexLink"/>
                <w:rtl w:val="true"/>
              </w:rPr>
              <w:t>تنگدستی، مرگ بزرگ تر است</w:t>
            </w:r>
            <w:r>
              <w:rPr>
                <w:rStyle w:val="IndexLink"/>
                <w:rtl w:val="true"/>
              </w:rPr>
              <w:t>.</w:t>
              <w:tab/>
            </w:r>
            <w:r>
              <w:rPr>
                <w:rStyle w:val="IndexLink"/>
              </w:rPr>
              <w:t>367</w:t>
            </w:r>
          </w:hyperlink>
        </w:p>
        <w:p>
          <w:pPr>
            <w:pStyle w:val="Contents2"/>
            <w:tabs>
              <w:tab w:val="clear" w:pos="8743"/>
              <w:tab w:val="right" w:pos="9026" w:leader="dot"/>
            </w:tabs>
            <w:rPr/>
          </w:pPr>
          <w:hyperlink w:anchor="__RefHeading___Toc5923190_2320776876">
            <w:r>
              <w:rPr>
                <w:webHidden/>
                <w:rStyle w:val="IndexLink"/>
                <w:rtl w:val="true"/>
              </w:rPr>
              <w:t xml:space="preserve">حکمت </w:t>
            </w:r>
            <w:r>
              <w:rPr>
                <w:rStyle w:val="IndexLink"/>
              </w:rPr>
              <w:t>164</w:t>
            </w:r>
            <w:r>
              <w:rPr>
                <w:rStyle w:val="IndexLink"/>
                <w:rtl w:val="true"/>
              </w:rPr>
              <w:tab/>
            </w:r>
            <w:r>
              <w:rPr>
                <w:rStyle w:val="IndexLink"/>
              </w:rPr>
              <w:t>368</w:t>
            </w:r>
          </w:hyperlink>
        </w:p>
        <w:p>
          <w:pPr>
            <w:pStyle w:val="Contents3"/>
            <w:tabs>
              <w:tab w:val="clear" w:pos="8459"/>
              <w:tab w:val="right" w:pos="9026" w:leader="dot"/>
            </w:tabs>
            <w:rPr/>
          </w:pPr>
          <w:hyperlink w:anchor="__RefHeading___Toc5923192_2320776876">
            <w:r>
              <w:rPr>
                <w:webHidden/>
                <w:rStyle w:val="IndexLink"/>
                <w:rtl w:val="true"/>
              </w:rPr>
              <w:t>ادای حق ناسپاس</w:t>
            </w:r>
            <w:r>
              <w:rPr>
                <w:rStyle w:val="IndexLink"/>
                <w:rtl w:val="true"/>
              </w:rPr>
              <w:tab/>
            </w:r>
            <w:r>
              <w:rPr>
                <w:rStyle w:val="IndexLink"/>
              </w:rPr>
              <w:t>368</w:t>
            </w:r>
          </w:hyperlink>
        </w:p>
        <w:p>
          <w:pPr>
            <w:pStyle w:val="Contents2"/>
            <w:tabs>
              <w:tab w:val="clear" w:pos="8743"/>
              <w:tab w:val="right" w:pos="9026" w:leader="dot"/>
            </w:tabs>
            <w:rPr/>
          </w:pPr>
          <w:hyperlink w:anchor="__RefHeading___Toc5923194_2320776876">
            <w:r>
              <w:rPr>
                <w:webHidden/>
                <w:rStyle w:val="IndexLink"/>
                <w:rtl w:val="true"/>
              </w:rPr>
              <w:t xml:space="preserve">حکمت </w:t>
            </w:r>
            <w:r>
              <w:rPr>
                <w:rStyle w:val="IndexLink"/>
              </w:rPr>
              <w:t>165</w:t>
            </w:r>
            <w:r>
              <w:rPr>
                <w:rStyle w:val="IndexLink"/>
                <w:rtl w:val="true"/>
              </w:rPr>
              <w:tab/>
            </w:r>
            <w:r>
              <w:rPr>
                <w:rStyle w:val="IndexLink"/>
              </w:rPr>
              <w:t>369</w:t>
            </w:r>
          </w:hyperlink>
        </w:p>
        <w:p>
          <w:pPr>
            <w:pStyle w:val="Contents3"/>
            <w:tabs>
              <w:tab w:val="clear" w:pos="8459"/>
              <w:tab w:val="right" w:pos="9026" w:leader="dot"/>
            </w:tabs>
            <w:rPr/>
          </w:pPr>
          <w:hyperlink w:anchor="__RefHeading___Toc5923196_2320776876">
            <w:r>
              <w:rPr>
                <w:webHidden/>
                <w:rStyle w:val="IndexLink"/>
                <w:rtl w:val="true"/>
              </w:rPr>
              <w:t>نافرمانی در برابر خالق</w:t>
            </w:r>
            <w:r>
              <w:rPr>
                <w:rStyle w:val="IndexLink"/>
                <w:rtl w:val="true"/>
              </w:rPr>
              <w:tab/>
            </w:r>
            <w:r>
              <w:rPr>
                <w:rStyle w:val="IndexLink"/>
              </w:rPr>
              <w:t>369</w:t>
            </w:r>
          </w:hyperlink>
        </w:p>
        <w:p>
          <w:pPr>
            <w:pStyle w:val="Contents2"/>
            <w:tabs>
              <w:tab w:val="clear" w:pos="8743"/>
              <w:tab w:val="right" w:pos="9026" w:leader="dot"/>
            </w:tabs>
            <w:rPr/>
          </w:pPr>
          <w:hyperlink w:anchor="__RefHeading___Toc5923198_2320776876">
            <w:r>
              <w:rPr>
                <w:webHidden/>
                <w:rStyle w:val="IndexLink"/>
                <w:rtl w:val="true"/>
              </w:rPr>
              <w:t xml:space="preserve">حکمت </w:t>
            </w:r>
            <w:r>
              <w:rPr>
                <w:rStyle w:val="IndexLink"/>
              </w:rPr>
              <w:t>166</w:t>
            </w:r>
            <w:r>
              <w:rPr>
                <w:rStyle w:val="IndexLink"/>
                <w:rtl w:val="true"/>
              </w:rPr>
              <w:tab/>
            </w:r>
            <w:r>
              <w:rPr>
                <w:rStyle w:val="IndexLink"/>
              </w:rPr>
              <w:t>370</w:t>
            </w:r>
          </w:hyperlink>
        </w:p>
        <w:p>
          <w:pPr>
            <w:pStyle w:val="Contents3"/>
            <w:tabs>
              <w:tab w:val="clear" w:pos="8459"/>
              <w:tab w:val="right" w:pos="9026" w:leader="dot"/>
            </w:tabs>
            <w:rPr/>
          </w:pPr>
          <w:hyperlink w:anchor="__RefHeading___Toc5923200_2320776876">
            <w:r>
              <w:rPr>
                <w:webHidden/>
                <w:rStyle w:val="IndexLink"/>
                <w:rtl w:val="true"/>
              </w:rPr>
              <w:t>جواز تأخیر در گرفتن حق</w:t>
            </w:r>
            <w:r>
              <w:rPr>
                <w:rStyle w:val="IndexLink"/>
                <w:rtl w:val="true"/>
              </w:rPr>
              <w:tab/>
            </w:r>
            <w:r>
              <w:rPr>
                <w:rStyle w:val="IndexLink"/>
              </w:rPr>
              <w:t>370</w:t>
            </w:r>
          </w:hyperlink>
        </w:p>
        <w:p>
          <w:pPr>
            <w:pStyle w:val="Contents3"/>
            <w:tabs>
              <w:tab w:val="clear" w:pos="8459"/>
              <w:tab w:val="right" w:pos="9026" w:leader="dot"/>
            </w:tabs>
            <w:rPr/>
          </w:pPr>
          <w:hyperlink w:anchor="__RefHeading___Toc5923202_2320776876">
            <w:r>
              <w:rPr>
                <w:webHidden/>
                <w:rStyle w:val="IndexLink"/>
                <w:rtl w:val="true"/>
              </w:rPr>
              <w:t>پیشگفتار حکمت</w:t>
            </w:r>
            <w:r>
              <w:rPr>
                <w:rStyle w:val="IndexLink"/>
                <w:rtl w:val="true"/>
              </w:rPr>
              <w:tab/>
            </w:r>
            <w:r>
              <w:rPr>
                <w:rStyle w:val="IndexLink"/>
              </w:rPr>
              <w:t>370</w:t>
            </w:r>
          </w:hyperlink>
        </w:p>
        <w:p>
          <w:pPr>
            <w:pStyle w:val="Contents2"/>
            <w:tabs>
              <w:tab w:val="clear" w:pos="8743"/>
              <w:tab w:val="right" w:pos="9026" w:leader="dot"/>
            </w:tabs>
            <w:rPr/>
          </w:pPr>
          <w:hyperlink w:anchor="__RefHeading___Toc5923204_2320776876">
            <w:r>
              <w:rPr>
                <w:webHidden/>
                <w:rStyle w:val="IndexLink"/>
                <w:rtl w:val="true"/>
              </w:rPr>
              <w:t xml:space="preserve">حکمت </w:t>
            </w:r>
            <w:r>
              <w:rPr>
                <w:rStyle w:val="IndexLink"/>
              </w:rPr>
              <w:t>167</w:t>
            </w:r>
            <w:r>
              <w:rPr>
                <w:rStyle w:val="IndexLink"/>
                <w:rtl w:val="true"/>
              </w:rPr>
              <w:tab/>
            </w:r>
            <w:r>
              <w:rPr>
                <w:rStyle w:val="IndexLink"/>
              </w:rPr>
              <w:t>371</w:t>
            </w:r>
          </w:hyperlink>
        </w:p>
        <w:p>
          <w:pPr>
            <w:pStyle w:val="Contents3"/>
            <w:tabs>
              <w:tab w:val="clear" w:pos="8459"/>
              <w:tab w:val="right" w:pos="9026" w:leader="dot"/>
            </w:tabs>
            <w:rPr/>
          </w:pPr>
          <w:hyperlink w:anchor="__RefHeading___Toc5923206_2320776876">
            <w:r>
              <w:rPr>
                <w:webHidden/>
                <w:rStyle w:val="IndexLink"/>
                <w:rtl w:val="true"/>
              </w:rPr>
              <w:t>خود پسندی</w:t>
            </w:r>
            <w:r>
              <w:rPr>
                <w:rStyle w:val="IndexLink"/>
                <w:rtl w:val="true"/>
              </w:rPr>
              <w:tab/>
            </w:r>
            <w:r>
              <w:rPr>
                <w:rStyle w:val="IndexLink"/>
              </w:rPr>
              <w:t>371</w:t>
            </w:r>
          </w:hyperlink>
        </w:p>
        <w:p>
          <w:pPr>
            <w:pStyle w:val="Contents2"/>
            <w:tabs>
              <w:tab w:val="clear" w:pos="8743"/>
              <w:tab w:val="right" w:pos="9026" w:leader="dot"/>
            </w:tabs>
            <w:rPr/>
          </w:pPr>
          <w:hyperlink w:anchor="__RefHeading___Toc5923208_2320776876">
            <w:r>
              <w:rPr>
                <w:webHidden/>
                <w:rStyle w:val="IndexLink"/>
                <w:rtl w:val="true"/>
              </w:rPr>
              <w:t xml:space="preserve">حکمت </w:t>
            </w:r>
            <w:r>
              <w:rPr>
                <w:rStyle w:val="IndexLink"/>
              </w:rPr>
              <w:t>168</w:t>
            </w:r>
            <w:r>
              <w:rPr>
                <w:rStyle w:val="IndexLink"/>
                <w:rtl w:val="true"/>
              </w:rPr>
              <w:tab/>
            </w:r>
            <w:r>
              <w:rPr>
                <w:rStyle w:val="IndexLink"/>
              </w:rPr>
              <w:t>372</w:t>
            </w:r>
          </w:hyperlink>
        </w:p>
        <w:p>
          <w:pPr>
            <w:pStyle w:val="Contents3"/>
            <w:tabs>
              <w:tab w:val="clear" w:pos="8459"/>
              <w:tab w:val="right" w:pos="9026" w:leader="dot"/>
            </w:tabs>
            <w:rPr/>
          </w:pPr>
          <w:hyperlink w:anchor="__RefHeading___Toc5923210_2320776876">
            <w:r>
              <w:rPr>
                <w:webHidden/>
                <w:rStyle w:val="IndexLink"/>
                <w:rtl w:val="true"/>
              </w:rPr>
              <w:t>کوتاهی عمر</w:t>
            </w:r>
            <w:r>
              <w:rPr>
                <w:rStyle w:val="IndexLink"/>
                <w:rtl w:val="true"/>
              </w:rPr>
              <w:tab/>
            </w:r>
            <w:r>
              <w:rPr>
                <w:rStyle w:val="IndexLink"/>
              </w:rPr>
              <w:t>372</w:t>
            </w:r>
          </w:hyperlink>
        </w:p>
        <w:p>
          <w:pPr>
            <w:pStyle w:val="Contents2"/>
            <w:tabs>
              <w:tab w:val="clear" w:pos="8743"/>
              <w:tab w:val="right" w:pos="9026" w:leader="dot"/>
            </w:tabs>
            <w:rPr/>
          </w:pPr>
          <w:hyperlink w:anchor="__RefHeading___Toc5923212_2320776876">
            <w:r>
              <w:rPr>
                <w:webHidden/>
                <w:rStyle w:val="IndexLink"/>
                <w:rtl w:val="true"/>
              </w:rPr>
              <w:t xml:space="preserve">حکمت </w:t>
            </w:r>
            <w:r>
              <w:rPr>
                <w:rStyle w:val="IndexLink"/>
              </w:rPr>
              <w:t>169</w:t>
            </w:r>
            <w:r>
              <w:rPr>
                <w:rStyle w:val="IndexLink"/>
                <w:rtl w:val="true"/>
              </w:rPr>
              <w:tab/>
            </w:r>
            <w:r>
              <w:rPr>
                <w:rStyle w:val="IndexLink"/>
              </w:rPr>
              <w:t>374</w:t>
            </w:r>
          </w:hyperlink>
        </w:p>
        <w:p>
          <w:pPr>
            <w:pStyle w:val="Contents3"/>
            <w:tabs>
              <w:tab w:val="clear" w:pos="8459"/>
              <w:tab w:val="right" w:pos="9026" w:leader="dot"/>
            </w:tabs>
            <w:rPr/>
          </w:pPr>
          <w:hyperlink w:anchor="__RefHeading___Toc5923214_2320776876">
            <w:r>
              <w:rPr>
                <w:webHidden/>
                <w:rStyle w:val="IndexLink"/>
                <w:rtl w:val="true"/>
              </w:rPr>
              <w:t>واضح بودن حقیقت</w:t>
            </w:r>
            <w:r>
              <w:rPr>
                <w:rStyle w:val="IndexLink"/>
                <w:rtl w:val="true"/>
              </w:rPr>
              <w:tab/>
            </w:r>
            <w:r>
              <w:rPr>
                <w:rStyle w:val="IndexLink"/>
              </w:rPr>
              <w:t>374</w:t>
            </w:r>
          </w:hyperlink>
        </w:p>
        <w:p>
          <w:pPr>
            <w:pStyle w:val="Contents2"/>
            <w:tabs>
              <w:tab w:val="clear" w:pos="8743"/>
              <w:tab w:val="right" w:pos="9026" w:leader="dot"/>
            </w:tabs>
            <w:rPr/>
          </w:pPr>
          <w:hyperlink w:anchor="__RefHeading___Toc5923216_2320776876">
            <w:r>
              <w:rPr>
                <w:webHidden/>
                <w:rStyle w:val="IndexLink"/>
                <w:rtl w:val="true"/>
              </w:rPr>
              <w:t xml:space="preserve">حکمت </w:t>
            </w:r>
            <w:r>
              <w:rPr>
                <w:rStyle w:val="IndexLink"/>
              </w:rPr>
              <w:t>170</w:t>
            </w:r>
            <w:r>
              <w:rPr>
                <w:rStyle w:val="IndexLink"/>
                <w:rtl w:val="true"/>
              </w:rPr>
              <w:tab/>
            </w:r>
            <w:r>
              <w:rPr>
                <w:rStyle w:val="IndexLink"/>
              </w:rPr>
              <w:t>375</w:t>
            </w:r>
          </w:hyperlink>
        </w:p>
        <w:p>
          <w:pPr>
            <w:pStyle w:val="Contents3"/>
            <w:tabs>
              <w:tab w:val="clear" w:pos="8459"/>
              <w:tab w:val="right" w:pos="9026" w:leader="dot"/>
            </w:tabs>
            <w:rPr/>
          </w:pPr>
          <w:hyperlink w:anchor="__RefHeading___Toc5923218_2320776876">
            <w:r>
              <w:rPr>
                <w:webHidden/>
                <w:rStyle w:val="IndexLink"/>
                <w:rtl w:val="true"/>
              </w:rPr>
              <w:t>ترک گناه</w:t>
            </w:r>
            <w:r>
              <w:rPr>
                <w:rStyle w:val="IndexLink"/>
                <w:rtl w:val="true"/>
              </w:rPr>
              <w:tab/>
            </w:r>
            <w:r>
              <w:rPr>
                <w:rStyle w:val="IndexLink"/>
              </w:rPr>
              <w:t>375</w:t>
            </w:r>
          </w:hyperlink>
        </w:p>
        <w:p>
          <w:pPr>
            <w:pStyle w:val="Contents2"/>
            <w:tabs>
              <w:tab w:val="clear" w:pos="8743"/>
              <w:tab w:val="right" w:pos="9026" w:leader="dot"/>
            </w:tabs>
            <w:rPr/>
          </w:pPr>
          <w:hyperlink w:anchor="__RefHeading___Toc5923220_2320776876">
            <w:r>
              <w:rPr>
                <w:webHidden/>
                <w:rStyle w:val="IndexLink"/>
                <w:rtl w:val="true"/>
              </w:rPr>
              <w:t xml:space="preserve">حکمت </w:t>
            </w:r>
            <w:r>
              <w:rPr>
                <w:rStyle w:val="IndexLink"/>
              </w:rPr>
              <w:t>171</w:t>
            </w:r>
            <w:r>
              <w:rPr>
                <w:rStyle w:val="IndexLink"/>
                <w:rtl w:val="true"/>
              </w:rPr>
              <w:tab/>
            </w:r>
            <w:r>
              <w:rPr>
                <w:rStyle w:val="IndexLink"/>
              </w:rPr>
              <w:t>376</w:t>
            </w:r>
          </w:hyperlink>
        </w:p>
        <w:p>
          <w:pPr>
            <w:pStyle w:val="Contents3"/>
            <w:tabs>
              <w:tab w:val="clear" w:pos="8459"/>
              <w:tab w:val="right" w:pos="9026" w:leader="dot"/>
            </w:tabs>
            <w:rPr/>
          </w:pPr>
          <w:hyperlink w:anchor="__RefHeading___Toc5923222_2320776876">
            <w:r>
              <w:rPr>
                <w:webHidden/>
                <w:rStyle w:val="IndexLink"/>
                <w:rtl w:val="true"/>
              </w:rPr>
              <w:t>لقمه گلوگیر</w:t>
            </w:r>
            <w:r>
              <w:rPr>
                <w:rStyle w:val="IndexLink"/>
                <w:rtl w:val="true"/>
              </w:rPr>
              <w:tab/>
            </w:r>
            <w:r>
              <w:rPr>
                <w:rStyle w:val="IndexLink"/>
              </w:rPr>
              <w:t>376</w:t>
            </w:r>
          </w:hyperlink>
        </w:p>
        <w:p>
          <w:pPr>
            <w:pStyle w:val="Contents2"/>
            <w:tabs>
              <w:tab w:val="clear" w:pos="8743"/>
              <w:tab w:val="right" w:pos="9026" w:leader="dot"/>
            </w:tabs>
            <w:rPr/>
          </w:pPr>
          <w:hyperlink w:anchor="__RefHeading___Toc5923224_2320776876">
            <w:r>
              <w:rPr>
                <w:webHidden/>
                <w:rStyle w:val="IndexLink"/>
                <w:rtl w:val="true"/>
              </w:rPr>
              <w:t xml:space="preserve">حکمت </w:t>
            </w:r>
            <w:r>
              <w:rPr>
                <w:rStyle w:val="IndexLink"/>
              </w:rPr>
              <w:t>172</w:t>
            </w:r>
            <w:r>
              <w:rPr>
                <w:rStyle w:val="IndexLink"/>
                <w:rtl w:val="true"/>
              </w:rPr>
              <w:tab/>
            </w:r>
            <w:r>
              <w:rPr>
                <w:rStyle w:val="IndexLink"/>
              </w:rPr>
              <w:t>377</w:t>
            </w:r>
          </w:hyperlink>
        </w:p>
        <w:p>
          <w:pPr>
            <w:pStyle w:val="Contents3"/>
            <w:tabs>
              <w:tab w:val="clear" w:pos="8459"/>
              <w:tab w:val="right" w:pos="9026" w:leader="dot"/>
            </w:tabs>
            <w:rPr/>
          </w:pPr>
          <w:hyperlink w:anchor="__RefHeading___Toc5923226_2320776876">
            <w:r>
              <w:rPr>
                <w:webHidden/>
                <w:rStyle w:val="IndexLink"/>
                <w:rtl w:val="true"/>
              </w:rPr>
              <w:t>دشمنی با مجهولات</w:t>
            </w:r>
            <w:r>
              <w:rPr>
                <w:rStyle w:val="IndexLink"/>
                <w:rtl w:val="true"/>
              </w:rPr>
              <w:tab/>
            </w:r>
            <w:r>
              <w:rPr>
                <w:rStyle w:val="IndexLink"/>
              </w:rPr>
              <w:t>377</w:t>
            </w:r>
          </w:hyperlink>
        </w:p>
        <w:p>
          <w:pPr>
            <w:pStyle w:val="Contents2"/>
            <w:tabs>
              <w:tab w:val="clear" w:pos="8743"/>
              <w:tab w:val="right" w:pos="9026" w:leader="dot"/>
            </w:tabs>
            <w:rPr/>
          </w:pPr>
          <w:hyperlink w:anchor="__RefHeading___Toc5923228_2320776876">
            <w:r>
              <w:rPr>
                <w:webHidden/>
                <w:rStyle w:val="IndexLink"/>
                <w:rtl w:val="true"/>
              </w:rPr>
              <w:t xml:space="preserve">حکمت </w:t>
            </w:r>
            <w:r>
              <w:rPr>
                <w:rStyle w:val="IndexLink"/>
              </w:rPr>
              <w:t>173</w:t>
            </w:r>
            <w:r>
              <w:rPr>
                <w:rStyle w:val="IndexLink"/>
                <w:rtl w:val="true"/>
              </w:rPr>
              <w:tab/>
            </w:r>
            <w:r>
              <w:rPr>
                <w:rStyle w:val="IndexLink"/>
              </w:rPr>
              <w:t>378</w:t>
            </w:r>
          </w:hyperlink>
        </w:p>
        <w:p>
          <w:pPr>
            <w:pStyle w:val="Contents3"/>
            <w:tabs>
              <w:tab w:val="clear" w:pos="8459"/>
              <w:tab w:val="right" w:pos="9026" w:leader="dot"/>
            </w:tabs>
            <w:rPr/>
          </w:pPr>
          <w:hyperlink w:anchor="__RefHeading___Toc5923230_2320776876">
            <w:r>
              <w:rPr>
                <w:webHidden/>
                <w:rStyle w:val="IndexLink"/>
                <w:rtl w:val="true"/>
              </w:rPr>
              <w:t>اهمیت رأی و نظر</w:t>
            </w:r>
            <w:r>
              <w:rPr>
                <w:rStyle w:val="IndexLink"/>
                <w:rtl w:val="true"/>
              </w:rPr>
              <w:tab/>
            </w:r>
            <w:r>
              <w:rPr>
                <w:rStyle w:val="IndexLink"/>
              </w:rPr>
              <w:t>378</w:t>
            </w:r>
          </w:hyperlink>
        </w:p>
        <w:p>
          <w:pPr>
            <w:pStyle w:val="Contents2"/>
            <w:tabs>
              <w:tab w:val="clear" w:pos="8743"/>
              <w:tab w:val="right" w:pos="9026" w:leader="dot"/>
            </w:tabs>
            <w:rPr/>
          </w:pPr>
          <w:hyperlink w:anchor="__RefHeading___Toc5923232_2320776876">
            <w:r>
              <w:rPr>
                <w:webHidden/>
                <w:rStyle w:val="IndexLink"/>
                <w:rtl w:val="true"/>
              </w:rPr>
              <w:t xml:space="preserve">حکمت </w:t>
            </w:r>
            <w:r>
              <w:rPr>
                <w:rStyle w:val="IndexLink"/>
              </w:rPr>
              <w:t>174</w:t>
            </w:r>
            <w:r>
              <w:rPr>
                <w:rStyle w:val="IndexLink"/>
                <w:rtl w:val="true"/>
              </w:rPr>
              <w:tab/>
            </w:r>
            <w:r>
              <w:rPr>
                <w:rStyle w:val="IndexLink"/>
              </w:rPr>
              <w:t>379</w:t>
            </w:r>
          </w:hyperlink>
        </w:p>
        <w:p>
          <w:pPr>
            <w:pStyle w:val="Contents3"/>
            <w:tabs>
              <w:tab w:val="clear" w:pos="8459"/>
              <w:tab w:val="right" w:pos="9026" w:leader="dot"/>
            </w:tabs>
            <w:rPr/>
          </w:pPr>
          <w:hyperlink w:anchor="__RefHeading___Toc5923234_2320776876">
            <w:r>
              <w:rPr>
                <w:webHidden/>
                <w:rStyle w:val="IndexLink"/>
                <w:rtl w:val="true"/>
              </w:rPr>
              <w:t>راه نابود کردن سخت ترین دشمن</w:t>
            </w:r>
            <w:r>
              <w:rPr>
                <w:rStyle w:val="IndexLink"/>
                <w:rtl w:val="true"/>
              </w:rPr>
              <w:tab/>
            </w:r>
            <w:r>
              <w:rPr>
                <w:rStyle w:val="IndexLink"/>
              </w:rPr>
              <w:t>379</w:t>
            </w:r>
          </w:hyperlink>
        </w:p>
        <w:p>
          <w:pPr>
            <w:pStyle w:val="Contents2"/>
            <w:tabs>
              <w:tab w:val="clear" w:pos="8743"/>
              <w:tab w:val="right" w:pos="9026" w:leader="dot"/>
            </w:tabs>
            <w:rPr/>
          </w:pPr>
          <w:hyperlink w:anchor="__RefHeading___Toc5923236_2320776876">
            <w:r>
              <w:rPr>
                <w:webHidden/>
                <w:rStyle w:val="IndexLink"/>
                <w:rtl w:val="true"/>
              </w:rPr>
              <w:t xml:space="preserve">حکمت </w:t>
            </w:r>
            <w:r>
              <w:rPr>
                <w:rStyle w:val="IndexLink"/>
              </w:rPr>
              <w:t>175</w:t>
            </w:r>
            <w:r>
              <w:rPr>
                <w:rStyle w:val="IndexLink"/>
                <w:rtl w:val="true"/>
              </w:rPr>
              <w:tab/>
            </w:r>
            <w:r>
              <w:rPr>
                <w:rStyle w:val="IndexLink"/>
              </w:rPr>
              <w:t>380</w:t>
            </w:r>
          </w:hyperlink>
        </w:p>
        <w:p>
          <w:pPr>
            <w:pStyle w:val="Contents3"/>
            <w:tabs>
              <w:tab w:val="clear" w:pos="8459"/>
              <w:tab w:val="right" w:pos="9026" w:leader="dot"/>
            </w:tabs>
            <w:rPr/>
          </w:pPr>
          <w:hyperlink w:anchor="__RefHeading___Toc5923238_2320776876">
            <w:r>
              <w:rPr>
                <w:webHidden/>
                <w:rStyle w:val="IndexLink"/>
                <w:rtl w:val="true"/>
              </w:rPr>
              <w:t>استقبال از خطر</w:t>
            </w:r>
            <w:r>
              <w:rPr>
                <w:rStyle w:val="IndexLink"/>
                <w:rtl w:val="true"/>
              </w:rPr>
              <w:tab/>
            </w:r>
            <w:r>
              <w:rPr>
                <w:rStyle w:val="IndexLink"/>
              </w:rPr>
              <w:t>380</w:t>
            </w:r>
          </w:hyperlink>
        </w:p>
        <w:p>
          <w:pPr>
            <w:pStyle w:val="Contents2"/>
            <w:tabs>
              <w:tab w:val="clear" w:pos="8743"/>
              <w:tab w:val="right" w:pos="9026" w:leader="dot"/>
            </w:tabs>
            <w:rPr/>
          </w:pPr>
          <w:hyperlink w:anchor="__RefHeading___Toc5923240_2320776876">
            <w:r>
              <w:rPr>
                <w:webHidden/>
                <w:rStyle w:val="IndexLink"/>
                <w:rtl w:val="true"/>
              </w:rPr>
              <w:t xml:space="preserve">حکمت </w:t>
            </w:r>
            <w:r>
              <w:rPr>
                <w:rStyle w:val="IndexLink"/>
              </w:rPr>
              <w:t>176</w:t>
            </w:r>
            <w:r>
              <w:rPr>
                <w:rStyle w:val="IndexLink"/>
                <w:rtl w:val="true"/>
              </w:rPr>
              <w:tab/>
            </w:r>
            <w:r>
              <w:rPr>
                <w:rStyle w:val="IndexLink"/>
              </w:rPr>
              <w:t>381</w:t>
            </w:r>
          </w:hyperlink>
        </w:p>
        <w:p>
          <w:pPr>
            <w:pStyle w:val="Contents3"/>
            <w:tabs>
              <w:tab w:val="clear" w:pos="8459"/>
              <w:tab w:val="right" w:pos="9026" w:leader="dot"/>
            </w:tabs>
            <w:rPr/>
          </w:pPr>
          <w:hyperlink w:anchor="__RefHeading___Toc5923242_2320776876">
            <w:r>
              <w:rPr>
                <w:webHidden/>
                <w:rStyle w:val="IndexLink"/>
                <w:rtl w:val="true"/>
              </w:rPr>
              <w:t>توصیه به سعه صدر</w:t>
            </w:r>
            <w:r>
              <w:rPr>
                <w:rStyle w:val="IndexLink"/>
                <w:rtl w:val="true"/>
              </w:rPr>
              <w:tab/>
            </w:r>
            <w:r>
              <w:rPr>
                <w:rStyle w:val="IndexLink"/>
              </w:rPr>
              <w:t>381</w:t>
            </w:r>
          </w:hyperlink>
        </w:p>
        <w:p>
          <w:pPr>
            <w:pStyle w:val="Contents2"/>
            <w:tabs>
              <w:tab w:val="clear" w:pos="8743"/>
              <w:tab w:val="right" w:pos="9026" w:leader="dot"/>
            </w:tabs>
            <w:rPr/>
          </w:pPr>
          <w:hyperlink w:anchor="__RefHeading___Toc5923244_2320776876">
            <w:r>
              <w:rPr>
                <w:webHidden/>
                <w:rStyle w:val="IndexLink"/>
                <w:rtl w:val="true"/>
              </w:rPr>
              <w:t xml:space="preserve">حکمت </w:t>
            </w:r>
            <w:r>
              <w:rPr>
                <w:rStyle w:val="IndexLink"/>
              </w:rPr>
              <w:t>177</w:t>
            </w:r>
            <w:r>
              <w:rPr>
                <w:rStyle w:val="IndexLink"/>
                <w:rtl w:val="true"/>
              </w:rPr>
              <w:tab/>
            </w:r>
            <w:r>
              <w:rPr>
                <w:rStyle w:val="IndexLink"/>
              </w:rPr>
              <w:t>382</w:t>
            </w:r>
          </w:hyperlink>
        </w:p>
        <w:p>
          <w:pPr>
            <w:pStyle w:val="Contents3"/>
            <w:tabs>
              <w:tab w:val="clear" w:pos="8459"/>
              <w:tab w:val="right" w:pos="9026" w:leader="dot"/>
            </w:tabs>
            <w:rPr/>
          </w:pPr>
          <w:hyperlink w:anchor="__RefHeading___Toc5923246_2320776876">
            <w:r>
              <w:rPr>
                <w:webHidden/>
                <w:rStyle w:val="IndexLink"/>
                <w:rtl w:val="true"/>
              </w:rPr>
              <w:t>راهی برای مبارزه با هنجارشکنی</w:t>
            </w:r>
            <w:r>
              <w:rPr>
                <w:rStyle w:val="IndexLink"/>
                <w:rtl w:val="true"/>
              </w:rPr>
              <w:tab/>
            </w:r>
            <w:r>
              <w:rPr>
                <w:rStyle w:val="IndexLink"/>
              </w:rPr>
              <w:t>382</w:t>
            </w:r>
          </w:hyperlink>
        </w:p>
        <w:p>
          <w:pPr>
            <w:pStyle w:val="Contents2"/>
            <w:tabs>
              <w:tab w:val="clear" w:pos="8743"/>
              <w:tab w:val="right" w:pos="9026" w:leader="dot"/>
            </w:tabs>
            <w:rPr/>
          </w:pPr>
          <w:hyperlink w:anchor="__RefHeading___Toc5923248_2320776876">
            <w:r>
              <w:rPr>
                <w:webHidden/>
                <w:rStyle w:val="IndexLink"/>
                <w:rtl w:val="true"/>
              </w:rPr>
              <w:t xml:space="preserve">حکمت </w:t>
            </w:r>
            <w:r>
              <w:rPr>
                <w:rStyle w:val="IndexLink"/>
              </w:rPr>
              <w:t>178</w:t>
            </w:r>
            <w:r>
              <w:rPr>
                <w:rStyle w:val="IndexLink"/>
                <w:rtl w:val="true"/>
              </w:rPr>
              <w:tab/>
            </w:r>
            <w:r>
              <w:rPr>
                <w:rStyle w:val="IndexLink"/>
              </w:rPr>
              <w:t>383</w:t>
            </w:r>
          </w:hyperlink>
        </w:p>
        <w:p>
          <w:pPr>
            <w:pStyle w:val="Contents3"/>
            <w:tabs>
              <w:tab w:val="clear" w:pos="8459"/>
              <w:tab w:val="right" w:pos="9026" w:leader="dot"/>
            </w:tabs>
            <w:rPr/>
          </w:pPr>
          <w:hyperlink w:anchor="__RefHeading___Toc5923250_2320776876">
            <w:r>
              <w:rPr>
                <w:webHidden/>
                <w:rStyle w:val="IndexLink"/>
                <w:rtl w:val="true"/>
              </w:rPr>
              <w:t>راه زدودن کینه از دل</w:t>
            </w:r>
            <w:r>
              <w:rPr>
                <w:rStyle w:val="IndexLink"/>
                <w:rtl w:val="true"/>
              </w:rPr>
              <w:tab/>
            </w:r>
            <w:r>
              <w:rPr>
                <w:rStyle w:val="IndexLink"/>
              </w:rPr>
              <w:t>383</w:t>
            </w:r>
          </w:hyperlink>
        </w:p>
        <w:p>
          <w:pPr>
            <w:pStyle w:val="Contents2"/>
            <w:tabs>
              <w:tab w:val="clear" w:pos="8743"/>
              <w:tab w:val="right" w:pos="9026" w:leader="dot"/>
            </w:tabs>
            <w:rPr/>
          </w:pPr>
          <w:hyperlink w:anchor="__RefHeading___Toc5923252_2320776876">
            <w:r>
              <w:rPr>
                <w:webHidden/>
                <w:rStyle w:val="IndexLink"/>
                <w:rtl w:val="true"/>
              </w:rPr>
              <w:t xml:space="preserve">حکمت </w:t>
            </w:r>
            <w:r>
              <w:rPr>
                <w:rStyle w:val="IndexLink"/>
              </w:rPr>
              <w:t>179</w:t>
            </w:r>
            <w:r>
              <w:rPr>
                <w:rStyle w:val="IndexLink"/>
                <w:rtl w:val="true"/>
              </w:rPr>
              <w:tab/>
            </w:r>
            <w:r>
              <w:rPr>
                <w:rStyle w:val="IndexLink"/>
              </w:rPr>
              <w:t>384</w:t>
            </w:r>
          </w:hyperlink>
        </w:p>
        <w:p>
          <w:pPr>
            <w:pStyle w:val="Contents3"/>
            <w:tabs>
              <w:tab w:val="clear" w:pos="8459"/>
              <w:tab w:val="right" w:pos="9026" w:leader="dot"/>
            </w:tabs>
            <w:rPr/>
          </w:pPr>
          <w:hyperlink w:anchor="__RefHeading___Toc5923254_2320776876">
            <w:r>
              <w:rPr>
                <w:webHidden/>
                <w:rStyle w:val="IndexLink"/>
                <w:rtl w:val="true"/>
              </w:rPr>
              <w:t>نتیجه لجاجت</w:t>
            </w:r>
            <w:r>
              <w:rPr>
                <w:rStyle w:val="IndexLink"/>
                <w:rtl w:val="true"/>
              </w:rPr>
              <w:tab/>
            </w:r>
            <w:r>
              <w:rPr>
                <w:rStyle w:val="IndexLink"/>
              </w:rPr>
              <w:t>384</w:t>
            </w:r>
          </w:hyperlink>
        </w:p>
        <w:p>
          <w:pPr>
            <w:pStyle w:val="Contents2"/>
            <w:tabs>
              <w:tab w:val="clear" w:pos="8743"/>
              <w:tab w:val="right" w:pos="9026" w:leader="dot"/>
            </w:tabs>
            <w:rPr/>
          </w:pPr>
          <w:hyperlink w:anchor="__RefHeading___Toc5923256_2320776876">
            <w:r>
              <w:rPr>
                <w:webHidden/>
                <w:rStyle w:val="IndexLink"/>
                <w:rtl w:val="true"/>
              </w:rPr>
              <w:t xml:space="preserve">حکمت </w:t>
            </w:r>
            <w:r>
              <w:rPr>
                <w:rStyle w:val="IndexLink"/>
              </w:rPr>
              <w:t>180</w:t>
            </w:r>
            <w:r>
              <w:rPr>
                <w:rStyle w:val="IndexLink"/>
                <w:rtl w:val="true"/>
              </w:rPr>
              <w:tab/>
            </w:r>
            <w:r>
              <w:rPr>
                <w:rStyle w:val="IndexLink"/>
              </w:rPr>
              <w:t>385</w:t>
            </w:r>
          </w:hyperlink>
        </w:p>
        <w:p>
          <w:pPr>
            <w:pStyle w:val="Contents2"/>
            <w:tabs>
              <w:tab w:val="clear" w:pos="8743"/>
              <w:tab w:val="right" w:pos="9026" w:leader="dot"/>
            </w:tabs>
            <w:rPr/>
          </w:pPr>
          <w:hyperlink w:anchor="__RefHeading___Toc5923258_2320776876">
            <w:r>
              <w:rPr>
                <w:webHidden/>
                <w:rStyle w:val="IndexLink"/>
                <w:rtl w:val="true"/>
              </w:rPr>
              <w:t xml:space="preserve">حکمت </w:t>
            </w:r>
            <w:r>
              <w:rPr>
                <w:rStyle w:val="IndexLink"/>
              </w:rPr>
              <w:t>181</w:t>
            </w:r>
            <w:r>
              <w:rPr>
                <w:rStyle w:val="IndexLink"/>
                <w:rtl w:val="true"/>
              </w:rPr>
              <w:tab/>
            </w:r>
            <w:r>
              <w:rPr>
                <w:rStyle w:val="IndexLink"/>
              </w:rPr>
              <w:t>387</w:t>
            </w:r>
          </w:hyperlink>
        </w:p>
        <w:p>
          <w:pPr>
            <w:pStyle w:val="Contents3"/>
            <w:tabs>
              <w:tab w:val="clear" w:pos="8459"/>
              <w:tab w:val="right" w:pos="9026" w:leader="dot"/>
            </w:tabs>
            <w:rPr/>
          </w:pPr>
          <w:hyperlink w:anchor="__RefHeading___Toc5923260_2320776876">
            <w:r>
              <w:rPr>
                <w:webHidden/>
                <w:rStyle w:val="IndexLink"/>
                <w:rtl w:val="true"/>
              </w:rPr>
              <w:t>سرانجام دوراندیشی</w:t>
            </w:r>
            <w:r>
              <w:rPr>
                <w:rStyle w:val="IndexLink"/>
                <w:rtl w:val="true"/>
              </w:rPr>
              <w:tab/>
            </w:r>
            <w:r>
              <w:rPr>
                <w:rStyle w:val="IndexLink"/>
              </w:rPr>
              <w:t>387</w:t>
            </w:r>
          </w:hyperlink>
        </w:p>
        <w:p>
          <w:pPr>
            <w:pStyle w:val="Contents2"/>
            <w:tabs>
              <w:tab w:val="clear" w:pos="8743"/>
              <w:tab w:val="right" w:pos="9026" w:leader="dot"/>
            </w:tabs>
            <w:rPr/>
          </w:pPr>
          <w:hyperlink w:anchor="__RefHeading___Toc5923262_2320776876">
            <w:r>
              <w:rPr>
                <w:webHidden/>
                <w:rStyle w:val="IndexLink"/>
                <w:rtl w:val="true"/>
              </w:rPr>
              <w:t xml:space="preserve">حکمت </w:t>
            </w:r>
            <w:r>
              <w:rPr>
                <w:rStyle w:val="IndexLink"/>
              </w:rPr>
              <w:t>182</w:t>
            </w:r>
            <w:r>
              <w:rPr>
                <w:rStyle w:val="IndexLink"/>
                <w:rtl w:val="true"/>
              </w:rPr>
              <w:tab/>
            </w:r>
            <w:r>
              <w:rPr>
                <w:rStyle w:val="IndexLink"/>
              </w:rPr>
              <w:t>388</w:t>
            </w:r>
          </w:hyperlink>
        </w:p>
        <w:p>
          <w:pPr>
            <w:pStyle w:val="Contents3"/>
            <w:tabs>
              <w:tab w:val="clear" w:pos="8459"/>
              <w:tab w:val="right" w:pos="9026" w:leader="dot"/>
            </w:tabs>
            <w:rPr/>
          </w:pPr>
          <w:hyperlink w:anchor="__RefHeading___Toc5923264_2320776876">
            <w:r>
              <w:rPr>
                <w:webHidden/>
                <w:rStyle w:val="IndexLink"/>
                <w:rtl w:val="true"/>
              </w:rPr>
              <w:t>ارزش گفتار حکیمانه</w:t>
            </w:r>
            <w:r>
              <w:rPr>
                <w:rStyle w:val="IndexLink"/>
                <w:rtl w:val="true"/>
              </w:rPr>
              <w:tab/>
            </w:r>
            <w:r>
              <w:rPr>
                <w:rStyle w:val="IndexLink"/>
              </w:rPr>
              <w:t>388</w:t>
            </w:r>
          </w:hyperlink>
        </w:p>
        <w:p>
          <w:pPr>
            <w:pStyle w:val="Contents2"/>
            <w:tabs>
              <w:tab w:val="clear" w:pos="8743"/>
              <w:tab w:val="right" w:pos="9026" w:leader="dot"/>
            </w:tabs>
            <w:rPr/>
          </w:pPr>
          <w:hyperlink w:anchor="__RefHeading___Toc5923266_2320776876">
            <w:r>
              <w:rPr>
                <w:webHidden/>
                <w:rStyle w:val="IndexLink"/>
                <w:rtl w:val="true"/>
              </w:rPr>
              <w:t xml:space="preserve">حکمت </w:t>
            </w:r>
            <w:r>
              <w:rPr>
                <w:rStyle w:val="IndexLink"/>
              </w:rPr>
              <w:t>183</w:t>
            </w:r>
            <w:r>
              <w:rPr>
                <w:rStyle w:val="IndexLink"/>
                <w:rtl w:val="true"/>
              </w:rPr>
              <w:tab/>
            </w:r>
            <w:r>
              <w:rPr>
                <w:rStyle w:val="IndexLink"/>
              </w:rPr>
              <w:t>389</w:t>
            </w:r>
          </w:hyperlink>
        </w:p>
        <w:p>
          <w:pPr>
            <w:pStyle w:val="Contents3"/>
            <w:tabs>
              <w:tab w:val="clear" w:pos="8459"/>
              <w:tab w:val="right" w:pos="9026" w:leader="dot"/>
            </w:tabs>
            <w:rPr/>
          </w:pPr>
          <w:hyperlink w:anchor="__RefHeading___Toc5923268_2320776876">
            <w:r>
              <w:rPr>
                <w:webHidden/>
                <w:rStyle w:val="IndexLink"/>
                <w:rtl w:val="true"/>
              </w:rPr>
              <w:t>حق و باطل</w:t>
            </w:r>
            <w:r>
              <w:rPr>
                <w:rStyle w:val="IndexLink"/>
                <w:rtl w:val="true"/>
              </w:rPr>
              <w:tab/>
            </w:r>
            <w:r>
              <w:rPr>
                <w:rStyle w:val="IndexLink"/>
              </w:rPr>
              <w:t>389</w:t>
            </w:r>
          </w:hyperlink>
        </w:p>
        <w:p>
          <w:pPr>
            <w:pStyle w:val="Contents2"/>
            <w:tabs>
              <w:tab w:val="clear" w:pos="8743"/>
              <w:tab w:val="right" w:pos="9026" w:leader="dot"/>
            </w:tabs>
            <w:rPr/>
          </w:pPr>
          <w:hyperlink w:anchor="__RefHeading___Toc5923270_2320776876">
            <w:r>
              <w:rPr>
                <w:webHidden/>
                <w:rStyle w:val="IndexLink"/>
                <w:rtl w:val="true"/>
              </w:rPr>
              <w:t xml:space="preserve">حکمت </w:t>
            </w:r>
            <w:r>
              <w:rPr>
                <w:rStyle w:val="IndexLink"/>
              </w:rPr>
              <w:t>184</w:t>
            </w:r>
            <w:r>
              <w:rPr>
                <w:rStyle w:val="IndexLink"/>
                <w:rtl w:val="true"/>
              </w:rPr>
              <w:tab/>
            </w:r>
            <w:r>
              <w:rPr>
                <w:rStyle w:val="IndexLink"/>
              </w:rPr>
              <w:t>390</w:t>
            </w:r>
          </w:hyperlink>
        </w:p>
        <w:p>
          <w:pPr>
            <w:pStyle w:val="Contents3"/>
            <w:tabs>
              <w:tab w:val="clear" w:pos="8459"/>
              <w:tab w:val="right" w:pos="9026" w:leader="dot"/>
            </w:tabs>
            <w:rPr/>
          </w:pPr>
          <w:hyperlink w:anchor="__RefHeading___Toc5923272_2320776876">
            <w:r>
              <w:rPr>
                <w:webHidden/>
                <w:rStyle w:val="IndexLink"/>
                <w:rtl w:val="true"/>
              </w:rPr>
              <w:t>ثبات قدم در راه حق</w:t>
            </w:r>
            <w:r>
              <w:rPr>
                <w:rStyle w:val="IndexLink"/>
                <w:rtl w:val="true"/>
              </w:rPr>
              <w:tab/>
            </w:r>
            <w:r>
              <w:rPr>
                <w:rStyle w:val="IndexLink"/>
              </w:rPr>
              <w:t>390</w:t>
            </w:r>
          </w:hyperlink>
        </w:p>
        <w:p>
          <w:pPr>
            <w:pStyle w:val="Contents2"/>
            <w:tabs>
              <w:tab w:val="clear" w:pos="8743"/>
              <w:tab w:val="right" w:pos="9026" w:leader="dot"/>
            </w:tabs>
            <w:rPr/>
          </w:pPr>
          <w:hyperlink w:anchor="__RefHeading___Toc5923274_2320776876">
            <w:r>
              <w:rPr>
                <w:webHidden/>
                <w:rStyle w:val="IndexLink"/>
                <w:rtl w:val="true"/>
              </w:rPr>
              <w:t xml:space="preserve">حکمت </w:t>
            </w:r>
            <w:r>
              <w:rPr>
                <w:rStyle w:val="IndexLink"/>
              </w:rPr>
              <w:t>185</w:t>
            </w:r>
            <w:r>
              <w:rPr>
                <w:rStyle w:val="IndexLink"/>
                <w:rtl w:val="true"/>
              </w:rPr>
              <w:tab/>
            </w:r>
            <w:r>
              <w:rPr>
                <w:rStyle w:val="IndexLink"/>
              </w:rPr>
              <w:t>391</w:t>
            </w:r>
          </w:hyperlink>
        </w:p>
        <w:p>
          <w:pPr>
            <w:pStyle w:val="Contents3"/>
            <w:tabs>
              <w:tab w:val="clear" w:pos="8459"/>
              <w:tab w:val="right" w:pos="9026" w:leader="dot"/>
            </w:tabs>
            <w:rPr/>
          </w:pPr>
          <w:hyperlink w:anchor="__RefHeading___Toc5923276_2320776876">
            <w:r>
              <w:rPr>
                <w:webHidden/>
                <w:rStyle w:val="IndexLink"/>
                <w:rtl w:val="true"/>
              </w:rPr>
              <w:t>حقانیت امام</w:t>
            </w:r>
            <w:r>
              <w:rPr>
                <w:rStyle w:val="IndexLink"/>
                <w:rtl w:val="true"/>
              </w:rPr>
              <w:tab/>
            </w:r>
            <w:r>
              <w:rPr>
                <w:rStyle w:val="IndexLink"/>
              </w:rPr>
              <w:t>391</w:t>
            </w:r>
          </w:hyperlink>
        </w:p>
        <w:p>
          <w:pPr>
            <w:pStyle w:val="Contents3"/>
            <w:tabs>
              <w:tab w:val="clear" w:pos="8459"/>
              <w:tab w:val="right" w:pos="9026" w:leader="dot"/>
            </w:tabs>
            <w:rPr/>
          </w:pPr>
          <w:hyperlink w:anchor="__RefHeading___Toc5923278_2320776876">
            <w:r>
              <w:rPr>
                <w:webHidden/>
                <w:rStyle w:val="IndexLink"/>
                <w:rtl w:val="true"/>
              </w:rPr>
              <w:t>پیشگفتار حکمت</w:t>
            </w:r>
            <w:r>
              <w:rPr>
                <w:rStyle w:val="IndexLink"/>
                <w:rtl w:val="true"/>
              </w:rPr>
              <w:tab/>
            </w:r>
            <w:r>
              <w:rPr>
                <w:rStyle w:val="IndexLink"/>
              </w:rPr>
              <w:t>391</w:t>
            </w:r>
          </w:hyperlink>
        </w:p>
        <w:p>
          <w:pPr>
            <w:pStyle w:val="Contents2"/>
            <w:tabs>
              <w:tab w:val="clear" w:pos="8743"/>
              <w:tab w:val="right" w:pos="9026" w:leader="dot"/>
            </w:tabs>
            <w:rPr/>
          </w:pPr>
          <w:hyperlink w:anchor="__RefHeading___Toc5923280_2320776876">
            <w:r>
              <w:rPr>
                <w:webHidden/>
                <w:rStyle w:val="IndexLink"/>
                <w:rtl w:val="true"/>
              </w:rPr>
              <w:t xml:space="preserve">حکمت </w:t>
            </w:r>
            <w:r>
              <w:rPr>
                <w:rStyle w:val="IndexLink"/>
              </w:rPr>
              <w:t>186</w:t>
            </w:r>
            <w:r>
              <w:rPr>
                <w:rStyle w:val="IndexLink"/>
                <w:rtl w:val="true"/>
              </w:rPr>
              <w:tab/>
            </w:r>
            <w:r>
              <w:rPr>
                <w:rStyle w:val="IndexLink"/>
              </w:rPr>
              <w:t>392</w:t>
            </w:r>
          </w:hyperlink>
        </w:p>
        <w:p>
          <w:pPr>
            <w:pStyle w:val="Contents3"/>
            <w:tabs>
              <w:tab w:val="clear" w:pos="8459"/>
              <w:tab w:val="right" w:pos="9026" w:leader="dot"/>
            </w:tabs>
            <w:rPr/>
          </w:pPr>
          <w:hyperlink w:anchor="__RefHeading___Toc5923282_2320776876">
            <w:r>
              <w:rPr>
                <w:webHidden/>
                <w:rStyle w:val="IndexLink"/>
                <w:rtl w:val="true"/>
              </w:rPr>
              <w:t>سرانجام ظالم</w:t>
            </w:r>
            <w:r>
              <w:rPr>
                <w:rStyle w:val="IndexLink"/>
                <w:rtl w:val="true"/>
              </w:rPr>
              <w:tab/>
            </w:r>
            <w:r>
              <w:rPr>
                <w:rStyle w:val="IndexLink"/>
              </w:rPr>
              <w:t>392</w:t>
            </w:r>
          </w:hyperlink>
        </w:p>
        <w:p>
          <w:pPr>
            <w:pStyle w:val="Contents2"/>
            <w:tabs>
              <w:tab w:val="clear" w:pos="8743"/>
              <w:tab w:val="right" w:pos="9026" w:leader="dot"/>
            </w:tabs>
            <w:rPr/>
          </w:pPr>
          <w:hyperlink w:anchor="__RefHeading___Toc5923284_2320776876">
            <w:r>
              <w:rPr>
                <w:webHidden/>
                <w:rStyle w:val="IndexLink"/>
                <w:rtl w:val="true"/>
              </w:rPr>
              <w:t xml:space="preserve">حکمت </w:t>
            </w:r>
            <w:r>
              <w:rPr>
                <w:rStyle w:val="IndexLink"/>
              </w:rPr>
              <w:t>187</w:t>
            </w:r>
            <w:r>
              <w:rPr>
                <w:rStyle w:val="IndexLink"/>
                <w:rtl w:val="true"/>
              </w:rPr>
              <w:tab/>
            </w:r>
            <w:r>
              <w:rPr>
                <w:rStyle w:val="IndexLink"/>
              </w:rPr>
              <w:t>393</w:t>
            </w:r>
          </w:hyperlink>
        </w:p>
        <w:p>
          <w:pPr>
            <w:pStyle w:val="Contents3"/>
            <w:tabs>
              <w:tab w:val="clear" w:pos="8459"/>
              <w:tab w:val="right" w:pos="9026" w:leader="dot"/>
            </w:tabs>
            <w:rPr/>
          </w:pPr>
          <w:hyperlink w:anchor="__RefHeading___Toc5923286_2320776876">
            <w:r>
              <w:rPr>
                <w:webHidden/>
                <w:rStyle w:val="IndexLink"/>
                <w:rtl w:val="true"/>
              </w:rPr>
              <w:t>نزدیکی مرگ</w:t>
            </w:r>
            <w:r>
              <w:rPr>
                <w:rStyle w:val="IndexLink"/>
                <w:rtl w:val="true"/>
              </w:rPr>
              <w:tab/>
            </w:r>
            <w:r>
              <w:rPr>
                <w:rStyle w:val="IndexLink"/>
              </w:rPr>
              <w:t>393</w:t>
            </w:r>
          </w:hyperlink>
        </w:p>
        <w:p>
          <w:pPr>
            <w:pStyle w:val="Contents2"/>
            <w:tabs>
              <w:tab w:val="clear" w:pos="8743"/>
              <w:tab w:val="right" w:pos="9026" w:leader="dot"/>
            </w:tabs>
            <w:rPr/>
          </w:pPr>
          <w:hyperlink w:anchor="__RefHeading___Toc5923288_2320776876">
            <w:r>
              <w:rPr>
                <w:webHidden/>
                <w:rStyle w:val="IndexLink"/>
                <w:rtl w:val="true"/>
              </w:rPr>
              <w:t xml:space="preserve">حکمت </w:t>
            </w:r>
            <w:r>
              <w:rPr>
                <w:rStyle w:val="IndexLink"/>
              </w:rPr>
              <w:t>188</w:t>
            </w:r>
            <w:r>
              <w:rPr>
                <w:rStyle w:val="IndexLink"/>
                <w:rtl w:val="true"/>
              </w:rPr>
              <w:tab/>
            </w:r>
            <w:r>
              <w:rPr>
                <w:rStyle w:val="IndexLink"/>
              </w:rPr>
              <w:t>395</w:t>
            </w:r>
          </w:hyperlink>
        </w:p>
        <w:p>
          <w:pPr>
            <w:pStyle w:val="Contents3"/>
            <w:tabs>
              <w:tab w:val="clear" w:pos="8459"/>
              <w:tab w:val="right" w:pos="9026" w:leader="dot"/>
            </w:tabs>
            <w:rPr/>
          </w:pPr>
          <w:hyperlink w:anchor="__RefHeading___Toc5923290_2320776876">
            <w:r>
              <w:rPr>
                <w:webHidden/>
                <w:rStyle w:val="IndexLink"/>
                <w:rtl w:val="true"/>
              </w:rPr>
              <w:t>نتیجه ایستادن در برابر حق</w:t>
            </w:r>
            <w:r>
              <w:rPr>
                <w:rStyle w:val="IndexLink"/>
                <w:rtl w:val="true"/>
              </w:rPr>
              <w:tab/>
            </w:r>
            <w:r>
              <w:rPr>
                <w:rStyle w:val="IndexLink"/>
              </w:rPr>
              <w:t>395</w:t>
            </w:r>
          </w:hyperlink>
        </w:p>
        <w:p>
          <w:pPr>
            <w:pStyle w:val="Contents3"/>
            <w:tabs>
              <w:tab w:val="clear" w:pos="8459"/>
              <w:tab w:val="right" w:pos="9026" w:leader="dot"/>
            </w:tabs>
            <w:rPr/>
          </w:pPr>
          <w:hyperlink w:anchor="__RefHeading___Toc5923292_2320776876">
            <w:r>
              <w:rPr>
                <w:webHidden/>
                <w:rStyle w:val="IndexLink"/>
                <w:rtl w:val="true"/>
              </w:rPr>
              <w:t>پیشگفتار حکمت</w:t>
            </w:r>
            <w:r>
              <w:rPr>
                <w:rStyle w:val="IndexLink"/>
                <w:rtl w:val="true"/>
              </w:rPr>
              <w:tab/>
            </w:r>
            <w:r>
              <w:rPr>
                <w:rStyle w:val="IndexLink"/>
              </w:rPr>
              <w:t>395</w:t>
            </w:r>
          </w:hyperlink>
        </w:p>
        <w:p>
          <w:pPr>
            <w:pStyle w:val="Contents2"/>
            <w:tabs>
              <w:tab w:val="clear" w:pos="8743"/>
              <w:tab w:val="right" w:pos="9026" w:leader="dot"/>
            </w:tabs>
            <w:rPr/>
          </w:pPr>
          <w:hyperlink w:anchor="__RefHeading___Toc5923294_2320776876">
            <w:r>
              <w:rPr>
                <w:webHidden/>
                <w:rStyle w:val="IndexLink"/>
                <w:rtl w:val="true"/>
              </w:rPr>
              <w:t xml:space="preserve">حکمت </w:t>
            </w:r>
            <w:r>
              <w:rPr>
                <w:rStyle w:val="IndexLink"/>
              </w:rPr>
              <w:t>189</w:t>
            </w:r>
            <w:r>
              <w:rPr>
                <w:rStyle w:val="IndexLink"/>
                <w:rtl w:val="true"/>
              </w:rPr>
              <w:tab/>
            </w:r>
            <w:r>
              <w:rPr>
                <w:rStyle w:val="IndexLink"/>
              </w:rPr>
              <w:t>396</w:t>
            </w:r>
          </w:hyperlink>
        </w:p>
        <w:p>
          <w:pPr>
            <w:pStyle w:val="Contents3"/>
            <w:tabs>
              <w:tab w:val="clear" w:pos="8459"/>
              <w:tab w:val="right" w:pos="9026" w:leader="dot"/>
            </w:tabs>
            <w:rPr/>
          </w:pPr>
          <w:hyperlink w:anchor="__RefHeading___Toc5923296_2320776876">
            <w:r>
              <w:rPr>
                <w:webHidden/>
                <w:rStyle w:val="IndexLink"/>
                <w:rtl w:val="true"/>
              </w:rPr>
              <w:t>نتیجه صبر و بی تابی</w:t>
            </w:r>
            <w:r>
              <w:rPr>
                <w:rStyle w:val="IndexLink"/>
                <w:rtl w:val="true"/>
              </w:rPr>
              <w:tab/>
            </w:r>
            <w:r>
              <w:rPr>
                <w:rStyle w:val="IndexLink"/>
              </w:rPr>
              <w:t>396</w:t>
            </w:r>
          </w:hyperlink>
        </w:p>
        <w:p>
          <w:pPr>
            <w:pStyle w:val="Contents2"/>
            <w:tabs>
              <w:tab w:val="clear" w:pos="8743"/>
              <w:tab w:val="right" w:pos="9026" w:leader="dot"/>
            </w:tabs>
            <w:rPr/>
          </w:pPr>
          <w:hyperlink w:anchor="__RefHeading___Toc5923298_2320776876">
            <w:r>
              <w:rPr>
                <w:webHidden/>
                <w:rStyle w:val="IndexLink"/>
                <w:rtl w:val="true"/>
              </w:rPr>
              <w:t xml:space="preserve">حکمت </w:t>
            </w:r>
            <w:r>
              <w:rPr>
                <w:rStyle w:val="IndexLink"/>
              </w:rPr>
              <w:t>190</w:t>
            </w:r>
            <w:r>
              <w:rPr>
                <w:rStyle w:val="IndexLink"/>
                <w:rtl w:val="true"/>
              </w:rPr>
              <w:tab/>
            </w:r>
            <w:r>
              <w:rPr>
                <w:rStyle w:val="IndexLink"/>
              </w:rPr>
              <w:t>397</w:t>
            </w:r>
          </w:hyperlink>
        </w:p>
        <w:p>
          <w:pPr>
            <w:pStyle w:val="Contents3"/>
            <w:tabs>
              <w:tab w:val="clear" w:pos="8459"/>
              <w:tab w:val="right" w:pos="9026" w:leader="dot"/>
            </w:tabs>
            <w:rPr/>
          </w:pPr>
          <w:hyperlink w:anchor="__RefHeading___Toc5923300_2320776876">
            <w:r>
              <w:rPr>
                <w:webHidden/>
                <w:rStyle w:val="IndexLink"/>
                <w:rtl w:val="true"/>
              </w:rPr>
              <w:t>همراهی با پیامبر صلی الله علیه و آله</w:t>
            </w:r>
            <w:r>
              <w:rPr>
                <w:rStyle w:val="IndexLink"/>
                <w:rtl w:val="true"/>
              </w:rPr>
              <w:tab/>
            </w:r>
            <w:r>
              <w:rPr>
                <w:rStyle w:val="IndexLink"/>
              </w:rPr>
              <w:t>397</w:t>
            </w:r>
          </w:hyperlink>
        </w:p>
        <w:p>
          <w:pPr>
            <w:pStyle w:val="Contents3"/>
            <w:tabs>
              <w:tab w:val="clear" w:pos="8459"/>
              <w:tab w:val="right" w:pos="9026" w:leader="dot"/>
            </w:tabs>
            <w:rPr/>
          </w:pPr>
          <w:hyperlink w:anchor="__RefHeading___Toc5923302_2320776876">
            <w:r>
              <w:rPr>
                <w:webHidden/>
                <w:rStyle w:val="IndexLink"/>
                <w:rtl w:val="true"/>
              </w:rPr>
              <w:t>پیشگفتار حکمت</w:t>
            </w:r>
            <w:r>
              <w:rPr>
                <w:rStyle w:val="IndexLink"/>
                <w:rtl w:val="true"/>
              </w:rPr>
              <w:tab/>
            </w:r>
            <w:r>
              <w:rPr>
                <w:rStyle w:val="IndexLink"/>
              </w:rPr>
              <w:t>397</w:t>
            </w:r>
          </w:hyperlink>
        </w:p>
        <w:p>
          <w:pPr>
            <w:pStyle w:val="Contents2"/>
            <w:tabs>
              <w:tab w:val="clear" w:pos="8743"/>
              <w:tab w:val="right" w:pos="9026" w:leader="dot"/>
            </w:tabs>
            <w:rPr/>
          </w:pPr>
          <w:hyperlink w:anchor="__RefHeading___Toc5923304_2320776876">
            <w:r>
              <w:rPr>
                <w:webHidden/>
                <w:rStyle w:val="IndexLink"/>
                <w:rtl w:val="true"/>
              </w:rPr>
              <w:t xml:space="preserve">حکمت </w:t>
            </w:r>
            <w:r>
              <w:rPr>
                <w:rStyle w:val="IndexLink"/>
              </w:rPr>
              <w:t>191</w:t>
            </w:r>
            <w:r>
              <w:rPr>
                <w:rStyle w:val="IndexLink"/>
                <w:rtl w:val="true"/>
              </w:rPr>
              <w:tab/>
            </w:r>
            <w:r>
              <w:rPr>
                <w:rStyle w:val="IndexLink"/>
              </w:rPr>
              <w:t>398</w:t>
            </w:r>
          </w:hyperlink>
        </w:p>
        <w:p>
          <w:pPr>
            <w:pStyle w:val="Contents3"/>
            <w:tabs>
              <w:tab w:val="clear" w:pos="8459"/>
              <w:tab w:val="right" w:pos="9026" w:leader="dot"/>
            </w:tabs>
            <w:rPr/>
          </w:pPr>
          <w:hyperlink w:anchor="__RefHeading___Toc5923306_2320776876">
            <w:r>
              <w:rPr>
                <w:webHidden/>
                <w:rStyle w:val="IndexLink"/>
                <w:rtl w:val="true"/>
              </w:rPr>
              <w:t>اشاره</w:t>
            </w:r>
            <w:r>
              <w:rPr>
                <w:rStyle w:val="IndexLink"/>
                <w:rtl w:val="true"/>
              </w:rPr>
              <w:tab/>
            </w:r>
            <w:r>
              <w:rPr>
                <w:rStyle w:val="IndexLink"/>
              </w:rPr>
              <w:t>398</w:t>
            </w:r>
          </w:hyperlink>
        </w:p>
        <w:p>
          <w:pPr>
            <w:pStyle w:val="Contents3"/>
            <w:tabs>
              <w:tab w:val="clear" w:pos="8459"/>
              <w:tab w:val="right" w:pos="9026" w:leader="dot"/>
            </w:tabs>
            <w:rPr/>
          </w:pPr>
          <w:hyperlink w:anchor="__RefHeading___Toc5923308_2320776876">
            <w:r>
              <w:rPr>
                <w:webHidden/>
                <w:rStyle w:val="IndexLink"/>
                <w:rtl w:val="true"/>
              </w:rPr>
              <w:t>انسان هدف تیرهای بلا</w:t>
            </w:r>
            <w:r>
              <w:rPr>
                <w:rStyle w:val="IndexLink"/>
                <w:rtl w:val="true"/>
              </w:rPr>
              <w:tab/>
            </w:r>
            <w:r>
              <w:rPr>
                <w:rStyle w:val="IndexLink"/>
              </w:rPr>
              <w:t>398</w:t>
            </w:r>
          </w:hyperlink>
        </w:p>
        <w:p>
          <w:pPr>
            <w:pStyle w:val="Contents3"/>
            <w:tabs>
              <w:tab w:val="clear" w:pos="8459"/>
              <w:tab w:val="right" w:pos="9026" w:leader="dot"/>
            </w:tabs>
            <w:rPr/>
          </w:pPr>
          <w:hyperlink w:anchor="__RefHeading___Toc5923310_2320776876">
            <w:r>
              <w:rPr>
                <w:webHidden/>
                <w:rStyle w:val="IndexLink"/>
                <w:rtl w:val="true"/>
              </w:rPr>
              <w:t>جرعه ها و لقمه های گلوگیر</w:t>
            </w:r>
            <w:r>
              <w:rPr>
                <w:rStyle w:val="IndexLink"/>
                <w:rtl w:val="true"/>
              </w:rPr>
              <w:tab/>
            </w:r>
            <w:r>
              <w:rPr>
                <w:rStyle w:val="IndexLink"/>
              </w:rPr>
              <w:t>399</w:t>
            </w:r>
          </w:hyperlink>
        </w:p>
        <w:p>
          <w:pPr>
            <w:pStyle w:val="Contents3"/>
            <w:tabs>
              <w:tab w:val="clear" w:pos="8459"/>
              <w:tab w:val="right" w:pos="9026" w:leader="dot"/>
            </w:tabs>
            <w:rPr/>
          </w:pPr>
          <w:hyperlink w:anchor="__RefHeading___Toc5923312_2320776876">
            <w:r>
              <w:rPr>
                <w:webHidden/>
                <w:rStyle w:val="IndexLink"/>
                <w:rtl w:val="true"/>
              </w:rPr>
              <w:t>وصال توأم با فراق</w:t>
            </w:r>
            <w:r>
              <w:rPr>
                <w:rStyle w:val="IndexLink"/>
                <w:rtl w:val="true"/>
              </w:rPr>
              <w:tab/>
            </w:r>
            <w:r>
              <w:rPr>
                <w:rStyle w:val="IndexLink"/>
              </w:rPr>
              <w:t>400</w:t>
            </w:r>
          </w:hyperlink>
        </w:p>
        <w:p>
          <w:pPr>
            <w:pStyle w:val="Contents3"/>
            <w:tabs>
              <w:tab w:val="clear" w:pos="8459"/>
              <w:tab w:val="right" w:pos="9026" w:leader="dot"/>
            </w:tabs>
            <w:rPr/>
          </w:pPr>
          <w:hyperlink w:anchor="__RefHeading___Toc5923314_2320776876">
            <w:r>
              <w:rPr>
                <w:webHidden/>
                <w:rStyle w:val="IndexLink"/>
                <w:rtl w:val="true"/>
              </w:rPr>
              <w:t>یاران نگون بخت مرگ</w:t>
            </w:r>
            <w:r>
              <w:rPr>
                <w:rStyle w:val="IndexLink"/>
                <w:rtl w:val="true"/>
              </w:rPr>
              <w:tab/>
            </w:r>
            <w:r>
              <w:rPr>
                <w:rStyle w:val="IndexLink"/>
              </w:rPr>
              <w:t>401</w:t>
            </w:r>
          </w:hyperlink>
        </w:p>
        <w:p>
          <w:pPr>
            <w:pStyle w:val="Contents3"/>
            <w:tabs>
              <w:tab w:val="clear" w:pos="8459"/>
              <w:tab w:val="right" w:pos="9026" w:leader="dot"/>
            </w:tabs>
            <w:rPr/>
          </w:pPr>
          <w:hyperlink w:anchor="__RefHeading___Toc5923316_2320776876">
            <w:r>
              <w:rPr>
                <w:webHidden/>
                <w:rStyle w:val="IndexLink"/>
                <w:rtl w:val="true"/>
              </w:rPr>
              <w:t>شب و روز ویرانگر</w:t>
            </w:r>
            <w:r>
              <w:rPr>
                <w:rStyle w:val="IndexLink"/>
                <w:rtl w:val="true"/>
              </w:rPr>
              <w:tab/>
            </w:r>
            <w:r>
              <w:rPr>
                <w:rStyle w:val="IndexLink"/>
              </w:rPr>
              <w:t>401</w:t>
            </w:r>
          </w:hyperlink>
        </w:p>
        <w:p>
          <w:pPr>
            <w:pStyle w:val="Contents2"/>
            <w:tabs>
              <w:tab w:val="clear" w:pos="8743"/>
              <w:tab w:val="right" w:pos="9026" w:leader="dot"/>
            </w:tabs>
            <w:rPr/>
          </w:pPr>
          <w:hyperlink w:anchor="__RefHeading___Toc5923318_2320776876">
            <w:r>
              <w:rPr>
                <w:webHidden/>
                <w:rStyle w:val="IndexLink"/>
                <w:rtl w:val="true"/>
              </w:rPr>
              <w:t xml:space="preserve">حکمت </w:t>
            </w:r>
            <w:r>
              <w:rPr>
                <w:rStyle w:val="IndexLink"/>
              </w:rPr>
              <w:t>192</w:t>
            </w:r>
            <w:r>
              <w:rPr>
                <w:rStyle w:val="IndexLink"/>
                <w:rtl w:val="true"/>
              </w:rPr>
              <w:tab/>
            </w:r>
            <w:r>
              <w:rPr>
                <w:rStyle w:val="IndexLink"/>
              </w:rPr>
              <w:t>402</w:t>
            </w:r>
          </w:hyperlink>
        </w:p>
        <w:p>
          <w:pPr>
            <w:pStyle w:val="Contents3"/>
            <w:tabs>
              <w:tab w:val="clear" w:pos="8459"/>
              <w:tab w:val="right" w:pos="9026" w:leader="dot"/>
            </w:tabs>
            <w:rPr/>
          </w:pPr>
          <w:hyperlink w:anchor="__RefHeading___Toc5923320_2320776876">
            <w:r>
              <w:rPr>
                <w:webHidden/>
                <w:rStyle w:val="IndexLink"/>
                <w:rtl w:val="true"/>
              </w:rPr>
              <w:t>سرانجام مال اندوزی</w:t>
            </w:r>
            <w:r>
              <w:rPr>
                <w:rStyle w:val="IndexLink"/>
                <w:rtl w:val="true"/>
              </w:rPr>
              <w:tab/>
            </w:r>
            <w:r>
              <w:rPr>
                <w:rStyle w:val="IndexLink"/>
              </w:rPr>
              <w:t>402</w:t>
            </w:r>
          </w:hyperlink>
        </w:p>
        <w:p>
          <w:pPr>
            <w:pStyle w:val="Contents2"/>
            <w:tabs>
              <w:tab w:val="clear" w:pos="8743"/>
              <w:tab w:val="right" w:pos="9026" w:leader="dot"/>
            </w:tabs>
            <w:rPr/>
          </w:pPr>
          <w:hyperlink w:anchor="__RefHeading___Toc5923322_2320776876">
            <w:r>
              <w:rPr>
                <w:webHidden/>
                <w:rStyle w:val="IndexLink"/>
                <w:rtl w:val="true"/>
              </w:rPr>
              <w:t xml:space="preserve">حکمت </w:t>
            </w:r>
            <w:r>
              <w:rPr>
                <w:rStyle w:val="IndexLink"/>
              </w:rPr>
              <w:t>193</w:t>
            </w:r>
            <w:r>
              <w:rPr>
                <w:rStyle w:val="IndexLink"/>
                <w:rtl w:val="true"/>
              </w:rPr>
              <w:tab/>
            </w:r>
            <w:r>
              <w:rPr>
                <w:rStyle w:val="IndexLink"/>
              </w:rPr>
              <w:t>403</w:t>
            </w:r>
          </w:hyperlink>
        </w:p>
        <w:p>
          <w:pPr>
            <w:pStyle w:val="Contents3"/>
            <w:tabs>
              <w:tab w:val="clear" w:pos="8459"/>
              <w:tab w:val="right" w:pos="9026" w:leader="dot"/>
            </w:tabs>
            <w:rPr/>
          </w:pPr>
          <w:hyperlink w:anchor="__RefHeading___Toc5923324_2320776876">
            <w:r>
              <w:rPr>
                <w:webHidden/>
                <w:rStyle w:val="IndexLink"/>
                <w:rtl w:val="true"/>
              </w:rPr>
              <w:t>اقبال و ادبار قلوب</w:t>
            </w:r>
            <w:r>
              <w:rPr>
                <w:rStyle w:val="IndexLink"/>
                <w:rtl w:val="true"/>
              </w:rPr>
              <w:tab/>
            </w:r>
            <w:r>
              <w:rPr>
                <w:rStyle w:val="IndexLink"/>
              </w:rPr>
              <w:t>403</w:t>
            </w:r>
          </w:hyperlink>
        </w:p>
        <w:p>
          <w:pPr>
            <w:pStyle w:val="Contents2"/>
            <w:tabs>
              <w:tab w:val="clear" w:pos="8743"/>
              <w:tab w:val="right" w:pos="9026" w:leader="dot"/>
            </w:tabs>
            <w:rPr/>
          </w:pPr>
          <w:hyperlink w:anchor="__RefHeading___Toc5923326_2320776876">
            <w:r>
              <w:rPr>
                <w:webHidden/>
                <w:rStyle w:val="IndexLink"/>
                <w:rtl w:val="true"/>
              </w:rPr>
              <w:t xml:space="preserve">حکمت </w:t>
            </w:r>
            <w:r>
              <w:rPr>
                <w:rStyle w:val="IndexLink"/>
              </w:rPr>
              <w:t>194</w:t>
            </w:r>
            <w:r>
              <w:rPr>
                <w:rStyle w:val="IndexLink"/>
                <w:rtl w:val="true"/>
              </w:rPr>
              <w:tab/>
            </w:r>
            <w:r>
              <w:rPr>
                <w:rStyle w:val="IndexLink"/>
              </w:rPr>
              <w:t>404</w:t>
            </w:r>
          </w:hyperlink>
        </w:p>
        <w:p>
          <w:pPr>
            <w:pStyle w:val="Contents3"/>
            <w:tabs>
              <w:tab w:val="clear" w:pos="8459"/>
              <w:tab w:val="right" w:pos="9026" w:leader="dot"/>
            </w:tabs>
            <w:rPr/>
          </w:pPr>
          <w:hyperlink w:anchor="__RefHeading___Toc5923328_2320776876">
            <w:r>
              <w:rPr>
                <w:webHidden/>
                <w:rStyle w:val="IndexLink"/>
                <w:rtl w:val="true"/>
              </w:rPr>
              <w:t>پرهیز از انتقام جویی</w:t>
            </w:r>
            <w:r>
              <w:rPr>
                <w:rStyle w:val="IndexLink"/>
                <w:rtl w:val="true"/>
              </w:rPr>
              <w:tab/>
            </w:r>
            <w:r>
              <w:rPr>
                <w:rStyle w:val="IndexLink"/>
              </w:rPr>
              <w:t>404</w:t>
            </w:r>
          </w:hyperlink>
        </w:p>
        <w:p>
          <w:pPr>
            <w:pStyle w:val="Contents2"/>
            <w:tabs>
              <w:tab w:val="clear" w:pos="8743"/>
              <w:tab w:val="right" w:pos="9026" w:leader="dot"/>
            </w:tabs>
            <w:rPr/>
          </w:pPr>
          <w:hyperlink w:anchor="__RefHeading___Toc5923330_2320776876">
            <w:r>
              <w:rPr>
                <w:webHidden/>
                <w:rStyle w:val="IndexLink"/>
                <w:rtl w:val="true"/>
              </w:rPr>
              <w:t xml:space="preserve">حکمت </w:t>
            </w:r>
            <w:r>
              <w:rPr>
                <w:rStyle w:val="IndexLink"/>
              </w:rPr>
              <w:t>195</w:t>
            </w:r>
            <w:r>
              <w:rPr>
                <w:rStyle w:val="IndexLink"/>
                <w:rtl w:val="true"/>
              </w:rPr>
              <w:tab/>
            </w:r>
            <w:r>
              <w:rPr>
                <w:rStyle w:val="IndexLink"/>
              </w:rPr>
              <w:t>405</w:t>
            </w:r>
          </w:hyperlink>
        </w:p>
        <w:p>
          <w:pPr>
            <w:pStyle w:val="Contents3"/>
            <w:tabs>
              <w:tab w:val="clear" w:pos="8459"/>
              <w:tab w:val="right" w:pos="9026" w:leader="dot"/>
            </w:tabs>
            <w:rPr/>
          </w:pPr>
          <w:hyperlink w:anchor="__RefHeading___Toc5923332_2320776876">
            <w:r>
              <w:rPr>
                <w:webHidden/>
                <w:rStyle w:val="IndexLink"/>
                <w:rtl w:val="true"/>
              </w:rPr>
              <w:t>عبرت از زباله دان</w:t>
            </w:r>
            <w:r>
              <w:rPr>
                <w:rStyle w:val="IndexLink"/>
                <w:rtl w:val="true"/>
              </w:rPr>
              <w:tab/>
            </w:r>
            <w:r>
              <w:rPr>
                <w:rStyle w:val="IndexLink"/>
              </w:rPr>
              <w:t>405</w:t>
            </w:r>
          </w:hyperlink>
        </w:p>
        <w:p>
          <w:pPr>
            <w:pStyle w:val="Contents2"/>
            <w:tabs>
              <w:tab w:val="clear" w:pos="8743"/>
              <w:tab w:val="right" w:pos="9026" w:leader="dot"/>
            </w:tabs>
            <w:rPr/>
          </w:pPr>
          <w:hyperlink w:anchor="__RefHeading___Toc5923334_2320776876">
            <w:r>
              <w:rPr>
                <w:webHidden/>
                <w:rStyle w:val="IndexLink"/>
                <w:rtl w:val="true"/>
              </w:rPr>
              <w:t xml:space="preserve">حکمت </w:t>
            </w:r>
            <w:r>
              <w:rPr>
                <w:rStyle w:val="IndexLink"/>
              </w:rPr>
              <w:t>196</w:t>
            </w:r>
            <w:r>
              <w:rPr>
                <w:rStyle w:val="IndexLink"/>
                <w:rtl w:val="true"/>
              </w:rPr>
              <w:tab/>
            </w:r>
            <w:r>
              <w:rPr>
                <w:rStyle w:val="IndexLink"/>
              </w:rPr>
              <w:t>406</w:t>
            </w:r>
          </w:hyperlink>
        </w:p>
        <w:p>
          <w:pPr>
            <w:pStyle w:val="Contents3"/>
            <w:tabs>
              <w:tab w:val="clear" w:pos="8459"/>
              <w:tab w:val="right" w:pos="9026" w:leader="dot"/>
            </w:tabs>
            <w:rPr/>
          </w:pPr>
          <w:hyperlink w:anchor="__RefHeading___Toc5923336_2320776876">
            <w:r>
              <w:rPr>
                <w:webHidden/>
                <w:rStyle w:val="IndexLink"/>
                <w:rtl w:val="true"/>
              </w:rPr>
              <w:t>مصرف درست مال</w:t>
            </w:r>
            <w:r>
              <w:rPr>
                <w:rStyle w:val="IndexLink"/>
                <w:rtl w:val="true"/>
              </w:rPr>
              <w:tab/>
            </w:r>
            <w:r>
              <w:rPr>
                <w:rStyle w:val="IndexLink"/>
              </w:rPr>
              <w:t>406</w:t>
            </w:r>
          </w:hyperlink>
        </w:p>
        <w:p>
          <w:pPr>
            <w:pStyle w:val="Contents2"/>
            <w:tabs>
              <w:tab w:val="clear" w:pos="8743"/>
              <w:tab w:val="right" w:pos="9026" w:leader="dot"/>
            </w:tabs>
            <w:rPr/>
          </w:pPr>
          <w:hyperlink w:anchor="__RefHeading___Toc5923338_2320776876">
            <w:r>
              <w:rPr>
                <w:webHidden/>
                <w:rStyle w:val="IndexLink"/>
                <w:rtl w:val="true"/>
              </w:rPr>
              <w:t xml:space="preserve">حکمت </w:t>
            </w:r>
            <w:r>
              <w:rPr>
                <w:rStyle w:val="IndexLink"/>
              </w:rPr>
              <w:t>197</w:t>
            </w:r>
            <w:r>
              <w:rPr>
                <w:rStyle w:val="IndexLink"/>
                <w:rtl w:val="true"/>
              </w:rPr>
              <w:tab/>
            </w:r>
            <w:r>
              <w:rPr>
                <w:rStyle w:val="IndexLink"/>
              </w:rPr>
              <w:t>407</w:t>
            </w:r>
          </w:hyperlink>
        </w:p>
        <w:p>
          <w:pPr>
            <w:pStyle w:val="Contents3"/>
            <w:tabs>
              <w:tab w:val="clear" w:pos="8459"/>
              <w:tab w:val="right" w:pos="9026" w:leader="dot"/>
            </w:tabs>
            <w:rPr/>
          </w:pPr>
          <w:hyperlink w:anchor="__RefHeading___Toc5923340_2320776876">
            <w:r>
              <w:rPr>
                <w:webHidden/>
                <w:rStyle w:val="IndexLink"/>
                <w:rtl w:val="true"/>
              </w:rPr>
              <w:t>اشاره</w:t>
            </w:r>
            <w:r>
              <w:rPr>
                <w:rStyle w:val="IndexLink"/>
                <w:rtl w:val="true"/>
              </w:rPr>
              <w:tab/>
            </w:r>
            <w:r>
              <w:rPr>
                <w:rStyle w:val="IndexLink"/>
              </w:rPr>
              <w:t>407</w:t>
            </w:r>
          </w:hyperlink>
        </w:p>
        <w:p>
          <w:pPr>
            <w:pStyle w:val="Contents3"/>
            <w:tabs>
              <w:tab w:val="clear" w:pos="8459"/>
              <w:tab w:val="right" w:pos="9026" w:leader="dot"/>
            </w:tabs>
            <w:rPr/>
          </w:pPr>
          <w:hyperlink w:anchor="__RefHeading___Toc5923342_2320776876">
            <w:r>
              <w:rPr>
                <w:webHidden/>
                <w:rStyle w:val="IndexLink"/>
                <w:rtl w:val="true"/>
              </w:rPr>
              <w:t>درمان خستگی دل</w:t>
            </w:r>
            <w:r>
              <w:rPr>
                <w:rStyle w:val="IndexLink"/>
                <w:rtl w:val="true"/>
              </w:rPr>
              <w:tab/>
            </w:r>
            <w:r>
              <w:rPr>
                <w:rStyle w:val="IndexLink"/>
              </w:rPr>
              <w:t>407</w:t>
            </w:r>
          </w:hyperlink>
        </w:p>
        <w:p>
          <w:pPr>
            <w:pStyle w:val="Contents2"/>
            <w:tabs>
              <w:tab w:val="clear" w:pos="8743"/>
              <w:tab w:val="right" w:pos="9026" w:leader="dot"/>
            </w:tabs>
            <w:rPr/>
          </w:pPr>
          <w:hyperlink w:anchor="__RefHeading___Toc5923344_2320776876">
            <w:r>
              <w:rPr>
                <w:webHidden/>
                <w:rStyle w:val="IndexLink"/>
                <w:rtl w:val="true"/>
              </w:rPr>
              <w:t xml:space="preserve">حکمت </w:t>
            </w:r>
            <w:r>
              <w:rPr>
                <w:rStyle w:val="IndexLink"/>
              </w:rPr>
              <w:t>198</w:t>
            </w:r>
            <w:r>
              <w:rPr>
                <w:rStyle w:val="IndexLink"/>
                <w:rtl w:val="true"/>
              </w:rPr>
              <w:tab/>
            </w:r>
            <w:r>
              <w:rPr>
                <w:rStyle w:val="IndexLink"/>
              </w:rPr>
              <w:t>409</w:t>
            </w:r>
          </w:hyperlink>
        </w:p>
        <w:p>
          <w:pPr>
            <w:pStyle w:val="Contents3"/>
            <w:tabs>
              <w:tab w:val="clear" w:pos="8459"/>
              <w:tab w:val="right" w:pos="9026" w:leader="dot"/>
            </w:tabs>
            <w:rPr/>
          </w:pPr>
          <w:hyperlink w:anchor="__RefHeading___Toc5923346_2320776876">
            <w:r>
              <w:rPr>
                <w:webHidden/>
                <w:rStyle w:val="IndexLink"/>
                <w:rtl w:val="true"/>
              </w:rPr>
              <w:t>سخن حق و اراده باطل</w:t>
            </w:r>
            <w:r>
              <w:rPr>
                <w:rStyle w:val="IndexLink"/>
                <w:rtl w:val="true"/>
              </w:rPr>
              <w:tab/>
            </w:r>
            <w:r>
              <w:rPr>
                <w:rStyle w:val="IndexLink"/>
              </w:rPr>
              <w:t>409</w:t>
            </w:r>
          </w:hyperlink>
        </w:p>
        <w:p>
          <w:pPr>
            <w:pStyle w:val="Contents2"/>
            <w:tabs>
              <w:tab w:val="clear" w:pos="8743"/>
              <w:tab w:val="right" w:pos="9026" w:leader="dot"/>
            </w:tabs>
            <w:rPr/>
          </w:pPr>
          <w:hyperlink w:anchor="__RefHeading___Toc5923348_2320776876">
            <w:r>
              <w:rPr>
                <w:webHidden/>
                <w:rStyle w:val="IndexLink"/>
                <w:rtl w:val="true"/>
              </w:rPr>
              <w:t xml:space="preserve">حکمت </w:t>
            </w:r>
            <w:r>
              <w:rPr>
                <w:rStyle w:val="IndexLink"/>
              </w:rPr>
              <w:t>199</w:t>
            </w:r>
            <w:r>
              <w:rPr>
                <w:rStyle w:val="IndexLink"/>
                <w:rtl w:val="true"/>
              </w:rPr>
              <w:tab/>
            </w:r>
            <w:r>
              <w:rPr>
                <w:rStyle w:val="IndexLink"/>
              </w:rPr>
              <w:t>410</w:t>
            </w:r>
          </w:hyperlink>
        </w:p>
        <w:p>
          <w:pPr>
            <w:pStyle w:val="Contents3"/>
            <w:tabs>
              <w:tab w:val="clear" w:pos="8459"/>
              <w:tab w:val="right" w:pos="9026" w:leader="dot"/>
            </w:tabs>
            <w:rPr/>
          </w:pPr>
          <w:hyperlink w:anchor="__RefHeading___Toc5923350_2320776876">
            <w:r>
              <w:rPr>
                <w:webHidden/>
                <w:rStyle w:val="IndexLink"/>
                <w:rtl w:val="true"/>
              </w:rPr>
              <w:t>توصیف اوباش</w:t>
            </w:r>
            <w:r>
              <w:rPr>
                <w:rStyle w:val="IndexLink"/>
                <w:rtl w:val="true"/>
              </w:rPr>
              <w:tab/>
            </w:r>
            <w:r>
              <w:rPr>
                <w:rStyle w:val="IndexLink"/>
              </w:rPr>
              <w:t>410</w:t>
            </w:r>
          </w:hyperlink>
        </w:p>
        <w:p>
          <w:pPr>
            <w:pStyle w:val="Contents2"/>
            <w:tabs>
              <w:tab w:val="clear" w:pos="8743"/>
              <w:tab w:val="right" w:pos="9026" w:leader="dot"/>
            </w:tabs>
            <w:rPr/>
          </w:pPr>
          <w:hyperlink w:anchor="__RefHeading___Toc5923352_2320776876">
            <w:r>
              <w:rPr>
                <w:webHidden/>
                <w:rStyle w:val="IndexLink"/>
                <w:rtl w:val="true"/>
              </w:rPr>
              <w:t xml:space="preserve">حکمت </w:t>
            </w:r>
            <w:r>
              <w:rPr>
                <w:rStyle w:val="IndexLink"/>
              </w:rPr>
              <w:t>200</w:t>
            </w:r>
            <w:r>
              <w:rPr>
                <w:rStyle w:val="IndexLink"/>
                <w:rtl w:val="true"/>
              </w:rPr>
              <w:tab/>
            </w:r>
            <w:r>
              <w:rPr>
                <w:rStyle w:val="IndexLink"/>
              </w:rPr>
              <w:t>412</w:t>
            </w:r>
          </w:hyperlink>
        </w:p>
        <w:p>
          <w:pPr>
            <w:pStyle w:val="Contents3"/>
            <w:tabs>
              <w:tab w:val="clear" w:pos="8459"/>
              <w:tab w:val="right" w:pos="9026" w:leader="dot"/>
            </w:tabs>
            <w:rPr/>
          </w:pPr>
          <w:hyperlink w:anchor="__RefHeading___Toc5923354_2320776876">
            <w:r>
              <w:rPr>
                <w:webHidden/>
                <w:rStyle w:val="IndexLink"/>
                <w:rtl w:val="true"/>
              </w:rPr>
              <w:t>نکوهش اوباش</w:t>
            </w:r>
            <w:r>
              <w:rPr>
                <w:rStyle w:val="IndexLink"/>
                <w:rtl w:val="true"/>
              </w:rPr>
              <w:tab/>
            </w:r>
            <w:r>
              <w:rPr>
                <w:rStyle w:val="IndexLink"/>
              </w:rPr>
              <w:t>412</w:t>
            </w:r>
          </w:hyperlink>
        </w:p>
        <w:p>
          <w:pPr>
            <w:pStyle w:val="Contents2"/>
            <w:tabs>
              <w:tab w:val="clear" w:pos="8743"/>
              <w:tab w:val="right" w:pos="9026" w:leader="dot"/>
            </w:tabs>
            <w:rPr/>
          </w:pPr>
          <w:hyperlink w:anchor="__RefHeading___Toc5923356_2320776876">
            <w:r>
              <w:rPr>
                <w:webHidden/>
                <w:rStyle w:val="IndexLink"/>
                <w:rtl w:val="true"/>
              </w:rPr>
              <w:t>کتابنامه</w:t>
            </w:r>
            <w:r>
              <w:rPr>
                <w:rStyle w:val="IndexLink"/>
                <w:rtl w:val="true"/>
              </w:rPr>
              <w:tab/>
            </w:r>
            <w:r>
              <w:rPr>
                <w:rStyle w:val="IndexLink"/>
              </w:rPr>
              <w:t>414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328_208463"/>
      <w:bookmarkStart w:id="1" w:name="pg20328_208463"/>
      <w:bookmarkEnd w:id="1"/>
    </w:p>
    <w:p>
      <w:pPr>
        <w:pStyle w:val="Heading2"/>
        <w:numPr>
          <w:ilvl w:val="1"/>
          <w:numId w:val="1"/>
        </w:numPr>
        <w:rPr/>
      </w:pPr>
      <w:bookmarkStart w:id="2" w:name="pg20328_208463"/>
      <w:bookmarkStart w:id="3" w:name="__RefHeading___Toc5921968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شریفانی، محمد،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حبیب،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نهج‌البلاغه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*Public speaking</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Nahjol - Balaghah -- Criticism and interpretation</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BP39/5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9117569</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21970_232077687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کلام امیر علیه السلام</w:t>
      </w:r>
    </w:p>
    <w:p>
      <w:pPr>
        <w:pStyle w:val="BookText"/>
        <w:rPr/>
      </w:pPr>
      <w:r>
        <w:rPr>
          <w:rFonts w:ascii="IRNazanin" w:hAnsi="IRNazanin" w:eastAsia="IRNazanin"/>
          <w:color w:val="111111"/>
          <w:sz w:val="28"/>
          <w:sz w:val="28"/>
          <w:szCs w:val="28"/>
          <w:rtl w:val="true"/>
          <w:lang w:bidi="fa-IR"/>
        </w:rPr>
        <w:t>ترجمه و شرح نهج البلاغه</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دکتر محمد شریفانی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عضو هیئت علمی دانشگاه علامه طباطبایی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شریفانی، محمد،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شریفانی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نوحا، </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علیه علیه السلام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 موضوع علی بن ابی طالب علیه علیه السلام،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_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نقد و تفسیر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297/9515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9117569</w:t>
      </w:r>
    </w:p>
    <w:p>
      <w:pPr>
        <w:pStyle w:val="BookText"/>
        <w:rPr/>
      </w:pPr>
      <w:r>
        <w:rPr>
          <w:rFonts w:ascii="IRNazanin" w:hAnsi="IRNazanin" w:eastAsia="IRNazanin"/>
          <w:color w:val="111111"/>
          <w:sz w:val="28"/>
          <w:sz w:val="28"/>
          <w:szCs w:val="28"/>
          <w:rtl w:val="true"/>
          <w:lang w:bidi="fa-IR"/>
        </w:rPr>
        <w:t xml:space="preserve">عنوان کتاب کلام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شریفانی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بازیار</w:t>
      </w:r>
    </w:p>
    <w:p>
      <w:pPr>
        <w:pStyle w:val="BookText"/>
        <w:rPr/>
      </w:pPr>
      <w:r>
        <w:rPr>
          <w:rFonts w:ascii="IRNazanin" w:hAnsi="IRNazanin" w:eastAsia="IRNazanin"/>
          <w:color w:val="111111"/>
          <w:sz w:val="28"/>
          <w:sz w:val="28"/>
          <w:szCs w:val="28"/>
          <w:rtl w:val="true"/>
          <w:lang w:bidi="fa-IR"/>
        </w:rPr>
        <w:t>صفحه آرا و 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بازیار</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نوحا</w:t>
      </w:r>
    </w:p>
    <w:p>
      <w:pPr>
        <w:pStyle w:val="BookText"/>
        <w:rPr/>
      </w:pP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 xml:space="preserve">شابک جلد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bookmarkStart w:id="7" w:name="pg20328_208467"/>
    </w:p>
    <w:p>
      <w:pPr>
        <w:pStyle w:val="Heading2"/>
        <w:numPr>
          <w:ilvl w:val="1"/>
          <w:numId w:val="1"/>
        </w:numPr>
        <w:rPr/>
      </w:pPr>
      <w:bookmarkStart w:id="8" w:name="__RefHeading___Toc5921972_2320776876"/>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واکنش هنگام بروز فتنه</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پیامد طمع</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افشاگری گرفتاری ها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امیری زبان</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بخل و تنگ نظری</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آثار فقر</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جلوه کرم</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اقسام فقر</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ناتوانی</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آثار مثبت صبر و شکیبایی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پاک دامنی</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علم، گران بهاترین میراث</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آداب</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شفافیت فکر</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رازداری و حفظ اسرار</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تأثیر گشاده رویی</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تحمل ناملایمات</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آشتی جویی سرپوش عیب ها</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تاثیر صدقه</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عملکرد مردم در دنیا</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شگفتی از قوه بینایی انسان</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عظمت آفرینش انسان</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اقبال و ادبار دنیا</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روش معاشرت با مردم</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گذشت به هنگام قدرت</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اهمیت دوست یابی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راه تداوم نعمت ها</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تکیه به یاری خداوند</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سرزنش نکردن گرفتار</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حاطب بن ابی تلعبه</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حاکمیت تقدیر بر تدبیر</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تغییر حکم با تغییر شرایط</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فرار از جهاد</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آرزوهای دراز</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چشم پوشی از لغزش ها</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ترس و کم رویی</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اغتنام فرصت ها</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حق ولایت</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اولویت عمل بر نسب</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گناهان بزرگ</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رنگ رخسار، افشاکننده اسرار درون</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مدارا کردن با بیماری</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برترین زهد</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گذر عمر و فرا رسیدن مرگ</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پوشاندن گناه گناهکاران</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ارکان ایمان</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ارکان صبر</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دوری از محرمات</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آثار بی رغبتی به دنیا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انتظار مرگ</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شاخه های یقین</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شاخه های عدالت</w:t>
      </w:r>
      <w:r>
        <w:rPr>
          <w:rFonts w:eastAsia="IRNazanin" w:cs="IRNazanin"/>
          <w:color w:val="111111"/>
          <w:sz w:val="28"/>
          <w:szCs w:val="28"/>
          <w:rtl w:val="true"/>
          <w:lang w:bidi="fa-IR"/>
        </w:rPr>
        <w:t>...</w:t>
      </w:r>
      <w:r>
        <w:rPr>
          <w:rFonts w:eastAsia="IRNazanin" w:cs="IRNazanin"/>
          <w:color w:val="111111"/>
          <w:sz w:val="28"/>
          <w:szCs w:val="28"/>
          <w:lang w:bidi="fa-IR"/>
        </w:rPr>
        <w:t>87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بردباری</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پایه های جهاد</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در نبرد</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پایه های کفر</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انحراف از حق</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ارکان شک</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آثار شک و دودلی</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برتری انگیزه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اعتدال و میانه روی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برترین غنا</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مواضع تهمت</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آرزوهای طولانی و سوءعمل</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تشریفات زیان آور</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خردمندی</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نادانی و بی خردی</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پرهیز از عجب و خودپسندی</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اخلاق نیکو</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پرهیز از دوستی با احمق</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پرهیز از رفاقت با بخیل</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پرهیز از دوستی با فاجر</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پرهیز از دوستی با دروغ گو</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مستحبات بی ارزش</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قلب و زبان</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فرق عاقل و احمق</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بیماری و ریزش گناهان</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صدق نیت عامل ورود به بهشت</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تجلیل از خبّاب</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حيات لذت بخش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حب و بغض</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فرق مؤمن و منافق</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داستان حب و بغض 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نکوهش خودبینی</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معیارهای ارزشیابی انسان</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بلندهمتی</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عفت و پاکدامنی</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دوراندیشی</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آثار سیری و گرسنگی بر انسان کریم و انسان پست</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تسخیر دل ها</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پنهان ماندن عیب توانگران</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رابطه عفو و قدرت</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سخاوت واقعی</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ارزش مشورت</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دو شاخه مهم صبر</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داستان صبر</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آثار فقر و غنا</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اهمیت قناعت</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ریشه اصلی شهوات</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خوش خبری</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خطرات زبان</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شیرینی آزار زن</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حق شناسی و ادب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r>
        <w:rPr>
          <w:rFonts w:eastAsia="IRNazanin" w:cs="IRNazanin"/>
          <w:color w:val="111111"/>
          <w:sz w:val="28"/>
          <w:szCs w:val="28"/>
          <w:lang w:bidi="fa-IR"/>
        </w:rPr>
        <w:t>141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خواب بودن اهل دنیا</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تنهایی</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درخواست از نااهل</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بخشش اندک</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زینت فقر و غنا </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پذیرش وضع موجود</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افراط و تفریط نشانه نادان</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کم گویی، نشانه کمال عقل</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آفات 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فرسودگی تن</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نزدیکی مرگ</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رنج و سختی</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ز دیده گر سرشک چو باران چکَد رواست</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کاندر غمت چو برق بِشُد روزگار عمر</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تربیت خود</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تربیت کردن با عمل کردن</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سزاوار تعظيم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هر نفس گامی به سوی مرگ</w:t>
      </w:r>
      <w:r>
        <w:rPr>
          <w:rFonts w:eastAsia="IRNazanin" w:cs="IRNazanin"/>
          <w:color w:val="111111"/>
          <w:sz w:val="28"/>
          <w:szCs w:val="28"/>
          <w:rtl w:val="true"/>
          <w:lang w:bidi="fa-IR"/>
        </w:rPr>
        <w:t>...</w:t>
      </w:r>
      <w:r>
        <w:rPr>
          <w:rFonts w:eastAsia="IRNazanin" w:cs="IRNazanin"/>
          <w:color w:val="111111"/>
          <w:sz w:val="28"/>
          <w:szCs w:val="28"/>
          <w:lang w:bidi="fa-IR"/>
        </w:rPr>
        <w:t>154</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محاسبه دقیق لحظات عمر</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پیوند ناگسستنی انجام و آغاز کارها</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توصیف ضرار از امام</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روش امام در برخورد با دنیا</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بی ارزشی دنیا از نظر امام</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ضرار بن ضمره کیست؟</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استدلال امام بر رد جبر و قبول اختیار</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قضای لازم و قدر حتمی</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دستگاه پاداش و کیفر</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امر و نهی الهی</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فرستادن انبيا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فراگیری حکمت</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جایگاه واقعی حکمت</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گم شده مؤمن، حکمت</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ملاک ارزش گذاری انسان</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سفارش های ارزشمند امام</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گناه دشمن واقعی انسان</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پرسش، کلید در علم و دانش</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تشویق به یادگیری و علم آموزی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اهمیت صبر</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دوگانگی و غلو</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جاماندگان</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زیان گفتار بدون علم</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مقایسه تدبیر پیران و نیروی جوانان</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استغفار مایه امیدواری</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امان از عذاب خداوند</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استغفار، مایه امان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راه اصلاح امور</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اصلاح امر آخرت</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توجه به ندای وجدان</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تعادل خوف و رجا</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راه رفع خستگی روح</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اشاره به علوم بی ارزش و با ارزش</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عمومیت امتحان الهی</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فلسفه امتحان الهی</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راه صحیح دعا کردن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استناد به قرآن</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بیان دلیل عقلی</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چند مصداق از نیات انسان</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چیست؟</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 و حلم</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خیر و سعادت دنیا</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نقش تقوا در قبولی اعمال</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معیار نزدیک بودن به انبیا</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استناد به آیه</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دلیل بر تأیید گفتار قبل</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عمل بی ارزش</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معیار نقل اخبار</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تفسیر آیه استرجاع</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تملق گروهی نسبت به امام</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شکسته نفسی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شرایط برآورده کردن حاجت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کوچک شمردن حاجت</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پنهان داشتن حاجت</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شتاب در انجام حاجت</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نشانه های آخرالزمان</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مقبوليت بدكار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به فقرا و خویشاوندان</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تدبیر در اداره حکومت</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تضاد دنیا پرستی و علاقه به آخرت</w:t>
      </w:r>
      <w:r>
        <w:rPr>
          <w:rFonts w:eastAsia="IRNazanin" w:cs="IRNazanin"/>
          <w:color w:val="111111"/>
          <w:sz w:val="28"/>
          <w:szCs w:val="28"/>
          <w:rtl w:val="true"/>
          <w:lang w:bidi="fa-IR"/>
        </w:rPr>
        <w:t>...</w:t>
      </w:r>
      <w:r>
        <w:rPr>
          <w:rFonts w:eastAsia="IRNazanin" w:cs="IRNazanin"/>
          <w:color w:val="111111"/>
          <w:sz w:val="28"/>
          <w:szCs w:val="28"/>
          <w:lang w:bidi="fa-IR"/>
        </w:rPr>
        <w:t>204</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دشمنی دنیا و آخرت</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ناسازگاری دنیاخواهی و آخرت طلبی در مثال امام</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گزارش نوف بکالی از خلوت امام</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زاهدان در دنیا</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سبک زندگی پارسایان</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اهمیت راز و نیاز</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نوف بکالی</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رعایت واجبات</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ممنوعیت عبور از خط قرمزهای الهی</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نهی از هتک حرمت</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به تکلف افتادن؛ ممنوع</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تعارض دین و دنیا</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دانش بی فایده</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پیشگفتار حکمت</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شگفتی قلب</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جایگاه حکمت و اضداد آن</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طمع، خوارکننده امید</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حرص، جایگزین طمع</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حسرت، نتیجه يأس</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کینه، پیامد خشم</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پیامد رضایتمندی</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پیامد ترس</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غفلت، پیامد آسوده خاطر بودن</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طغیان، پیامد فزونی مال</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جزع و فزع در مصیبت</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پیامد فقر</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پیامد گرسنگی و سیری</w:t>
      </w:r>
      <w:r>
        <w:rPr>
          <w:rFonts w:eastAsia="IRNazanin" w:cs="IRNazanin"/>
          <w:color w:val="111111"/>
          <w:sz w:val="28"/>
          <w:szCs w:val="28"/>
          <w:rtl w:val="true"/>
          <w:lang w:bidi="fa-IR"/>
        </w:rPr>
        <w:t>...</w:t>
      </w:r>
      <w:r>
        <w:rPr>
          <w:rFonts w:eastAsia="IRNazanin" w:cs="IRNazanin"/>
          <w:color w:val="111111"/>
          <w:sz w:val="28"/>
          <w:szCs w:val="28"/>
          <w:lang w:bidi="fa-IR"/>
        </w:rPr>
        <w:t>223</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عواقب افراط و تفریط</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نقش پر اهمیت ولایت و امامت</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جبران کُندروی و تندروی</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مجریان فرمان خدا</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رنج محبان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پیشگفتار حکمت</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سَهل بن حُنَيف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بهای دوستی اهل بیت</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خردمندی، بالاترین ثروت</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ترسناکی عُجب</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برترین عقلانیت</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برترین بزرگواری</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حسن خلق، بهترین همنشین</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ادب، بهترین میراث</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رهبر</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بهترین تجارت</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پاداش الهی؛ بهترین سود</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توقف هنگام شبهه</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برترین زهد</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برترین دانش</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برترین عبادت</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بهترین ایمان</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برترین افتخار</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بهترین شرافت</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برترین عزت</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برترین پشتیبان</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243</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ملاک سوءظن</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خودبینی</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گذر عمر</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پیشگفتار حکمت</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امتحان استدراج</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فریفتگی دراثر پرده پوشی</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فریب خوردگی در اثر تمجید</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آزمون املاء</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میزان رستگاری</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از دست دادن فرصت</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ظاهر فریبنده دنیا </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غافل و عاقل</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پیشگفتار حکمت</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مقایسه سه طایفه</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 مخزوم</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 عبدشمس</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تفاخر به نَسَب ممنوع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اعمال حسنه و سیئه</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خنده نابجا</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حق و تکلیف برای همه</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سفر بی بازگشت</w:t>
      </w:r>
      <w:r>
        <w:rPr>
          <w:rFonts w:eastAsia="IRNazanin" w:cs="IRNazanin"/>
          <w:color w:val="111111"/>
          <w:sz w:val="28"/>
          <w:szCs w:val="28"/>
          <w:rtl w:val="true"/>
          <w:lang w:bidi="fa-IR"/>
        </w:rPr>
        <w:t>...</w:t>
      </w:r>
      <w:r>
        <w:rPr>
          <w:rFonts w:eastAsia="IRNazanin" w:cs="IRNazanin"/>
          <w:color w:val="111111"/>
          <w:sz w:val="28"/>
          <w:szCs w:val="28"/>
          <w:lang w:bidi="fa-IR"/>
        </w:rPr>
        <w:t>257</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میراث خواران فراموش کار</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فراموشی بدفرجام</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تواضع و فروتنی</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کسب حلال</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صلاح باطن</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انفاق در راه خدا</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پرهیز از پرگویی</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دور کردن شر از مردم</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پرهیز از بدعت</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تفاوت غیرت مرد و غیرت زن</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حقیقت اسلام</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بخل و آثار شوم آن</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شگفتی از متکبر</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شگفتی از شک کننده</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شگفتی از فراموش کننده مرگ</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شگفتی از منکر معاد</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شگفتی از آبادگر دنیا</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کوتاهی در عمل</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پرداخت سهم خدا در اموال</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سرمای زیانبار و سرمای مفید</w:t>
      </w:r>
      <w:r>
        <w:rPr>
          <w:rFonts w:eastAsia="IRNazanin" w:cs="IRNazanin"/>
          <w:color w:val="111111"/>
          <w:sz w:val="28"/>
          <w:szCs w:val="28"/>
          <w:rtl w:val="true"/>
          <w:lang w:bidi="fa-IR"/>
        </w:rPr>
        <w:t>...</w:t>
      </w:r>
      <w:r>
        <w:rPr>
          <w:rFonts w:eastAsia="IRNazanin" w:cs="IRNazanin"/>
          <w:color w:val="111111"/>
          <w:sz w:val="28"/>
          <w:szCs w:val="28"/>
          <w:lang w:bidi="fa-IR"/>
        </w:rPr>
        <w:t>272</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عظمت پروردگار و کوچکی مخلوق</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سخنی با مردگان</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اهل دنیا، ساکنان خانه مردگان</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بهترین توشه</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نکوهش کنندگان دنیا</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فریفته دنیا</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مظاهر بیدار کننده دنیا</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عبرت های دنیا</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بی اعتباری دنیا</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دنیا؛ سرای عافیت</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دنیا؛ سجده گاه دوستان خدا</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ماهیت دنیا </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دگرگونی های سریع دنيا</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ستایندگان و سرزنش کنندگان دنیا</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پندپذیران دنیا</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پیام فرشته الهی</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دنیا؛ سرای عبور</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مردم شناسی علوی</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دوست واقعی</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مواهب چهارگانه</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توفیق توبه</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r>
        <w:rPr>
          <w:rFonts w:eastAsia="IRNazanin" w:cs="IRNazanin"/>
          <w:color w:val="111111"/>
          <w:sz w:val="28"/>
          <w:szCs w:val="28"/>
          <w:lang w:bidi="fa-IR"/>
        </w:rPr>
        <w:t>291</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وسیله تقرب اهل تقوا</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حج جهاد ضعيفان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روزه، زکات بدن</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جهاد زنان</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راه وسعت روزی</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انگیزه انفاق</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رابطة مواهب الهی با نیازها</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آثار میانه روی</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کمی عائله</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محبت و دوستی</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پیری زودرس</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توازن صبر و مصیبت</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نکوهش بی تابی در هنگام مصیبت</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عبادت بی ثمر</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روزه بی حاصل</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شب زنده داری بی فایده</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حفظ ایمان</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نگهداری اموال</w:t>
      </w:r>
      <w:r>
        <w:rPr>
          <w:rFonts w:eastAsia="IRNazanin" w:cs="IRNazanin"/>
          <w:color w:val="111111"/>
          <w:sz w:val="28"/>
          <w:szCs w:val="28"/>
          <w:rtl w:val="true"/>
          <w:lang w:bidi="fa-IR"/>
        </w:rPr>
        <w:t>...</w:t>
      </w:r>
      <w:r>
        <w:rPr>
          <w:rFonts w:eastAsia="IRNazanin" w:cs="IRNazanin"/>
          <w:color w:val="111111"/>
          <w:sz w:val="28"/>
          <w:szCs w:val="28"/>
          <w:lang w:bidi="fa-IR"/>
        </w:rPr>
        <w:t>304</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دفع کننده بلا</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گفتاری درباره عالمان ربانی</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بهترین دل</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مردم شناسی امام</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دانش برتر از ثروت</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کسب معرفت</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امتیاز دانشمند بر ثروتمند</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علم امام</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تیزهوشان بی تقوا</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سرسپردگی بدون بصیرت</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سرسپردگان لذت و شهوت</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ناشایستگی در پاسداری دین</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خالی نماندن زمین از حجت</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پاسداران حقیقت</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تعیین جانشین</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حقیقت علم و بصیرت</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بدن خاکی و روح آسمانی</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جانشینان خدا و داعیان دین</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کمیل کیست؟</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مقام ربانی خلفای الهی</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علم و عالم در نگاه وحی و نبوت</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انسان شناسی به واسطه بیان</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اهمیت شناخت منزلت</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پیشگفتار حکمت</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اهمیت موعظه</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زهد ریاکارانه</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سیری ناپذیری دنیا پرست</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ناسپاسی</w:t>
      </w:r>
      <w:r>
        <w:rPr>
          <w:rFonts w:eastAsia="IRNazanin" w:cs="IRNazanin"/>
          <w:color w:val="111111"/>
          <w:sz w:val="28"/>
          <w:szCs w:val="28"/>
          <w:rtl w:val="true"/>
          <w:lang w:bidi="fa-IR"/>
        </w:rPr>
        <w:t>...</w:t>
      </w:r>
      <w:r>
        <w:rPr>
          <w:rFonts w:eastAsia="IRNazanin" w:cs="IRNazanin"/>
          <w:color w:val="111111"/>
          <w:sz w:val="28"/>
          <w:szCs w:val="28"/>
          <w:lang w:bidi="fa-IR"/>
        </w:rPr>
        <w:t>327</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تناقض در فکر و عمل</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پشیمانی در حالت بیماری</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دعا در حال اضطرار</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ناتوانی در غلبه بر نفس</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نافرمانی در هنگام بی نیازی</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کوته عمل زیاده خواه</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تقدم گناه و تأخیر توبه</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عبرت ناپذیری</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ناهماهنگی در گفتار و کردار</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سهل انگاری اخروی</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تشخیص نادرست سود و زیان</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بزرگ انگاری و هیچ انگاری</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سخت گیری و تسامح بی جا</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گرایش به لهو و گریز از ذکر</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ارشاد دیگران و اغوای خویش</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ترس از مردم نه خدا</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اهمیت موعظه</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توجه به عاقبت کارها</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زوال نعمت ها</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شکیبایی</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خشنودی از گناه </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پایبندی به پیمان</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پیشگفتار حکمت</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تبعیت از پیشوایان حق</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بصیرت و راهنمایی</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فراهم بودن اسباب هدایت</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فراهم بودن اسباب شنوایی</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بهترین راه دفع شر</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پرهیز از مواضع تهمت</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حکایتی از پیامبر</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خودرایی و استبداد</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نتیجه استبداد و مشورت</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لزوم حفظ اسرار</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فقر؛ مرگ بزرگ تر</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ادای حق ناسپاس</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نافرمانی در برابر خالق</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جواز تأخیر در گرفتن حق</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پیشگفتار حکمت</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خودپسندی</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کوتاهی عمر</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بودن حقیقت</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ترک گناه</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لقمه گلوگیر</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دشمنی با مجهولات</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اهمیت رأی و نظر</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راه نابود کردن سخت ترین دشمن</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استقبال از خطر</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توصیه به سعه صدر</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راهی برای مبارزه با هنجار شکنی</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راه زدودن کینه از دل</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نتیجه لجاجت</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برده طمع</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سرانجام دوراندیشی</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ارزش گفتار حکیمانه</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ثبات قدم در راه حق</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حقانیت امام</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پیشگفتار حکمت</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سرانجام ظالم</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نزدیکی مرگ</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نتیجه ایستادن در برابر حق</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پیشگفتار حکمت</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نتیجه صبر و بی تابی</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190</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همراهی با پیامبر</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پیشگفتارحکمت</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انسان، هدف تیرهای بلا</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جرعه ها و لقمه های گلوگیر</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وصال توأم با فراق</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یاران نگون بخت مرگ</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شب و روز ویرانگر</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سرانجام مال اندوزی</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اقبال و ادبار قلوب</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 از انتقام جویی</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عبرت از زباله دان</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196</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مصرف درست مال</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درمان خستگی دل</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سخن حق و ارادۀ باطل</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توصیف اوباش</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نکوهش اوباش</w:t>
      </w:r>
      <w:r>
        <w:rPr>
          <w:rFonts w:eastAsia="IRNazanin" w:cs="IRNazanin"/>
          <w:color w:val="111111"/>
          <w:sz w:val="28"/>
          <w:szCs w:val="28"/>
          <w:rtl w:val="true"/>
          <w:lang w:bidi="fa-IR"/>
        </w:rPr>
        <w:t>...</w:t>
      </w:r>
      <w:r>
        <w:rPr>
          <w:rFonts w:eastAsia="IRNazanin" w:cs="IRNazanin"/>
          <w:color w:val="111111"/>
          <w:sz w:val="28"/>
          <w:szCs w:val="28"/>
          <w:lang w:bidi="fa-IR"/>
        </w:rPr>
        <w:t>395</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bookmarkStart w:id="10" w:name="pg20328_208489"/>
    </w:p>
    <w:p>
      <w:pPr>
        <w:pStyle w:val="Heading2"/>
        <w:numPr>
          <w:ilvl w:val="1"/>
          <w:numId w:val="1"/>
        </w:numPr>
        <w:rPr/>
      </w:pPr>
      <w:bookmarkStart w:id="11" w:name="__RefHeading___Toc5921974_2320776876"/>
      <w:bookmarkStart w:id="12" w:name="_Toc4"/>
      <w:bookmarkEnd w:id="10"/>
      <w:bookmarkEnd w:id="11"/>
      <w:r>
        <w:rPr>
          <w:rtl w:val="true"/>
        </w:rPr>
        <w:t xml:space="preserve">حکمت </w:t>
      </w:r>
      <w:r>
        <w:rPr/>
        <w:t>1</w:t>
      </w:r>
      <w:bookmarkEnd w:id="12"/>
    </w:p>
    <w:p>
      <w:pPr>
        <w:pStyle w:val="Heading3"/>
        <w:numPr>
          <w:ilvl w:val="2"/>
          <w:numId w:val="1"/>
        </w:numPr>
        <w:rPr/>
      </w:pPr>
      <w:bookmarkStart w:id="13" w:name="__RefHeading___Toc5921976_2320776876"/>
      <w:bookmarkStart w:id="14" w:name="_Toc5"/>
      <w:bookmarkEnd w:id="13"/>
      <w:r>
        <w:rPr>
          <w:rtl w:val="true"/>
        </w:rPr>
        <w:t>واکنش هنگام بروز فتنه</w:t>
      </w:r>
      <w:bookmarkEnd w:id="14"/>
    </w:p>
    <w:p>
      <w:pPr>
        <w:pStyle w:val="BookText"/>
        <w:rPr/>
      </w:pPr>
      <w:r>
        <w:rPr>
          <w:rFonts w:ascii="Amiri" w:hAnsi="Amiri" w:eastAsia="Amiri" w:cs="Amiri"/>
          <w:color w:val="111111"/>
          <w:sz w:val="28"/>
          <w:sz w:val="28"/>
          <w:szCs w:val="28"/>
          <w:rtl w:val="true"/>
          <w:lang w:bidi="ar-SA"/>
        </w:rPr>
        <w:t>كُنْ فِى الْفِتْنَةِ كَابْن اللَّبُونِ لاَ ظَهْرُ فَيُرْكَبَ وَ لَا ضَرْعٌ فَيُحْلَب</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پستان در اصل به معنای مشابهت است و پستان را از این جهت پستان می گویند که دو چیز شبیه به هم هستند؛ لكلّ ذات ظلف أو خفّ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رویارویی با فتنه و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طرفین نزاع در آن اهل باطل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شتر بچه باش که نه پشتی دارد که بر آن سوار شوند و نه پستانی که از آن شیر بدوشند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شتری است که دو سالش تمام و وارد سال سوم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چنین گره شتری غالباً کُرّه دیگری می زاید که شیر 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امام علیه السلام این است که انسان هنگام شورش های اهل باطل و فتنه های ناشی از خصومت آن ها با یکدیگر نباید آلت دست این و آن شود باید خود را دور نگه دارد و به هیچ یک از دو طرف که هر دو اهل باطل اند، کمک نکند</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مختلفی دارد، امتحان آزمایش سختی، گمراهی، شرک و فساد، ناهنجاری و به هم ریختگی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همۀ این معانی را شامل می گردد و همگی از آیات قرآنی استخراج می شوند ولیکن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علوی به معنای باطل و ناهنجاری های اجتماعی برخاسته از دو جریان منحرف است </w:t>
      </w:r>
      <w:r>
        <w:rPr>
          <w:rStyle w:val="FootnoteAnchor"/>
          <w:rtl w:val="true"/>
        </w:rPr>
        <w:footnoteReference w:id="4"/>
      </w:r>
      <w:r>
        <w:rPr>
          <w:rFonts w:ascii="IRNazanin" w:hAnsi="IRNazanin" w:eastAsia="IRNazanin"/>
          <w:color w:val="111111"/>
          <w:sz w:val="28"/>
          <w:sz w:val="28"/>
          <w:szCs w:val="28"/>
          <w:rtl w:val="true"/>
          <w:lang w:bidi="fa-IR"/>
        </w:rPr>
        <w:t xml:space="preserve">که هر یک در جهت حفظ منافع حزبی، گروهی و باندی خود حرکت می کند، بدون آن که منافع و مصالح کشور و </w:t>
      </w:r>
    </w:p>
    <w:p>
      <w:pPr>
        <w:pStyle w:val="BookText"/>
        <w:rPr/>
      </w:pPr>
      <w:r>
        <w:rPr>
          <w:rFonts w:ascii="IRNazanin" w:hAnsi="IRNazanin" w:eastAsia="IRNazanin"/>
          <w:color w:val="111111"/>
          <w:sz w:val="28"/>
          <w:sz w:val="28"/>
          <w:szCs w:val="28"/>
          <w:rtl w:val="true"/>
          <w:lang w:bidi="fa-IR"/>
        </w:rPr>
        <w:t>ملت را در نظر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نزاع بین حق و باطل هرکسی باید به قدر وسع و توان خویش از حق دفاع نماید و برای فرار از مسئولیت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دستاویز خویش قرار ندهد؛ در غیر این صورت در وظیفه شناسی دین باورانه،خویش دچار تقصیر و گناه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فَسَدَ الزَّمَانُ وَ تَغَيَّرَ الْإِخْوَانُ فَرَأَيْتُ الِانْفِرَادَ أَسْكَنَ لِلْفُؤَاد</w:t>
      </w:r>
      <w:r>
        <w:rPr>
          <w:rStyle w:val="FootnoteAnchor"/>
          <w:rtl w:val="true"/>
        </w:rPr>
        <w:footnoteReference w:id="5"/>
      </w:r>
      <w:r>
        <w:rPr>
          <w:rFonts w:ascii="IRNazanin" w:hAnsi="IRNazanin" w:eastAsia="IRNazanin"/>
          <w:color w:val="111111"/>
          <w:sz w:val="28"/>
          <w:sz w:val="28"/>
          <w:szCs w:val="28"/>
          <w:rtl w:val="true"/>
          <w:lang w:bidi="fa-IR"/>
        </w:rPr>
        <w:t>زمانه فاسد شده دوستان تغییر کرده اند؛ بنابراین آرامش دل را در تنهایی یافتم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أَعْتَزِلُكُمْ وَ ما تَدْعُونَ مِنْ دُونِ اللَّهِ وَ أَدْعُوا رَبِّي</w:t>
      </w:r>
      <w:r>
        <w:rPr>
          <w:rStyle w:val="FootnoteAnchor"/>
          <w:rtl w:val="true"/>
        </w:rPr>
        <w:footnoteReference w:id="6"/>
      </w:r>
      <w:r>
        <w:rPr>
          <w:rFonts w:ascii="IRNazanin" w:hAnsi="IRNazanin" w:eastAsia="IRNazanin"/>
          <w:color w:val="111111"/>
          <w:sz w:val="28"/>
          <w:sz w:val="28"/>
          <w:szCs w:val="28"/>
          <w:rtl w:val="true"/>
          <w:lang w:bidi="fa-IR"/>
        </w:rPr>
        <w:t>از شما و از آن چیزهایی که به جای خدای یکتا می خوانید کناره می گیرم و پروردگار خود را می خوانم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وَلَكِنْ مَنِ اسْتَعَاذَ فَلْيَسْتَعِذْ مِنْ مُضِلَّاتِ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مَضَلَّاتِ الْفِتَنِ</w:t>
      </w:r>
      <w:r>
        <w:rPr>
          <w:rStyle w:val="FootnoteAnchor"/>
          <w:rtl w:val="true"/>
        </w:rPr>
        <w:footnoteReference w:id="7"/>
      </w:r>
      <w:r>
        <w:rPr>
          <w:rFonts w:ascii="IRNazanin" w:hAnsi="IRNazanin" w:eastAsia="IRNazanin"/>
          <w:color w:val="111111"/>
          <w:sz w:val="28"/>
          <w:sz w:val="28"/>
          <w:szCs w:val="28"/>
          <w:rtl w:val="true"/>
          <w:lang w:bidi="fa-IR"/>
        </w:rPr>
        <w:t>خدایا از فتنه و آزمایش به تو پناه می برم زیرا کسی نیست که گرفتار فتنه نباشد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بَغَتْ إِحْدَاهُما عَلَى الْأُخْرى فَقَاتِلُوا الَّتي تَبْغِى حَتَّى تَفِيءَ إِلى أَمْرِ اللَّه</w:t>
      </w:r>
      <w:r>
        <w:rPr>
          <w:rStyle w:val="FootnoteAnchor"/>
          <w:rtl w:val="true"/>
        </w:rPr>
        <w:footnoteReference w:id="8"/>
      </w:r>
      <w:r>
        <w:rPr>
          <w:rFonts w:ascii="IRNazanin" w:hAnsi="IRNazanin" w:eastAsia="IRNazanin"/>
          <w:color w:val="111111"/>
          <w:sz w:val="28"/>
          <w:sz w:val="28"/>
          <w:szCs w:val="28"/>
          <w:rtl w:val="true"/>
          <w:lang w:bidi="fa-IR"/>
        </w:rPr>
        <w:t>اگر گروهی بر گروه دیگر تعدی کرد، با آن که تعدی کرده است، بجنگید تا به فرمان خدا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در هنگام فتنه</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شتر دو ساله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آن است که در زمان فتنه، گمنام، ناتوان و کم ثروت باشند تا ستمگران از آنان در فتنه و آشوب استفاده نکنند همان طوری که بچه شتر دو ساله نه با گرده اش </w:t>
      </w:r>
      <w:r>
        <w:rPr>
          <w:rStyle w:val="FootnoteAnchor"/>
          <w:rtl w:val="true"/>
        </w:rPr>
        <w:footnoteReference w:id="9"/>
      </w:r>
      <w:r>
        <w:rPr>
          <w:rFonts w:ascii="IRNazanin" w:hAnsi="IRNazanin" w:eastAsia="IRNazanin"/>
          <w:color w:val="111111"/>
          <w:sz w:val="28"/>
          <w:sz w:val="28"/>
          <w:szCs w:val="28"/>
          <w:rtl w:val="true"/>
          <w:lang w:bidi="fa-IR"/>
        </w:rPr>
        <w:t>فایده می رساند و نه با شیرش</w:t>
      </w:r>
      <w:r>
        <w:rPr>
          <w:rFonts w:eastAsia="IRNazanin" w:cs="IRNazanin"/>
          <w:color w:val="111111"/>
          <w:sz w:val="28"/>
          <w:szCs w:val="28"/>
          <w:rtl w:val="true"/>
          <w:lang w:bidi="fa-IR"/>
        </w:rPr>
        <w:t xml:space="preserve">. </w:t>
      </w:r>
      <w:bookmarkStart w:id="15" w:name="pg20328_208491"/>
    </w:p>
    <w:p>
      <w:pPr>
        <w:pStyle w:val="Heading2"/>
        <w:numPr>
          <w:ilvl w:val="1"/>
          <w:numId w:val="1"/>
        </w:numPr>
        <w:rPr/>
      </w:pPr>
      <w:bookmarkStart w:id="16" w:name="__RefHeading___Toc5921978_2320776876"/>
      <w:bookmarkStart w:id="17" w:name="_Toc6"/>
      <w:bookmarkEnd w:id="15"/>
      <w:bookmarkEnd w:id="16"/>
      <w:r>
        <w:rPr>
          <w:rtl w:val="true"/>
        </w:rPr>
        <w:t xml:space="preserve">حکمت </w:t>
      </w:r>
      <w:r>
        <w:rPr/>
        <w:t>2</w:t>
      </w:r>
      <w:bookmarkEnd w:id="17"/>
    </w:p>
    <w:p>
      <w:pPr>
        <w:pStyle w:val="Heading3"/>
        <w:numPr>
          <w:ilvl w:val="2"/>
          <w:numId w:val="1"/>
        </w:numPr>
        <w:rPr/>
      </w:pPr>
      <w:bookmarkStart w:id="18" w:name="__RefHeading___Toc5921980_2320776876"/>
      <w:bookmarkStart w:id="19" w:name="_Toc7"/>
      <w:bookmarkEnd w:id="18"/>
      <w:r>
        <w:rPr>
          <w:rtl w:val="true"/>
        </w:rPr>
        <w:t>اشاره</w:t>
      </w:r>
      <w:bookmarkEnd w:id="19"/>
    </w:p>
    <w:p>
      <w:pPr>
        <w:pStyle w:val="BookText"/>
        <w:rPr/>
      </w:pPr>
      <w:r>
        <w:rPr>
          <w:rFonts w:ascii="Amiri" w:hAnsi="Amiri" w:eastAsia="Amiri" w:cs="Amiri"/>
          <w:color w:val="111111"/>
          <w:sz w:val="28"/>
          <w:sz w:val="28"/>
          <w:szCs w:val="28"/>
          <w:rtl w:val="true"/>
          <w:lang w:bidi="ar-SA"/>
        </w:rPr>
        <w:t>أَزْرَى بِنَفْسِهِ مَنِ اسْتَشْعَرَ الطَّمَعَ، وَ رَضِيَ بِالذُّلِّ مَنْ كَشَفَ عَنْ ضُرِّهِ، وَ هَانَتْ عَلَيْهِ نَفْسُهُ مَنْ أَمَّرَ عَلَيْهَا لِسَانَه</w:t>
      </w:r>
      <w:r>
        <w:rPr>
          <w:rFonts w:ascii="IRNazanin" w:hAnsi="IRNazanin" w:eastAsia="IRNazanin"/>
          <w:color w:val="111111"/>
          <w:sz w:val="28"/>
          <w:sz w:val="28"/>
          <w:szCs w:val="28"/>
          <w:rtl w:val="true"/>
          <w:lang w:bidi="fa-IR"/>
        </w:rPr>
        <w:t xml:space="preserve"> آن که طمع را شعار خویش ساخت خودش را خوار کرد و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خویش را فاش نمود به پستی و ذلت تن داد و آن که زبانش را فرمانده خویش ساخت ارزش خود را کاست</w:t>
      </w:r>
      <w:r>
        <w:rPr>
          <w:rFonts w:eastAsia="IRNazanin" w:cs="IRNazanin"/>
          <w:color w:val="111111"/>
          <w:sz w:val="28"/>
          <w:szCs w:val="28"/>
          <w:rtl w:val="true"/>
          <w:lang w:bidi="fa-IR"/>
        </w:rPr>
        <w:t>.</w:t>
      </w:r>
    </w:p>
    <w:p>
      <w:pPr>
        <w:pStyle w:val="Heading3"/>
        <w:numPr>
          <w:ilvl w:val="2"/>
          <w:numId w:val="1"/>
        </w:numPr>
        <w:rPr/>
      </w:pPr>
      <w:bookmarkStart w:id="20" w:name="__RefHeading___Toc5921982_2320776876"/>
      <w:bookmarkStart w:id="21" w:name="_Toc8"/>
      <w:bookmarkEnd w:id="20"/>
      <w:r>
        <w:rPr>
          <w:rtl w:val="true"/>
        </w:rPr>
        <w:t>پیامد طمع</w:t>
      </w:r>
      <w:bookmarkEnd w:id="21"/>
    </w:p>
    <w:p>
      <w:pPr>
        <w:pStyle w:val="BookText"/>
        <w:rPr/>
      </w:pPr>
      <w:r>
        <w:rPr>
          <w:rFonts w:ascii="Amiri" w:hAnsi="Amiri" w:eastAsia="Amiri" w:cs="Amiri"/>
          <w:color w:val="111111"/>
          <w:sz w:val="28"/>
          <w:sz w:val="28"/>
          <w:szCs w:val="28"/>
          <w:rtl w:val="true"/>
          <w:lang w:bidi="ar-SA"/>
        </w:rPr>
        <w:t>أَزْرَى بِنَفْسِهِ مَنِ اسْتَشْعَرَ الطَّمَعَ</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الطَّمَعَ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حق خود طالب بودن و گرفتن مواهب زندگی از دیگران است؛ فیه طمعا و طماعة و طماعية مخفّف فهو طمع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طمع را شعار خویش ساخت، خودش را خوار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زمانی که شخص طمع را شعار خود قرار می دهد و آن را طلب می کند، خود را کنف ساخته چراکه ارزش خود را از آن کمتر دیده و خود را به کمتر فروخته است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الطَّمَعَ فَقْرُ وَ الْيَأْسَ غِنِّى وَالْقَنَاعَةَ رَاحَةُ</w:t>
      </w:r>
      <w:r>
        <w:rPr>
          <w:rStyle w:val="FootnoteAnchor"/>
          <w:rtl w:val="true"/>
        </w:rPr>
        <w:footnoteReference w:id="12"/>
      </w:r>
      <w:r>
        <w:rPr>
          <w:rFonts w:ascii="IRNazanin" w:hAnsi="IRNazanin" w:eastAsia="IRNazanin"/>
          <w:color w:val="111111"/>
          <w:sz w:val="28"/>
          <w:sz w:val="28"/>
          <w:szCs w:val="28"/>
          <w:rtl w:val="true"/>
          <w:lang w:bidi="fa-IR"/>
        </w:rPr>
        <w:t>طمع، ناداری است و نومیدی از مردم ثروت و قناعت، راحتی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أَغْنَى الْغِنى مَنْ لَمْ يَكُنْ لِلْحِرْصِ أَسِيراً</w:t>
      </w:r>
      <w:r>
        <w:rPr>
          <w:rStyle w:val="FootnoteAnchor"/>
          <w:rtl w:val="true"/>
        </w:rPr>
        <w:footnoteReference w:id="13"/>
      </w:r>
      <w:r>
        <w:rPr>
          <w:rFonts w:ascii="IRNazanin" w:hAnsi="IRNazanin" w:eastAsia="IRNazanin"/>
          <w:color w:val="111111"/>
          <w:sz w:val="28"/>
          <w:sz w:val="28"/>
          <w:szCs w:val="28"/>
          <w:rtl w:val="true"/>
          <w:lang w:bidi="fa-IR"/>
        </w:rPr>
        <w:t xml:space="preserve">ثروتمندترین اشخاص </w:t>
      </w:r>
      <w:bookmarkStart w:id="22" w:name="pg20328_208492"/>
    </w:p>
    <w:p>
      <w:pPr>
        <w:pStyle w:val="BookText"/>
        <w:rPr/>
      </w:pPr>
      <w:bookmarkEnd w:id="22"/>
      <w:r>
        <w:rPr>
          <w:rFonts w:ascii="IRNazanin" w:hAnsi="IRNazanin" w:eastAsia="IRNazanin"/>
          <w:color w:val="111111"/>
          <w:sz w:val="28"/>
          <w:sz w:val="28"/>
          <w:szCs w:val="28"/>
          <w:rtl w:val="true"/>
          <w:lang w:bidi="fa-IR"/>
        </w:rPr>
        <w:t>کسی است که اسیر حرص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بئسَ العَبدُ عَبدُ لَهُ طَمَعُ يَقُودُهُ إِلى طبع</w:t>
      </w:r>
      <w:r>
        <w:rPr>
          <w:rStyle w:val="FootnoteAnchor"/>
          <w:rtl w:val="true"/>
        </w:rPr>
        <w:footnoteReference w:id="14"/>
      </w:r>
      <w:r>
        <w:rPr>
          <w:rFonts w:ascii="IRNazanin" w:hAnsi="IRNazanin" w:eastAsia="IRNazanin"/>
          <w:color w:val="111111"/>
          <w:sz w:val="28"/>
          <w:sz w:val="28"/>
          <w:szCs w:val="28"/>
          <w:rtl w:val="true"/>
          <w:lang w:bidi="fa-IR"/>
        </w:rPr>
        <w:t>چه بد بنده ای است آن بنده ای که طمعش او را به ننگ و پستی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أقبَحَ بالمُؤمِن أن تكونَ لَهُ رَعْبَةٌ تُذِلُّهُ</w:t>
      </w:r>
      <w:r>
        <w:rPr>
          <w:rStyle w:val="FootnoteAnchor"/>
          <w:rtl w:val="true"/>
        </w:rPr>
        <w:footnoteReference w:id="15"/>
      </w:r>
      <w:r>
        <w:rPr>
          <w:rFonts w:ascii="IRNazanin" w:hAnsi="IRNazanin" w:eastAsia="IRNazanin"/>
          <w:color w:val="111111"/>
          <w:sz w:val="28"/>
          <w:sz w:val="28"/>
          <w:szCs w:val="28"/>
          <w:rtl w:val="true"/>
          <w:lang w:bidi="fa-IR"/>
        </w:rPr>
        <w:t>چه زشت است در مؤمن خواسته ای باشد که او را به خواری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استشعار</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زیر</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پیوستگی و مباشرت طمع</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استشعار را استعاره برای پیوستگی و مباشرت طمع، نسبت به قلب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همانند لباس زیر که مباشر و پیوسته به جسم است</w:t>
      </w:r>
      <w:r>
        <w:rPr>
          <w:rFonts w:eastAsia="IRNazanin" w:cs="IRNazanin"/>
          <w:color w:val="111111"/>
          <w:sz w:val="28"/>
          <w:szCs w:val="28"/>
          <w:rtl w:val="true"/>
          <w:lang w:bidi="fa-IR"/>
        </w:rPr>
        <w:t>.</w:t>
      </w:r>
    </w:p>
    <w:p>
      <w:pPr>
        <w:pStyle w:val="Heading3"/>
        <w:numPr>
          <w:ilvl w:val="2"/>
          <w:numId w:val="1"/>
        </w:numPr>
        <w:rPr/>
      </w:pPr>
      <w:bookmarkStart w:id="23" w:name="__RefHeading___Toc5921984_2320776876"/>
      <w:bookmarkStart w:id="24" w:name="_Toc9"/>
      <w:bookmarkEnd w:id="23"/>
      <w:r>
        <w:rPr>
          <w:rtl w:val="true"/>
        </w:rPr>
        <w:t>افشاگری گرفتاری ها</w:t>
      </w:r>
      <w:bookmarkEnd w:id="24"/>
    </w:p>
    <w:p>
      <w:pPr>
        <w:pStyle w:val="BookText"/>
        <w:rPr/>
      </w:pPr>
      <w:r>
        <w:rPr>
          <w:rFonts w:ascii="Amiri" w:hAnsi="Amiri" w:eastAsia="Amiri" w:cs="Amiri"/>
          <w:color w:val="111111"/>
          <w:sz w:val="28"/>
          <w:sz w:val="28"/>
          <w:szCs w:val="28"/>
          <w:rtl w:val="true"/>
          <w:lang w:bidi="ar-SA"/>
        </w:rPr>
        <w:t>و رَضِيَ بِالذُّلِّ مَنْ كَشَفَ عَنْ ضُرَّهِ</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بدحالی؛ گرفتاری؛ ناراحتی؛ 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در مقابل نفع است؛ 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الهزال وسوء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خویش را فاش نمود به پستی و ذلت تن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صفت گویای ناتوانی انسان در تحمل سختی هاست که با کوچکترین فشاری که بر او وارد می شود، بلافاصله زبان به گله و شکایت باز کرده وضعیت داخلی خودش را با توصیف مبالغه،آمیزی با هرکس و ناکسی در میان بگذارد نکته قابل توجه این است که چنین شکایتی شکوه از خدا و گله از کارگزار هستی است و این خلاف رسم ادب و </w:t>
      </w:r>
      <w:bookmarkStart w:id="25" w:name="pg20328_208493"/>
    </w:p>
    <w:p>
      <w:pPr>
        <w:pStyle w:val="BookText"/>
        <w:rPr/>
      </w:pPr>
      <w:bookmarkEnd w:id="25"/>
      <w:r>
        <w:rPr>
          <w:rFonts w:ascii="IRNazanin" w:hAnsi="IRNazanin" w:eastAsia="IRNazanin"/>
          <w:color w:val="111111"/>
          <w:sz w:val="28"/>
          <w:sz w:val="28"/>
          <w:szCs w:val="28"/>
          <w:rtl w:val="true"/>
          <w:lang w:bidi="fa-IR"/>
        </w:rPr>
        <w:t>بندگی می باشد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إِنْ يَمْسَسْكَ اللَّهُ بِضُرٍّ فَلا كَاشِفَ لَهُ إِلا هُوَ</w:t>
      </w:r>
      <w:r>
        <w:rPr>
          <w:rStyle w:val="FootnoteAnchor"/>
          <w:rtl w:val="true"/>
        </w:rPr>
        <w:footnoteReference w:id="18"/>
      </w:r>
      <w:r>
        <w:rPr>
          <w:rFonts w:ascii="IRNazanin" w:hAnsi="IRNazanin" w:eastAsia="IRNazanin"/>
          <w:color w:val="111111"/>
          <w:sz w:val="28"/>
          <w:sz w:val="28"/>
          <w:szCs w:val="28"/>
          <w:rtl w:val="true"/>
          <w:lang w:bidi="fa-IR"/>
        </w:rPr>
        <w:t>اگر خدا به تو محنتی برساند، هیچ کس جز او دفعش نتواند کرد</w:t>
      </w:r>
      <w:r>
        <w:rPr>
          <w:rFonts w:eastAsia="IRNazanin" w:cs="IRNazanin"/>
          <w:color w:val="111111"/>
          <w:sz w:val="28"/>
          <w:szCs w:val="28"/>
          <w:rtl w:val="true"/>
          <w:lang w:bidi="fa-IR"/>
        </w:rPr>
        <w:t>.</w:t>
      </w:r>
    </w:p>
    <w:p>
      <w:pPr>
        <w:pStyle w:val="Heading3"/>
        <w:numPr>
          <w:ilvl w:val="2"/>
          <w:numId w:val="1"/>
        </w:numPr>
        <w:rPr/>
      </w:pPr>
      <w:bookmarkStart w:id="26" w:name="__RefHeading___Toc5921986_2320776876"/>
      <w:bookmarkStart w:id="27" w:name="_Toc10"/>
      <w:bookmarkEnd w:id="26"/>
      <w:r>
        <w:rPr>
          <w:rtl w:val="true"/>
        </w:rPr>
        <w:t>امیری زبان</w:t>
      </w:r>
      <w:bookmarkEnd w:id="27"/>
    </w:p>
    <w:p>
      <w:pPr>
        <w:pStyle w:val="BookText"/>
        <w:rPr/>
      </w:pPr>
      <w:r>
        <w:rPr>
          <w:rFonts w:ascii="Amiri" w:hAnsi="Amiri" w:eastAsia="Amiri" w:cs="Amiri"/>
          <w:color w:val="111111"/>
          <w:sz w:val="28"/>
          <w:sz w:val="28"/>
          <w:szCs w:val="28"/>
          <w:rtl w:val="true"/>
          <w:lang w:bidi="ar-SA"/>
        </w:rPr>
        <w:t>وَهَانَتْ عَلَيْهِ نَفْسُهُ مَنْ أَمَّرَ عَلَيْهَا لِسَانَهُ</w:t>
      </w:r>
      <w:r>
        <w:rPr>
          <w:rStyle w:val="FootnoteAnchor"/>
          <w:rtl w:val="true"/>
        </w:rPr>
        <w:footnoteReference w:id="19"/>
      </w:r>
      <w:r>
        <w:rPr>
          <w:rFonts w:ascii="IRNazanin" w:hAnsi="IRNazanin" w:eastAsia="IRNazanin"/>
          <w:color w:val="111111"/>
          <w:sz w:val="28"/>
          <w:sz w:val="28"/>
          <w:szCs w:val="28"/>
          <w:rtl w:val="true"/>
          <w:lang w:bidi="fa-IR"/>
        </w:rPr>
        <w:t xml:space="preserve"> و آن که زبانش را فرماندۀ خویش ساخت، ارزش خود را 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منظور از امیر شدن زبان آن است که از تحت کنترل عقل و فکر خارج شود و هرچه بر زبانش آمد بگوید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عَنِ النَّبِيِّ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أَهَانَ وَلِيّاً فَقَدْ بَارَزَنِي بِالْمُحَارَبَة</w:t>
      </w:r>
      <w:r>
        <w:rPr>
          <w:rStyle w:val="FootnoteAnchor"/>
          <w:rtl w:val="true"/>
        </w:rPr>
        <w:footnoteReference w:id="21"/>
      </w:r>
      <w:r>
        <w:rPr>
          <w:rFonts w:ascii="IRNazanin" w:hAnsi="IRNazanin" w:eastAsia="IRNazanin"/>
          <w:color w:val="111111"/>
          <w:sz w:val="28"/>
          <w:sz w:val="28"/>
          <w:szCs w:val="28"/>
          <w:rtl w:val="true"/>
          <w:lang w:bidi="fa-IR"/>
        </w:rPr>
        <w:t>اگر کسی به مسلمانی اهانت کند مثل این است که با خدا جنگ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كَثُرَ كَلَامُهُ كَثُرَ خَطَؤُه</w:t>
      </w:r>
      <w:r>
        <w:rPr>
          <w:rStyle w:val="FootnoteAnchor"/>
          <w:rtl w:val="true"/>
        </w:rPr>
        <w:footnoteReference w:id="22"/>
      </w:r>
      <w:r>
        <w:rPr>
          <w:rFonts w:ascii="IRNazanin" w:hAnsi="IRNazanin" w:eastAsia="IRNazanin"/>
          <w:color w:val="111111"/>
          <w:sz w:val="28"/>
          <w:sz w:val="28"/>
          <w:szCs w:val="28"/>
          <w:rtl w:val="true"/>
          <w:lang w:bidi="fa-IR"/>
        </w:rPr>
        <w:t>هرکه سخن بسیار گوید، خطایش بسیار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 در دهان ای خردمند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در گنج صاحب هنر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در بسته باشد چه داند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جوهر فروش است یا پیله ور؟ </w:t>
      </w:r>
      <w:r>
        <w:rPr>
          <w:rStyle w:val="FootnoteAnchor"/>
          <w:rtl w:val="true"/>
        </w:rPr>
        <w:footnoteReference w:id="23"/>
      </w:r>
      <w:bookmarkStart w:id="28" w:name="pg20328_208494"/>
    </w:p>
    <w:p>
      <w:pPr>
        <w:pStyle w:val="Heading2"/>
        <w:numPr>
          <w:ilvl w:val="1"/>
          <w:numId w:val="1"/>
        </w:numPr>
        <w:rPr/>
      </w:pPr>
      <w:bookmarkStart w:id="29" w:name="__RefHeading___Toc5921988_2320776876"/>
      <w:bookmarkStart w:id="30" w:name="_Toc11"/>
      <w:bookmarkEnd w:id="28"/>
      <w:bookmarkEnd w:id="29"/>
      <w:r>
        <w:rPr>
          <w:rtl w:val="true"/>
        </w:rPr>
        <w:t xml:space="preserve">حکمت </w:t>
      </w:r>
      <w:r>
        <w:rPr/>
        <w:t>3</w:t>
      </w:r>
      <w:bookmarkEnd w:id="30"/>
    </w:p>
    <w:p>
      <w:pPr>
        <w:pStyle w:val="Heading3"/>
        <w:numPr>
          <w:ilvl w:val="2"/>
          <w:numId w:val="1"/>
        </w:numPr>
        <w:rPr/>
      </w:pPr>
      <w:bookmarkStart w:id="31" w:name="__RefHeading___Toc5921990_2320776876"/>
      <w:bookmarkStart w:id="32" w:name="_Toc12"/>
      <w:bookmarkEnd w:id="31"/>
      <w:r>
        <w:rPr>
          <w:rtl w:val="true"/>
        </w:rPr>
        <w:t>اشاره</w:t>
      </w:r>
      <w:bookmarkEnd w:id="32"/>
    </w:p>
    <w:p>
      <w:pPr>
        <w:pStyle w:val="BookText"/>
        <w:rPr/>
      </w:pPr>
      <w:r>
        <w:rPr>
          <w:rFonts w:ascii="Amiri" w:hAnsi="Amiri" w:eastAsia="Amiri" w:cs="Amiri"/>
          <w:color w:val="111111"/>
          <w:sz w:val="28"/>
          <w:sz w:val="28"/>
          <w:szCs w:val="28"/>
          <w:rtl w:val="true"/>
          <w:lang w:bidi="ar-SA"/>
        </w:rPr>
        <w:t>الْبُخْلُ عَارٌ، وَ الْجُبْنُ مَنْقَصَةٌ، وَ الْفَقْرُ يُخْرِسُ الْفَطِنَ عَنْ حَاجَتِهِ حُجَّتِهِ، وَ الْمُقِلُ غَرِيبٌ فِي بَلْدَتِهِ</w:t>
      </w:r>
      <w:r>
        <w:rPr>
          <w:rFonts w:ascii="IRNazanin" w:hAnsi="IRNazanin" w:eastAsia="IRNazanin"/>
          <w:color w:val="111111"/>
          <w:sz w:val="28"/>
          <w:sz w:val="28"/>
          <w:szCs w:val="28"/>
          <w:rtl w:val="true"/>
          <w:lang w:bidi="fa-IR"/>
        </w:rPr>
        <w:t xml:space="preserve"> بخل ننگ است و ترس کمبود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فقر انسان زیرک را از بیان حجت خویش لال و ناگویا می سازد تنگ دست در شهر و دیار خویش غریب و تنهاست</w:t>
      </w:r>
      <w:r>
        <w:rPr>
          <w:rFonts w:eastAsia="IRNazanin" w:cs="IRNazanin"/>
          <w:color w:val="111111"/>
          <w:sz w:val="28"/>
          <w:szCs w:val="28"/>
          <w:rtl w:val="true"/>
          <w:lang w:bidi="fa-IR"/>
        </w:rPr>
        <w:t>.</w:t>
      </w:r>
    </w:p>
    <w:p>
      <w:pPr>
        <w:pStyle w:val="Heading3"/>
        <w:numPr>
          <w:ilvl w:val="2"/>
          <w:numId w:val="1"/>
        </w:numPr>
        <w:rPr/>
      </w:pPr>
      <w:bookmarkStart w:id="33" w:name="__RefHeading___Toc5921992_2320776876"/>
      <w:bookmarkStart w:id="34" w:name="_Toc13"/>
      <w:bookmarkEnd w:id="33"/>
      <w:r>
        <w:rPr>
          <w:rtl w:val="true"/>
        </w:rPr>
        <w:t>بخل و تنگ نظری</w:t>
      </w:r>
      <w:bookmarkEnd w:id="34"/>
    </w:p>
    <w:p>
      <w:pPr>
        <w:pStyle w:val="BookText"/>
        <w:rPr/>
      </w:pPr>
      <w:r>
        <w:rPr>
          <w:rFonts w:ascii="Amiri" w:hAnsi="Amiri" w:eastAsia="Amiri" w:cs="Amiri"/>
          <w:color w:val="111111"/>
          <w:sz w:val="28"/>
          <w:sz w:val="28"/>
          <w:szCs w:val="28"/>
          <w:rtl w:val="true"/>
          <w:lang w:bidi="ar-SA"/>
        </w:rPr>
        <w:t>الْبُخْلُ عَارٌ</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بخل، ننگ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بخل آن است که انسان حاضر نباشد چیزی از مواهب خداوند را در اختیار دیگران بگذارد؛ هر چند امکانات او بیش از نیازش باشد و این نقطه مقابل سخاوت و کرم است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از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از دو ویژگی خیال پردازی و فخر فروشی است، ضدارزش است و صاحبش را دچار عار و ننگ می کند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لِلَّهِ فِي عَبْدِ حَاجَةُ، ابْتَلَاهُ بِالْبُخْل</w:t>
      </w:r>
      <w:r>
        <w:rPr>
          <w:rFonts w:ascii="IRNazanin" w:hAnsi="IRNazanin" w:eastAsia="IRNazanin"/>
          <w:color w:val="111111"/>
          <w:sz w:val="28"/>
          <w:sz w:val="28"/>
          <w:szCs w:val="28"/>
          <w:rtl w:val="true"/>
          <w:lang w:bidi="fa-IR"/>
        </w:rPr>
        <w:t xml:space="preserve"> وقتی خداوند بنده ای را به حال خود وابگذارد او را گرفتار بخل می 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يَبْخَلُونَ وَيَأْمُرُونَ النَّاسَ بِالْبُخْلِ وَيَكْتُمُونَ مَا آتَاهُمُ اللَّهُ مِنْ فَضْلِهِ وَ أَعْتَدْنَا لِلْكَافِرِينَ عذاباً مهیناً</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بخل می ورزند و مردم را نیز به بخل دعوت می کنند و آن چه خداوند از فضل و رحمت خود به آن ها داده کتمان می نمایند این عمل، در حقیقت از کفرشان سرچشمه گرفته و ما برای،کافران عذاب خوارکننده ای آماده کرده ایم</w:t>
      </w:r>
      <w:r>
        <w:rPr>
          <w:rFonts w:eastAsia="IRNazanin" w:cs="IRNazanin"/>
          <w:color w:val="111111"/>
          <w:sz w:val="28"/>
          <w:szCs w:val="28"/>
          <w:rtl w:val="true"/>
          <w:lang w:bidi="fa-IR"/>
        </w:rPr>
        <w:t xml:space="preserve">. </w:t>
      </w:r>
      <w:bookmarkStart w:id="35" w:name="pg20328_208495"/>
    </w:p>
    <w:p>
      <w:pPr>
        <w:pStyle w:val="BookText"/>
        <w:rPr/>
      </w:pPr>
      <w:bookmarkEnd w:id="35"/>
      <w:r>
        <w:rPr>
          <w:rFonts w:ascii="IRNazanin" w:hAnsi="IRNazanin" w:eastAsia="IRNazanin"/>
          <w:color w:val="111111"/>
          <w:sz w:val="28"/>
          <w:sz w:val="28"/>
          <w:szCs w:val="28"/>
          <w:rtl w:val="true"/>
          <w:lang w:bidi="fa-IR"/>
        </w:rPr>
        <w:t>الإمامُ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الْبُخْلُ جَامِعٌ لِمَسَاوِئِ الْعُيُوبِ وَ هُوَ زِمَامٌ يُقَادُ بِهِ إِلَى كُلِّ سُوء</w:t>
      </w:r>
      <w:r>
        <w:rPr>
          <w:rStyle w:val="FootnoteAnchor"/>
          <w:rtl w:val="true"/>
        </w:rPr>
        <w:footnoteReference w:id="28"/>
      </w:r>
      <w:r>
        <w:rPr>
          <w:rFonts w:ascii="IRNazanin" w:hAnsi="IRNazanin" w:eastAsia="IRNazanin"/>
          <w:color w:val="111111"/>
          <w:sz w:val="28"/>
          <w:sz w:val="28"/>
          <w:szCs w:val="28"/>
          <w:rtl w:val="true"/>
          <w:lang w:bidi="fa-IR"/>
        </w:rPr>
        <w:t xml:space="preserve">بخل، در بردارنده همه بدی هاست و افساری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به سوی هر بدی کشانده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على علیه السلام من كتابه للأشتَر لَمّا وَلاهُ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تُدْخِلَنَّ فِي مَشُورَتِكَ بَخِيلًا يَعْدِلُ بكَ عَنِ الْفَضْلِ وَ يَعِدُكَ الْفَقْرَ وَ لَا جَبَانا</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امام علی علیه السلام در فرمان حکومت مصر به مالک اشتر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مشورت خود نه بخیل را داخل گردان که او تو را از نیکی و بخشش کردن باز می دارد و از تنگدستی می ترساند و نه ترسو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بخیل کسی است که نه هنر خوردن دارد و نه خوراندن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بمرد و هیچ نبرد آن که جمع کرد و نخورد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ببخش بده ای که می توانی 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خیری از تو به غیری رسد فتوح 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رزق خویش به دست تو می خورد مهمان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پروین اعتصامی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توشه بخل می ندوز که دود است و غبار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سوزن کینه مپرتاب که خنجر گردد</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أَيُّمَا مُؤْمِنٍ بَخِلَ بِجَاهِهِ عَلَى أَخِيهِ الْمُؤْمِن وَ هُوَ أَوْجَهُ جَاهاً مِنْهُ إِلَّا مَسَّهُ قَتَرُ وَ ذِلَّةٌ فِي الدُّنْيَا وَ الْآخِرَةِ، وَ أَصَابَتْ وَجْهَهُ يَوْمَ الْقِيَامَةِ نَفَحَاتُ النِّيرَانِ، مُعَذِّباً كَانَ أَوْ مَغْفُوراً لَهُ</w:t>
      </w:r>
      <w:r>
        <w:rPr>
          <w:rStyle w:val="FootnoteAnchor"/>
          <w:rtl w:val="true"/>
        </w:rPr>
        <w:footnoteReference w:id="31"/>
      </w:r>
      <w:r>
        <w:rPr>
          <w:rFonts w:ascii="IRNazanin" w:hAnsi="IRNazanin" w:eastAsia="IRNazanin"/>
          <w:color w:val="111111"/>
          <w:sz w:val="28"/>
          <w:sz w:val="28"/>
          <w:szCs w:val="28"/>
          <w:rtl w:val="true"/>
          <w:lang w:bidi="fa-IR"/>
        </w:rPr>
        <w:t>مؤمن آبرومندی که از هزینه کردن آبروی خود برای مؤمن دیگری بخل ورزد، با وجود این که از وجاهت بالاتری برخوردار است در دنیا و آخرت، گرفتار تنگ دستی و خواری شده و در جهان واپسین از شعله های،آتش، صورت برافروخته ای خواهد داشت گرچه مورد عفو خداوندی قرار گرفته باشد</w:t>
      </w:r>
      <w:r>
        <w:rPr>
          <w:rFonts w:eastAsia="IRNazanin" w:cs="IRNazanin"/>
          <w:color w:val="111111"/>
          <w:sz w:val="28"/>
          <w:szCs w:val="28"/>
          <w:rtl w:val="true"/>
          <w:lang w:bidi="fa-IR"/>
        </w:rPr>
        <w:t>.</w:t>
      </w:r>
    </w:p>
    <w:p>
      <w:pPr>
        <w:pStyle w:val="Heading3"/>
        <w:numPr>
          <w:ilvl w:val="2"/>
          <w:numId w:val="1"/>
        </w:numPr>
        <w:rPr/>
      </w:pPr>
      <w:bookmarkStart w:id="36" w:name="__RefHeading___Toc5921994_2320776876"/>
      <w:bookmarkStart w:id="37" w:name="_Toc14"/>
      <w:bookmarkEnd w:id="36"/>
      <w:r>
        <w:rPr>
          <w:rtl w:val="true"/>
        </w:rPr>
        <w:t>ترس</w:t>
      </w:r>
      <w:bookmarkEnd w:id="3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الْجُبْنُ مَنْقَصَةٌ</w:t>
      </w:r>
      <w:r>
        <w:rPr>
          <w:rStyle w:val="FootnoteAnchor"/>
          <w:rtl w:val="true"/>
        </w:rPr>
        <w:footnoteReference w:id="32"/>
      </w:r>
      <w:bookmarkStart w:id="38" w:name="pg20328_208496"/>
    </w:p>
    <w:p>
      <w:pPr>
        <w:pStyle w:val="BookText"/>
        <w:rPr/>
      </w:pPr>
      <w:bookmarkEnd w:id="38"/>
      <w:r>
        <w:rPr>
          <w:rFonts w:ascii="IRNazanin" w:hAnsi="IRNazanin" w:eastAsia="IRNazanin"/>
          <w:color w:val="111111"/>
          <w:sz w:val="28"/>
          <w:sz w:val="28"/>
          <w:szCs w:val="28"/>
          <w:rtl w:val="true"/>
          <w:lang w:bidi="fa-IR"/>
        </w:rPr>
        <w:t>و ترس، نقصان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 است که گاهی ناشی از ضعف قلب است؛ چنین ترسی باعث جدایی و فاصله گرفتن از هر پیشامدی است و نقص و کمبود است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الإمامُ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الْجُبْن مِنْ عَجْزِ النَّفْسِ وَ ضَعْفِ الْيَقِين</w:t>
      </w:r>
      <w:r>
        <w:rPr>
          <w:rStyle w:val="FootnoteAnchor"/>
          <w:rtl w:val="true"/>
        </w:rPr>
        <w:footnoteReference w:id="34"/>
      </w:r>
      <w:r>
        <w:rPr>
          <w:rFonts w:ascii="IRNazanin" w:hAnsi="IRNazanin" w:eastAsia="IRNazanin"/>
          <w:color w:val="111111"/>
          <w:sz w:val="28"/>
          <w:sz w:val="28"/>
          <w:szCs w:val="28"/>
          <w:rtl w:val="true"/>
          <w:lang w:bidi="fa-IR"/>
        </w:rPr>
        <w:t>ترسویی زیاد، از ناتوانی نفس و سستی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يُؤْمِنُ رَجُلٌ فِيهِ الشُّحُ وَ الْحَسَدُ وَ الْجُبْنُ وَ لَا يَكُونُ الْمُؤْمِنُ جَبَانا</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کسی که گرفتار حرص و حسد و ترس باشد نمی تواند در وادی ایمان قدم بگذارد؛ زیرا ایمان با ترس سازگاری ندارد مؤمن ترسو نمی شود و نقیصه ترس را در پیکره ایمان خود نمی پذیرد</w:t>
      </w:r>
      <w:r>
        <w:rPr>
          <w:rFonts w:eastAsia="IRNazanin" w:cs="IRNazanin"/>
          <w:color w:val="111111"/>
          <w:sz w:val="28"/>
          <w:szCs w:val="28"/>
          <w:rtl w:val="true"/>
          <w:lang w:bidi="fa-IR"/>
        </w:rPr>
        <w:t>.</w:t>
      </w:r>
    </w:p>
    <w:p>
      <w:pPr>
        <w:pStyle w:val="Heading3"/>
        <w:numPr>
          <w:ilvl w:val="2"/>
          <w:numId w:val="1"/>
        </w:numPr>
        <w:rPr/>
      </w:pPr>
      <w:bookmarkStart w:id="39" w:name="__RefHeading___Toc5921996_2320776876"/>
      <w:bookmarkStart w:id="40" w:name="_Toc15"/>
      <w:bookmarkEnd w:id="39"/>
      <w:r>
        <w:rPr>
          <w:rtl w:val="true"/>
        </w:rPr>
        <w:t>آثار فقر</w:t>
      </w:r>
      <w:bookmarkEnd w:id="40"/>
    </w:p>
    <w:p>
      <w:pPr>
        <w:pStyle w:val="BookText"/>
        <w:rPr/>
      </w:pPr>
      <w:r>
        <w:rPr>
          <w:rFonts w:ascii="Amiri" w:hAnsi="Amiri" w:eastAsia="Amiri" w:cs="Amiri"/>
          <w:color w:val="111111"/>
          <w:sz w:val="28"/>
          <w:sz w:val="28"/>
          <w:szCs w:val="28"/>
          <w:rtl w:val="true"/>
          <w:lang w:bidi="ar-SA"/>
        </w:rPr>
        <w:t>وَ الْفَقْرُ يُخْرِسُ الْفَطِنَ عَنْ حَاجَتِهِ حُجَّتِهِ وَالْمُقِلُ غَرِيبٌ فِي بَلْدَتِهِ</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الْمُقِلُّ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الفقير الذي لا مال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تنگ دستی زیرک را از بیان دلیلش لال کند، انسان تهیدست در دیارش غریب است</w:t>
      </w:r>
    </w:p>
    <w:p>
      <w:pPr>
        <w:pStyle w:val="BookText"/>
        <w:rPr/>
      </w:pPr>
      <w:r>
        <w:rPr>
          <w:rFonts w:ascii="IRNazanin" w:hAnsi="IRNazanin" w:eastAsia="IRNazanin"/>
          <w:color w:val="111111"/>
          <w:sz w:val="28"/>
          <w:sz w:val="28"/>
          <w:szCs w:val="28"/>
          <w:rtl w:val="true"/>
          <w:lang w:bidi="fa-IR"/>
        </w:rPr>
        <w:t>مشابه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النَّاسُ أَنْتُمُ الْفُقَراءُ إِلَى اللَّهِ وَ اللَّهُ هُوَ الْغَنِيُّ الْحَميد</w:t>
      </w:r>
      <w:r>
        <w:rPr>
          <w:rStyle w:val="FootnoteAnchor"/>
          <w:rtl w:val="true"/>
        </w:rPr>
        <w:footnoteReference w:id="37"/>
      </w:r>
      <w:r>
        <w:rPr>
          <w:rFonts w:ascii="IRNazanin" w:hAnsi="IRNazanin" w:eastAsia="IRNazanin"/>
          <w:color w:val="111111"/>
          <w:sz w:val="28"/>
          <w:sz w:val="28"/>
          <w:szCs w:val="28"/>
          <w:rtl w:val="true"/>
          <w:lang w:bidi="fa-IR"/>
        </w:rPr>
        <w:t>ای مردم، همه شما به خدا نیازمندید اوست که بی نیاز و ستودنی است</w:t>
      </w:r>
      <w:r>
        <w:rPr>
          <w:rFonts w:eastAsia="IRNazanin" w:cs="IRNazanin"/>
          <w:color w:val="111111"/>
          <w:sz w:val="28"/>
          <w:szCs w:val="28"/>
          <w:rtl w:val="true"/>
          <w:lang w:bidi="fa-IR"/>
        </w:rPr>
        <w:t xml:space="preserve">. </w:t>
      </w:r>
      <w:bookmarkStart w:id="41" w:name="pg20328_208497"/>
    </w:p>
    <w:p>
      <w:pPr>
        <w:pStyle w:val="BookText"/>
        <w:rPr/>
      </w:pPr>
      <w:bookmarkEnd w:id="41"/>
      <w:r>
        <w:rPr>
          <w:rFonts w:ascii="Amiri" w:hAnsi="Amiri" w:eastAsia="Amiri" w:cs="Amiri"/>
          <w:color w:val="111111"/>
          <w:sz w:val="28"/>
          <w:sz w:val="28"/>
          <w:szCs w:val="28"/>
          <w:rtl w:val="true"/>
          <w:lang w:bidi="ar-SA"/>
        </w:rPr>
        <w:t>وَيُؤْثِرُونَ عَلَى أَنْفُسِهِمْ وَلَوْ كانَ بِهِمْ خَصاصة</w:t>
      </w:r>
      <w:r>
        <w:rPr>
          <w:rStyle w:val="FootnoteAnchor"/>
          <w:rtl w:val="true"/>
        </w:rPr>
        <w:footnoteReference w:id="38"/>
      </w:r>
      <w:r>
        <w:rPr>
          <w:rFonts w:ascii="IRNazanin" w:hAnsi="IRNazanin" w:eastAsia="IRNazanin"/>
          <w:color w:val="111111"/>
          <w:sz w:val="28"/>
          <w:sz w:val="28"/>
          <w:szCs w:val="28"/>
          <w:rtl w:val="true"/>
          <w:lang w:bidi="fa-IR"/>
        </w:rPr>
        <w:t>و دیگران را بر خویش ترجیح می دهند هر چند خود نیازمند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حکیم در پند و اندرزی نسبت به فرزندش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اِعْلَمْ أَيْ بُنَيَّ إِنِّي قَدْ ذُقْتُ الصَّبِرَ وَ أَنْوَاعَ الْمُرِّ فَلَمْ أَرَ أَمَرَّ مِنَ الْفَقْرِ فَإِنِ افْتَقَرْتَ يَوْماً فَاجْعَلْ فَقْرَكَ بَيْنَكَ وَ بَيْنَ اللَّهِ وَ لا تُحَدِّثِ النَّاسَ بِفَقْرِكَ فَتَهُونَ عَلَيْهِمْ</w:t>
      </w:r>
      <w:r>
        <w:rPr>
          <w:rStyle w:val="FootnoteAnchor"/>
          <w:rtl w:val="true"/>
        </w:rPr>
        <w:footnoteReference w:id="39"/>
      </w:r>
      <w:r>
        <w:rPr>
          <w:rFonts w:ascii="IRNazanin" w:hAnsi="IRNazanin" w:eastAsia="IRNazanin"/>
          <w:color w:val="111111"/>
          <w:sz w:val="28"/>
          <w:sz w:val="28"/>
          <w:szCs w:val="28"/>
          <w:rtl w:val="true"/>
          <w:lang w:bidi="fa-IR"/>
        </w:rPr>
        <w:t>پسرم بدان که من طعم صبر و انواع تلخی ها را چشیده ام، چیزی را تلختر از فقر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گرفتار تهی دستی شدی به احدی اظهار نکن که در نظر مردم حقیر و خوار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و در مورد نان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بارِک لَنا فِي الخُبز، و لا تُفَرِّقَ بَينَنا و بَينَهُ؛ فَلَولا الخُبرُ ما صَلَّينا ولا صُمنا</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در نان برکت قرار ده و میان ما و آن، جدایی مینداز اگر نان نبود، ما نماز نمی خواندیم و روزه نمی گزاردیم و واجب های پروردگارمان را انجام نمی دادیم</w:t>
      </w:r>
      <w:r>
        <w:rPr>
          <w:rFonts w:eastAsia="IRNazanin" w:cs="IRNazanin"/>
          <w:color w:val="111111"/>
          <w:sz w:val="28"/>
          <w:szCs w:val="28"/>
          <w:rtl w:val="true"/>
          <w:lang w:bidi="fa-IR"/>
        </w:rPr>
        <w:t>.</w:t>
      </w:r>
    </w:p>
    <w:p>
      <w:pPr>
        <w:pStyle w:val="Heading3"/>
        <w:numPr>
          <w:ilvl w:val="2"/>
          <w:numId w:val="1"/>
        </w:numPr>
        <w:rPr/>
      </w:pPr>
      <w:bookmarkStart w:id="42" w:name="__RefHeading___Toc5921998_2320776876"/>
      <w:bookmarkStart w:id="43" w:name="_Toc16"/>
      <w:bookmarkEnd w:id="42"/>
      <w:r>
        <w:rPr>
          <w:rtl w:val="true"/>
        </w:rPr>
        <w:t>جلوه کرم</w:t>
      </w:r>
      <w:bookmarkEnd w:id="43"/>
    </w:p>
    <w:p>
      <w:pPr>
        <w:pStyle w:val="BookText"/>
        <w:rPr/>
      </w:pPr>
      <w:r>
        <w:rPr>
          <w:rFonts w:ascii="IRNazanin" w:hAnsi="IRNazanin" w:eastAsia="IRNazanin"/>
          <w:color w:val="111111"/>
          <w:sz w:val="28"/>
          <w:sz w:val="28"/>
          <w:szCs w:val="28"/>
          <w:rtl w:val="true"/>
          <w:lang w:bidi="fa-IR"/>
        </w:rPr>
        <w:t>فَرزدَقِ شاعر در مقام معرفی امام زین العابدین علیه السلام به معاندان و بدخواهان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کعبه و مردم و حل و حرم می شناسند، او فرزند رسول اکرم صلی الله علیه و آله و تربیت یافته دامن زهرای اطهر علیهم السلام است و در یکی از ابیاتش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قالَ لا قَط إِلا فِي تَشهده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التَّشْهِدُ كَانَت لاءه نَعم</w:t>
      </w:r>
    </w:p>
    <w:p>
      <w:pPr>
        <w:pStyle w:val="BookText"/>
        <w:rPr/>
      </w:pPr>
      <w:r>
        <w:rPr>
          <w:rFonts w:ascii="IRNazanin" w:hAnsi="IRNazanin" w:eastAsia="IRNazanin"/>
          <w:color w:val="111111"/>
          <w:sz w:val="28"/>
          <w:sz w:val="28"/>
          <w:szCs w:val="28"/>
          <w:rtl w:val="true"/>
          <w:lang w:bidi="fa-IR"/>
        </w:rPr>
        <w:t xml:space="preserve">او کسی است که در برآوردن حوایج و رفع مشکلات و گرفتاری های مردم، همواره همراه بود و به هیچ نیازمندی نه نمی گفت و کلمه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تشهد او دیده می شود و اگر تشهد نبود، آن جا هم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نمی آورد</w:t>
      </w:r>
      <w:r>
        <w:rPr>
          <w:rFonts w:eastAsia="IRNazanin" w:cs="IRNazanin"/>
          <w:color w:val="111111"/>
          <w:sz w:val="28"/>
          <w:szCs w:val="28"/>
          <w:rtl w:val="true"/>
          <w:lang w:bidi="fa-IR"/>
        </w:rPr>
        <w:t>!</w:t>
      </w:r>
    </w:p>
    <w:p>
      <w:pPr>
        <w:pStyle w:val="Heading3"/>
        <w:numPr>
          <w:ilvl w:val="2"/>
          <w:numId w:val="1"/>
        </w:numPr>
        <w:rPr/>
      </w:pPr>
      <w:bookmarkStart w:id="44" w:name="__RefHeading___Toc5922000_2320776876"/>
      <w:bookmarkStart w:id="45" w:name="_Toc17"/>
      <w:bookmarkEnd w:id="44"/>
      <w:r>
        <w:rPr>
          <w:rtl w:val="true"/>
        </w:rPr>
        <w:t>اقسام فقر</w:t>
      </w:r>
      <w:bookmarkEnd w:id="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مادی و اقتصادی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معنوی و اخلاقی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فقر الى الله </w:t>
      </w:r>
      <w:bookmarkStart w:id="46" w:name="pg20328_208498"/>
    </w:p>
    <w:p>
      <w:pPr>
        <w:pStyle w:val="Heading2"/>
        <w:numPr>
          <w:ilvl w:val="1"/>
          <w:numId w:val="1"/>
        </w:numPr>
        <w:rPr/>
      </w:pPr>
      <w:bookmarkStart w:id="47" w:name="__RefHeading___Toc5922002_2320776876"/>
      <w:bookmarkStart w:id="48" w:name="_Toc18"/>
      <w:bookmarkEnd w:id="46"/>
      <w:bookmarkEnd w:id="47"/>
      <w:r>
        <w:rPr>
          <w:rtl w:val="true"/>
        </w:rPr>
        <w:t xml:space="preserve">حکمت </w:t>
      </w:r>
      <w:r>
        <w:rPr/>
        <w:t>4</w:t>
      </w:r>
      <w:bookmarkEnd w:id="48"/>
    </w:p>
    <w:p>
      <w:pPr>
        <w:pStyle w:val="Heading3"/>
        <w:numPr>
          <w:ilvl w:val="2"/>
          <w:numId w:val="1"/>
        </w:numPr>
        <w:rPr/>
      </w:pPr>
      <w:bookmarkStart w:id="49" w:name="__RefHeading___Toc5922004_2320776876"/>
      <w:bookmarkStart w:id="50" w:name="_Toc19"/>
      <w:bookmarkEnd w:id="49"/>
      <w:r>
        <w:rPr>
          <w:rtl w:val="true"/>
        </w:rPr>
        <w:t>اشاره</w:t>
      </w:r>
      <w:bookmarkEnd w:id="50"/>
    </w:p>
    <w:p>
      <w:pPr>
        <w:pStyle w:val="BookText"/>
        <w:rPr/>
      </w:pPr>
      <w:r>
        <w:rPr>
          <w:rFonts w:ascii="Amiri" w:hAnsi="Amiri" w:eastAsia="Amiri" w:cs="Amiri"/>
          <w:color w:val="111111"/>
          <w:sz w:val="28"/>
          <w:sz w:val="28"/>
          <w:szCs w:val="28"/>
          <w:rtl w:val="true"/>
          <w:lang w:bidi="ar-SA"/>
        </w:rPr>
        <w:t xml:space="preserve">الْعَجْزُ آفَةٌ، وَالصَّبْرُ شَجَاعَةٌ، وَالزُّهْدُ ثَرْوَةُ، وَ الْوَرَعُ جُنَّةٌ، وَنِعْمَ الْقَرِينُ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الرّضَى</w:t>
      </w:r>
      <w:r>
        <w:rPr>
          <w:rFonts w:ascii="IRNazanin" w:hAnsi="IRNazanin" w:eastAsia="IRNazanin"/>
          <w:color w:val="111111"/>
          <w:sz w:val="28"/>
          <w:sz w:val="28"/>
          <w:szCs w:val="28"/>
          <w:rtl w:val="true"/>
          <w:lang w:bidi="fa-IR"/>
        </w:rPr>
        <w:t xml:space="preserve"> ناتوانی آفت است و شکیبایی دلیری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میلی به دنیا ثروت است و پرهیزکاری سپر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نگهدارنده از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خشنودی از حکم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هم نشینی است</w:t>
      </w:r>
      <w:r>
        <w:rPr>
          <w:rFonts w:eastAsia="IRNazanin" w:cs="IRNazanin"/>
          <w:color w:val="111111"/>
          <w:sz w:val="28"/>
          <w:szCs w:val="28"/>
          <w:rtl w:val="true"/>
          <w:lang w:bidi="fa-IR"/>
        </w:rPr>
        <w:t>.</w:t>
      </w:r>
    </w:p>
    <w:p>
      <w:pPr>
        <w:pStyle w:val="Heading3"/>
        <w:numPr>
          <w:ilvl w:val="2"/>
          <w:numId w:val="1"/>
        </w:numPr>
        <w:rPr/>
      </w:pPr>
      <w:bookmarkStart w:id="51" w:name="__RefHeading___Toc5922006_2320776876"/>
      <w:bookmarkStart w:id="52" w:name="_Toc20"/>
      <w:bookmarkEnd w:id="51"/>
      <w:r>
        <w:rPr>
          <w:rtl w:val="true"/>
        </w:rPr>
        <w:t>ناتوانی</w:t>
      </w:r>
      <w:bookmarkEnd w:id="52"/>
    </w:p>
    <w:p>
      <w:pPr>
        <w:pStyle w:val="BookText"/>
        <w:rPr/>
      </w:pPr>
      <w:r>
        <w:rPr>
          <w:rFonts w:ascii="Amiri" w:hAnsi="Amiri" w:eastAsia="Amiri" w:cs="Amiri"/>
          <w:color w:val="111111"/>
          <w:sz w:val="28"/>
          <w:sz w:val="28"/>
          <w:szCs w:val="28"/>
          <w:rtl w:val="true"/>
          <w:lang w:bidi="ar-SA"/>
        </w:rPr>
        <w:t>الْعَجْرُ آفَةٌ</w:t>
      </w:r>
      <w:r>
        <w:rPr>
          <w:rStyle w:val="FootnoteAnchor"/>
          <w:rtl w:val="true"/>
        </w:rPr>
        <w:footnoteReference w:id="41"/>
      </w:r>
      <w:r>
        <w:rPr>
          <w:rFonts w:ascii="IRNazanin" w:hAnsi="IRNazanin" w:eastAsia="IRNazanin"/>
          <w:color w:val="111111"/>
          <w:sz w:val="28"/>
          <w:sz w:val="28"/>
          <w:szCs w:val="28"/>
          <w:rtl w:val="true"/>
          <w:lang w:bidi="fa-IR"/>
        </w:rPr>
        <w:t xml:space="preserve"> ناتوانی، آفت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عاجز کسی است که نتواند با استفاده از موجودی اش برنامه ریزی کند و از آن چه دارد بهره مند شود؛ از این رو موجب عقب ماندگی شده و این آفت است</w:t>
      </w:r>
      <w:r>
        <w:rPr>
          <w:rFonts w:eastAsia="IRNazanin" w:cs="IRNazanin"/>
          <w:color w:val="111111"/>
          <w:sz w:val="28"/>
          <w:szCs w:val="28"/>
          <w:rtl w:val="true"/>
          <w:lang w:bidi="fa-IR"/>
        </w:rPr>
        <w:t xml:space="preserve">. </w:t>
      </w:r>
      <w:r>
        <w:rPr>
          <w:rStyle w:val="FootnoteAnchor"/>
          <w:rtl w:val="true"/>
        </w:rPr>
        <w:footnoteReference w:id="42"/>
      </w:r>
    </w:p>
    <w:p>
      <w:pPr>
        <w:pStyle w:val="Heading3"/>
        <w:numPr>
          <w:ilvl w:val="2"/>
          <w:numId w:val="1"/>
        </w:numPr>
        <w:rPr/>
      </w:pPr>
      <w:bookmarkStart w:id="53" w:name="__RefHeading___Toc5922008_2320776876"/>
      <w:bookmarkStart w:id="54" w:name="_Toc21"/>
      <w:bookmarkEnd w:id="53"/>
      <w:r>
        <w:rPr>
          <w:rtl w:val="true"/>
        </w:rPr>
        <w:t>آثار مثبت صبر و شکیبایی</w:t>
      </w:r>
      <w:bookmarkEnd w:id="54"/>
    </w:p>
    <w:p>
      <w:pPr>
        <w:pStyle w:val="BookText"/>
        <w:rPr/>
      </w:pPr>
      <w:r>
        <w:rPr>
          <w:rFonts w:ascii="Amiri" w:hAnsi="Amiri" w:eastAsia="Amiri" w:cs="Amiri"/>
          <w:color w:val="111111"/>
          <w:sz w:val="28"/>
          <w:sz w:val="28"/>
          <w:szCs w:val="28"/>
          <w:rtl w:val="true"/>
          <w:lang w:bidi="ar-SA"/>
        </w:rPr>
        <w:t>وَ الصَّبْرُ شَجَاعَةُ</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پایداری، شجاعت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شجاعت به این نیست که انسان در برابر ظالم و افراد زورگو حرکت های منفعلانه و غیر منطقی انجام دهد بلکه شجاعت به این است که در عین صبر و بردباری با منطقی محکم در برابر ظالم و زورگو بایستد و حرف حق را به اثبات برساند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مشابه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ثَلَاثَةُ صَبْرٌ عِنْدَ الْمُصِيبَةِ وَ صَبْرٌ عَلَى الطَّاعَةِ وَ صَبْرٌ عَنِ</w:t>
      </w:r>
      <w:bookmarkStart w:id="55" w:name="pg20328_208499"/>
    </w:p>
    <w:p>
      <w:pPr>
        <w:pStyle w:val="BookText"/>
        <w:rPr/>
      </w:pPr>
      <w:bookmarkEnd w:id="55"/>
      <w:r>
        <w:rPr>
          <w:rFonts w:ascii="Amiri" w:hAnsi="Amiri" w:eastAsia="Amiri" w:cs="Amiri"/>
          <w:color w:val="111111"/>
          <w:sz w:val="28"/>
          <w:sz w:val="28"/>
          <w:szCs w:val="28"/>
          <w:rtl w:val="true"/>
          <w:lang w:bidi="ar-SA"/>
        </w:rPr>
        <w:t>الْمَعْصِيَة</w:t>
      </w:r>
      <w:r>
        <w:rPr>
          <w:rStyle w:val="FootnoteAnchor"/>
          <w:rtl w:val="true"/>
        </w:rPr>
        <w:footnoteReference w:id="45"/>
      </w:r>
      <w:r>
        <w:rPr>
          <w:rFonts w:ascii="IRNazanin" w:hAnsi="IRNazanin" w:eastAsia="IRNazanin"/>
          <w:color w:val="111111"/>
          <w:sz w:val="28"/>
          <w:sz w:val="28"/>
          <w:szCs w:val="28"/>
          <w:rtl w:val="true"/>
          <w:lang w:bidi="fa-IR"/>
        </w:rPr>
        <w:t>صبر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مصیبت و صبر بر طاعت و صبر از گناه</w:t>
      </w:r>
      <w:r>
        <w:rPr>
          <w:rFonts w:eastAsia="IRNazanin" w:cs="IRNazanin"/>
          <w:color w:val="111111"/>
          <w:sz w:val="28"/>
          <w:szCs w:val="28"/>
          <w:rtl w:val="true"/>
          <w:lang w:bidi="fa-IR"/>
        </w:rPr>
        <w:t>.</w:t>
      </w:r>
    </w:p>
    <w:p>
      <w:pPr>
        <w:pStyle w:val="Heading3"/>
        <w:numPr>
          <w:ilvl w:val="2"/>
          <w:numId w:val="1"/>
        </w:numPr>
        <w:rPr/>
      </w:pPr>
      <w:bookmarkStart w:id="56" w:name="__RefHeading___Toc5922010_2320776876"/>
      <w:bookmarkStart w:id="57" w:name="_Toc22"/>
      <w:bookmarkEnd w:id="56"/>
      <w:r>
        <w:rPr>
          <w:rtl w:val="true"/>
        </w:rPr>
        <w:t>زهد</w:t>
      </w:r>
      <w:bookmarkEnd w:id="57"/>
    </w:p>
    <w:p>
      <w:pPr>
        <w:pStyle w:val="BookText"/>
        <w:rPr/>
      </w:pPr>
      <w:r>
        <w:rPr>
          <w:rFonts w:ascii="Amiri" w:hAnsi="Amiri" w:eastAsia="Amiri" w:cs="Amiri"/>
          <w:color w:val="111111"/>
          <w:sz w:val="28"/>
          <w:sz w:val="28"/>
          <w:szCs w:val="28"/>
          <w:rtl w:val="true"/>
          <w:lang w:bidi="ar-SA"/>
        </w:rPr>
        <w:t>وَ الزُّهْدُ ثَرْوَةٌ</w:t>
      </w:r>
      <w:r>
        <w:rPr>
          <w:rStyle w:val="FootnoteAnchor"/>
          <w:rtl w:val="true"/>
        </w:rPr>
        <w:footnoteReference w:id="46"/>
      </w:r>
      <w:r>
        <w:rPr>
          <w:rFonts w:ascii="IRNazanin" w:hAnsi="IRNazanin" w:eastAsia="IRNazanin"/>
          <w:color w:val="111111"/>
          <w:sz w:val="28"/>
          <w:sz w:val="28"/>
          <w:szCs w:val="28"/>
          <w:rtl w:val="true"/>
          <w:lang w:bidi="fa-IR"/>
        </w:rPr>
        <w:t xml:space="preserve"> بی میلی به دنیا ثروت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قَالَ رَسُولُ اللَّهِ صلی الله علیه و آله لِعَلِيٌّ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قَدْ زَيَّنَكَ بِزِينَةٍ لَمْ يُزَيِّنِ الْعِبَادَ بِزِينَةٍ أَحَبَّ إِلَى اللَّهِ مِنْهَا زَيَّنَكَ بِالزُّهْدِ فِي الدُّنْيَا</w:t>
      </w:r>
      <w:r>
        <w:rPr>
          <w:rStyle w:val="FootnoteAnchor"/>
          <w:rtl w:val="true"/>
        </w:rPr>
        <w:footnoteReference w:id="47"/>
      </w:r>
      <w:r>
        <w:rPr>
          <w:rFonts w:ascii="IRNazanin" w:hAnsi="IRNazanin" w:eastAsia="IRNazanin"/>
          <w:color w:val="111111"/>
          <w:sz w:val="28"/>
          <w:sz w:val="28"/>
          <w:szCs w:val="28"/>
          <w:rtl w:val="true"/>
          <w:lang w:bidi="fa-IR"/>
        </w:rPr>
        <w:t>حضرت رسول صلی الله علیه و آله او به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خداوند تو را به زیوری مزین ساخته که هیچ یک از بندگانش را بهتر از آن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دنیا تو را به زیور زهد آراست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فِي الدُّنْيَا قَصْرُ الْأَمَل</w:t>
      </w:r>
      <w:r>
        <w:rPr>
          <w:rStyle w:val="FootnoteAnchor"/>
          <w:rtl w:val="true"/>
        </w:rPr>
        <w:footnoteReference w:id="48"/>
      </w:r>
      <w:r>
        <w:rPr>
          <w:rFonts w:ascii="IRNazanin" w:hAnsi="IRNazanin" w:eastAsia="IRNazanin"/>
          <w:color w:val="111111"/>
          <w:sz w:val="28"/>
          <w:sz w:val="28"/>
          <w:szCs w:val="28"/>
          <w:rtl w:val="true"/>
          <w:lang w:bidi="fa-IR"/>
        </w:rPr>
        <w:t>زهدِ به دنیا،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کردن آرزو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أَمِيرُ الْمُؤْمِنِينَ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أَعْوَنِ الْأَخْلَاقِ عَلَى الدِّينِ الزُّهْدَ فِي الدُّنْيَا</w:t>
      </w:r>
      <w:r>
        <w:rPr>
          <w:rStyle w:val="FootnoteAnchor"/>
          <w:rtl w:val="true"/>
        </w:rPr>
        <w:footnoteReference w:id="49"/>
      </w:r>
      <w:r>
        <w:rPr>
          <w:rFonts w:ascii="IRNazanin" w:hAnsi="IRNazanin" w:eastAsia="IRNazanin"/>
          <w:color w:val="111111"/>
          <w:sz w:val="28"/>
          <w:sz w:val="28"/>
          <w:szCs w:val="28"/>
          <w:rtl w:val="true"/>
          <w:lang w:bidi="fa-IR"/>
        </w:rPr>
        <w:t>از خوی هایی که بیشترین کمک را به دین می کند، بی رغبتی به دنیاست</w:t>
      </w:r>
      <w:r>
        <w:rPr>
          <w:rFonts w:eastAsia="IRNazanin" w:cs="IRNazanin"/>
          <w:color w:val="111111"/>
          <w:sz w:val="28"/>
          <w:szCs w:val="28"/>
          <w:rtl w:val="true"/>
          <w:lang w:bidi="fa-IR"/>
        </w:rPr>
        <w:t>.</w:t>
      </w:r>
    </w:p>
    <w:p>
      <w:pPr>
        <w:pStyle w:val="Heading3"/>
        <w:numPr>
          <w:ilvl w:val="2"/>
          <w:numId w:val="1"/>
        </w:numPr>
        <w:rPr/>
      </w:pPr>
      <w:bookmarkStart w:id="58" w:name="__RefHeading___Toc5922012_2320776876"/>
      <w:bookmarkStart w:id="59" w:name="_Toc23"/>
      <w:bookmarkEnd w:id="58"/>
      <w:r>
        <w:rPr>
          <w:rtl w:val="true"/>
        </w:rPr>
        <w:t>پاک دامنی</w:t>
      </w:r>
      <w:bookmarkEnd w:id="59"/>
    </w:p>
    <w:p>
      <w:pPr>
        <w:pStyle w:val="BookText"/>
        <w:rPr/>
      </w:pPr>
      <w:r>
        <w:rPr>
          <w:rFonts w:ascii="Amiri" w:hAnsi="Amiri" w:eastAsia="Amiri" w:cs="Amiri"/>
          <w:color w:val="111111"/>
          <w:sz w:val="28"/>
          <w:sz w:val="28"/>
          <w:szCs w:val="28"/>
          <w:rtl w:val="true"/>
          <w:lang w:bidi="ar-SA"/>
        </w:rPr>
        <w:t xml:space="preserve">وَ الْوَرَعُ جُنَّةٌ، وَنِعْمَ الْقَرِينُ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الرَّضَى</w:t>
      </w:r>
      <w:r>
        <w:rPr>
          <w:rStyle w:val="FootnoteAnchor"/>
          <w:rtl w:val="true"/>
        </w:rPr>
        <w:footnoteReference w:id="5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خشنودی؛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سختگیری قرار می گیرد؛ الرّضا هو حسن الاستقبال عمّا يعرض للانسان في كلّ حال من حيث لا يقدر على تغييره بتدبيره، فمن تلبس بالرّضا تجاه ما قدر و قضى فقد قرن بما حسن حاله في كل حين، وجعل لنفسه من نفسه رفيقا يفيض السرور في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پرهیزکاری سپرِ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نگهدارنده از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خشنودی از حکم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هم نشینی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ثَبَاتُ الْإِيمَانِ الْوَرَعُ وَ زَوَالُهُ الطَّمَع</w:t>
      </w:r>
      <w:r>
        <w:rPr>
          <w:rStyle w:val="FootnoteAnchor"/>
          <w:rtl w:val="true"/>
        </w:rPr>
        <w:footnoteReference w:id="51"/>
      </w:r>
      <w:r>
        <w:rPr>
          <w:rFonts w:ascii="IRNazanin" w:hAnsi="IRNazanin" w:eastAsia="IRNazanin"/>
          <w:color w:val="111111"/>
          <w:sz w:val="28"/>
          <w:sz w:val="28"/>
          <w:szCs w:val="28"/>
          <w:rtl w:val="true"/>
          <w:lang w:bidi="fa-IR"/>
        </w:rPr>
        <w:t>امیرالمؤمنین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پارسایی مایه ثبات و پایداری ایمان است و طمع موجب زوال آن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عَلَيْكَ بِالْوَرَعِ فَإِنَّهُ عَوْنُ الدِّينِ وَ شِيمَةُ الْمُخْلَصِينَ</w:t>
      </w:r>
      <w:r>
        <w:rPr>
          <w:rStyle w:val="FootnoteAnchor"/>
          <w:rtl w:val="true"/>
        </w:rPr>
        <w:footnoteReference w:id="52"/>
      </w:r>
      <w:r>
        <w:rPr>
          <w:rFonts w:ascii="IRNazanin" w:hAnsi="IRNazanin" w:eastAsia="IRNazanin"/>
          <w:color w:val="111111"/>
          <w:sz w:val="28"/>
          <w:sz w:val="28"/>
          <w:szCs w:val="28"/>
          <w:rtl w:val="true"/>
          <w:lang w:bidi="fa-IR"/>
        </w:rPr>
        <w:t>امیرالمؤمنین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پارسایی زیرا پارسایی کمک کار دین و شیوه مخلصان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پارسایی نیز همانند سپر انسان را از عذاب خدا در آخرت و از بزرگترین گرفتاری ها در دنیا نگه می دارد؛ چنان که با سپر و دیگر سلاح ها در بلاها در امان هستند</w:t>
      </w:r>
      <w:r>
        <w:rPr>
          <w:rFonts w:eastAsia="IRNazanin" w:cs="IRNazanin"/>
          <w:color w:val="111111"/>
          <w:sz w:val="28"/>
          <w:szCs w:val="28"/>
          <w:rtl w:val="true"/>
          <w:lang w:bidi="fa-IR"/>
        </w:rPr>
        <w:t xml:space="preserve">. </w:t>
      </w:r>
      <w:bookmarkStart w:id="60" w:name="pg20328_208501"/>
    </w:p>
    <w:p>
      <w:pPr>
        <w:pStyle w:val="Heading2"/>
        <w:numPr>
          <w:ilvl w:val="1"/>
          <w:numId w:val="1"/>
        </w:numPr>
        <w:rPr/>
      </w:pPr>
      <w:bookmarkStart w:id="61" w:name="__RefHeading___Toc5922014_2320776876"/>
      <w:bookmarkStart w:id="62" w:name="_Toc24"/>
      <w:bookmarkEnd w:id="60"/>
      <w:bookmarkEnd w:id="61"/>
      <w:r>
        <w:rPr>
          <w:rtl w:val="true"/>
        </w:rPr>
        <w:t xml:space="preserve">حکمت </w:t>
      </w:r>
      <w:r>
        <w:rPr/>
        <w:t>5</w:t>
      </w:r>
      <w:bookmarkEnd w:id="62"/>
    </w:p>
    <w:p>
      <w:pPr>
        <w:pStyle w:val="Heading3"/>
        <w:numPr>
          <w:ilvl w:val="2"/>
          <w:numId w:val="1"/>
        </w:numPr>
        <w:rPr/>
      </w:pPr>
      <w:bookmarkStart w:id="63" w:name="__RefHeading___Toc5922016_2320776876"/>
      <w:bookmarkStart w:id="64" w:name="_Toc25"/>
      <w:bookmarkEnd w:id="63"/>
      <w:r>
        <w:rPr>
          <w:rtl w:val="true"/>
        </w:rPr>
        <w:t>اشاره</w:t>
      </w:r>
      <w:bookmarkEnd w:id="64"/>
    </w:p>
    <w:p>
      <w:pPr>
        <w:pStyle w:val="BookText"/>
        <w:rPr/>
      </w:pPr>
      <w:r>
        <w:rPr>
          <w:rFonts w:ascii="Amiri" w:hAnsi="Amiri" w:eastAsia="Amiri" w:cs="Amiri"/>
          <w:color w:val="111111"/>
          <w:sz w:val="28"/>
          <w:sz w:val="28"/>
          <w:szCs w:val="28"/>
          <w:rtl w:val="true"/>
          <w:lang w:bidi="ar-SA"/>
        </w:rPr>
        <w:t>الْعِلْمُ وِراثَةٌ كَرِيمَةٌ، وَالآدَابُ حُلَلٌ مُجَدَّدَةٌ، وَ الْفِكْرُ مِرْأَةٌ صَافِيَةٌ</w:t>
      </w:r>
      <w:r>
        <w:rPr>
          <w:rFonts w:ascii="IRNazanin" w:hAnsi="IRNazanin" w:eastAsia="IRNazanin"/>
          <w:color w:val="111111"/>
          <w:sz w:val="28"/>
          <w:sz w:val="28"/>
          <w:szCs w:val="28"/>
          <w:rtl w:val="true"/>
          <w:lang w:bidi="fa-IR"/>
        </w:rPr>
        <w:t xml:space="preserve"> دانش میراثی ارزشمند است آداب نیکو زیورهای همیشه تازه و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آینه ای صاف و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صواب و خطا را می نمایاند</w:t>
      </w:r>
      <w:r>
        <w:rPr>
          <w:rFonts w:eastAsia="IRNazanin" w:cs="IRNazanin"/>
          <w:color w:val="111111"/>
          <w:sz w:val="28"/>
          <w:szCs w:val="28"/>
          <w:rtl w:val="true"/>
          <w:lang w:bidi="fa-IR"/>
        </w:rPr>
        <w:t>].</w:t>
      </w:r>
    </w:p>
    <w:p>
      <w:pPr>
        <w:pStyle w:val="Heading3"/>
        <w:numPr>
          <w:ilvl w:val="2"/>
          <w:numId w:val="1"/>
        </w:numPr>
        <w:rPr/>
      </w:pPr>
      <w:bookmarkStart w:id="65" w:name="__RefHeading___Toc5922018_2320776876"/>
      <w:bookmarkStart w:id="66" w:name="_Toc26"/>
      <w:bookmarkEnd w:id="65"/>
      <w:r>
        <w:rPr>
          <w:rtl w:val="true"/>
        </w:rPr>
        <w:t>علم، گران بهاترین میراث</w:t>
      </w:r>
      <w:bookmarkEnd w:id="66"/>
    </w:p>
    <w:p>
      <w:pPr>
        <w:pStyle w:val="BookText"/>
        <w:rPr/>
      </w:pPr>
      <w:r>
        <w:rPr>
          <w:rFonts w:ascii="Amiri" w:hAnsi="Amiri" w:eastAsia="Amiri" w:cs="Amiri"/>
          <w:color w:val="111111"/>
          <w:sz w:val="28"/>
          <w:sz w:val="28"/>
          <w:szCs w:val="28"/>
          <w:rtl w:val="true"/>
          <w:lang w:bidi="ar-SA"/>
        </w:rPr>
        <w:t>الْعِلْمُ وِرَاثَةٌ كَرِيمَةٌ</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دانش، میراثی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 الْعُلَمَاءَ وَرَثَةُ الْأَنْبِيَاءِ وَ ذَلِكَ أَنَّ الْأَنْبِيَاءَ لَمْ يُوَرِّثُوا دِينَاراً وَ لَا دِرْهَماً وَ إِنَّمَا وَرَّثُوا أَحَادِيثَ مِنْ أَحَادِيثِهِمْ فَمَنْ أَخَذَ بِشَيْءٍ مِنْهَا فَقَدْ أَخَذَ حَظِّاً وَافِرا</w:t>
      </w:r>
      <w:r>
        <w:rPr>
          <w:rStyle w:val="FootnoteAnchor"/>
          <w:rtl w:val="true"/>
        </w:rPr>
        <w:footnoteReference w:id="54"/>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وارثان پیامبران اند؛ زیرا پیامبران نه درهمی به ارث می نهند نه دیناری بلکه احادیثی از احادیث خود را به ارث می نهند پس هر که قدری از آن را فراستاند به بهره ای فراوان دست یافته است</w:t>
      </w:r>
      <w:r>
        <w:rPr>
          <w:rFonts w:eastAsia="IRNazanin" w:cs="IRNazanin"/>
          <w:color w:val="111111"/>
          <w:sz w:val="28"/>
          <w:szCs w:val="28"/>
          <w:rtl w:val="true"/>
          <w:lang w:bidi="fa-IR"/>
        </w:rPr>
        <w:t>.</w:t>
      </w:r>
    </w:p>
    <w:p>
      <w:pPr>
        <w:pStyle w:val="Heading3"/>
        <w:numPr>
          <w:ilvl w:val="2"/>
          <w:numId w:val="1"/>
        </w:numPr>
        <w:rPr/>
      </w:pPr>
      <w:bookmarkStart w:id="67" w:name="__RefHeading___Toc5922020_2320776876"/>
      <w:bookmarkStart w:id="68" w:name="_Toc27"/>
      <w:bookmarkEnd w:id="67"/>
      <w:r>
        <w:rPr>
          <w:rtl w:val="true"/>
        </w:rPr>
        <w:t>آداب</w:t>
      </w:r>
      <w:bookmarkEnd w:id="68"/>
    </w:p>
    <w:p>
      <w:pPr>
        <w:pStyle w:val="BookText"/>
        <w:rPr/>
      </w:pPr>
      <w:r>
        <w:rPr>
          <w:rFonts w:ascii="Amiri" w:hAnsi="Amiri" w:eastAsia="Amiri" w:cs="Amiri"/>
          <w:color w:val="111111"/>
          <w:sz w:val="28"/>
          <w:sz w:val="28"/>
          <w:szCs w:val="28"/>
          <w:rtl w:val="true"/>
          <w:lang w:bidi="ar-SA"/>
        </w:rPr>
        <w:t>وَالآدَابُ حُلَلٌ مُجَدَّدَةٌ</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زینتی؛ جمع حُلّه، جامه های نو؛ پوشاننده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شونده؛ چیزی که پیوسته تجدید و نو می شود و هرگز کهنه نخواهد شد</w:t>
      </w:r>
      <w:r>
        <w:rPr>
          <w:rFonts w:eastAsia="IRNazanin" w:cs="IRNazanin"/>
          <w:color w:val="111111"/>
          <w:sz w:val="28"/>
          <w:szCs w:val="28"/>
          <w:rtl w:val="true"/>
          <w:lang w:bidi="fa-IR"/>
        </w:rPr>
        <w:t>.</w:t>
      </w:r>
      <w:bookmarkStart w:id="69" w:name="pg20328_208502"/>
    </w:p>
    <w:p>
      <w:pPr>
        <w:pStyle w:val="BookText"/>
        <w:rPr/>
      </w:pPr>
      <w:bookmarkEnd w:id="69"/>
      <w:r>
        <w:rPr>
          <w:rFonts w:ascii="IRNazanin" w:hAnsi="IRNazanin" w:eastAsia="IRNazanin"/>
          <w:color w:val="111111"/>
          <w:sz w:val="28"/>
          <w:sz w:val="28"/>
          <w:szCs w:val="28"/>
          <w:rtl w:val="true"/>
          <w:lang w:bidi="fa-IR"/>
        </w:rPr>
        <w:t>آداب پسندیده، زیورهای تازه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لباس برجسته انسانی همچون لباس های زیبایی است که آدمی در تن می کند و هرگز فرسوده نمی شود، برخلاف لباس های ظاهری که هم کهنه می شود و هم ممکن است دست سارقان به آن دراز شود و هم جنبۀ ظاهری دارد و در اعماق وجود انسان تأثیرگذار است</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در اسلام آراستن انسان به مکارم و رعایت حدود در برخورد با دیگران و در حد خود ایستادن را ادب می گویند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كَفَاكَ أَدَباً لِنَفْسِكَ مَا تَكْرَهُهُ مِنْ غَيْرِک</w:t>
      </w:r>
      <w:r>
        <w:rPr>
          <w:rStyle w:val="FootnoteAnchor"/>
          <w:rtl w:val="true"/>
        </w:rPr>
        <w:footnoteReference w:id="58"/>
      </w:r>
      <w:r>
        <w:rPr>
          <w:rFonts w:ascii="IRNazanin" w:hAnsi="IRNazanin" w:eastAsia="IRNazanin"/>
          <w:color w:val="111111"/>
          <w:sz w:val="28"/>
          <w:sz w:val="28"/>
          <w:szCs w:val="28"/>
          <w:rtl w:val="true"/>
          <w:lang w:bidi="fa-IR"/>
        </w:rPr>
        <w:t>برای اینکه ادب داشته باشی همین بس که از آن چه برای دیگران نمی پسندی، دوری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الحلل</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نیک</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دائمی انسان</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الحلل و المجدّدة را استعاره آورده است به اعتبار زینت دائمی انسان به وسیله آداب آداب نیک، مانند زیورهایی است که پیوسته صاحب زیور را تازه و باطراوت نشان می دهد</w:t>
      </w:r>
      <w:r>
        <w:rPr>
          <w:rFonts w:eastAsia="IRNazanin" w:cs="IRNazanin"/>
          <w:color w:val="111111"/>
          <w:sz w:val="28"/>
          <w:szCs w:val="28"/>
          <w:rtl w:val="true"/>
          <w:lang w:bidi="fa-IR"/>
        </w:rPr>
        <w:t>.</w:t>
      </w:r>
    </w:p>
    <w:p>
      <w:pPr>
        <w:pStyle w:val="Heading3"/>
        <w:numPr>
          <w:ilvl w:val="2"/>
          <w:numId w:val="1"/>
        </w:numPr>
        <w:rPr/>
      </w:pPr>
      <w:bookmarkStart w:id="70" w:name="__RefHeading___Toc5922022_2320776876"/>
      <w:bookmarkStart w:id="71" w:name="_Toc28"/>
      <w:bookmarkEnd w:id="70"/>
      <w:r>
        <w:rPr>
          <w:rtl w:val="true"/>
        </w:rPr>
        <w:t>شفافیت فکر</w:t>
      </w:r>
      <w:bookmarkEnd w:id="7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الْفِكْرُ مِرْأَةٌ صَافِيَة</w:t>
      </w:r>
      <w:r>
        <w:rPr>
          <w:rFonts w:ascii="IRNazanin" w:hAnsi="IRNazanin" w:eastAsia="IRNazanin"/>
          <w:color w:val="111111"/>
          <w:sz w:val="28"/>
          <w:sz w:val="28"/>
          <w:szCs w:val="28"/>
          <w:rtl w:val="true"/>
          <w:lang w:bidi="fa-IR"/>
        </w:rPr>
        <w:t xml:space="preserve"> و اندیشه، آیین های صاف است</w:t>
      </w:r>
      <w:r>
        <w:rPr>
          <w:rFonts w:eastAsia="IRNazanin" w:cs="IRNazanin"/>
          <w:color w:val="111111"/>
          <w:sz w:val="28"/>
          <w:szCs w:val="28"/>
          <w:rtl w:val="true"/>
          <w:lang w:bidi="fa-IR"/>
        </w:rPr>
        <w:t xml:space="preserve">. </w:t>
      </w:r>
      <w:bookmarkStart w:id="72" w:name="pg20328_208503"/>
    </w:p>
    <w:p>
      <w:pPr>
        <w:pStyle w:val="BookText"/>
        <w:rPr/>
      </w:pPr>
      <w:bookmarkEnd w:id="72"/>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لَيْسَتِ الْعِبَادَةُ كَثْرَةَ الصِّيَامِ وَ الصَّلَاةِ وَ إِنَّمَا الْعِبَادَةُ كَثْرَةُ التَّفَكَّرِ فِي أَمْرِ الله</w:t>
      </w:r>
      <w:r>
        <w:rPr>
          <w:rStyle w:val="FootnoteAnchor"/>
          <w:rtl w:val="true"/>
        </w:rPr>
        <w:footnoteReference w:id="59"/>
      </w:r>
      <w:r>
        <w:rPr>
          <w:rFonts w:ascii="IRNazanin" w:hAnsi="IRNazanin" w:eastAsia="IRNazanin"/>
          <w:color w:val="111111"/>
          <w:sz w:val="28"/>
          <w:sz w:val="28"/>
          <w:szCs w:val="28"/>
          <w:rtl w:val="true"/>
          <w:lang w:bidi="fa-IR"/>
        </w:rPr>
        <w:t>عبادت به فراوانی روزه و نماز نیست بلکه عبادت به بسیار اندیشیدن در کار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 سَاعَةٍ خَيْرٌ مِنْ قِيَامِ لَيْلَة</w:t>
      </w:r>
      <w:r>
        <w:rPr>
          <w:rStyle w:val="FootnoteAnchor"/>
          <w:rtl w:val="true"/>
        </w:rPr>
        <w:footnoteReference w:id="60"/>
      </w:r>
      <w:r>
        <w:rPr>
          <w:rFonts w:ascii="IRNazanin" w:hAnsi="IRNazanin" w:eastAsia="IRNazanin"/>
          <w:color w:val="111111"/>
          <w:sz w:val="28"/>
          <w:sz w:val="28"/>
          <w:szCs w:val="28"/>
          <w:rtl w:val="true"/>
          <w:lang w:bidi="fa-IR"/>
        </w:rPr>
        <w:t>ساعتی اندیشیدن، بهتر است از شبی را به عبادت گذراندن</w:t>
      </w:r>
      <w:r>
        <w:rPr>
          <w:rFonts w:eastAsia="IRNazanin" w:cs="IRNazanin"/>
          <w:color w:val="111111"/>
          <w:sz w:val="28"/>
          <w:szCs w:val="28"/>
          <w:rtl w:val="true"/>
          <w:lang w:bidi="fa-IR"/>
        </w:rPr>
        <w:t>.</w:t>
      </w:r>
    </w:p>
    <w:p>
      <w:pPr>
        <w:pStyle w:val="Heading2"/>
        <w:numPr>
          <w:ilvl w:val="1"/>
          <w:numId w:val="1"/>
        </w:numPr>
        <w:rPr/>
      </w:pPr>
      <w:bookmarkStart w:id="73" w:name="__RefHeading___Toc5922024_2320776876"/>
      <w:bookmarkStart w:id="74" w:name="_Toc29"/>
      <w:bookmarkEnd w:id="73"/>
      <w:r>
        <w:rPr>
          <w:rtl w:val="true"/>
        </w:rPr>
        <w:t xml:space="preserve">حکمت </w:t>
      </w:r>
      <w:r>
        <w:rPr/>
        <w:t>6</w:t>
      </w:r>
      <w:bookmarkEnd w:id="74"/>
    </w:p>
    <w:p>
      <w:pPr>
        <w:pStyle w:val="Heading3"/>
        <w:numPr>
          <w:ilvl w:val="2"/>
          <w:numId w:val="1"/>
        </w:numPr>
        <w:rPr/>
      </w:pPr>
      <w:bookmarkStart w:id="75" w:name="__RefHeading___Toc5922026_2320776876"/>
      <w:bookmarkStart w:id="76" w:name="_Toc30"/>
      <w:bookmarkEnd w:id="75"/>
      <w:r>
        <w:rPr>
          <w:rtl w:val="true"/>
        </w:rPr>
        <w:t>اشاره</w:t>
      </w:r>
      <w:bookmarkEnd w:id="76"/>
    </w:p>
    <w:p>
      <w:pPr>
        <w:pStyle w:val="BookText"/>
        <w:rPr/>
      </w:pPr>
      <w:r>
        <w:rPr>
          <w:rFonts w:ascii="Amiri" w:hAnsi="Amiri" w:eastAsia="Amiri" w:cs="Amiri"/>
          <w:color w:val="111111"/>
          <w:sz w:val="28"/>
          <w:sz w:val="28"/>
          <w:szCs w:val="28"/>
          <w:rtl w:val="true"/>
          <w:lang w:bidi="ar-SA"/>
        </w:rPr>
        <w:t xml:space="preserve">صَدْرُ الْعَاقِلِ صُنْدُوقُ سِرِّهِ، وَ الْبَشَاشَةُ حِبَالَةُ الْمَوَدَّةِ، وَالِاحْتِمَالُ قَبْرُ الْعُيُوبِ وَ رُوِيَ أَنَّهُ قَالَ فِي الْعِبَارَةِ عَنْ هَذَا الْمَعْنَى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الْمُسَالَمَةُ خَبْءُ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خِبَاءُ الْعُيُوبِ، وَ مَنْ رَضِيَ عَنْ نَفْسِهِ كَثْرَ السَّاخِطُ عَلَيْهِ</w:t>
      </w:r>
      <w:r>
        <w:rPr>
          <w:rFonts w:ascii="IRNazanin" w:hAnsi="IRNazanin" w:eastAsia="IRNazanin"/>
          <w:color w:val="111111"/>
          <w:sz w:val="28"/>
          <w:sz w:val="28"/>
          <w:szCs w:val="28"/>
          <w:rtl w:val="true"/>
          <w:lang w:bidi="fa-IR"/>
        </w:rPr>
        <w:t xml:space="preserve"> سینه انسان خردمند صندوق راز اوست گشاده رویی 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و تحمل و بردباری گورستان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روایت شده که آن حضرت در بیان این معنی فرموده است که آشتی جویی سرپوش عیب هاست و کسی که از خود خشنود باشد ناخشنودان از وی بسیار شوند</w:t>
      </w:r>
      <w:r>
        <w:rPr>
          <w:rFonts w:eastAsia="IRNazanin" w:cs="IRNazanin"/>
          <w:color w:val="111111"/>
          <w:sz w:val="28"/>
          <w:szCs w:val="28"/>
          <w:rtl w:val="true"/>
          <w:lang w:bidi="fa-IR"/>
        </w:rPr>
        <w:t>.</w:t>
      </w:r>
    </w:p>
    <w:p>
      <w:pPr>
        <w:pStyle w:val="Heading3"/>
        <w:numPr>
          <w:ilvl w:val="2"/>
          <w:numId w:val="1"/>
        </w:numPr>
        <w:rPr/>
      </w:pPr>
      <w:bookmarkStart w:id="77" w:name="__RefHeading___Toc5922028_2320776876"/>
      <w:bookmarkStart w:id="78" w:name="_Toc31"/>
      <w:bookmarkEnd w:id="77"/>
      <w:r>
        <w:rPr>
          <w:rtl w:val="true"/>
        </w:rPr>
        <w:t>رازداری و حفظ اسرار</w:t>
      </w:r>
      <w:bookmarkEnd w:id="78"/>
    </w:p>
    <w:p>
      <w:pPr>
        <w:pStyle w:val="BookText"/>
        <w:rPr/>
      </w:pPr>
      <w:r>
        <w:rPr>
          <w:rFonts w:ascii="Amiri" w:hAnsi="Amiri" w:eastAsia="Amiri" w:cs="Amiri"/>
          <w:color w:val="111111"/>
          <w:sz w:val="28"/>
          <w:sz w:val="28"/>
          <w:szCs w:val="28"/>
          <w:rtl w:val="true"/>
          <w:lang w:bidi="ar-SA"/>
        </w:rPr>
        <w:t>صَدْرُ الْعَاقِلِ صُنْدُوقُ سِرِّهِ</w:t>
      </w:r>
      <w:r>
        <w:rPr>
          <w:rFonts w:ascii="IRNazanin" w:hAnsi="IRNazanin" w:eastAsia="IRNazanin"/>
          <w:color w:val="111111"/>
          <w:sz w:val="28"/>
          <w:sz w:val="28"/>
          <w:szCs w:val="28"/>
          <w:rtl w:val="true"/>
          <w:lang w:bidi="fa-IR"/>
        </w:rPr>
        <w:t xml:space="preserve"> سینه انسان خردمند، صندوق راز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این است که فاش ساختن اسرار از هر نوعش که باشد غیرعقلانی و مفهوم نادرست است</w:t>
      </w:r>
      <w:r>
        <w:rPr>
          <w:rFonts w:eastAsia="IRNazanin" w:cs="IRNazanin"/>
          <w:color w:val="111111"/>
          <w:sz w:val="28"/>
          <w:szCs w:val="28"/>
          <w:rtl w:val="true"/>
          <w:lang w:bidi="fa-IR"/>
        </w:rPr>
        <w:t xml:space="preserve">. </w:t>
      </w:r>
      <w:r>
        <w:rPr>
          <w:rStyle w:val="FootnoteAnchor"/>
          <w:rtl w:val="true"/>
        </w:rPr>
        <w:footnoteReference w:id="61"/>
      </w:r>
      <w:bookmarkStart w:id="79" w:name="pg20328_208504"/>
    </w:p>
    <w:p>
      <w:pPr>
        <w:pStyle w:val="BookText"/>
        <w:rPr/>
      </w:pPr>
      <w:bookmarkEnd w:id="79"/>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عَنْ 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الشَّيْءِ قَبْلَ أَنْ يُسْتَحْكَمَ مَفْسَدَةٌ لَه</w:t>
      </w:r>
      <w:r>
        <w:rPr>
          <w:rStyle w:val="FootnoteAnchor"/>
          <w:rtl w:val="true"/>
        </w:rPr>
        <w:footnoteReference w:id="62"/>
      </w:r>
      <w:r>
        <w:rPr>
          <w:rFonts w:ascii="IRNazanin" w:hAnsi="IRNazanin" w:eastAsia="IRNazanin"/>
          <w:color w:val="111111"/>
          <w:sz w:val="28"/>
          <w:sz w:val="28"/>
          <w:szCs w:val="28"/>
          <w:rtl w:val="true"/>
          <w:lang w:bidi="fa-IR"/>
        </w:rPr>
        <w:t>اظهار چیزی قبل از آن که محکم و قطعی گردد، باعث تباهی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جُمِعَ خَيرُ الدُّنيا وَالآخِرَةِ فى كتمانِ السِّرِ ومُصادَقَةِ الأَخيارِ</w:t>
      </w:r>
      <w:r>
        <w:rPr>
          <w:rStyle w:val="FootnoteAnchor"/>
          <w:rtl w:val="true"/>
        </w:rPr>
        <w:footnoteReference w:id="63"/>
      </w:r>
      <w:r>
        <w:rPr>
          <w:rFonts w:ascii="IRNazanin" w:hAnsi="IRNazanin" w:eastAsia="IRNazanin"/>
          <w:color w:val="111111"/>
          <w:sz w:val="28"/>
          <w:sz w:val="28"/>
          <w:szCs w:val="28"/>
          <w:rtl w:val="true"/>
          <w:lang w:bidi="fa-IR"/>
        </w:rPr>
        <w:t>خير دنیا و آخرت در رازداری و دوستی با خوبان گرد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السّر</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و نگهداری</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استعاره از سینه آورده است؛ از آن رو که سینه همچون صندوق، محتوای خود را نگهداری می کند و این عبارت در حقیقت، دستوری برای انسان است تا راز خود را پنهان دارد</w:t>
      </w:r>
      <w:r>
        <w:rPr>
          <w:rFonts w:eastAsia="IRNazanin" w:cs="IRNazanin"/>
          <w:color w:val="111111"/>
          <w:sz w:val="28"/>
          <w:szCs w:val="28"/>
          <w:rtl w:val="true"/>
          <w:lang w:bidi="fa-IR"/>
        </w:rPr>
        <w:t>.</w:t>
      </w:r>
    </w:p>
    <w:p>
      <w:pPr>
        <w:pStyle w:val="Heading3"/>
        <w:numPr>
          <w:ilvl w:val="2"/>
          <w:numId w:val="1"/>
        </w:numPr>
        <w:rPr/>
      </w:pPr>
      <w:bookmarkStart w:id="80" w:name="__RefHeading___Toc5922030_2320776876"/>
      <w:bookmarkStart w:id="81" w:name="_Toc32"/>
      <w:bookmarkEnd w:id="80"/>
      <w:r>
        <w:rPr>
          <w:rtl w:val="true"/>
        </w:rPr>
        <w:t>تأثیر گشاده رویی</w:t>
      </w:r>
      <w:bookmarkEnd w:id="81"/>
    </w:p>
    <w:p>
      <w:pPr>
        <w:pStyle w:val="BookText"/>
        <w:rPr/>
      </w:pPr>
      <w:r>
        <w:rPr>
          <w:rFonts w:ascii="Amiri" w:hAnsi="Amiri" w:eastAsia="Amiri" w:cs="Amiri"/>
          <w:color w:val="111111"/>
          <w:sz w:val="28"/>
          <w:sz w:val="28"/>
          <w:szCs w:val="28"/>
          <w:rtl w:val="true"/>
          <w:lang w:bidi="ar-SA"/>
        </w:rPr>
        <w:t>وَ الْبَشَاشَةُ حِبَالَةُ الْمَوَدَّةِ</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طبیعی و میل طبع به کسی در حالی که ممکن است جهتش را نداند؛ برخلاف محبت که براساس معرفت روشن و با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براثر معارفی طبعی پیدا می کند و این طبع کششهایی دارد که به آن مودت می گویند؛ و البشاشة حبالة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البشر وحسن الخلق مما يجلب به و يحفظ مودة الناس، وكما يصاد بالحبالة الطيور النافرة يصاد بالبشاشة و حسن الخلق القلوب الوحشية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گشاده رویی، دام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حتی افرادی که از انسان گریزان هستند با اظهار </w:t>
      </w:r>
    </w:p>
    <w:p>
      <w:pPr>
        <w:pStyle w:val="BookText"/>
        <w:rPr/>
      </w:pPr>
      <w:r>
        <w:rPr>
          <w:rFonts w:ascii="IRNazanin" w:hAnsi="IRNazanin" w:eastAsia="IRNazanin"/>
          <w:color w:val="111111"/>
          <w:sz w:val="28"/>
          <w:sz w:val="28"/>
          <w:szCs w:val="28"/>
          <w:rtl w:val="true"/>
          <w:lang w:bidi="fa-IR"/>
        </w:rPr>
        <w:t>محبت و خوشرویی به سوی وی می آیند و کینه ها از سینه ها شسته می شود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لَقِيتُمْ إِخْوَانَكُمْ فَتَصَافَحُوا وَ أَظْهِرُوا لَهُمُ الْبَشَاشَةَ وَ الْبِشْرَ تَتَفَرَّقُوا وَ مَا عَلَيْكُمْ مِنَ الْأَوْزَارِ قَدْ ذَهَبَ</w:t>
      </w:r>
      <w:r>
        <w:rPr>
          <w:rStyle w:val="FootnoteAnchor"/>
          <w:rtl w:val="true"/>
        </w:rPr>
        <w:footnoteReference w:id="66"/>
      </w:r>
      <w:r>
        <w:rPr>
          <w:rFonts w:ascii="IRNazanin" w:hAnsi="IRNazanin" w:eastAsia="IRNazanin"/>
          <w:color w:val="111111"/>
          <w:sz w:val="28"/>
          <w:sz w:val="28"/>
          <w:szCs w:val="28"/>
          <w:rtl w:val="true"/>
          <w:lang w:bidi="fa-IR"/>
        </w:rPr>
        <w:t>هرگاه به برادران خود برخوردید، با یکدیگر دست دهید و از خود شادی و خوشرویی نشان دهید از هم که جدا شدید هر چه گناه داشته اید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بَنِي عَبْدِ الْمُطَّلِبِ إِنَّكُمْ لَنْ تَسَعُوا النَّاسَ بِأَمْوَالِكُمْ فَالْقَوْهُمْ بِطَلَاقَةِ الْوَجْهِ وَ حُسْنِ الْبِشْرِ</w:t>
      </w:r>
      <w:r>
        <w:rPr>
          <w:rStyle w:val="FootnoteAnchor"/>
          <w:rtl w:val="true"/>
        </w:rPr>
        <w:footnoteReference w:id="67"/>
      </w:r>
      <w:r>
        <w:rPr>
          <w:rFonts w:ascii="IRNazanin" w:hAnsi="IRNazanin" w:eastAsia="IRNazanin"/>
          <w:color w:val="111111"/>
          <w:sz w:val="28"/>
          <w:sz w:val="28"/>
          <w:szCs w:val="28"/>
          <w:rtl w:val="true"/>
          <w:lang w:bidi="fa-IR"/>
        </w:rPr>
        <w:t>ای پسران عبدالمطلب شما نتوانید با اموال خود به همهٔ مردم گشایش دهید، پس با چهره باز و خوشرویی با آن ها برخورد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الْمُؤْمِنُ بِشْرُهُ فِي وَجْهِهِ وَ حُزْنُهُ فِي قَلْبِهِ</w:t>
      </w:r>
      <w:r>
        <w:rPr>
          <w:rStyle w:val="FootnoteAnchor"/>
          <w:rtl w:val="true"/>
        </w:rPr>
        <w:footnoteReference w:id="68"/>
      </w:r>
      <w:r>
        <w:rPr>
          <w:rFonts w:ascii="IRNazanin" w:hAnsi="IRNazanin" w:eastAsia="IRNazanin"/>
          <w:color w:val="111111"/>
          <w:sz w:val="28"/>
          <w:sz w:val="28"/>
          <w:szCs w:val="28"/>
          <w:rtl w:val="true"/>
          <w:lang w:bidi="fa-IR"/>
        </w:rPr>
        <w:t>مؤمن را شادمانی در چهره است و اندوهش در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البشْرُ الحَسَنُ وطَلاقَةُ الوَجْهِ مَكْسَبةٌ للمَحبّةِ و قُرْبَةٌ مِن الله</w:t>
      </w:r>
      <w:r>
        <w:rPr>
          <w:rFonts w:ascii="IRNazanin" w:hAnsi="IRNazanin" w:eastAsia="IRNazanin"/>
          <w:color w:val="111111"/>
          <w:sz w:val="28"/>
          <w:sz w:val="28"/>
          <w:szCs w:val="28"/>
          <w:rtl w:val="true"/>
          <w:lang w:bidi="fa-IR"/>
        </w:rPr>
        <w:t xml:space="preserve"> چهرۀ شاد و روي باز وسیله جلب محبت و مایه تقرب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حبالة</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رویی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از گشاده رویی آورده است؛ از آن رو که انسان بدان وسیله مردم را جلب کرده و دلشان را برای دوستی و محبت خود به دست می آورد؛ مانند دام شکارچی که پرنده را با آن صید می کند</w:t>
      </w:r>
      <w:r>
        <w:rPr>
          <w:rFonts w:eastAsia="IRNazanin" w:cs="IRNazanin"/>
          <w:color w:val="111111"/>
          <w:sz w:val="28"/>
          <w:szCs w:val="28"/>
          <w:rtl w:val="true"/>
          <w:lang w:bidi="fa-IR"/>
        </w:rPr>
        <w:t xml:space="preserve">. </w:t>
      </w:r>
      <w:bookmarkStart w:id="82" w:name="pg20328_208506"/>
    </w:p>
    <w:p>
      <w:pPr>
        <w:pStyle w:val="Heading3"/>
        <w:numPr>
          <w:ilvl w:val="2"/>
          <w:numId w:val="1"/>
        </w:numPr>
        <w:rPr/>
      </w:pPr>
      <w:bookmarkStart w:id="83" w:name="__RefHeading___Toc5922032_2320776876"/>
      <w:bookmarkStart w:id="84" w:name="_Toc33"/>
      <w:bookmarkEnd w:id="82"/>
      <w:bookmarkEnd w:id="83"/>
      <w:r>
        <w:rPr>
          <w:rtl w:val="true"/>
        </w:rPr>
        <w:t>تحمل ناملایمات</w:t>
      </w:r>
      <w:bookmarkEnd w:id="84"/>
    </w:p>
    <w:p>
      <w:pPr>
        <w:pStyle w:val="BookText"/>
        <w:rPr/>
      </w:pPr>
      <w:r>
        <w:rPr>
          <w:rFonts w:ascii="Amiri" w:hAnsi="Amiri" w:eastAsia="Amiri" w:cs="Amiri"/>
          <w:color w:val="111111"/>
          <w:sz w:val="28"/>
          <w:sz w:val="28"/>
          <w:szCs w:val="28"/>
          <w:rtl w:val="true"/>
          <w:lang w:bidi="ar-SA"/>
        </w:rPr>
        <w:t>وَ الِاحْتِمَالُ قَبْرُ الْعُيُوب</w:t>
      </w:r>
      <w:r>
        <w:rPr>
          <w:rStyle w:val="FootnoteAnchor"/>
          <w:rtl w:val="true"/>
        </w:rPr>
        <w:footnoteReference w:id="69"/>
      </w:r>
      <w:r>
        <w:rPr>
          <w:rFonts w:ascii="IRNazanin" w:hAnsi="IRNazanin" w:eastAsia="IRNazanin"/>
          <w:color w:val="111111"/>
          <w:sz w:val="28"/>
          <w:sz w:val="28"/>
          <w:szCs w:val="28"/>
          <w:rtl w:val="true"/>
          <w:lang w:bidi="fa-IR"/>
        </w:rPr>
        <w:t xml:space="preserve"> و تحمل و بردباری گورستان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برای آن که زشتی ها دفن شوند و عیب ها پوشانده گردند، باید سخن ها را تحمل و برخوردها و درگیری ها را با صلح و آشتی حل کرد</w:t>
      </w:r>
      <w:r>
        <w:rPr>
          <w:rFonts w:eastAsia="IRNazanin" w:cs="IRNazanin"/>
          <w:color w:val="111111"/>
          <w:sz w:val="28"/>
          <w:szCs w:val="28"/>
          <w:rtl w:val="true"/>
          <w:lang w:bidi="fa-IR"/>
        </w:rPr>
        <w:t xml:space="preserve">. </w:t>
      </w:r>
      <w:r>
        <w:rPr>
          <w:rStyle w:val="FootnoteAnchor"/>
          <w:rtl w:val="true"/>
        </w:rPr>
        <w:footnoteReference w:id="70"/>
      </w:r>
    </w:p>
    <w:p>
      <w:pPr>
        <w:pStyle w:val="Heading3"/>
        <w:numPr>
          <w:ilvl w:val="2"/>
          <w:numId w:val="1"/>
        </w:numPr>
        <w:rPr/>
      </w:pPr>
      <w:bookmarkStart w:id="85" w:name="__RefHeading___Toc5922034_2320776876"/>
      <w:bookmarkStart w:id="86" w:name="_Toc34"/>
      <w:bookmarkEnd w:id="85"/>
      <w:r>
        <w:rPr>
          <w:rtl w:val="true"/>
        </w:rPr>
        <w:t>آشتی جویی، سرپوش عیب ها</w:t>
      </w:r>
      <w:bookmarkEnd w:id="86"/>
    </w:p>
    <w:p>
      <w:pPr>
        <w:pStyle w:val="BookText"/>
        <w:rPr/>
      </w:pPr>
      <w:r>
        <w:rPr>
          <w:rFonts w:ascii="Amiri" w:hAnsi="Amiri" w:eastAsia="Amiri" w:cs="Amiri"/>
          <w:color w:val="111111"/>
          <w:sz w:val="28"/>
          <w:sz w:val="28"/>
          <w:szCs w:val="28"/>
          <w:rtl w:val="true"/>
          <w:lang w:bidi="ar-SA"/>
        </w:rPr>
        <w:t>وَ رُوِيَ أَنَّهُ قَالَ فِي الْعِبَارَةِ عَنْ هَذَا الْمَعْنَى أَيْضاً الْمُسَالَمَةُ خَبْءُ الْعُيُوبِ الْمَسْأَلَةُ خِبَاءُ الْعُيُوبِ، وَ مَنْ رَضِيَ عَنْ نَفْسِهِ كَثْرَ السَّاخِطُ عَلَيْهِ</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الساخط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شدید که موجب عقوبت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روایت شده که آن حضرت در بیان این معنی فرموده است که آشتی جویی، سرپوش عیب هاست و کسی که از خود خشنود،باشد ناخشنودان از وی بسیار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رَضِيَ عَنْ نَفْسِهِ ظَهَرَتْ عَلَيْهِ الْمَعَايِب</w:t>
      </w:r>
      <w:r>
        <w:rPr>
          <w:rStyle w:val="FootnoteAnchor"/>
          <w:rtl w:val="true"/>
        </w:rPr>
        <w:footnoteReference w:id="72"/>
      </w:r>
      <w:r>
        <w:rPr>
          <w:rFonts w:ascii="IRNazanin" w:hAnsi="IRNazanin" w:eastAsia="IRNazanin"/>
          <w:color w:val="111111"/>
          <w:sz w:val="28"/>
          <w:sz w:val="28"/>
          <w:szCs w:val="28"/>
          <w:rtl w:val="true"/>
          <w:lang w:bidi="fa-IR"/>
        </w:rPr>
        <w:t>هرکه راضی باشد از نفس خود، ظاهر می شود بر او عیب ها، یعنی ظاهر می گردد بر مردم عیب ها در او</w:t>
      </w:r>
      <w:r>
        <w:rPr>
          <w:rFonts w:eastAsia="IRNazanin" w:cs="IRNazanin"/>
          <w:color w:val="111111"/>
          <w:sz w:val="28"/>
          <w:szCs w:val="28"/>
          <w:rtl w:val="true"/>
          <w:lang w:bidi="fa-IR"/>
        </w:rPr>
        <w:t xml:space="preserve">. </w:t>
      </w:r>
      <w:bookmarkStart w:id="87" w:name="pg20328_208507"/>
    </w:p>
    <w:p>
      <w:pPr>
        <w:pStyle w:val="Heading2"/>
        <w:numPr>
          <w:ilvl w:val="1"/>
          <w:numId w:val="1"/>
        </w:numPr>
        <w:rPr/>
      </w:pPr>
      <w:bookmarkStart w:id="88" w:name="__RefHeading___Toc5922036_2320776876"/>
      <w:bookmarkStart w:id="89" w:name="_Toc35"/>
      <w:bookmarkEnd w:id="87"/>
      <w:bookmarkEnd w:id="88"/>
      <w:r>
        <w:rPr>
          <w:rtl w:val="true"/>
        </w:rPr>
        <w:t xml:space="preserve">حکمت </w:t>
      </w:r>
      <w:r>
        <w:rPr/>
        <w:t>7</w:t>
      </w:r>
      <w:bookmarkEnd w:id="89"/>
    </w:p>
    <w:p>
      <w:pPr>
        <w:pStyle w:val="Heading3"/>
        <w:numPr>
          <w:ilvl w:val="2"/>
          <w:numId w:val="1"/>
        </w:numPr>
        <w:rPr/>
      </w:pPr>
      <w:bookmarkStart w:id="90" w:name="__RefHeading___Toc5922038_2320776876"/>
      <w:bookmarkStart w:id="91" w:name="_Toc36"/>
      <w:bookmarkEnd w:id="90"/>
      <w:r>
        <w:rPr>
          <w:rtl w:val="true"/>
        </w:rPr>
        <w:t>اشاره</w:t>
      </w:r>
      <w:bookmarkEnd w:id="91"/>
    </w:p>
    <w:p>
      <w:pPr>
        <w:pStyle w:val="BookText"/>
        <w:rPr/>
      </w:pPr>
      <w:r>
        <w:rPr>
          <w:rFonts w:ascii="Amiri" w:hAnsi="Amiri" w:eastAsia="Amiri" w:cs="Amiri"/>
          <w:color w:val="111111"/>
          <w:sz w:val="28"/>
          <w:sz w:val="28"/>
          <w:szCs w:val="28"/>
          <w:rtl w:val="true"/>
          <w:lang w:bidi="ar-SA"/>
        </w:rPr>
        <w:t xml:space="preserve">وَ الصَّدَقَةُ دَوَاءٌ مُنْجِحٌ، وَ أَعْمَالُ الْعِبَادِ فِي عَاجِلِهِمْ نُصْبُ أَعْيُنِهِمْ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آجَالِهِمْ</w:t>
      </w:r>
      <w:r>
        <w:rPr>
          <w:rFonts w:ascii="IRNazanin" w:hAnsi="IRNazanin" w:eastAsia="IRNazanin"/>
          <w:color w:val="111111"/>
          <w:sz w:val="28"/>
          <w:sz w:val="28"/>
          <w:szCs w:val="28"/>
          <w:rtl w:val="true"/>
          <w:lang w:bidi="fa-IR"/>
        </w:rPr>
        <w:t xml:space="preserve"> صدقه، دارویی است شفابخش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بندگان در دنیا می کنند، در آخرت جلوی دیدگانشان خواهد بود</w:t>
      </w:r>
      <w:r>
        <w:rPr>
          <w:rFonts w:eastAsia="IRNazanin" w:cs="IRNazanin"/>
          <w:color w:val="111111"/>
          <w:sz w:val="28"/>
          <w:szCs w:val="28"/>
          <w:rtl w:val="true"/>
          <w:lang w:bidi="fa-IR"/>
        </w:rPr>
        <w:t>.</w:t>
      </w:r>
    </w:p>
    <w:p>
      <w:pPr>
        <w:pStyle w:val="Heading3"/>
        <w:numPr>
          <w:ilvl w:val="2"/>
          <w:numId w:val="1"/>
        </w:numPr>
        <w:rPr/>
      </w:pPr>
      <w:bookmarkStart w:id="92" w:name="__RefHeading___Toc5922040_2320776876"/>
      <w:bookmarkStart w:id="93" w:name="_Toc37"/>
      <w:bookmarkEnd w:id="92"/>
      <w:r>
        <w:rPr>
          <w:rtl w:val="true"/>
        </w:rPr>
        <w:t>تأثیر صدقه</w:t>
      </w:r>
      <w:bookmarkEnd w:id="93"/>
    </w:p>
    <w:p>
      <w:pPr>
        <w:pStyle w:val="BookText"/>
        <w:rPr/>
      </w:pPr>
      <w:r>
        <w:rPr>
          <w:rFonts w:ascii="Amiri" w:hAnsi="Amiri" w:eastAsia="Amiri" w:cs="Amiri"/>
          <w:color w:val="111111"/>
          <w:sz w:val="28"/>
          <w:sz w:val="28"/>
          <w:szCs w:val="28"/>
          <w:rtl w:val="true"/>
          <w:lang w:bidi="ar-SA"/>
        </w:rPr>
        <w:t>الصَّدَقَةُ دَوَاءٌ مُنْجِحٌ</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صدقه، دارویی است شفابخش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عملی می گویند که از نیت خالص و پاکی برخاسته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بخشش مالی و مادی را در بر نمی گیرد بلکه در بردارنده هر عمل و قول با انگیزۀ الهی است</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مشابه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دَاوُوا مَرْضَاكُمْ بِالصَّدَقَةِ وَ رُدُّوا أَبْوَابَ الْبَلَاءِ بِالدُّعَاء</w:t>
      </w:r>
      <w:r>
        <w:rPr>
          <w:rStyle w:val="FootnoteAnchor"/>
          <w:rtl w:val="true"/>
        </w:rPr>
        <w:footnoteReference w:id="75"/>
      </w:r>
      <w:r>
        <w:rPr>
          <w:rFonts w:ascii="IRNazanin" w:hAnsi="IRNazanin" w:eastAsia="IRNazanin"/>
          <w:color w:val="111111"/>
          <w:sz w:val="28"/>
          <w:sz w:val="28"/>
          <w:szCs w:val="28"/>
          <w:rtl w:val="true"/>
          <w:lang w:bidi="fa-IR"/>
        </w:rPr>
        <w:t>بيماران خود را با صدقه درمان کنید و درهای بلا را با دعا ببندید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 مِنْ أَمْوَالِهِمْ صَدَقَةً تُطَهِّرُهُمْ وَتُزَكِّيهِمْ بِها وَصَلَّ عَلَيْهِمْ إِنَّ صَلَاتَكَ سَكَنُ لَهُمْ</w:t>
      </w:r>
      <w:r>
        <w:rPr>
          <w:rStyle w:val="FootnoteAnchor"/>
          <w:rtl w:val="true"/>
        </w:rPr>
        <w:footnoteReference w:id="76"/>
      </w:r>
      <w:r>
        <w:rPr>
          <w:rFonts w:ascii="IRNazanin" w:hAnsi="IRNazanin" w:eastAsia="IRNazanin"/>
          <w:color w:val="111111"/>
          <w:sz w:val="28"/>
          <w:sz w:val="28"/>
          <w:szCs w:val="28"/>
          <w:rtl w:val="true"/>
          <w:lang w:bidi="fa-IR"/>
        </w:rPr>
        <w:t xml:space="preserve">از اموال آن ها صدقه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تا به وسیله آن آن ها را پاک سازی و پرورش دهی و برایشان دعا کن؛ زیرا دعای تو برای آنان آرامشی است</w:t>
      </w:r>
      <w:r>
        <w:rPr>
          <w:rFonts w:eastAsia="IRNazanin" w:cs="IRNazanin"/>
          <w:color w:val="111111"/>
          <w:sz w:val="28"/>
          <w:szCs w:val="28"/>
          <w:rtl w:val="true"/>
          <w:lang w:bidi="fa-IR"/>
        </w:rPr>
        <w:t xml:space="preserve">. </w:t>
      </w:r>
      <w:bookmarkStart w:id="94" w:name="pg20328_208508"/>
    </w:p>
    <w:p>
      <w:pPr>
        <w:pStyle w:val="Heading3"/>
        <w:numPr>
          <w:ilvl w:val="2"/>
          <w:numId w:val="1"/>
        </w:numPr>
        <w:rPr/>
      </w:pPr>
      <w:bookmarkStart w:id="95" w:name="__RefHeading___Toc5922042_2320776876"/>
      <w:bookmarkStart w:id="96" w:name="_Toc38"/>
      <w:bookmarkEnd w:id="94"/>
      <w:bookmarkEnd w:id="95"/>
      <w:r>
        <w:rPr>
          <w:rtl w:val="true"/>
        </w:rPr>
        <w:t>عملکرد مردم در دنیا</w:t>
      </w:r>
      <w:bookmarkEnd w:id="96"/>
    </w:p>
    <w:p>
      <w:pPr>
        <w:pStyle w:val="BookText"/>
        <w:rPr/>
      </w:pPr>
      <w:r>
        <w:rPr>
          <w:rFonts w:ascii="Amiri" w:hAnsi="Amiri" w:eastAsia="Amiri" w:cs="Amiri"/>
          <w:color w:val="111111"/>
          <w:sz w:val="28"/>
          <w:sz w:val="28"/>
          <w:szCs w:val="28"/>
          <w:rtl w:val="true"/>
          <w:lang w:bidi="ar-SA"/>
        </w:rPr>
        <w:t xml:space="preserve">وَ أَعْمَالُ الْعِبَادِ فِي عَاجِلِهِمْ نُصْبُ أَعْيُنِهِمْ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أَجَالِهِمْ</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آن چه بندگان در دنیا می کنند در آخرت جلوی دیدگانشان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فَمَنْ يَعْمَلْ مِثْقَالَ ذَرَّةٍ خَيْراً يَرَهُ وَ مَنْ يَعْمَلْ مِثْقَالَ ذَرَّةٍ شَرًّا يَرَهُ</w:t>
      </w:r>
      <w:r>
        <w:rPr>
          <w:rStyle w:val="FootnoteAnchor"/>
          <w:rtl w:val="true"/>
        </w:rPr>
        <w:footnoteReference w:id="78"/>
      </w:r>
      <w:r>
        <w:rPr>
          <w:rFonts w:ascii="IRNazanin" w:hAnsi="IRNazanin" w:eastAsia="IRNazanin"/>
          <w:color w:val="111111"/>
          <w:sz w:val="28"/>
          <w:sz w:val="28"/>
          <w:szCs w:val="28"/>
          <w:rtl w:val="true"/>
          <w:lang w:bidi="fa-IR"/>
        </w:rPr>
        <w:t>پس هرکس به وزن ذره ای نیکی کرده باشد آن را می بیند و هرکس به وزن ذره ای بدی کرده باشد، آن را می بیند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تُوَفَّى كُلُّ نَفْسٍ مَا عَمِلَتْ وَهُمْ لا يُظْلَمُونَ</w:t>
      </w:r>
      <w:r>
        <w:rPr>
          <w:rStyle w:val="FootnoteAnchor"/>
          <w:rtl w:val="true"/>
        </w:rPr>
        <w:footnoteReference w:id="79"/>
      </w:r>
      <w:r>
        <w:rPr>
          <w:rFonts w:ascii="IRNazanin" w:hAnsi="IRNazanin" w:eastAsia="IRNazanin"/>
          <w:color w:val="111111"/>
          <w:sz w:val="28"/>
          <w:sz w:val="28"/>
          <w:szCs w:val="28"/>
          <w:rtl w:val="true"/>
          <w:lang w:bidi="fa-IR"/>
        </w:rPr>
        <w:t>نتیجه اعمال هرکسی بی کم وکاست به او داده می شود و به آن ها ظلم نخواهد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تَجِدُ كُلُّ نَفْسٍ مَا عَمِلَتْ مِنْ خَيْرٍ مُحْضَراً وَ ما عَمِلَتْ مِنْ سُوءٍ تَوَدُّ لَوْ أَنَّ بَيْنَهَا وَ بَيْنَهُ أَمَداً بَعيداً</w:t>
      </w:r>
      <w:r>
        <w:rPr>
          <w:rStyle w:val="FootnoteAnchor"/>
          <w:rtl w:val="true"/>
        </w:rPr>
        <w:footnoteReference w:id="80"/>
      </w:r>
      <w:r>
        <w:rPr>
          <w:rFonts w:ascii="IRNazanin" w:hAnsi="IRNazanin" w:eastAsia="IRNazanin"/>
          <w:color w:val="111111"/>
          <w:sz w:val="28"/>
          <w:sz w:val="28"/>
          <w:szCs w:val="28"/>
          <w:rtl w:val="true"/>
          <w:lang w:bidi="fa-IR"/>
        </w:rPr>
        <w:t>روزی که هرکس کارهای نیک و کارهای بد خود را در برابر خود حاضر بیند، آرزو کند که ای کاش میان او و کردار بدش فاصله ای بزرگ بود</w:t>
      </w:r>
      <w:r>
        <w:rPr>
          <w:rFonts w:eastAsia="IRNazanin" w:cs="IRNazanin"/>
          <w:color w:val="111111"/>
          <w:sz w:val="28"/>
          <w:szCs w:val="28"/>
          <w:rtl w:val="true"/>
          <w:lang w:bidi="fa-IR"/>
        </w:rPr>
        <w:t>.</w:t>
      </w:r>
    </w:p>
    <w:p>
      <w:pPr>
        <w:pStyle w:val="Heading2"/>
        <w:numPr>
          <w:ilvl w:val="1"/>
          <w:numId w:val="1"/>
        </w:numPr>
        <w:rPr/>
      </w:pPr>
      <w:bookmarkStart w:id="97" w:name="__RefHeading___Toc5922044_2320776876"/>
      <w:bookmarkStart w:id="98" w:name="_Toc39"/>
      <w:bookmarkEnd w:id="97"/>
      <w:r>
        <w:rPr>
          <w:rtl w:val="true"/>
        </w:rPr>
        <w:t xml:space="preserve">حکمت </w:t>
      </w:r>
      <w:r>
        <w:rPr/>
        <w:t>8</w:t>
      </w:r>
      <w:bookmarkEnd w:id="98"/>
    </w:p>
    <w:p>
      <w:pPr>
        <w:pStyle w:val="Heading3"/>
        <w:numPr>
          <w:ilvl w:val="2"/>
          <w:numId w:val="1"/>
        </w:numPr>
        <w:rPr/>
      </w:pPr>
      <w:bookmarkStart w:id="99" w:name="__RefHeading___Toc5922046_2320776876"/>
      <w:bookmarkStart w:id="100" w:name="_Toc40"/>
      <w:bookmarkEnd w:id="99"/>
      <w:r>
        <w:rPr>
          <w:rtl w:val="true"/>
        </w:rPr>
        <w:t>اشاره</w:t>
      </w:r>
      <w:bookmarkEnd w:id="10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اعْجَبُوا لِهَذَا الْإِنْسَانِ، يَنْظُرُ بِشَحْمٍ وَ يَتَكَلَّمُ بِلَحْمٍ وَيَسْمَعُ بِعَظْمٍ وَ يَتَنَفَّسُ مِنْ خَيْمِ</w:t>
      </w:r>
      <w:r>
        <w:rPr>
          <w:rFonts w:ascii="IRNazanin" w:hAnsi="IRNazanin" w:eastAsia="IRNazanin"/>
          <w:color w:val="111111"/>
          <w:sz w:val="28"/>
          <w:sz w:val="28"/>
          <w:szCs w:val="28"/>
          <w:rtl w:val="true"/>
          <w:lang w:bidi="fa-IR"/>
        </w:rPr>
        <w:t xml:space="preserve"> از این انسان در شگفت باشید که با پیهی می نگرد و با گوشتی سخن می گوید و با استخوانی می شنود و از شکافی نفس می کشد</w:t>
      </w:r>
      <w:r>
        <w:rPr>
          <w:rFonts w:eastAsia="IRNazanin" w:cs="IRNazanin"/>
          <w:color w:val="111111"/>
          <w:sz w:val="28"/>
          <w:szCs w:val="28"/>
          <w:rtl w:val="true"/>
          <w:lang w:bidi="fa-IR"/>
        </w:rPr>
        <w:t xml:space="preserve">. </w:t>
      </w:r>
      <w:bookmarkStart w:id="101" w:name="pg20328_208509"/>
    </w:p>
    <w:p>
      <w:pPr>
        <w:pStyle w:val="Heading3"/>
        <w:numPr>
          <w:ilvl w:val="2"/>
          <w:numId w:val="1"/>
        </w:numPr>
        <w:rPr/>
      </w:pPr>
      <w:bookmarkStart w:id="102" w:name="__RefHeading___Toc5922048_2320776876"/>
      <w:bookmarkStart w:id="103" w:name="_Toc41"/>
      <w:bookmarkEnd w:id="101"/>
      <w:bookmarkEnd w:id="102"/>
      <w:r>
        <w:rPr>
          <w:rtl w:val="true"/>
        </w:rPr>
        <w:t>شگفتی از قوه بینایی انسان</w:t>
      </w:r>
      <w:bookmarkEnd w:id="103"/>
    </w:p>
    <w:p>
      <w:pPr>
        <w:pStyle w:val="BookText"/>
        <w:rPr/>
      </w:pPr>
      <w:r>
        <w:rPr>
          <w:rFonts w:ascii="Amiri" w:hAnsi="Amiri" w:eastAsia="Amiri" w:cs="Amiri"/>
          <w:color w:val="111111"/>
          <w:sz w:val="28"/>
          <w:sz w:val="28"/>
          <w:szCs w:val="28"/>
          <w:rtl w:val="true"/>
          <w:lang w:bidi="ar-SA"/>
        </w:rPr>
        <w:t>اعْجَبُوا لِهَذَا الْإِنْسَانِ يَنْظُرُ بِشَحْمِ</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از این انسان در شگفت باشید که با پیهی می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اشاره می کند که از این انسان و ترکیب و خلقت او باید در شگفت باشید و ببینید که هر عضوی از اعضای بدن چه مسئولیتی دارد و چه عملی را انجام می دهد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لَوْ فَكَّرُوا فِي عَظِيمِ الْقُدْرَةِ وَ جَسِيمِ النِّعْمَةِ لَرَجَعُوا إِلَى الطَّرِيقِ وَ خَافُوا عَذَابَ الْحَرِيقِ</w:t>
      </w:r>
      <w:r>
        <w:rPr>
          <w:rStyle w:val="FootnoteAnchor"/>
          <w:rtl w:val="true"/>
        </w:rPr>
        <w:footnoteReference w:id="83"/>
      </w:r>
      <w:r>
        <w:rPr>
          <w:rFonts w:ascii="IRNazanin" w:hAnsi="IRNazanin" w:eastAsia="IRNazanin"/>
          <w:color w:val="111111"/>
          <w:sz w:val="28"/>
          <w:sz w:val="28"/>
          <w:szCs w:val="28"/>
          <w:rtl w:val="true"/>
          <w:lang w:bidi="fa-IR"/>
        </w:rPr>
        <w:t>امیرالمؤمنین علیه السلام اگر در عظمت و بزرگی نعمت باری تعالی می اندیشیدند، به راه راست باز می گشتند و از عذاب آتش می ترسیدند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فِي خَلْقِكُمْ وَ ما يَبُثُ مِنْ دابَّةٍ آياتُ لِقَوْمٍ يُوقِنُون</w:t>
      </w:r>
      <w:r>
        <w:rPr>
          <w:rStyle w:val="FootnoteAnchor"/>
          <w:rtl w:val="true"/>
        </w:rPr>
        <w:footnoteReference w:id="84"/>
      </w:r>
      <w:r>
        <w:rPr>
          <w:rFonts w:ascii="IRNazanin" w:hAnsi="IRNazanin" w:eastAsia="IRNazanin"/>
          <w:color w:val="111111"/>
          <w:sz w:val="28"/>
          <w:sz w:val="28"/>
          <w:szCs w:val="28"/>
          <w:rtl w:val="true"/>
          <w:lang w:bidi="fa-IR"/>
        </w:rPr>
        <w:t>و در آفرینش شما و پراکنده شدن جنبندگان عبرت هاست برای اهل یقین</w:t>
      </w:r>
      <w:r>
        <w:rPr>
          <w:rFonts w:eastAsia="IRNazanin" w:cs="IRNazanin"/>
          <w:color w:val="111111"/>
          <w:sz w:val="28"/>
          <w:szCs w:val="28"/>
          <w:rtl w:val="true"/>
          <w:lang w:bidi="fa-IR"/>
        </w:rPr>
        <w:t>.</w:t>
      </w:r>
    </w:p>
    <w:p>
      <w:pPr>
        <w:pStyle w:val="Heading3"/>
        <w:numPr>
          <w:ilvl w:val="2"/>
          <w:numId w:val="1"/>
        </w:numPr>
        <w:rPr/>
      </w:pPr>
      <w:bookmarkStart w:id="104" w:name="__RefHeading___Toc5922050_2320776876"/>
      <w:bookmarkStart w:id="105" w:name="_Toc42"/>
      <w:bookmarkEnd w:id="104"/>
      <w:r>
        <w:rPr>
          <w:rtl w:val="true"/>
        </w:rPr>
        <w:t>عظمت آفرینش انسان</w:t>
      </w:r>
      <w:bookmarkEnd w:id="105"/>
    </w:p>
    <w:p>
      <w:pPr>
        <w:pStyle w:val="BookText"/>
        <w:rPr/>
      </w:pPr>
      <w:r>
        <w:rPr>
          <w:rFonts w:ascii="Amiri" w:hAnsi="Amiri" w:eastAsia="Amiri" w:cs="Amiri"/>
          <w:color w:val="111111"/>
          <w:sz w:val="28"/>
          <w:sz w:val="28"/>
          <w:szCs w:val="28"/>
          <w:rtl w:val="true"/>
          <w:lang w:bidi="ar-SA"/>
        </w:rPr>
        <w:t>وَ يَتَكَلَّمُ بِلَحْمٍ وَيَسْمَعُ بِعَظْمٍ وَيَتَنَفَّسُ مِنْ خَرْم</w:t>
      </w:r>
      <w:r>
        <w:rPr>
          <w:rStyle w:val="FootnoteAnchor"/>
          <w:rtl w:val="true"/>
        </w:rPr>
        <w:footnoteReference w:id="8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سوراخ؛ شکاف؛ منظور شکاف دوگانه بینی است که نفس کشیدن انسان غالباً در بیداری و خواب به وسیله آن انجام می شود؛ جمع خروم أنف الجبل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گوشتی می گوید با استخوانی می شنود و از حفره ای تنفس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مقصود امام علیه السلام از گوشت، زبان است؛ زیرا زبان گوشت سفید نرمی آمیخته به مویرگ های کوچک فراوانی است که خون در آن ها جریان دارد و از این رو به رنگ سرخ می نماید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مقصود امام علیه السلام از استخوانی که به وسیله آن صداها را می شنود، همان استخوانی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استخوانی سخت که در مجرای گوش با پیچ وخم های زیادی قرار گرفته و همان طور ادامه می یابد تا می رسد به عصبی که از دماغ خارج می شود و جایی که مرکز جریان روحی حامل قوه شنوایی است و مقصود امام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سوراخ بینی است</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فَتَبَارَكَ اللهُ أَحْسَنُ الْخَالِقِين</w:t>
      </w:r>
      <w:r>
        <w:rPr>
          <w:rStyle w:val="FootnoteAnchor"/>
          <w:rtl w:val="true"/>
        </w:rPr>
        <w:footnoteReference w:id="88"/>
      </w:r>
      <w:r>
        <w:rPr>
          <w:rFonts w:ascii="IRNazanin" w:hAnsi="IRNazanin" w:eastAsia="IRNazanin"/>
          <w:color w:val="111111"/>
          <w:sz w:val="28"/>
          <w:sz w:val="28"/>
          <w:szCs w:val="28"/>
          <w:rtl w:val="true"/>
          <w:lang w:bidi="fa-IR"/>
        </w:rPr>
        <w:t>خلقت آدمی پیش از آن که پیچیدگی آفرینش او را نشان دهد عظمت خالق و آفریدگار را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محمود شبستری در گلشن راز چنین می سراید</w:t>
      </w:r>
    </w:p>
    <w:p>
      <w:pPr>
        <w:pStyle w:val="BookText"/>
        <w:rPr/>
      </w:pPr>
      <w:r>
        <w:rPr>
          <w:rFonts w:ascii="IRNazanin" w:hAnsi="IRNazanin" w:eastAsia="IRNazanin"/>
          <w:color w:val="111111"/>
          <w:sz w:val="28"/>
          <w:sz w:val="28"/>
          <w:szCs w:val="28"/>
          <w:rtl w:val="true"/>
          <w:lang w:bidi="fa-IR"/>
        </w:rPr>
        <w:t xml:space="preserve">جهان انسان شد و انسان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پاکیزه تر نبود بیانی</w:t>
      </w:r>
    </w:p>
    <w:p>
      <w:pPr>
        <w:pStyle w:val="BookText"/>
        <w:rPr/>
      </w:pPr>
      <w:r>
        <w:rPr>
          <w:rFonts w:ascii="IRNazanin" w:hAnsi="IRNazanin" w:eastAsia="IRNazanin"/>
          <w:color w:val="111111"/>
          <w:sz w:val="28"/>
          <w:sz w:val="28"/>
          <w:szCs w:val="28"/>
          <w:rtl w:val="true"/>
          <w:lang w:bidi="fa-IR"/>
        </w:rPr>
        <w:t xml:space="preserve">چو نیکو بنگری در اصل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بیننده هم دیده است و دیدار</w:t>
      </w:r>
    </w:p>
    <w:p>
      <w:pPr>
        <w:pStyle w:val="BookText"/>
        <w:rPr/>
      </w:pPr>
      <w:r>
        <w:rPr>
          <w:rFonts w:ascii="IRNazanin" w:hAnsi="IRNazanin" w:eastAsia="IRNazanin"/>
          <w:color w:val="111111"/>
          <w:sz w:val="28"/>
          <w:sz w:val="28"/>
          <w:szCs w:val="28"/>
          <w:rtl w:val="true"/>
          <w:lang w:bidi="fa-IR"/>
        </w:rPr>
        <w:t xml:space="preserve">حدیث قدسی این معنا بیان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 يسمع و بی يبصر عیان کرد</w:t>
      </w:r>
    </w:p>
    <w:p>
      <w:pPr>
        <w:pStyle w:val="BookText"/>
        <w:rPr/>
      </w:pPr>
      <w:r>
        <w:rPr>
          <w:rFonts w:ascii="IRNazanin" w:hAnsi="IRNazanin" w:eastAsia="IRNazanin"/>
          <w:color w:val="111111"/>
          <w:sz w:val="28"/>
          <w:sz w:val="28"/>
          <w:szCs w:val="28"/>
          <w:rtl w:val="true"/>
          <w:lang w:bidi="fa-IR"/>
        </w:rPr>
        <w:t xml:space="preserve">جهان را سر به سر آیینه ای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یک ذره در صد مهر تابان</w:t>
      </w:r>
    </w:p>
    <w:p>
      <w:pPr>
        <w:pStyle w:val="BookText"/>
        <w:rPr/>
      </w:pPr>
      <w:r>
        <w:rPr>
          <w:rFonts w:ascii="IRNazanin" w:hAnsi="IRNazanin" w:eastAsia="IRNazanin"/>
          <w:color w:val="111111"/>
          <w:sz w:val="28"/>
          <w:sz w:val="28"/>
          <w:szCs w:val="28"/>
          <w:rtl w:val="true"/>
          <w:lang w:bidi="fa-IR"/>
        </w:rPr>
        <w:t xml:space="preserve">اگر یک قطره را دل بر شکافی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آید از آن صد بحر صافی</w:t>
      </w:r>
    </w:p>
    <w:p>
      <w:pPr>
        <w:pStyle w:val="BookText"/>
        <w:rPr/>
      </w:pPr>
      <w:r>
        <w:rPr>
          <w:rFonts w:ascii="IRNazanin" w:hAnsi="IRNazanin" w:eastAsia="IRNazanin"/>
          <w:color w:val="111111"/>
          <w:sz w:val="28"/>
          <w:sz w:val="28"/>
          <w:szCs w:val="28"/>
          <w:rtl w:val="true"/>
          <w:lang w:bidi="fa-IR"/>
        </w:rPr>
        <w:t>و در جای دیگری می فرماید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پزشکان اندرین گشتند حیران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ماندند در تشریح انسان </w:t>
      </w:r>
      <w:bookmarkStart w:id="106" w:name="pg20328_208511"/>
    </w:p>
    <w:p>
      <w:pPr>
        <w:pStyle w:val="BookText"/>
        <w:rPr/>
      </w:pPr>
      <w:bookmarkEnd w:id="106"/>
      <w:r>
        <w:rPr>
          <w:rFonts w:ascii="IRNazanin" w:hAnsi="IRNazanin" w:eastAsia="IRNazanin"/>
          <w:color w:val="111111"/>
          <w:sz w:val="28"/>
          <w:sz w:val="28"/>
          <w:szCs w:val="28"/>
          <w:rtl w:val="true"/>
          <w:lang w:bidi="fa-IR"/>
        </w:rPr>
        <w:t xml:space="preserve">نبرده هیچ کس ره سوی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عجز خویش هر یک کرده اقرار</w:t>
      </w:r>
    </w:p>
    <w:p>
      <w:pPr>
        <w:pStyle w:val="BookText"/>
        <w:rPr/>
      </w:pPr>
      <w:r>
        <w:rPr>
          <w:rFonts w:ascii="IRNazanin" w:hAnsi="IRNazanin" w:eastAsia="IRNazanin"/>
          <w:color w:val="111111"/>
          <w:sz w:val="28"/>
          <w:sz w:val="28"/>
          <w:szCs w:val="28"/>
          <w:rtl w:val="true"/>
          <w:lang w:bidi="fa-IR"/>
        </w:rPr>
        <w:t xml:space="preserve">از آن دانسته ای تو جمله اسما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 صورت عکس مسما</w:t>
      </w:r>
    </w:p>
    <w:p>
      <w:pPr>
        <w:pStyle w:val="BookText"/>
        <w:rPr/>
      </w:pPr>
      <w:r>
        <w:rPr>
          <w:rFonts w:ascii="IRNazanin" w:hAnsi="IRNazanin" w:eastAsia="IRNazanin"/>
          <w:color w:val="111111"/>
          <w:sz w:val="28"/>
          <w:sz w:val="28"/>
          <w:szCs w:val="28"/>
          <w:rtl w:val="true"/>
          <w:lang w:bidi="fa-IR"/>
        </w:rPr>
        <w:t xml:space="preserve">ظهور قدرت و علم و ارادت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توست ای بنده صاحب سعادت</w:t>
      </w:r>
    </w:p>
    <w:p>
      <w:pPr>
        <w:pStyle w:val="BookText"/>
        <w:rPr/>
      </w:pPr>
      <w:r>
        <w:rPr>
          <w:rFonts w:ascii="IRNazanin" w:hAnsi="IRNazanin" w:eastAsia="IRNazanin"/>
          <w:color w:val="111111"/>
          <w:sz w:val="28"/>
          <w:sz w:val="28"/>
          <w:szCs w:val="28"/>
          <w:rtl w:val="true"/>
          <w:lang w:bidi="fa-IR"/>
        </w:rPr>
        <w:t xml:space="preserve">سمیعی و بصیر و حی و گویا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 داری نه از خود، لیک از آن جا</w:t>
      </w:r>
    </w:p>
    <w:p>
      <w:pPr>
        <w:pStyle w:val="Heading2"/>
        <w:numPr>
          <w:ilvl w:val="1"/>
          <w:numId w:val="1"/>
        </w:numPr>
        <w:rPr/>
      </w:pPr>
      <w:bookmarkStart w:id="107" w:name="__RefHeading___Toc5922052_2320776876"/>
      <w:bookmarkStart w:id="108" w:name="_Toc43"/>
      <w:bookmarkEnd w:id="107"/>
      <w:r>
        <w:rPr>
          <w:rtl w:val="true"/>
        </w:rPr>
        <w:t xml:space="preserve">حکمت </w:t>
      </w:r>
      <w:r>
        <w:rPr/>
        <w:t>9</w:t>
      </w:r>
      <w:bookmarkEnd w:id="108"/>
    </w:p>
    <w:p>
      <w:pPr>
        <w:pStyle w:val="Heading3"/>
        <w:numPr>
          <w:ilvl w:val="2"/>
          <w:numId w:val="1"/>
        </w:numPr>
        <w:rPr/>
      </w:pPr>
      <w:bookmarkStart w:id="109" w:name="__RefHeading___Toc5922054_2320776876"/>
      <w:bookmarkStart w:id="110" w:name="_Toc44"/>
      <w:bookmarkEnd w:id="109"/>
      <w:r>
        <w:rPr>
          <w:rtl w:val="true"/>
        </w:rPr>
        <w:t>اقبال و ادبار دنیا</w:t>
      </w:r>
      <w:bookmarkEnd w:id="110"/>
    </w:p>
    <w:p>
      <w:pPr>
        <w:pStyle w:val="BookText"/>
        <w:rPr/>
      </w:pPr>
      <w:r>
        <w:rPr>
          <w:rFonts w:ascii="Amiri" w:hAnsi="Amiri" w:eastAsia="Amiri" w:cs="Amiri"/>
          <w:color w:val="111111"/>
          <w:sz w:val="28"/>
          <w:sz w:val="28"/>
          <w:szCs w:val="28"/>
          <w:rtl w:val="true"/>
          <w:lang w:bidi="ar-SA"/>
        </w:rPr>
        <w:t>إِذَا أَقْبَلَتِ الدُّنْيَا عَلَى أَحَدٍ أَعَارَتْهُ مَحَاسِنَ غَيْرِهِ وَ إِذَا أَدْبَرَتْ عَنْهُ سَلَبَتْهُ مَحَاسِنَ نَفْسِه</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أَدْبَرَتْ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 ادبار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کرد؛ گرفتن چیزی از روی خفت و خواری و رها کردن و تنها گذاشتن صاحب آن؛ گندن لباس کسی بدون اجازه او ربودن از روی قهر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 مكان حسن و نیکی و زیبایی</w:t>
      </w:r>
    </w:p>
    <w:p>
      <w:pPr>
        <w:pStyle w:val="BookText"/>
        <w:rPr/>
      </w:pPr>
      <w:r>
        <w:rPr>
          <w:rFonts w:ascii="IRNazanin" w:hAnsi="IRNazanin" w:eastAsia="IRNazanin"/>
          <w:color w:val="111111"/>
          <w:sz w:val="28"/>
          <w:sz w:val="28"/>
          <w:szCs w:val="28"/>
          <w:rtl w:val="true"/>
          <w:lang w:bidi="fa-IR"/>
        </w:rPr>
        <w:t xml:space="preserve">آن گاه که دنیا به کسی روی آورد خوبی های دیگران را به او عاریت دهد و آن گاه که دنیا به او پشت کند، خوبی های خودش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برباید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دنیا گاهی انسان را به خود می خواند و به انسان بهره ای می دهد اما این بهره از خود او نیست بلکه محاسن و خوبی هایی است که از دیگران سلب کرده و در مقاطعی همین دنیا پشت می کند و می رود</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نگاه دنیاداران ملاک هر ارزش و اعتباری میزان برخورداری از بهره های مادی و </w:t>
      </w:r>
    </w:p>
    <w:p>
      <w:pPr>
        <w:pStyle w:val="BookText"/>
        <w:rPr/>
      </w:pPr>
      <w:r>
        <w:rPr>
          <w:rFonts w:ascii="IRNazanin" w:hAnsi="IRNazanin" w:eastAsia="IRNazanin"/>
          <w:color w:val="111111"/>
          <w:sz w:val="28"/>
          <w:sz w:val="28"/>
          <w:szCs w:val="28"/>
          <w:rtl w:val="true"/>
          <w:lang w:bidi="fa-IR"/>
        </w:rPr>
        <w:t>امکانات دنیوی است از آن جایی که نگاه چنین افرادی با استفاده از معیارهای شناخته شده مادی صورت می گیرد لذا در قضاوت و داوری و در رد و قبول در دوستی و دشمنی و در تمام روابط خود از همین دیدگاه وارد می شوند و با چنین برداشتی از زندگی به داوری می نشینند؛ همان گونه که امام حسین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النَّاسَ عَبيدُ الدُّنْيا</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الإمام 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لقمانَ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الدُّنيا بَحرٌ عَمِيقٌ، قَد غَرِقَ فيها عالَم كَثِيرُ</w:t>
      </w:r>
      <w:r>
        <w:rPr>
          <w:rStyle w:val="FootnoteAnchor"/>
          <w:rtl w:val="true"/>
        </w:rPr>
        <w:footnoteReference w:id="92"/>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دنیا دریای عمیقی است که بسیاری در آن غرق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أقبَلَتِ الدنيا على المَرْءِ أَعطَتْهُ مَحاسِنَ غيرِهِ، و إِذا أَعْرَضَتْ عَنهُ سَلَبَتهُ مَحاسِنَ نفسِهِ</w:t>
      </w:r>
      <w:r>
        <w:rPr>
          <w:rStyle w:val="FootnoteAnchor"/>
          <w:rtl w:val="true"/>
        </w:rPr>
        <w:footnoteReference w:id="93"/>
      </w:r>
      <w:r>
        <w:rPr>
          <w:rFonts w:ascii="IRNazanin" w:hAnsi="IRNazanin" w:eastAsia="IRNazanin"/>
          <w:color w:val="111111"/>
          <w:sz w:val="28"/>
          <w:sz w:val="28"/>
          <w:szCs w:val="28"/>
          <w:rtl w:val="true"/>
          <w:lang w:bidi="fa-IR"/>
        </w:rPr>
        <w:t>هرگاه دنیا به کسی رو کند، خوبی های دیگران را نیز به او دهد و هرگاه از او روی گرداند خوبی های خودش را نیز از وی بگیرد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النَّاسَ عَبيدُ الدُّنْيا وَ الدِّينُ لَعْقُ عَلى أَلْسِنَتِهِمْ يَحوطُونَهُ مَا دَرّت مَعائِشُهُم فَإِذا مُحْصوا بِالْبَلاءِ قَلَّ الدَّيَّانونَ</w:t>
      </w:r>
      <w:r>
        <w:rPr>
          <w:rStyle w:val="FootnoteAnchor"/>
          <w:rtl w:val="true"/>
        </w:rPr>
        <w:footnoteReference w:id="94"/>
      </w:r>
      <w:r>
        <w:rPr>
          <w:rFonts w:ascii="IRNazanin" w:hAnsi="IRNazanin" w:eastAsia="IRNazanin"/>
          <w:color w:val="111111"/>
          <w:sz w:val="28"/>
          <w:sz w:val="28"/>
          <w:szCs w:val="28"/>
          <w:rtl w:val="true"/>
          <w:lang w:bidi="fa-IR"/>
        </w:rPr>
        <w:t>به راستی که مردم بنده دنیا هستند و دین لقلقه زبان آن هاست تا جایی که دین وسیلهٔ زندگی آن هاست دین دارند و چون در معرض امتحان قرار گیرند، دینداران کم می شوند</w:t>
      </w:r>
      <w:r>
        <w:rPr>
          <w:rFonts w:eastAsia="IRNazanin" w:cs="IRNazanin"/>
          <w:color w:val="111111"/>
          <w:sz w:val="28"/>
          <w:szCs w:val="28"/>
          <w:rtl w:val="true"/>
          <w:lang w:bidi="fa-IR"/>
        </w:rPr>
        <w:t xml:space="preserve">. </w:t>
      </w:r>
      <w:bookmarkStart w:id="111" w:name="pg20328_208513"/>
    </w:p>
    <w:p>
      <w:pPr>
        <w:pStyle w:val="Heading2"/>
        <w:numPr>
          <w:ilvl w:val="1"/>
          <w:numId w:val="1"/>
        </w:numPr>
        <w:rPr/>
      </w:pPr>
      <w:bookmarkStart w:id="112" w:name="__RefHeading___Toc5922056_2320776876"/>
      <w:bookmarkStart w:id="113" w:name="_Toc45"/>
      <w:bookmarkEnd w:id="111"/>
      <w:bookmarkEnd w:id="112"/>
      <w:r>
        <w:rPr>
          <w:rtl w:val="true"/>
        </w:rPr>
        <w:t xml:space="preserve">حکمت </w:t>
      </w:r>
      <w:r>
        <w:rPr/>
        <w:t>10</w:t>
      </w:r>
      <w:bookmarkEnd w:id="113"/>
    </w:p>
    <w:p>
      <w:pPr>
        <w:pStyle w:val="Heading3"/>
        <w:numPr>
          <w:ilvl w:val="2"/>
          <w:numId w:val="1"/>
        </w:numPr>
        <w:rPr/>
      </w:pPr>
      <w:bookmarkStart w:id="114" w:name="__RefHeading___Toc5922058_2320776876"/>
      <w:bookmarkStart w:id="115" w:name="_Toc46"/>
      <w:bookmarkEnd w:id="114"/>
      <w:r>
        <w:rPr>
          <w:rtl w:val="true"/>
        </w:rPr>
        <w:t>روش معاشرت با مردم</w:t>
      </w:r>
      <w:bookmarkEnd w:id="115"/>
    </w:p>
    <w:p>
      <w:pPr>
        <w:pStyle w:val="BookText"/>
        <w:rPr/>
      </w:pPr>
      <w:r>
        <w:rPr>
          <w:rFonts w:ascii="Amiri" w:hAnsi="Amiri" w:eastAsia="Amiri" w:cs="Amiri"/>
          <w:color w:val="111111"/>
          <w:sz w:val="28"/>
          <w:sz w:val="28"/>
          <w:szCs w:val="28"/>
          <w:rtl w:val="true"/>
          <w:lang w:bidi="ar-SA"/>
        </w:rPr>
        <w:t>خَالِطُوا النَّاسَ مُخَالَطَةً إِنْ مِتُّمْ مَعَهَا بَكَوْا عَلَيْكُمْ وَإِنْ عِشْتُمْ حَنُّوا إِلَيْكُم</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رغبت کردند؛ فریاد شوق؛ اشک شوق؛ اشتیاق قلب به چیزی و جا باز کردن و وسعت دادن دل برای آن؛ عرب به راه وسیع و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حنينا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مردم به گونه ای رفتار کنید که اگر از دنیا رفتید بر شما گریه کنند و اگر زنده بودید با اشتیاق به سوی شما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أشعِرْ قَلبَكَ الرَّحْمَةَ لِلرَّعِيَّةِ والمَحَبَّة لَهُم، واللُّطف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أو نَظيرُ لَكَ في الخَلقِ</w:t>
      </w:r>
      <w:r>
        <w:rPr>
          <w:rStyle w:val="FootnoteAnchor"/>
          <w:rtl w:val="true"/>
        </w:rPr>
        <w:footnoteReference w:id="96"/>
      </w:r>
      <w:r>
        <w:rPr>
          <w:rFonts w:ascii="IRNazanin" w:hAnsi="IRNazanin" w:eastAsia="IRNazanin"/>
          <w:color w:val="111111"/>
          <w:sz w:val="28"/>
          <w:sz w:val="28"/>
          <w:szCs w:val="28"/>
          <w:rtl w:val="true"/>
          <w:lang w:bidi="fa-IR"/>
        </w:rPr>
        <w:t>امام علی علیه السلام در فرمان استانداری مصر به مالک اشتر نوشت دل خود را آکنده از مهر و محبت و لطف نسبت به مردم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مردم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برادر دینی تو هستند یا همنوع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شئتَ أن تُكرَمَ فَلِنْ، وإن شئتَ أن تُهانَ فاخشن</w:t>
      </w:r>
      <w:r>
        <w:rPr>
          <w:rStyle w:val="FootnoteAnchor"/>
          <w:rtl w:val="true"/>
        </w:rPr>
        <w:footnoteReference w:id="97"/>
      </w:r>
      <w:r>
        <w:rPr>
          <w:rFonts w:ascii="IRNazanin" w:hAnsi="IRNazanin" w:eastAsia="IRNazanin"/>
          <w:color w:val="111111"/>
          <w:sz w:val="28"/>
          <w:sz w:val="28"/>
          <w:szCs w:val="28"/>
          <w:rtl w:val="true"/>
          <w:lang w:bidi="fa-IR"/>
        </w:rPr>
        <w:t>اگر می خواهی گرامی باشی ملایم باش و اگر می خواهی خوار شوی خشن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كانَ رفيقا في أمرِه نالَ ما يُريدُ مِنَ الناس</w:t>
      </w:r>
      <w:r>
        <w:rPr>
          <w:rFonts w:ascii="IRNazanin" w:hAnsi="IRNazanin" w:eastAsia="IRNazanin"/>
          <w:color w:val="111111"/>
          <w:sz w:val="28"/>
          <w:sz w:val="28"/>
          <w:szCs w:val="28"/>
          <w:rtl w:val="true"/>
          <w:lang w:bidi="fa-IR"/>
        </w:rPr>
        <w:t xml:space="preserve"> هرکه در کارهای خود ملایمت داشته باشد به آن چه از مردم می خواهد دست یابد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هلال بن حکم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رَايتُ مُعلِّماً اَرفَقَ مِن رَسُول الله صلى الله عليه وسلم</w:t>
      </w:r>
      <w:r>
        <w:rPr>
          <w:rStyle w:val="FootnoteAnchor"/>
          <w:rtl w:val="true"/>
        </w:rPr>
        <w:footnoteReference w:id="98"/>
      </w:r>
      <w:r>
        <w:rPr>
          <w:rFonts w:ascii="IRNazanin" w:hAnsi="IRNazanin" w:eastAsia="IRNazanin"/>
          <w:color w:val="111111"/>
          <w:sz w:val="28"/>
          <w:sz w:val="28"/>
          <w:szCs w:val="28"/>
          <w:rtl w:val="true"/>
          <w:lang w:bidi="fa-IR"/>
        </w:rPr>
        <w:t>من معلمی مهربان تر از رسول خدا ندیدم</w:t>
      </w:r>
      <w:r>
        <w:rPr>
          <w:rFonts w:eastAsia="IRNazanin" w:cs="IRNazanin"/>
          <w:color w:val="111111"/>
          <w:sz w:val="28"/>
          <w:szCs w:val="28"/>
          <w:rtl w:val="true"/>
          <w:lang w:bidi="fa-IR"/>
        </w:rPr>
        <w:t xml:space="preserve">. </w:t>
      </w:r>
      <w:bookmarkStart w:id="116" w:name="pg20328_208514"/>
    </w:p>
    <w:p>
      <w:pPr>
        <w:pStyle w:val="Heading2"/>
        <w:numPr>
          <w:ilvl w:val="1"/>
          <w:numId w:val="1"/>
        </w:numPr>
        <w:rPr/>
      </w:pPr>
      <w:bookmarkStart w:id="117" w:name="__RefHeading___Toc5922060_2320776876"/>
      <w:bookmarkStart w:id="118" w:name="_Toc47"/>
      <w:bookmarkEnd w:id="116"/>
      <w:bookmarkEnd w:id="117"/>
      <w:r>
        <w:rPr>
          <w:rtl w:val="true"/>
        </w:rPr>
        <w:t xml:space="preserve">حکمت </w:t>
      </w:r>
      <w:r>
        <w:rPr/>
        <w:t>11</w:t>
      </w:r>
      <w:bookmarkEnd w:id="118"/>
    </w:p>
    <w:p>
      <w:pPr>
        <w:pStyle w:val="Heading3"/>
        <w:numPr>
          <w:ilvl w:val="2"/>
          <w:numId w:val="1"/>
        </w:numPr>
        <w:rPr/>
      </w:pPr>
      <w:bookmarkStart w:id="119" w:name="__RefHeading___Toc5922062_2320776876"/>
      <w:bookmarkStart w:id="120" w:name="_Toc48"/>
      <w:bookmarkEnd w:id="119"/>
      <w:r>
        <w:rPr>
          <w:rtl w:val="true"/>
        </w:rPr>
        <w:t>گذشت به هنگام قدرت</w:t>
      </w:r>
      <w:bookmarkEnd w:id="120"/>
    </w:p>
    <w:p>
      <w:pPr>
        <w:pStyle w:val="BookText"/>
        <w:rPr/>
      </w:pPr>
      <w:r>
        <w:rPr>
          <w:rFonts w:ascii="Amiri" w:hAnsi="Amiri" w:eastAsia="Amiri" w:cs="Amiri"/>
          <w:color w:val="111111"/>
          <w:sz w:val="28"/>
          <w:sz w:val="28"/>
          <w:szCs w:val="28"/>
          <w:rtl w:val="true"/>
          <w:lang w:bidi="ar-SA"/>
        </w:rPr>
        <w:t>إِذَا قَدَرْتَ عَلَى عَدُوِّكَ فَاجْعَلِ الْعَفْوَ عَنْهُ شُكْراً لِلْقُدْرَةِ عَلَيْهِ</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دشمنى 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الخصومة و المباعدة و العدوّ جمع الأعداء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بر دشمن خویش چیره گشتی، بخشودن و درگذشتن از او را شکرانه غلبه بر او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عفو و گذشت از صفات خداوند است خداوند صاحبان قدرت و توانایی را به عفو و گذشت فراخوانده و لازمه برخورداری از هر نعمتی شکر است و گویاترین شکر قدرت عفو و گذشت است</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تاریخ بشر و سیره و روش کشورگشایان و فاتحان از چنگیز و هیتلر هملر و نرون سزار و معاویه یزید و امثال این ها صفحات خونینی را به خود اختصاص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های صلیبی نه تنها به مسلمانانی که تسلیم شده بودند بلکه به سگ و گربه آن ها هم ترحم نکردند و همه را از دم تیغ ستم گذراندند؛ ولی در تاریخ اسلام، شاهد واقعه فتح مکه و پیروزی سپاهیان حضرت محمد صلی الله علیه و آله هستیم و عفو عمومی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اعلان این که هرکسی در خانه خود بماند در امان است خانه ابوسفیان و مسجدالحرام خانه امن است هرکس قصد رودررویی با سپاه اسلام را ندارد در امان است و فرمایش پیامبر اکرم صلی الله علیه و آله به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فَاذْهَبُوا أَنتُم الطلقاء</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که همۀ شما آزاد هستید، هرکس هرکجا می خواهد برود گویای عظمت رسول خدا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بِخَيْرِ خَلَائِقِ الدُّنْيَا وَالْآخِرَةِ الْعَفْوُ عَمَّنْ ظَلَمَكَ وَ تَصِلُ</w:t>
      </w:r>
    </w:p>
    <w:p>
      <w:pPr>
        <w:pStyle w:val="BookText"/>
        <w:rPr/>
      </w:pPr>
      <w:r>
        <w:rPr>
          <w:rFonts w:ascii="Amiri" w:hAnsi="Amiri" w:eastAsia="Amiri" w:cs="Amiri"/>
          <w:color w:val="111111"/>
          <w:sz w:val="28"/>
          <w:sz w:val="28"/>
          <w:szCs w:val="28"/>
          <w:rtl w:val="true"/>
          <w:lang w:bidi="ar-SA"/>
        </w:rPr>
        <w:t>مَنْ قَطَعَكَ وَ الْإِحْسَانُ إِلَى مَنْ أَسَاءَ إِلَيْكَ وَ إِعْطاءُ مَنْ حَرَمَکَ</w:t>
      </w:r>
      <w:r>
        <w:rPr>
          <w:rStyle w:val="FootnoteAnchor"/>
          <w:rtl w:val="true"/>
        </w:rPr>
        <w:footnoteReference w:id="102"/>
      </w:r>
      <w:r>
        <w:rPr>
          <w:rFonts w:ascii="IRNazanin" w:hAnsi="IRNazanin" w:eastAsia="IRNazanin"/>
          <w:color w:val="111111"/>
          <w:sz w:val="28"/>
          <w:sz w:val="28"/>
          <w:szCs w:val="28"/>
          <w:rtl w:val="true"/>
          <w:lang w:bidi="fa-IR"/>
        </w:rPr>
        <w:t>آیا شما را از بهترین خوی های دنیا و آخرت خبر ندهم؟ گذشت از کسی که به تو ستم کرده است و پیوستن به کسی که از تو بریده است و نیکی با کسی که به تو بدی کرده است و عطا کردن به کسی که از تو دریغ داشته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وَلْيَعْفُوا وَلْيَصْفَحُوا أَلا تُحِبُّونَ أَنْ يَغْفِرَ اللَّهُ لَكُمْ وَ اللَّهُ غَفُورٌ رَحِيمٌ</w:t>
      </w:r>
      <w:r>
        <w:rPr>
          <w:rStyle w:val="FootnoteAnchor"/>
          <w:rtl w:val="true"/>
        </w:rPr>
        <w:footnoteReference w:id="103"/>
      </w:r>
      <w:r>
        <w:rPr>
          <w:rFonts w:ascii="IRNazanin" w:hAnsi="IRNazanin" w:eastAsia="IRNazanin"/>
          <w:color w:val="111111"/>
          <w:sz w:val="28"/>
          <w:sz w:val="28"/>
          <w:szCs w:val="28"/>
          <w:rtl w:val="true"/>
          <w:lang w:bidi="fa-IR"/>
        </w:rPr>
        <w:t>باید ببخشند و ببخشایند آیا نمی خواهید که خدا شما را بیامرزد؟ و خداست آمرزنده مهربان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الْكاظِمِينَ الْغَيْظَ وَ الْعافِينَ عَنِ النَّاسِ وَ اللَّهُ يُحِبُّ الْمُحْسِنين</w:t>
      </w:r>
      <w:r>
        <w:rPr>
          <w:rStyle w:val="FootnoteAnchor"/>
          <w:rtl w:val="true"/>
        </w:rPr>
        <w:footnoteReference w:id="104"/>
      </w:r>
      <w:r>
        <w:rPr>
          <w:rFonts w:ascii="IRNazanin" w:hAnsi="IRNazanin" w:eastAsia="IRNazanin"/>
          <w:color w:val="111111"/>
          <w:sz w:val="28"/>
          <w:sz w:val="28"/>
          <w:szCs w:val="28"/>
          <w:rtl w:val="true"/>
          <w:lang w:bidi="fa-IR"/>
        </w:rPr>
        <w:t>و خشم خویش فرومی خورند و از خطای مردم در می گذرند خدا نیکوکاران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أولَى النّاسِ بِالعَفوِ أَقدَرُهُم عَلَى العُقوبَةِ</w:t>
      </w:r>
      <w:r>
        <w:rPr>
          <w:rStyle w:val="FootnoteAnchor"/>
          <w:rtl w:val="true"/>
        </w:rPr>
        <w:footnoteReference w:id="105"/>
      </w:r>
      <w:r>
        <w:rPr>
          <w:rFonts w:ascii="IRNazanin" w:hAnsi="IRNazanin" w:eastAsia="IRNazanin"/>
          <w:color w:val="111111"/>
          <w:sz w:val="28"/>
          <w:sz w:val="28"/>
          <w:szCs w:val="28"/>
          <w:rtl w:val="true"/>
          <w:lang w:bidi="fa-IR"/>
        </w:rPr>
        <w:t>سزاوارترین مردم به گذشت کردن تواناترین آن ها بر کیفر رساندن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قله العقو اَقبَحُ العُيوب و التسرُعُ إِلى الانتقام أَعظَمُ الذُنُوب</w:t>
      </w:r>
      <w:r>
        <w:rPr>
          <w:rStyle w:val="FootnoteAnchor"/>
          <w:rtl w:val="true"/>
        </w:rPr>
        <w:footnoteReference w:id="106"/>
      </w:r>
      <w:r>
        <w:rPr>
          <w:rFonts w:ascii="IRNazanin" w:hAnsi="IRNazanin" w:eastAsia="IRNazanin"/>
          <w:color w:val="111111"/>
          <w:sz w:val="28"/>
          <w:sz w:val="28"/>
          <w:szCs w:val="28"/>
          <w:rtl w:val="true"/>
          <w:lang w:bidi="fa-IR"/>
        </w:rPr>
        <w:t>کم گذشتی زشت ترین عیب هاست و شتاب در انتقام گیری بزرگترین گناهان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عَفَا وَ أَصْلَحَ فَأَجْرُهُ عَلَی الله</w:t>
      </w:r>
      <w:r>
        <w:rPr>
          <w:rStyle w:val="FootnoteAnchor"/>
          <w:rtl w:val="true"/>
        </w:rPr>
        <w:footnoteReference w:id="107"/>
      </w:r>
      <w:r>
        <w:rPr>
          <w:rFonts w:ascii="IRNazanin" w:hAnsi="IRNazanin" w:eastAsia="IRNazanin"/>
          <w:color w:val="111111"/>
          <w:sz w:val="28"/>
          <w:sz w:val="28"/>
          <w:szCs w:val="28"/>
          <w:rtl w:val="true"/>
          <w:lang w:bidi="fa-IR"/>
        </w:rPr>
        <w:t xml:space="preserve">هر که در گذرد و نیکوکاری کند، پاداش او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خطاب به مالک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تَندَمَنَّ عَلى عَفوِ، و لا تَبجَحَنَّ بِعُقُوبَةٍ</w:t>
      </w:r>
      <w:r>
        <w:rPr>
          <w:rStyle w:val="FootnoteAnchor"/>
          <w:rtl w:val="true"/>
        </w:rPr>
        <w:footnoteReference w:id="108"/>
      </w:r>
      <w:r>
        <w:rPr>
          <w:rFonts w:ascii="IRNazanin" w:hAnsi="IRNazanin" w:eastAsia="IRNazanin"/>
          <w:color w:val="111111"/>
          <w:sz w:val="28"/>
          <w:sz w:val="28"/>
          <w:szCs w:val="28"/>
          <w:rtl w:val="true"/>
          <w:lang w:bidi="fa-IR"/>
        </w:rPr>
        <w:t>از بخشش و گذشت هرگز پشیمان مباش و از کیفر دادن خوشحالی مکن</w:t>
      </w:r>
      <w:r>
        <w:rPr>
          <w:rFonts w:eastAsia="IRNazanin" w:cs="IRNazanin"/>
          <w:color w:val="111111"/>
          <w:sz w:val="28"/>
          <w:szCs w:val="28"/>
          <w:rtl w:val="true"/>
          <w:lang w:bidi="fa-IR"/>
        </w:rPr>
        <w:t xml:space="preserve">. </w:t>
      </w:r>
      <w:bookmarkStart w:id="121" w:name="pg20328_208516"/>
    </w:p>
    <w:p>
      <w:pPr>
        <w:pStyle w:val="Heading2"/>
        <w:numPr>
          <w:ilvl w:val="1"/>
          <w:numId w:val="1"/>
        </w:numPr>
        <w:rPr/>
      </w:pPr>
      <w:bookmarkStart w:id="122" w:name="__RefHeading___Toc5922064_2320776876"/>
      <w:bookmarkStart w:id="123" w:name="_Toc49"/>
      <w:bookmarkEnd w:id="121"/>
      <w:bookmarkEnd w:id="122"/>
      <w:r>
        <w:rPr>
          <w:rtl w:val="true"/>
        </w:rPr>
        <w:t xml:space="preserve">حکمت </w:t>
      </w:r>
      <w:r>
        <w:rPr/>
        <w:t>12</w:t>
      </w:r>
      <w:bookmarkEnd w:id="123"/>
    </w:p>
    <w:p>
      <w:pPr>
        <w:pStyle w:val="Heading3"/>
        <w:numPr>
          <w:ilvl w:val="2"/>
          <w:numId w:val="1"/>
        </w:numPr>
        <w:rPr/>
      </w:pPr>
      <w:bookmarkStart w:id="124" w:name="__RefHeading___Toc5922066_2320776876"/>
      <w:bookmarkStart w:id="125" w:name="_Toc50"/>
      <w:bookmarkEnd w:id="124"/>
      <w:r>
        <w:rPr>
          <w:rtl w:val="true"/>
        </w:rPr>
        <w:t>اهمیت دوست یابی</w:t>
      </w:r>
      <w:bookmarkEnd w:id="125"/>
    </w:p>
    <w:p>
      <w:pPr>
        <w:pStyle w:val="BookText"/>
        <w:rPr/>
      </w:pPr>
      <w:r>
        <w:rPr>
          <w:rFonts w:ascii="Amiri" w:hAnsi="Amiri" w:eastAsia="Amiri" w:cs="Amiri"/>
          <w:color w:val="111111"/>
          <w:sz w:val="28"/>
          <w:sz w:val="28"/>
          <w:szCs w:val="28"/>
          <w:rtl w:val="true"/>
          <w:lang w:bidi="ar-SA"/>
        </w:rPr>
        <w:t>أَعْجَرُ النَّاسِ مَنْ عَجَزَ عَنِ اكْتِسَابِ الْإِخْوَانِ، وَ أَعْجَرُ مِنْهُ مَنْ ضَيْعَ مَنْ ظَفِرَ بِهِ مِنْهُمْ</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ضَيَّعَ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کرد؛ مهمل گذاشتن چیزی و رها کردن آن تا تلف شود؛ ادا نکردن حقوق کسی تا هلاک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ظفر پیروزی چنگ انداختن بر چیزی؛ رسیدن به مطلوب</w:t>
      </w:r>
    </w:p>
    <w:p>
      <w:pPr>
        <w:pStyle w:val="BookText"/>
        <w:rPr/>
      </w:pPr>
      <w:r>
        <w:rPr>
          <w:rFonts w:ascii="IRNazanin" w:hAnsi="IRNazanin" w:eastAsia="IRNazanin"/>
          <w:color w:val="111111"/>
          <w:sz w:val="28"/>
          <w:sz w:val="28"/>
          <w:szCs w:val="28"/>
          <w:rtl w:val="true"/>
          <w:lang w:bidi="fa-IR"/>
        </w:rPr>
        <w:t xml:space="preserve">ناتوان ترین مردم کسی است که نتواند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دوستانی فراهم کند و ناتوان تر از او کسی است که دوستی را که به دست آورده از دست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علیه السلام فرد ناتوان از دوست یابی را از آن رو ناتوان ترین مردم دانسته است که دوست یابی، نه به صرف نیروی بدنی نیاز دارد و نه به اعمال نیروی عقلی، بلکه تنها به اخلاق خوب و حسن رفتار و برخورد با گشاده رویی و چهرهٔ باز نیازمند است و این امور هم در بیشتر مردم طبیعی و آسانترین کار برای آن هاست، بنابراین کسی که از این ها ناتوان باشد، ناتوا نترین فرد بر انجام کارهاست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مشابه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إِنَّكُمْ لَنْ تَسَعُوا النَّاسَ بِأَمْوَالِكُمْ فَسَعُوهُمْ بِطَلَاقَةِ الْوَجْهِ وَ حُسْنِ اللَّقَاءِ فَإِنِّي سَمِعْتُ رَسُولَ الله صلى الله عليه وسلم يَقُولُ إِنَّكُمْ لَنْ تَسَعُوا النَّاسَ بِأَمْوَالِكُمْ فَسَعُوهُمْ بِأَخْلَاقِكُم</w:t>
      </w:r>
      <w:r>
        <w:rPr>
          <w:rStyle w:val="FootnoteAnchor"/>
          <w:rtl w:val="true"/>
        </w:rPr>
        <w:footnoteReference w:id="111"/>
      </w:r>
      <w:r>
        <w:rPr>
          <w:rFonts w:ascii="IRNazanin" w:hAnsi="IRNazanin" w:eastAsia="IRNazanin"/>
          <w:color w:val="111111"/>
          <w:sz w:val="28"/>
          <w:sz w:val="28"/>
          <w:szCs w:val="28"/>
          <w:rtl w:val="true"/>
          <w:lang w:bidi="fa-IR"/>
        </w:rPr>
        <w:t>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اموال خود توانایی پیدا نمی کنید که مردم را به طرف خود متوجه سازید، باید با گشاده رویی و حُسن خلق به این منظور نائل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اخلاق خوب می توانید مردم را جلب کنید نه به مال</w:t>
      </w:r>
      <w:r>
        <w:rPr>
          <w:rFonts w:eastAsia="IRNazanin" w:cs="IRNazanin"/>
          <w:color w:val="111111"/>
          <w:sz w:val="28"/>
          <w:szCs w:val="28"/>
          <w:rtl w:val="true"/>
          <w:lang w:bidi="fa-IR"/>
        </w:rPr>
        <w:t xml:space="preserve">. </w:t>
      </w:r>
      <w:bookmarkStart w:id="126" w:name="pg20328_208517"/>
    </w:p>
    <w:p>
      <w:pPr>
        <w:pStyle w:val="BookText"/>
        <w:rPr/>
      </w:pPr>
      <w:bookmarkEnd w:id="126"/>
      <w:r>
        <w:rPr>
          <w:rFonts w:ascii="Amiri" w:hAnsi="Amiri" w:eastAsia="Amiri" w:cs="Amiri"/>
          <w:color w:val="111111"/>
          <w:sz w:val="28"/>
          <w:sz w:val="28"/>
          <w:szCs w:val="28"/>
          <w:rtl w:val="true"/>
          <w:lang w:bidi="ar-SA"/>
        </w:rPr>
        <w:t>مَنْ لَا صِدِّيقَ لَهُ لَا ذُخْرَ لَهُ</w:t>
      </w:r>
      <w:r>
        <w:rPr>
          <w:rStyle w:val="FootnoteAnchor"/>
          <w:rtl w:val="true"/>
        </w:rPr>
        <w:footnoteReference w:id="112"/>
      </w:r>
      <w:r>
        <w:rPr>
          <w:rFonts w:ascii="IRNazanin" w:hAnsi="IRNazanin" w:eastAsia="IRNazanin"/>
          <w:color w:val="111111"/>
          <w:sz w:val="28"/>
          <w:sz w:val="28"/>
          <w:szCs w:val="28"/>
          <w:rtl w:val="true"/>
          <w:lang w:bidi="fa-IR"/>
        </w:rPr>
        <w:t>امام علی علیه السلام کسی که دوستی ندارد، اندوخته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 تر ز جمله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تحصیل دوست نتواند</w:t>
      </w:r>
    </w:p>
    <w:p>
      <w:pPr>
        <w:pStyle w:val="BookText"/>
        <w:rPr/>
      </w:pPr>
      <w:r>
        <w:rPr>
          <w:rFonts w:ascii="IRNazanin" w:hAnsi="IRNazanin" w:eastAsia="IRNazanin"/>
          <w:color w:val="111111"/>
          <w:sz w:val="28"/>
          <w:sz w:val="28"/>
          <w:szCs w:val="28"/>
          <w:rtl w:val="true"/>
          <w:lang w:bidi="fa-IR"/>
        </w:rPr>
        <w:t xml:space="preserve">ناتوان تر از او کسی که ز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دوستی ببرّاند</w:t>
      </w:r>
    </w:p>
    <w:p>
      <w:pPr>
        <w:pStyle w:val="BookText"/>
        <w:rPr/>
      </w:pPr>
      <w:r>
        <w:rPr>
          <w:rFonts w:ascii="Amiri" w:hAnsi="Amiri" w:eastAsia="Amiri" w:cs="Amiri"/>
          <w:color w:val="111111"/>
          <w:sz w:val="28"/>
          <w:sz w:val="28"/>
          <w:szCs w:val="28"/>
          <w:rtl w:val="true"/>
          <w:lang w:bidi="ar-SA"/>
        </w:rPr>
        <w:t>لِكُلِّ شَيْءٍ حِلْيَةٌ وَحِلْيَةُ الرَّجُل أودّاتُهُ</w:t>
      </w:r>
      <w:r>
        <w:rPr>
          <w:rStyle w:val="FootnoteAnchor"/>
          <w:rtl w:val="true"/>
        </w:rPr>
        <w:footnoteReference w:id="113"/>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هرچیزی زینتی دارد و زینت انسان دوستان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الاعرابی چنین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لَعُمْرُكَ ما مالُ الْفَتَى بِذَخِيرَهِ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اخْوانُ الصَّفاءِ الدَّخائِرُ </w:t>
      </w:r>
      <w:r>
        <w:rPr>
          <w:rStyle w:val="FootnoteAnchor"/>
          <w:rtl w:val="true"/>
        </w:rPr>
        <w:footnoteReference w:id="114"/>
      </w:r>
    </w:p>
    <w:p>
      <w:pPr>
        <w:pStyle w:val="Heading2"/>
        <w:numPr>
          <w:ilvl w:val="1"/>
          <w:numId w:val="1"/>
        </w:numPr>
        <w:rPr/>
      </w:pPr>
      <w:bookmarkStart w:id="127" w:name="__RefHeading___Toc5922068_2320776876"/>
      <w:bookmarkStart w:id="128" w:name="_Toc51"/>
      <w:bookmarkEnd w:id="127"/>
      <w:r>
        <w:rPr>
          <w:rtl w:val="true"/>
        </w:rPr>
        <w:t xml:space="preserve">حکمت </w:t>
      </w:r>
      <w:r>
        <w:rPr/>
        <w:t>13</w:t>
      </w:r>
      <w:bookmarkEnd w:id="128"/>
    </w:p>
    <w:p>
      <w:pPr>
        <w:pStyle w:val="Heading3"/>
        <w:numPr>
          <w:ilvl w:val="2"/>
          <w:numId w:val="1"/>
        </w:numPr>
        <w:rPr/>
      </w:pPr>
      <w:bookmarkStart w:id="129" w:name="__RefHeading___Toc5922070_2320776876"/>
      <w:bookmarkStart w:id="130" w:name="_Toc52"/>
      <w:bookmarkEnd w:id="129"/>
      <w:r>
        <w:rPr>
          <w:rtl w:val="true"/>
        </w:rPr>
        <w:t>راه تداوم نعمت ها</w:t>
      </w:r>
      <w:bookmarkEnd w:id="130"/>
    </w:p>
    <w:p>
      <w:pPr>
        <w:pStyle w:val="BookText"/>
        <w:rPr/>
      </w:pPr>
      <w:r>
        <w:rPr>
          <w:rFonts w:ascii="Amiri" w:hAnsi="Amiri" w:eastAsia="Amiri" w:cs="Amiri"/>
          <w:color w:val="111111"/>
          <w:sz w:val="28"/>
          <w:sz w:val="28"/>
          <w:szCs w:val="28"/>
          <w:rtl w:val="true"/>
          <w:lang w:bidi="ar-SA"/>
        </w:rPr>
        <w:t>إِذَا وَصَلَتْ إِلَيْكُمْ أَطْرَافُ النِّعَمِ، فَلَا تُنَفِّرُوا أَقْصَاهَا بِقِلَّةِ الشُّكْرِ</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فاصله گرفتن؛ نفر ينفر نفورا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جزعت و تباعدت</w:t>
      </w:r>
    </w:p>
    <w:p>
      <w:pPr>
        <w:pStyle w:val="BookText"/>
        <w:rPr/>
      </w:pPr>
      <w:r>
        <w:rPr>
          <w:rFonts w:ascii="IRNazanin" w:hAnsi="IRNazanin" w:eastAsia="IRNazanin"/>
          <w:color w:val="111111"/>
          <w:sz w:val="28"/>
          <w:sz w:val="28"/>
          <w:szCs w:val="28"/>
          <w:rtl w:val="true"/>
          <w:lang w:bidi="fa-IR"/>
        </w:rPr>
        <w:t>أقصا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دورتر؛ نهایت؛ غایت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که طلیعه نعمت ها به شما رسید نهایت آن را دراثر کم سپاسی از خود دور نکنید</w:t>
      </w:r>
      <w:r>
        <w:rPr>
          <w:rFonts w:eastAsia="IRNazanin" w:cs="IRNazanin"/>
          <w:color w:val="111111"/>
          <w:sz w:val="28"/>
          <w:szCs w:val="28"/>
          <w:rtl w:val="true"/>
          <w:lang w:bidi="fa-IR"/>
        </w:rPr>
        <w:t xml:space="preserve">. </w:t>
      </w:r>
      <w:bookmarkStart w:id="131" w:name="pg20328_208518"/>
    </w:p>
    <w:p>
      <w:pPr>
        <w:pStyle w:val="BookText"/>
        <w:rPr/>
      </w:pPr>
      <w:bookmarkEnd w:id="131"/>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نعمت ها غالباً به صورت تدریجی بر انسان وارد می شود و وظیفه انسان هوشیار این است که به استقبال نعمت برود و استقبال از آن راهی جز شکرگزاری ندارد؛ همچنین بسیاری از نعمت ها به صورت تدریجی زوال می پذیرند هرگاه انسان در آغاز زوال نعمت ها هوشیار باشد و به شکر قلبی و زبانی و عملی بپردازد مانع بازگشت و زوال تدریجی آن می شود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إِذْ تَأَذَّنَ رَبُّكُمْ لَئِنْ شَكَرْتُمْ لَأَزِيدَنَّكُمْ وَ لَئِنْ كَفَرْتُمْ إِنَّ عَذَابِي لَشَدید</w:t>
      </w:r>
      <w:r>
        <w:rPr>
          <w:rStyle w:val="FootnoteAnchor"/>
          <w:rtl w:val="true"/>
        </w:rPr>
        <w:footnoteReference w:id="117"/>
      </w:r>
      <w:r>
        <w:rPr>
          <w:rFonts w:ascii="IRNazanin" w:hAnsi="IRNazanin" w:eastAsia="IRNazanin"/>
          <w:color w:val="111111"/>
          <w:sz w:val="28"/>
          <w:sz w:val="28"/>
          <w:szCs w:val="28"/>
          <w:rtl w:val="true"/>
          <w:lang w:bidi="fa-IR"/>
        </w:rPr>
        <w:t>و پروردگارتان اعلام کرد که اگر مرا سپاس گویید، بر نعمت شما می افزایم و اگر کفران کنید، بدانید که عذاب من سخت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لَتُسْتَلُنَّ يَوْمَئِذٍ عَنِ النَّعیم</w:t>
      </w:r>
      <w:r>
        <w:rPr>
          <w:rStyle w:val="FootnoteAnchor"/>
          <w:rtl w:val="true"/>
        </w:rPr>
        <w:footnoteReference w:id="118"/>
      </w:r>
      <w:r>
        <w:rPr>
          <w:rFonts w:ascii="IRNazanin" w:hAnsi="IRNazanin" w:eastAsia="IRNazanin"/>
          <w:color w:val="111111"/>
          <w:sz w:val="28"/>
          <w:sz w:val="28"/>
          <w:szCs w:val="28"/>
          <w:rtl w:val="true"/>
          <w:lang w:bidi="fa-IR"/>
        </w:rPr>
        <w:t xml:space="preserve">سپس در همان روز است که از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خواهید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اذْكُرُوا نِعْمَتِيَ الَّتِي أَنْعَمْتُ عَلَيْكُمْ</w:t>
      </w:r>
      <w:r>
        <w:rPr>
          <w:rStyle w:val="FootnoteAnchor"/>
          <w:rtl w:val="true"/>
        </w:rPr>
        <w:footnoteReference w:id="119"/>
      </w:r>
      <w:r>
        <w:rPr>
          <w:rFonts w:ascii="IRNazanin" w:hAnsi="IRNazanin" w:eastAsia="IRNazanin"/>
          <w:color w:val="111111"/>
          <w:sz w:val="28"/>
          <w:sz w:val="28"/>
          <w:szCs w:val="28"/>
          <w:rtl w:val="true"/>
          <w:lang w:bidi="fa-IR"/>
        </w:rPr>
        <w:t>نعمتی را که بر شما ارزانی داشتم به یاد بیاورید</w:t>
      </w:r>
      <w:r>
        <w:rPr>
          <w:rFonts w:eastAsia="IRNazanin" w:cs="IRNazanin"/>
          <w:color w:val="111111"/>
          <w:sz w:val="28"/>
          <w:szCs w:val="28"/>
          <w:rtl w:val="true"/>
          <w:lang w:bidi="fa-IR"/>
        </w:rPr>
        <w:t>.</w:t>
      </w:r>
    </w:p>
    <w:p>
      <w:pPr>
        <w:pStyle w:val="Heading2"/>
        <w:numPr>
          <w:ilvl w:val="1"/>
          <w:numId w:val="1"/>
        </w:numPr>
        <w:rPr/>
      </w:pPr>
      <w:bookmarkStart w:id="132" w:name="__RefHeading___Toc5922072_2320776876"/>
      <w:bookmarkStart w:id="133" w:name="_Toc53"/>
      <w:bookmarkEnd w:id="132"/>
      <w:r>
        <w:rPr>
          <w:rtl w:val="true"/>
        </w:rPr>
        <w:t xml:space="preserve">حکمت </w:t>
      </w:r>
      <w:r>
        <w:rPr/>
        <w:t>14</w:t>
      </w:r>
      <w:bookmarkEnd w:id="133"/>
    </w:p>
    <w:p>
      <w:pPr>
        <w:pStyle w:val="Heading3"/>
        <w:numPr>
          <w:ilvl w:val="2"/>
          <w:numId w:val="1"/>
        </w:numPr>
        <w:rPr/>
      </w:pPr>
      <w:bookmarkStart w:id="134" w:name="__RefHeading___Toc5922074_2320776876"/>
      <w:bookmarkStart w:id="135" w:name="_Toc54"/>
      <w:bookmarkEnd w:id="134"/>
      <w:r>
        <w:rPr>
          <w:rtl w:val="true"/>
        </w:rPr>
        <w:t>تکیه به یاری خداوند</w:t>
      </w:r>
      <w:bookmarkEnd w:id="135"/>
    </w:p>
    <w:p>
      <w:pPr>
        <w:pStyle w:val="BookText"/>
        <w:rPr/>
      </w:pPr>
      <w:r>
        <w:rPr>
          <w:rFonts w:ascii="Amiri" w:hAnsi="Amiri" w:eastAsia="Amiri" w:cs="Amiri"/>
          <w:color w:val="111111"/>
          <w:sz w:val="28"/>
          <w:sz w:val="28"/>
          <w:szCs w:val="28"/>
          <w:rtl w:val="true"/>
          <w:lang w:bidi="ar-SA"/>
        </w:rPr>
        <w:t>مَنْ ضَيَّعَهُ الْأَقْرَبُ، أَتِيحَ لَهُ الْأَبْعَدُ</w:t>
      </w:r>
      <w:r>
        <w:rPr>
          <w:rStyle w:val="FootnoteAnchor"/>
          <w:rtl w:val="true"/>
        </w:rPr>
        <w:footnoteReference w:id="12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را که خویش نزدیک واگذارد یاری بیگانه دور برایش فراهم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هر حال خداوند تنهایش نگذارد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انسان با اتکا به خداوند از راه های پیش بینی نشده ای پشتیبانی می شود؛ به عنوان نمونه قریش که دودمان پیامبر صلی الله علیه و آله به حساب می آمدند نسبت به حضرت بی مهری کرده و او را از قوم و قبیله خودش راندند و در شعب ابی طالب تبعید کرده در محدودیت اقتصادی قرار دادند و با هر وسیله ممکن از انتشار افکار و اندیشه هایش جلوگیری کردند ولی اسلام به رشد و پیشرفت ادامه داد و با یاری اوس و خزرج که هیچ نسبتی با رسول خدا نداشتند، توسعه پیدا کرد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أَيُّهَا النَّاسُ إِنَّهُ لَا يَسْتَغْنِي الرَّجُلُ وَ إِنْ كَانَ ذَا مَالٍ عَنْ عَشِيرَتِهِ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عِتْرَتِهِ وَ دِفَاعِهِمْ عَنْهُ بِأَيْدِيهِمْ وَ أَلْسِنَتِهِم</w:t>
      </w:r>
      <w:r>
        <w:rPr>
          <w:rStyle w:val="FootnoteAnchor"/>
          <w:rtl w:val="true"/>
        </w:rPr>
        <w:footnoteReference w:id="122"/>
      </w:r>
      <w:r>
        <w:rPr>
          <w:rFonts w:ascii="IRNazanin" w:hAnsi="IRNazanin" w:eastAsia="IRNazanin"/>
          <w:color w:val="111111"/>
          <w:sz w:val="28"/>
          <w:sz w:val="28"/>
          <w:szCs w:val="28"/>
          <w:rtl w:val="true"/>
          <w:lang w:bidi="fa-IR"/>
        </w:rPr>
        <w:t>ای مردم انسان هر مقدار که ثروتمند باشد، باز از خویشاوندان خود بی نیاز نیست که از او با زبان و دست دفاع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أَكْرِمْ عَشِيرَتَكَ فَإِنَّهُمْ جَنَاحُكَ الَّذِي بِهِ تَطِيرُ</w:t>
      </w:r>
      <w:r>
        <w:rPr>
          <w:rStyle w:val="FootnoteAnchor"/>
          <w:rtl w:val="true"/>
        </w:rPr>
        <w:footnoteReference w:id="123"/>
      </w:r>
      <w:r>
        <w:rPr>
          <w:rFonts w:ascii="IRNazanin" w:hAnsi="IRNazanin" w:eastAsia="IRNazanin"/>
          <w:color w:val="111111"/>
          <w:sz w:val="28"/>
          <w:sz w:val="28"/>
          <w:szCs w:val="28"/>
          <w:rtl w:val="true"/>
          <w:lang w:bidi="fa-IR"/>
        </w:rPr>
        <w:t>وابستگان خود را گرامی بدار چه آنان پروبال پرواز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على علیه السلام </w:t>
      </w:r>
      <w:r>
        <w:rPr>
          <w:rFonts w:ascii="Amiri" w:hAnsi="Amiri" w:eastAsia="Amiri" w:cs="Amiri"/>
          <w:color w:val="111111"/>
          <w:sz w:val="28"/>
          <w:sz w:val="28"/>
          <w:szCs w:val="28"/>
          <w:rtl w:val="true"/>
          <w:lang w:bidi="ar-SA"/>
        </w:rPr>
        <w:t>لأبي ذرّ لما أخرجَ إِلَى الرَّبَذَةِ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السَّماواتِ والأَرْضِينَ كانتا على عَبدِ رَتقا، ثُمَّ اتَّقَى الله لَجَعَلَ الله لَهُ مِنهُما مَخرَجا</w:t>
      </w:r>
      <w:r>
        <w:rPr>
          <w:rStyle w:val="FootnoteAnchor"/>
          <w:rtl w:val="true"/>
        </w:rPr>
        <w:footnoteReference w:id="124"/>
      </w:r>
      <w:r>
        <w:rPr>
          <w:rFonts w:ascii="IRNazanin" w:hAnsi="IRNazanin" w:eastAsia="IRNazanin"/>
          <w:color w:val="111111"/>
          <w:sz w:val="28"/>
          <w:sz w:val="28"/>
          <w:szCs w:val="28"/>
          <w:rtl w:val="true"/>
          <w:lang w:bidi="fa-IR"/>
        </w:rPr>
        <w:t>امام علی علیه السلام به ابوذر هنگام تبعیدش به ربذه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آسمان ها و زمین ها به روی بنده ای بسته شوند و آن بنده تقوای خدا پیشه کند خداوند از میان آن ها راه خروجی برایش قرار دهد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در دعای دوم صحیفه سجادیه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حَارَبَ فِي رِضَاكَ أُسْرَتَهُ وَ قَطَعَ فِي إِحْيَاءِ دِينِكَ رَحِمَهُ وَ أَقْصَى الْأَدْنَيْنَ عَلَى جُحُودِهِمْ وَ قَرَّبَ الْأَقْصَيْنَ عَلَى اسْتِجَابَتِهِمْ لَكَ وَ وَإِلَى فِيكَ الْأَبْعَدِينَ وَ عَادَى فِیک الْأَقْرَبِینَ</w:t>
      </w:r>
      <w:r>
        <w:rPr>
          <w:rFonts w:ascii="IRNazanin" w:hAnsi="IRNazanin" w:eastAsia="IRNazanin"/>
          <w:color w:val="111111"/>
          <w:sz w:val="28"/>
          <w:sz w:val="28"/>
          <w:szCs w:val="28"/>
          <w:rtl w:val="true"/>
          <w:lang w:bidi="fa-IR"/>
        </w:rPr>
        <w:t xml:space="preserve"> برای خشنودی تو با قبیله خود کارزار نمود و در راه احیای دین تو رشته خویشاوندی خود را بگسیخت و نزدیکترین بستگانش را به علت اصرار بر انکار تو از خویش دور کرد و دورترین مردم را به جهت پذیرفتن دین تو به خود نزدیک ساخت و برای تو با دورترین مردم دوستی گزید و با نزدیک ترین آن ها دشمنی ورزید</w:t>
      </w:r>
      <w:r>
        <w:rPr>
          <w:rFonts w:eastAsia="IRNazanin" w:cs="IRNazanin"/>
          <w:color w:val="111111"/>
          <w:sz w:val="28"/>
          <w:szCs w:val="28"/>
          <w:rtl w:val="true"/>
          <w:lang w:bidi="fa-IR"/>
        </w:rPr>
        <w:t xml:space="preserve">. </w:t>
      </w:r>
      <w:bookmarkStart w:id="136" w:name="pg20328_208520"/>
    </w:p>
    <w:p>
      <w:pPr>
        <w:pStyle w:val="BookText"/>
        <w:rPr/>
      </w:pPr>
      <w:bookmarkEnd w:id="136"/>
      <w:r>
        <w:rPr>
          <w:rFonts w:ascii="IRNazanin" w:hAnsi="IRNazanin" w:eastAsia="IRNazanin"/>
          <w:color w:val="111111"/>
          <w:sz w:val="28"/>
          <w:sz w:val="28"/>
          <w:szCs w:val="28"/>
          <w:rtl w:val="true"/>
          <w:lang w:bidi="fa-IR"/>
        </w:rPr>
        <w:t xml:space="preserve">خدای ار به حکمت ببندد 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گشاید به فضل و کرم دیگری</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قریش که دودمان پیامبر صلی الله علیه و آله و به حساب می آمدند نسبت به حضرتش بی مهری کرده، از قوم و قبیله خودش راندند او را در شعب ابی طالب تبعید کرده ولی اسلام که ریشه در سرشت انسان ها داشت و زبان فطرت بشریت بود، به رشد و پیشرفت ادامه داد و به یاری اوس و خزرج که هیچ نسبتی با رسول خداران نداشتند توسعه پیدا کرد و محمد سرفرازانه به مکه بازگشت و پرچم توحید را بر بام کعبه به اهتراز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در راستای رضای تو، با خاندان خود که مشرک بودند، جنگید و در جهت زنده کردن باورهای توحیدی با خویشان خویش قطع رابطه کرد و نزدیکان را به دلیل حق ستیزی از خود راند و بیگانگان را به انگیزۀ حق پذیری پذیرا شد و در راه تو، خودی ها و بستگان را حق مدارانه راند و ناآشنایان را مورد محبت و دوستی خود قرار داد</w:t>
      </w:r>
      <w:r>
        <w:rPr>
          <w:rFonts w:eastAsia="IRNazanin" w:cs="IRNazanin"/>
          <w:color w:val="111111"/>
          <w:sz w:val="28"/>
          <w:szCs w:val="28"/>
          <w:rtl w:val="true"/>
          <w:lang w:bidi="fa-IR"/>
        </w:rPr>
        <w:t>.</w:t>
      </w:r>
    </w:p>
    <w:p>
      <w:pPr>
        <w:pStyle w:val="Heading2"/>
        <w:numPr>
          <w:ilvl w:val="1"/>
          <w:numId w:val="1"/>
        </w:numPr>
        <w:rPr/>
      </w:pPr>
      <w:bookmarkStart w:id="137" w:name="__RefHeading___Toc5922076_2320776876"/>
      <w:bookmarkStart w:id="138" w:name="_Toc55"/>
      <w:bookmarkEnd w:id="137"/>
      <w:r>
        <w:rPr>
          <w:rtl w:val="true"/>
        </w:rPr>
        <w:t xml:space="preserve">حکمت </w:t>
      </w:r>
      <w:r>
        <w:rPr/>
        <w:t>15</w:t>
      </w:r>
      <w:bookmarkEnd w:id="138"/>
    </w:p>
    <w:p>
      <w:pPr>
        <w:pStyle w:val="Heading3"/>
        <w:numPr>
          <w:ilvl w:val="2"/>
          <w:numId w:val="1"/>
        </w:numPr>
        <w:rPr/>
      </w:pPr>
      <w:bookmarkStart w:id="139" w:name="__RefHeading___Toc5922078_2320776876"/>
      <w:bookmarkStart w:id="140" w:name="_Toc56"/>
      <w:bookmarkEnd w:id="139"/>
      <w:r>
        <w:rPr>
          <w:rtl w:val="true"/>
        </w:rPr>
        <w:t>سرزنش نکردن گرفتار</w:t>
      </w:r>
      <w:bookmarkEnd w:id="140"/>
    </w:p>
    <w:p>
      <w:pPr>
        <w:pStyle w:val="BookText"/>
        <w:rPr/>
      </w:pPr>
      <w:r>
        <w:rPr>
          <w:rFonts w:ascii="Amiri" w:hAnsi="Amiri" w:eastAsia="Amiri" w:cs="Amiri"/>
          <w:color w:val="111111"/>
          <w:sz w:val="28"/>
          <w:sz w:val="28"/>
          <w:szCs w:val="28"/>
          <w:rtl w:val="true"/>
          <w:lang w:bidi="ar-SA"/>
        </w:rPr>
        <w:t>مَا كُلُّ مَفْتُونِ يُعَاتَبُ</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هر گرفتاری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خورده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سرزنش نتوان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را امام وقتی فرمودند که برای سرکوب شورشیان بصره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وقاص و محمد بن مسلمه و اسامة بن زید آماده حرکت نشدند امام از آن ها پرسید چرا آماده جهاد نمی شوید؟ گفتند از این که مسلمانی را بکشیم ناراحتیم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بیعت من وفادارید؟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هایتان بروید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بعضی از انسان ها از روی ناآگاهی فریب می خورند یا به خاطر تشخیص غلط راه باطل را می روند و دچار لغزش می شوند اگر اعتراف به خطا کردند نباید آن ها را سرزنش کرد و همان احساس شرمندگی در پیشگاه خداوند کافی است و نباید او را ملامت کرد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حاطب بن ابی تلعبه</w:t>
      </w:r>
    </w:p>
    <w:p>
      <w:pPr>
        <w:pStyle w:val="BookText"/>
        <w:rPr/>
      </w:pPr>
      <w:r>
        <w:rPr>
          <w:rFonts w:ascii="IRNazanin" w:hAnsi="IRNazanin" w:eastAsia="IRNazanin"/>
          <w:color w:val="111111"/>
          <w:sz w:val="28"/>
          <w:sz w:val="28"/>
          <w:szCs w:val="28"/>
          <w:rtl w:val="true"/>
          <w:lang w:bidi="fa-IR"/>
        </w:rPr>
        <w:t>در تفسیر المیزان ذیل آیه اول از سوره ممتحنه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تَتَّخِذُوا عَدُوّى وَعَدُوّكُمْ أَوْلِيَاءَ تُلْقُونَ إِلَيْهِمْ بِالْمَوَدَّةِ</w:t>
      </w:r>
      <w:r>
        <w:rPr>
          <w:rFonts w:ascii="IRNazanin" w:hAnsi="IRNazanin" w:eastAsia="IRNazanin"/>
          <w:color w:val="111111"/>
          <w:sz w:val="28"/>
          <w:sz w:val="28"/>
          <w:szCs w:val="28"/>
          <w:rtl w:val="true"/>
          <w:lang w:bidi="fa-IR"/>
        </w:rPr>
        <w:t xml:space="preserve"> این آیه در رابطه با حاطب بن ابی تلعبه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مسلمان شده و به مدینه مهاجرت کرده بود ولی زن و بچه هایش در مکه زندگی می کردند از آن جایی که قریش برای حمله مسلمانان لحظه شماری می کردند و از غافل شدن نگران بودند راهی برای نفوذ در خاندان حاطب پیدا کردند و با ابراز محبت و ظاهرسازی از همسر او خواستند تا با شوهر خودش مکاتبه کند و اطلاعاتی از زمان حمله مسلمانان به دست آورد و در اختیار آنان قرار دهد در واقع به قیمت حمایت از ایشان و دفع شرشان وادار به جاسوسی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حاطب که نگران خانواده خود بود، خبر حمله قریب الوقوع پیامبر صلی الله علیه و آله را در نامه ای نوشت و از طریق زنی به نام صفیه به مکه فرستاد ولی پیش از آن پیک مشرکان از حدود مدینه خارج شد پیامبر صلی الله علیه و آله به وسیله جبرئیل از جریان امر مطلع شد و علی علیه السلام و زبیر و مقداد را مأموریت داد تا در اسرع وقت حرکت کنند و اطلاعات مکتوب در نامه را از پیک مشرکان بگیرند و به مدینه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فرستادگان رسول خدا را در محلی به نام روضه خاخ صفیه را گرفتند و از او خواستند تا نوشته را تحویل دهد ولی او با استفاده از شگردهای زنانه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او را بازرسی کردند و نامه را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پیامبر اکرم صلی الله علیه و آله و جز راست نگفته است، اگر نامه را در اختیار ما قرار ندهی سر از تنت بر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خود را به گوشه ای کشید و از لابه لای موهای سرش نامه را در آورد و به علی علیه السلام داد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فرستادگان پیامبر صلی الله علیه و آله به همراه نامه برگشتند، حاطب نیز به محضر حضرت احضار شده و با حضور جمعی از مسلمانان دادگاهی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حاطب در فتنه بزرگی گرفتار شده بود عمر اجازه خواست تا بدون سؤال و جواب سر از تن حاطب برگیرد و به عنوان جاسوس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سپاهیان جنگ بدر است که مورد </w:t>
      </w:r>
      <w:bookmarkStart w:id="141" w:name="pg20328_208522"/>
    </w:p>
    <w:p>
      <w:pPr>
        <w:pStyle w:val="BookText"/>
        <w:rPr/>
      </w:pPr>
      <w:bookmarkEnd w:id="141"/>
      <w:r>
        <w:rPr>
          <w:rFonts w:ascii="IRNazanin" w:hAnsi="IRNazanin" w:eastAsia="IRNazanin"/>
          <w:color w:val="111111"/>
          <w:sz w:val="28"/>
          <w:sz w:val="28"/>
          <w:szCs w:val="28"/>
          <w:rtl w:val="true"/>
          <w:lang w:bidi="fa-IR"/>
        </w:rPr>
        <w:t>عنایت پروردگار قرار گرفته اند و به طور کلی چگونه ممکن است کسی بدون تحقیق، مجرم شناخته و مجازات شود؟ حاطب محاکمه شد و در دفاع از خودش سوگند یاد کرد که من نفاق نورزیده ام در باور توحیدی خودم دچار تزلزل و تغییر نشده ام و به یکتایی خدا، رسالت پیامبر اسلامصلی الله علیه و آله گواهی می دهم ولیکن من گرفتار شدم و چون زن و بچه ام در چنگ مشرکان بودند و کس وکاری نداشتند، ناچار شدم برای ادامه حمایت قریش از خانواده ام دست به چنین خطایی بزنم و در این جریان به دلیل کفر و ارتداد خیانت نکرده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دیگران که کمر به قتل حاطب بسته بودند و سرزنش و تنبیه شدید او را خواستار بودند، رسول خدا و دفاع او را پذیرفت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راست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علی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كُلُّ مَفْتُونِ يُعاتَبُ</w:t>
      </w:r>
      <w:r>
        <w:rPr>
          <w:rFonts w:ascii="IRNazanin" w:hAnsi="IRNazanin" w:eastAsia="IRNazanin"/>
          <w:color w:val="111111"/>
          <w:sz w:val="28"/>
          <w:sz w:val="28"/>
          <w:szCs w:val="28"/>
          <w:rtl w:val="true"/>
          <w:lang w:bidi="fa-IR"/>
        </w:rPr>
        <w:t xml:space="preserve"> هر گرفتاری سزاوار سرزنش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دفاع متهم، از حقوق مسلم و پذیرفته شده است و قضاوت شتاب زده بدون وجود دلایل قضایی محکمه پسند ممکن است به فتنه ای بزرگتر منجر شود و اصلی از اصول انسانی و الهی را مخدوش سازد و عدل و حق را در مسلخ جهل و بیخبری قربانی کند</w:t>
      </w:r>
      <w:r>
        <w:rPr>
          <w:rFonts w:eastAsia="IRNazanin" w:cs="IRNazanin"/>
          <w:color w:val="111111"/>
          <w:sz w:val="28"/>
          <w:szCs w:val="28"/>
          <w:rtl w:val="true"/>
          <w:lang w:bidi="fa-IR"/>
        </w:rPr>
        <w:t xml:space="preserve">. </w:t>
      </w:r>
      <w:r>
        <w:rPr>
          <w:rStyle w:val="FootnoteAnchor"/>
          <w:rtl w:val="true"/>
        </w:rPr>
        <w:footnoteReference w:id="128"/>
      </w:r>
    </w:p>
    <w:p>
      <w:pPr>
        <w:pStyle w:val="Heading2"/>
        <w:numPr>
          <w:ilvl w:val="1"/>
          <w:numId w:val="1"/>
        </w:numPr>
        <w:rPr/>
      </w:pPr>
      <w:bookmarkStart w:id="142" w:name="__RefHeading___Toc5922080_2320776876"/>
      <w:bookmarkStart w:id="143" w:name="_Toc57"/>
      <w:bookmarkEnd w:id="142"/>
      <w:r>
        <w:rPr>
          <w:rtl w:val="true"/>
        </w:rPr>
        <w:t xml:space="preserve">حکمت </w:t>
      </w:r>
      <w:r>
        <w:rPr/>
        <w:t>16</w:t>
      </w:r>
      <w:bookmarkEnd w:id="143"/>
    </w:p>
    <w:p>
      <w:pPr>
        <w:pStyle w:val="Heading3"/>
        <w:numPr>
          <w:ilvl w:val="2"/>
          <w:numId w:val="1"/>
        </w:numPr>
        <w:rPr/>
      </w:pPr>
      <w:bookmarkStart w:id="144" w:name="__RefHeading___Toc5922082_2320776876"/>
      <w:bookmarkStart w:id="145" w:name="_Toc58"/>
      <w:bookmarkEnd w:id="144"/>
      <w:r>
        <w:rPr>
          <w:rtl w:val="true"/>
        </w:rPr>
        <w:t>حاکمیت تقدیر بر تدبیر</w:t>
      </w:r>
      <w:bookmarkEnd w:id="145"/>
    </w:p>
    <w:p>
      <w:pPr>
        <w:pStyle w:val="BookText"/>
        <w:rPr/>
      </w:pPr>
      <w:r>
        <w:rPr>
          <w:rFonts w:ascii="Amiri" w:hAnsi="Amiri" w:eastAsia="Amiri" w:cs="Amiri"/>
          <w:color w:val="111111"/>
          <w:sz w:val="28"/>
          <w:sz w:val="28"/>
          <w:szCs w:val="28"/>
          <w:rtl w:val="true"/>
          <w:lang w:bidi="ar-SA"/>
        </w:rPr>
        <w:t>تَذِلُّ الْأُمُورُ لِلْمَقَادِيرِ، حَتَّى يَكُونَ الْحَتْفُ فِي التَّدْبِيرِ</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الْحَتْفُ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جمع حتوف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نگری؛ چاره اندیشی؛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التدبير في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في عواقب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رویدادها چنان رام تقدیرها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گاهی چاره جویی خود انسان موجب مرگ او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انسان تدبیری می اندیشد که به نابودی او منجر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انسان باید در همه امور هوشیارانه و مدبرانه عمل کند اما از لطف خداوند بی نیاز </w:t>
      </w:r>
      <w:bookmarkStart w:id="146" w:name="pg20328_208523"/>
    </w:p>
    <w:p>
      <w:pPr>
        <w:pStyle w:val="BookText"/>
        <w:rPr/>
      </w:pPr>
      <w:bookmarkEnd w:id="146"/>
      <w:r>
        <w:rPr>
          <w:rFonts w:ascii="IRNazanin" w:hAnsi="IRNazanin" w:eastAsia="IRNazanin"/>
          <w:color w:val="111111"/>
          <w:sz w:val="28"/>
          <w:sz w:val="28"/>
          <w:szCs w:val="28"/>
          <w:rtl w:val="true"/>
          <w:lang w:bidi="fa-IR"/>
        </w:rPr>
        <w:t>نیست خداوند برای بیدار ساختن انسان و شکستن غرور و غفلت، گاهی اموری مقدر می کند که بر خلاف تدبیرها و پیش بینی های انسان است</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امام نمی خواهد تدبیر را مقابل تقدیر قرار دهد بلکه جایگاه آن دو را بیان می کند پس با این که ما موظف هستیم تدبیر کنیم باید بدانیم که تدبیرها نیز به تقدیر الهی انجام می شود و اگر مقدر نباشد، تدبیر به سنگ خواهد خورد؛ چون همه چیز دست خداست و حوادث عالم، معلول تقدیرهای الهی است</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نَحْنُ قَدَّرْنا بَيْنَكُمُ الْمَوْتَ وَ ما نَحْنُ بِمَسْبُوقين</w:t>
      </w:r>
      <w:r>
        <w:rPr>
          <w:rStyle w:val="FootnoteAnchor"/>
          <w:rtl w:val="true"/>
        </w:rPr>
        <w:footnoteReference w:id="132"/>
      </w:r>
      <w:r>
        <w:rPr>
          <w:rFonts w:ascii="IRNazanin" w:hAnsi="IRNazanin" w:eastAsia="IRNazanin"/>
          <w:color w:val="111111"/>
          <w:sz w:val="28"/>
          <w:sz w:val="28"/>
          <w:szCs w:val="28"/>
          <w:rtl w:val="true"/>
          <w:lang w:bidi="fa-IR"/>
        </w:rPr>
        <w:t>ما در میان شما مرگ را مقدر ساختیم و هرگز کسی بر ما پیشی نمی گیرد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لَهُ مُعَقِّبَاتٌ مِنْ بَيْنِ يَدَيْهِ وَ مِنْ خَلْفِهِ يَحْفَظُونَهُ مِنْ أَمْرِ اللَّهِ إِنَّ اللَّهَ لَا يُغَيِّرُ مَا بِقَوْمٍ حَتَّى يُغَيِّرُوا ما بِأَنْفُسِهِمْ وَ إِذا أَرادَ اللَّهُ بِقَوْمٍ سُوْءاً فَلا مَرَدَّ لَهُ وَ مَا لَهُمْ مِنْ دُونِهِ مِنْ وال</w:t>
      </w:r>
      <w:r>
        <w:rPr>
          <w:rStyle w:val="FootnoteAnchor"/>
          <w:rtl w:val="true"/>
        </w:rPr>
        <w:footnoteReference w:id="133"/>
      </w:r>
      <w:r>
        <w:rPr>
          <w:rFonts w:ascii="IRNazanin" w:hAnsi="IRNazanin" w:eastAsia="IRNazanin"/>
          <w:color w:val="111111"/>
          <w:sz w:val="28"/>
          <w:sz w:val="28"/>
          <w:szCs w:val="28"/>
          <w:rtl w:val="true"/>
          <w:lang w:bidi="fa-IR"/>
        </w:rPr>
        <w:t>برای او فرشتگانی است که پی در پی او را به فرمان خدا از پیش رو و از پشت سرش پاسداری درپی می کنند در حقیقت خدا حال قومی را تغییر نمی دهد تا آنان حال خود را تغییر دهند و چون خدا برای قومی آسیبی بخواهد هیچ برگشتی برای آن نیست و غیر از او حمایتگری برای آنان نخواهد بود</w:t>
      </w:r>
      <w:r>
        <w:rPr>
          <w:rFonts w:eastAsia="IRNazanin" w:cs="IRNazanin"/>
          <w:color w:val="111111"/>
          <w:sz w:val="28"/>
          <w:szCs w:val="28"/>
          <w:rtl w:val="true"/>
          <w:lang w:bidi="fa-IR"/>
        </w:rPr>
        <w:t>.</w:t>
      </w:r>
    </w:p>
    <w:p>
      <w:pPr>
        <w:pStyle w:val="Heading2"/>
        <w:numPr>
          <w:ilvl w:val="1"/>
          <w:numId w:val="1"/>
        </w:numPr>
        <w:rPr/>
      </w:pPr>
      <w:bookmarkStart w:id="147" w:name="__RefHeading___Toc5922084_2320776876"/>
      <w:bookmarkStart w:id="148" w:name="_Toc59"/>
      <w:bookmarkEnd w:id="147"/>
      <w:r>
        <w:rPr>
          <w:rtl w:val="true"/>
        </w:rPr>
        <w:t xml:space="preserve">حکمت </w:t>
      </w:r>
      <w:r>
        <w:rPr/>
        <w:t>17</w:t>
      </w:r>
      <w:bookmarkEnd w:id="148"/>
    </w:p>
    <w:p>
      <w:pPr>
        <w:pStyle w:val="Heading3"/>
        <w:numPr>
          <w:ilvl w:val="2"/>
          <w:numId w:val="1"/>
        </w:numPr>
        <w:rPr/>
      </w:pPr>
      <w:bookmarkStart w:id="149" w:name="__RefHeading___Toc5922086_2320776876"/>
      <w:bookmarkStart w:id="150" w:name="_Toc60"/>
      <w:bookmarkEnd w:id="149"/>
      <w:r>
        <w:rPr>
          <w:rtl w:val="true"/>
        </w:rPr>
        <w:t>تغییر حکم با تغییر شرایط</w:t>
      </w:r>
      <w:bookmarkEnd w:id="15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علیه السلام عَنْ قَوْلِ الرَّسُولِ صلى الله عليه وسلم غَيَّرُوا الشَّيْبَ وَ لَا تَشَبَّهُوا بِالْيَهُودِ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ذَلِكَ وَ الدِّينُ قُلْ، فَأَمَّا الآنَ وَ قَدِ اتَّسَعَ نِطَاقُهُ وَ ضَرَبَ بِجِرَانِهِ؛</w:t>
      </w:r>
    </w:p>
    <w:p>
      <w:pPr>
        <w:pStyle w:val="BookText"/>
        <w:rPr/>
      </w:pPr>
      <w:r>
        <w:rPr>
          <w:rFonts w:ascii="Amiri" w:hAnsi="Amiri" w:eastAsia="Amiri" w:cs="Amiri"/>
          <w:color w:val="111111"/>
          <w:sz w:val="28"/>
          <w:sz w:val="28"/>
          <w:szCs w:val="28"/>
          <w:rtl w:val="true"/>
          <w:lang w:bidi="ar-SA"/>
        </w:rPr>
        <w:t>فَامْرُةٌ وَ مَا اخْتَارَ</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کم؛ القلة مثل الذل و الذلّة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يْطَاقُهُ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اش؛ در اصل به معنای کمربند یا کمربندهای خاصی است که زنان به کمر می بستند ولی در این جا به معنای محدوده و قلمرو است؛ شقة تلبسها المرأة و تشدّ وسطها ثم ترسل الأعلى على الأسفل إلى الركبة و الأسفل ينجر إلى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بجرانه جلو گردن شتر که وقت استراحت بر زمین می گذارد؛ کنایه از استقرار است؛ قسمت پایین گردن است که به هنگام استراحت آن را به زمین می نهند؛ جران البعير مقدم عنقه من مذبحه إلى منحره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سام درباره معنای این سخن پیامبر صلی الله علیه و آله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موی سفید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خضاب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دهید و خود را همانند یهود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این سخن را زمانی فرمود که دین داران اندک بودند اما اینک که قلمرو دین گسترش یافته و پایه های آن استوار گشته هرکس به میل خود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بِجِرَانِهِ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کنایه از حاکمیت امنیت بر محیط اسلام است</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در ماجرای حدیبیه تعداد مسلمانان کم و بیشتر سالخوردگان بودند لذا رسول خدا صلی الله علیه و آله دستور داد محاسن خود را رنگ کرده تا جوان تر به نظر آیند و اینکه آن حضرت این امر را به عدم شباهت به یهود مستند کرد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بالخضاب فإنه أهيب لعدوكم و أعجب لنسائكم</w:t>
      </w:r>
      <w:r>
        <w:rPr>
          <w:rStyle w:val="FootnoteAnchor"/>
          <w:rtl w:val="true"/>
        </w:rPr>
        <w:footnoteReference w:id="137"/>
      </w:r>
      <w:r>
        <w:rPr>
          <w:rFonts w:ascii="IRNazanin" w:hAnsi="IRNazanin" w:eastAsia="IRNazanin"/>
          <w:color w:val="111111"/>
          <w:sz w:val="28"/>
          <w:sz w:val="28"/>
          <w:szCs w:val="28"/>
          <w:rtl w:val="true"/>
          <w:lang w:bidi="fa-IR"/>
        </w:rPr>
        <w:t>بر شما باد خضاب کردن چراکه در دل دشمنانتان وحشت می اندازد و نزد زنان زیباتر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بِجِرَانِهِ </w:t>
      </w:r>
      <w:bookmarkStart w:id="151" w:name="pg20328_208525"/>
    </w:p>
    <w:p>
      <w:pPr>
        <w:pStyle w:val="BookText"/>
        <w:rPr/>
      </w:pPr>
      <w:bookmarkEnd w:id="151"/>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که روی زانو نشسته</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پابرجایی و پایداری دین</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بِجِرَانِه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برای پابرجایی و پایداری دین به لحاظ شباهت آن به شتری است که روی زانویش نشسته است</w:t>
      </w:r>
      <w:r>
        <w:rPr>
          <w:rFonts w:eastAsia="IRNazanin" w:cs="IRNazanin"/>
          <w:color w:val="111111"/>
          <w:sz w:val="28"/>
          <w:szCs w:val="28"/>
          <w:rtl w:val="true"/>
          <w:lang w:bidi="fa-IR"/>
        </w:rPr>
        <w:t>.</w:t>
      </w:r>
    </w:p>
    <w:p>
      <w:pPr>
        <w:pStyle w:val="Heading2"/>
        <w:numPr>
          <w:ilvl w:val="1"/>
          <w:numId w:val="1"/>
        </w:numPr>
        <w:rPr/>
      </w:pPr>
      <w:bookmarkStart w:id="152" w:name="__RefHeading___Toc5922088_2320776876"/>
      <w:bookmarkStart w:id="153" w:name="_Toc61"/>
      <w:bookmarkEnd w:id="152"/>
      <w:r>
        <w:rPr>
          <w:rtl w:val="true"/>
        </w:rPr>
        <w:t xml:space="preserve">حکمت </w:t>
      </w:r>
      <w:r>
        <w:rPr/>
        <w:t>18</w:t>
      </w:r>
      <w:bookmarkEnd w:id="153"/>
    </w:p>
    <w:p>
      <w:pPr>
        <w:pStyle w:val="Heading3"/>
        <w:numPr>
          <w:ilvl w:val="2"/>
          <w:numId w:val="1"/>
        </w:numPr>
        <w:rPr/>
      </w:pPr>
      <w:bookmarkStart w:id="154" w:name="__RefHeading___Toc5922090_2320776876"/>
      <w:bookmarkStart w:id="155" w:name="_Toc62"/>
      <w:bookmarkEnd w:id="154"/>
      <w:r>
        <w:rPr>
          <w:rtl w:val="true"/>
        </w:rPr>
        <w:t>فرار از جهاد</w:t>
      </w:r>
      <w:bookmarkEnd w:id="155"/>
    </w:p>
    <w:p>
      <w:pPr>
        <w:pStyle w:val="BookText"/>
        <w:rPr/>
      </w:pPr>
      <w:r>
        <w:rPr>
          <w:rFonts w:ascii="Amiri" w:hAnsi="Amiri" w:eastAsia="Amiri" w:cs="Amiri"/>
          <w:color w:val="111111"/>
          <w:sz w:val="28"/>
          <w:sz w:val="28"/>
          <w:szCs w:val="28"/>
          <w:rtl w:val="true"/>
          <w:lang w:bidi="ar-SA"/>
        </w:rPr>
        <w:t>فِي الَّذِينَ اعْتَزَلُوا الْقِتَالَ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خَذَلُوا الْحَقَّ وَ لَمْ يَنْصُرُوا الْبَاطِلَ</w:t>
      </w:r>
      <w:r>
        <w:rPr>
          <w:rStyle w:val="FootnoteAnchor"/>
          <w:rtl w:val="true"/>
        </w:rPr>
        <w:footnoteReference w:id="138"/>
      </w:r>
      <w:r>
        <w:rPr>
          <w:rFonts w:ascii="IRNazanin" w:hAnsi="IRNazanin" w:eastAsia="IRNazanin"/>
          <w:color w:val="111111"/>
          <w:sz w:val="28"/>
          <w:sz w:val="28"/>
          <w:szCs w:val="28"/>
          <w:rtl w:val="true"/>
          <w:lang w:bidi="fa-IR"/>
        </w:rPr>
        <w:t xml:space="preserve"> علی علیه السلام دربارۀ آنان که از جنگیدن در رکاب او دوری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حق را بی یاور گذاشتند و باطل را یاری نرساندند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على علیه السلام تجسم حق است آن چنان که ترجمان و تجسم عدل هم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اكرم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 مَعَ الْحَقِّ وَ الْحَقُّ مَعَ عَلِي يَدُورُ حَيْثُمَا دَارَ</w:t>
      </w:r>
      <w:r>
        <w:rPr>
          <w:rStyle w:val="FootnoteAnchor"/>
          <w:rtl w:val="true"/>
        </w:rPr>
        <w:footnoteReference w:id="139"/>
      </w:r>
      <w:r>
        <w:rPr>
          <w:rFonts w:ascii="IRNazanin" w:hAnsi="IRNazanin" w:eastAsia="IRNazanin"/>
          <w:color w:val="111111"/>
          <w:sz w:val="28"/>
          <w:sz w:val="28"/>
          <w:szCs w:val="28"/>
          <w:rtl w:val="true"/>
          <w:lang w:bidi="fa-IR"/>
        </w:rPr>
        <w:t>بنابراین چگونه ممکن است آدمی در عین آرمانی بودن از علی علیه السلام فاصله بگیرد، در شرایطی که حق و باطل در مقابل هم صف آرایی کرده و حق مداران و اهل باطل پنجه در پنجه هم انداخته اند؟ چگونه ممکن است کسی که حقانیت امیرالمؤمنین اسلام را باور آورد در جمع سپاهیان حضرتش جایی برای خودش نداشته باشد؟</w:t>
      </w:r>
    </w:p>
    <w:p>
      <w:pPr>
        <w:pStyle w:val="BookText"/>
        <w:rPr/>
      </w:pPr>
      <w:r>
        <w:rPr>
          <w:rFonts w:ascii="IRNazanin" w:hAnsi="IRNazanin" w:eastAsia="IRNazanin"/>
          <w:color w:val="111111"/>
          <w:sz w:val="28"/>
          <w:sz w:val="28"/>
          <w:szCs w:val="28"/>
          <w:rtl w:val="true"/>
          <w:lang w:bidi="fa-IR"/>
        </w:rPr>
        <w:t>مشابه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فَقَاتِلُوا الَّتِي تَبْغِي حَتَّى تَفىءَ إِلى أَمْر﴾ </w:t>
      </w:r>
      <w:r>
        <w:rPr>
          <w:rStyle w:val="FootnoteAnchor"/>
          <w:rtl w:val="true"/>
        </w:rPr>
        <w:footnoteReference w:id="140"/>
      </w:r>
      <w:r>
        <w:rPr>
          <w:rFonts w:ascii="IRNazanin" w:hAnsi="IRNazanin" w:eastAsia="IRNazanin"/>
          <w:color w:val="111111"/>
          <w:sz w:val="28"/>
          <w:sz w:val="28"/>
          <w:szCs w:val="28"/>
          <w:rtl w:val="true"/>
          <w:lang w:bidi="fa-IR"/>
        </w:rPr>
        <w:t xml:space="preserve">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تعدی می کند بجنگید تا به فرمان خدا بازگردد</w:t>
      </w:r>
      <w:r>
        <w:rPr>
          <w:rFonts w:eastAsia="IRNazanin" w:cs="IRNazanin"/>
          <w:color w:val="111111"/>
          <w:sz w:val="28"/>
          <w:szCs w:val="28"/>
          <w:rtl w:val="true"/>
          <w:lang w:bidi="fa-IR"/>
        </w:rPr>
        <w:t xml:space="preserve">. </w:t>
      </w:r>
      <w:bookmarkStart w:id="156" w:name="pg20328_208526"/>
    </w:p>
    <w:p>
      <w:pPr>
        <w:pStyle w:val="Heading2"/>
        <w:numPr>
          <w:ilvl w:val="1"/>
          <w:numId w:val="1"/>
        </w:numPr>
        <w:rPr/>
      </w:pPr>
      <w:bookmarkStart w:id="157" w:name="__RefHeading___Toc5922092_2320776876"/>
      <w:bookmarkStart w:id="158" w:name="_Toc63"/>
      <w:bookmarkEnd w:id="156"/>
      <w:bookmarkEnd w:id="157"/>
      <w:r>
        <w:rPr>
          <w:rtl w:val="true"/>
        </w:rPr>
        <w:t xml:space="preserve">حکمت </w:t>
      </w:r>
      <w:r>
        <w:rPr/>
        <w:t>19</w:t>
      </w:r>
      <w:bookmarkEnd w:id="158"/>
    </w:p>
    <w:p>
      <w:pPr>
        <w:pStyle w:val="Heading3"/>
        <w:numPr>
          <w:ilvl w:val="2"/>
          <w:numId w:val="1"/>
        </w:numPr>
        <w:rPr/>
      </w:pPr>
      <w:bookmarkStart w:id="159" w:name="__RefHeading___Toc5922094_2320776876"/>
      <w:bookmarkStart w:id="160" w:name="_Toc64"/>
      <w:bookmarkEnd w:id="159"/>
      <w:r>
        <w:rPr>
          <w:rtl w:val="true"/>
        </w:rPr>
        <w:t>آرزوهای دراز</w:t>
      </w:r>
      <w:bookmarkEnd w:id="160"/>
    </w:p>
    <w:p>
      <w:pPr>
        <w:pStyle w:val="BookText"/>
        <w:rPr/>
      </w:pPr>
      <w:r>
        <w:rPr>
          <w:rFonts w:ascii="Amiri" w:hAnsi="Amiri" w:eastAsia="Amiri" w:cs="Amiri"/>
          <w:color w:val="111111"/>
          <w:sz w:val="28"/>
          <w:sz w:val="28"/>
          <w:szCs w:val="28"/>
          <w:rtl w:val="true"/>
          <w:lang w:bidi="ar-SA"/>
        </w:rPr>
        <w:t>مَنْ جَرَى فِي عِنَانٍ أَمَلِهِ، عَثَرَ بِأَجَلِهِ</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أَمَلِهِ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آرزویش؛ آرزوی دست نیافتنی؛ انتظار چیزی که انسان از آن فاصله زیادی دارد؛ الرجاء، أمل يأمل أملا و أمل تأمیلا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عَثَرَ بِأَجَلِه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کام مرگ خویش افتاد؛ ورود ناگهانی و دفعی بر چیزی؛ سقوط و افتادن؛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پایان زمانه؛ کنایه از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همراه آرزوی خویش بتازد، مرگش او را بر زمین افکند</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علیه السلام با یادآوری از هم گسستن آرزوها به وسیله مرگ از زیاده روی در آرزو داشتن برحذر داشته است</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آرزوهای پشت در پشت، به اسبی لجام گسیخته تشبیه شده که افسار آن رها شده تا سوار را به هر سو که می خواهد ببرد چنین سواری را مرگ بر زمین خواهد کوفت</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الأمل رَحمةُ لأمتى و لَوْ لا الأمل ما أَرْضَعَتْ والِدَةٌ وَلَدَها، ولا غَرَسَ عَارِسُ شَجَرا</w:t>
      </w:r>
      <w:r>
        <w:rPr>
          <w:rStyle w:val="FootnoteAnchor"/>
          <w:rtl w:val="true"/>
        </w:rPr>
        <w:footnoteReference w:id="144"/>
      </w:r>
      <w:r>
        <w:rPr>
          <w:rFonts w:ascii="IRNazanin" w:hAnsi="IRNazanin" w:eastAsia="IRNazanin"/>
          <w:color w:val="111111"/>
          <w:sz w:val="28"/>
          <w:sz w:val="28"/>
          <w:szCs w:val="28"/>
          <w:rtl w:val="true"/>
          <w:lang w:bidi="fa-IR"/>
        </w:rPr>
        <w:t>آرزو برای امت من رحمت است و اگر آرزو نبود، هیچ مادری فرزند خود را شیر نمی داد و هیچ باغبانی درختی بر نمی نشاند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 يُفْسِدُ الْعَمَلَ وَيُفْنِي الْأَجَل</w:t>
      </w:r>
      <w:r>
        <w:rPr>
          <w:rStyle w:val="FootnoteAnchor"/>
          <w:rtl w:val="true"/>
        </w:rPr>
        <w:footnoteReference w:id="145"/>
      </w:r>
      <w:r>
        <w:rPr>
          <w:rFonts w:ascii="IRNazanin" w:hAnsi="IRNazanin" w:eastAsia="IRNazanin"/>
          <w:color w:val="111111"/>
          <w:sz w:val="28"/>
          <w:sz w:val="28"/>
          <w:szCs w:val="28"/>
          <w:rtl w:val="true"/>
          <w:lang w:bidi="fa-IR"/>
        </w:rPr>
        <w:t>آرزو، عمل را تباه می کند و عمر را ضایع می سازد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أَيْقَنَ أَنَّهُ يُفَارِقُ الْأَحْبَابَ وَيَسْكُنُ التُّرَابَ وَ يُوَاجِهُ الْحِسَابَ</w:t>
      </w:r>
      <w:bookmarkStart w:id="161" w:name="pg20328_208527"/>
    </w:p>
    <w:p>
      <w:pPr>
        <w:pStyle w:val="BookText"/>
        <w:rPr/>
      </w:pPr>
      <w:bookmarkEnd w:id="161"/>
      <w:r>
        <w:rPr>
          <w:rFonts w:ascii="Amiri" w:hAnsi="Amiri" w:eastAsia="Amiri" w:cs="Amiri"/>
          <w:color w:val="111111"/>
          <w:sz w:val="28"/>
          <w:sz w:val="28"/>
          <w:szCs w:val="28"/>
          <w:rtl w:val="true"/>
          <w:lang w:bidi="ar-SA"/>
        </w:rPr>
        <w:t>وَ يَسْتَغْنِي عَمَّا خَلَّفَ وَ يَفْتَقِرُ إِلَى مَا قَدَّمَ كَانَ حَرِياً بِقِصَرِ الْأَمَلِ وَ طُولِ الْعَمَلِ</w:t>
      </w:r>
      <w:r>
        <w:rPr>
          <w:rStyle w:val="FootnoteAnchor"/>
          <w:rtl w:val="true"/>
        </w:rPr>
        <w:footnoteReference w:id="146"/>
      </w:r>
      <w:r>
        <w:rPr>
          <w:rFonts w:ascii="IRNazanin" w:hAnsi="IRNazanin" w:eastAsia="IRNazanin"/>
          <w:color w:val="111111"/>
          <w:sz w:val="28"/>
          <w:sz w:val="28"/>
          <w:szCs w:val="28"/>
          <w:rtl w:val="true"/>
          <w:lang w:bidi="fa-IR"/>
        </w:rPr>
        <w:t>هركس یقین داشته باشد که از دوستان جدا خواهد شد و در دل خاک جای خواهد گرفت، و در دادگاه عدل الهی مورد حساب و سؤال قرار خواهد گرفت و از آن چه پشت سر گذاشته بی نیاز می گردد و به آن چه پیش فرستاده نیازمند خواهد شد چنین کسی تلاش می کند که آرزوهایش را کوتاه کند و اعمال صالحه اش را مفصل و طولانی نماید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أَمِير الْمُؤْمِنِينَ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أطال الأمل آسأ العمل</w:t>
      </w:r>
      <w:r>
        <w:rPr>
          <w:rStyle w:val="FootnoteAnchor"/>
          <w:rtl w:val="true"/>
        </w:rPr>
        <w:footnoteReference w:id="147"/>
      </w:r>
      <w:r>
        <w:rPr>
          <w:rFonts w:ascii="Amiri" w:hAnsi="Amiri" w:eastAsia="Amiri" w:cs="Amiri"/>
          <w:color w:val="111111"/>
          <w:sz w:val="28"/>
          <w:sz w:val="28"/>
          <w:szCs w:val="28"/>
          <w:rtl w:val="true"/>
          <w:lang w:bidi="ar-SA"/>
        </w:rPr>
        <w:t>آن که آرزو را دراز نماید، کردارش را زشت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الحُمق الاتكال عَلَى الأمل</w:t>
      </w:r>
      <w:r>
        <w:rPr>
          <w:rStyle w:val="FootnoteAnchor"/>
          <w:rtl w:val="true"/>
        </w:rPr>
        <w:footnoteReference w:id="148"/>
      </w:r>
      <w:r>
        <w:rPr>
          <w:rFonts w:ascii="IRNazanin" w:hAnsi="IRNazanin" w:eastAsia="IRNazanin"/>
          <w:color w:val="111111"/>
          <w:sz w:val="28"/>
          <w:sz w:val="28"/>
          <w:szCs w:val="28"/>
          <w:rtl w:val="true"/>
          <w:lang w:bidi="fa-IR"/>
        </w:rPr>
        <w:t>تکیه بر آرزو، از حماقت و ابلهی است</w:t>
      </w:r>
      <w:r>
        <w:rPr>
          <w:rFonts w:eastAsia="IRNazanin" w:cs="IRNazanin"/>
          <w:color w:val="111111"/>
          <w:sz w:val="28"/>
          <w:szCs w:val="28"/>
          <w:rtl w:val="true"/>
          <w:lang w:bidi="fa-IR"/>
        </w:rPr>
        <w:t>.</w:t>
      </w:r>
    </w:p>
    <w:p>
      <w:pPr>
        <w:pStyle w:val="Heading2"/>
        <w:numPr>
          <w:ilvl w:val="1"/>
          <w:numId w:val="1"/>
        </w:numPr>
        <w:rPr/>
      </w:pPr>
      <w:bookmarkStart w:id="162" w:name="__RefHeading___Toc5922096_2320776876"/>
      <w:bookmarkStart w:id="163" w:name="_Toc65"/>
      <w:bookmarkEnd w:id="162"/>
      <w:r>
        <w:rPr>
          <w:rtl w:val="true"/>
        </w:rPr>
        <w:t xml:space="preserve">حکمت </w:t>
      </w:r>
      <w:r>
        <w:rPr/>
        <w:t>20</w:t>
      </w:r>
      <w:bookmarkEnd w:id="163"/>
    </w:p>
    <w:p>
      <w:pPr>
        <w:pStyle w:val="Heading3"/>
        <w:numPr>
          <w:ilvl w:val="2"/>
          <w:numId w:val="1"/>
        </w:numPr>
        <w:rPr/>
      </w:pPr>
      <w:bookmarkStart w:id="164" w:name="__RefHeading___Toc5922098_2320776876"/>
      <w:bookmarkStart w:id="165" w:name="_Toc66"/>
      <w:bookmarkEnd w:id="164"/>
      <w:r>
        <w:rPr>
          <w:rtl w:val="true"/>
        </w:rPr>
        <w:t>چشم پوشی از لغزش ها</w:t>
      </w:r>
      <w:bookmarkEnd w:id="165"/>
    </w:p>
    <w:p>
      <w:pPr>
        <w:pStyle w:val="BookText"/>
        <w:rPr/>
      </w:pPr>
      <w:r>
        <w:rPr>
          <w:rFonts w:ascii="Amiri" w:hAnsi="Amiri" w:eastAsia="Amiri" w:cs="Amiri"/>
          <w:color w:val="111111"/>
          <w:sz w:val="28"/>
          <w:sz w:val="28"/>
          <w:szCs w:val="28"/>
          <w:rtl w:val="true"/>
          <w:lang w:bidi="ar-SA"/>
        </w:rPr>
        <w:t>أَقِيلُوا ذَوِى الْمُرُوءَاتِ عَثَرَاتِهِمْ، فَمَا يَعْتُرُ مِنْهُمْ عَاثِرَ إِلَّا وَ ايَدُهُ بِيَدِ اللَّهِ يَدُ اللَّهِ بِيَدِهِ يَرْفَعُهُ</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عَثَرات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لغزش و خطاست؛ فرو افتادن های ناگهانی؛ العثرة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عثرات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يَعْثُرُ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لغزش نمی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کننده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لغزش جوانمردان درگذرید؛ زیرا هرکس از ایشان بلغزد خداوند دستش را بگیرد و بلندش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که دست خدا به دست آن هاست و آنان را بلند می کند کنایه از وابستگی های آنان به خدا و جبران حال ایشان است</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نکته ای که در حکمت علوی مورد توجه قرار گرفته است عنایت و مهر خداوند نسبت به جوانمردان است؛ زیرا آنان گرچه دچار لغزش و خطا شوند، به دلیل حسن رابطه با خداوند و برخورداری از سلامت روح به فوریت لغزشهای خویش را جبران می کنند و پوزش خواهانه به فکر جبران گناه خویش می افتند و در نتیجه پیوسته از آمرزش خداوندی برخوردار می شوند؛ بنابراین اگر چنین کسانی دچار اشتباه و خطا شدند و به صورت گذرا فریب شیطان خوردند سزاوار چشم پوشی و تغافل هستند لغزش های آن ها را نادیده بگیرید، کاه را کوه نکنید با صغیرهای ایشان را اهل گناهان کبیره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خدا را در حق جوانمردان تو به کار متذکر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تَجَاوَزُوا عَنْ ذَنْبِ السَّخِي فَإِنَّ اللَّهَ تَعَالَى آخِذٌ بِيَدِهِ كُلَّمَا عَثَر</w:t>
      </w:r>
      <w:r>
        <w:rPr>
          <w:rStyle w:val="FootnoteAnchor"/>
          <w:rtl w:val="true"/>
        </w:rPr>
        <w:footnoteReference w:id="151"/>
      </w:r>
      <w:r>
        <w:rPr>
          <w:rFonts w:ascii="IRNazanin" w:hAnsi="IRNazanin" w:eastAsia="IRNazanin"/>
          <w:color w:val="111111"/>
          <w:sz w:val="28"/>
          <w:sz w:val="28"/>
          <w:szCs w:val="28"/>
          <w:rtl w:val="true"/>
          <w:lang w:bidi="fa-IR"/>
        </w:rPr>
        <w:t>از گناه شخص سخاوتمند بگذرید زیرا خداوند دست او را هرگاه لغزشی پیدا کند،می گیرد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أَخْبَرَنِي أَبُو جَعْفَرٍ مُحَمَّدُ بْنُ عَلِيِّ بْنِ الْحُسَيْنِ قَالَ حَدَّثَنَا مُحَمَّدُ بْنُ الْحَسَنِ بْنِ الْوَلِيدِ قَالَ حَدَّثَنَا مُحَمَّدُ بْنُ الْحَسَنِ الصَّفَارُ عَنْ يَعْقُوبَ بْنِ يَزِيدَ عَنِ ابْنِ أَبِي عُمَيْرٍ عَنْ غَيْرِ وَاحِدٍ عَنْ أَبِي عَبْدِ اللَّهِ جَعْفَرِ بْنِ مُحَمَّدِهِ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الْمُرُوَّةُ مُرُوتَانِ مُرُوَّةُ الْحَضَرِ وَمُرُوَّةُ السَّفَرِ فَأَمَّا مُرُوَّةُ الْحَضَرِ فَتِلَاوَةُ الْقُرْآنِ وَ حُضُورُ الْمَسَاجِدِ وَ صُحْبَةُ أَهْلِ الْخَيْرِ وَالنَّظَرُ فِي الْفِقْهِ وَ أَمَّا مُرُوَّةُ السَّفَرِ فَبَذْلُ الزَّادِ وَ الْمِزَاحُ فِى غَيْرِ مَا يُسْخِطُ اللَّهَ وَ قِلَّةُ الْخِلَافِ عَلَى مَنْ تَصْحَبُهُ وَ تَرْكُ الرَّوَايَةِ عَلَيْهِمْ إِذَا أَنْتَ فَارَقْتَهُمْ</w:t>
      </w:r>
      <w:r>
        <w:rPr>
          <w:rStyle w:val="FootnoteAnchor"/>
          <w:rtl w:val="true"/>
        </w:rPr>
        <w:footnoteReference w:id="152"/>
      </w:r>
      <w:r>
        <w:rPr>
          <w:rFonts w:ascii="IRNazanin" w:hAnsi="IRNazanin" w:eastAsia="IRNazanin"/>
          <w:color w:val="111111"/>
          <w:sz w:val="28"/>
          <w:sz w:val="28"/>
          <w:szCs w:val="28"/>
          <w:rtl w:val="true"/>
          <w:lang w:bidi="fa-IR"/>
        </w:rPr>
        <w:t>ابن ابی عمیر از جمعی از راویان از امام صادقم روایت کرده که آن حضرت فرمود مروت و جوانمردی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 در حضر، و مروت 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 در حضر عبارت است از تلاوت،قرآن، حضور در مساجد، همنشینی با نیکان و دقت و باریک بینی در فقه مروت در سفر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خرج کردن، شوخی کردن به گونه ای که نافرمانی خدا در آن نباشد، کمتر مخالفت کردن با رأی همراه و بدگویی نکردن از آنان بدان هنگام که از هم جدا می شوید</w:t>
      </w:r>
      <w:r>
        <w:rPr>
          <w:rFonts w:eastAsia="IRNazanin" w:cs="IRNazanin"/>
          <w:color w:val="111111"/>
          <w:sz w:val="28"/>
          <w:szCs w:val="28"/>
          <w:rtl w:val="true"/>
          <w:lang w:bidi="fa-IR"/>
        </w:rPr>
        <w:t xml:space="preserve">. </w:t>
      </w:r>
      <w:bookmarkStart w:id="166" w:name="pg20328_208529"/>
    </w:p>
    <w:p>
      <w:pPr>
        <w:pStyle w:val="BookText"/>
        <w:rPr/>
      </w:pPr>
      <w:bookmarkEnd w:id="166"/>
      <w:r>
        <w:rPr>
          <w:rFonts w:ascii="Amiri" w:hAnsi="Amiri" w:eastAsia="Amiri" w:cs="Amiri"/>
          <w:color w:val="111111"/>
          <w:sz w:val="28"/>
          <w:sz w:val="28"/>
          <w:szCs w:val="28"/>
          <w:rtl w:val="true"/>
          <w:lang w:bidi="ar-SA"/>
        </w:rPr>
        <w:t>سُئِلَ مَا المُرُوَّةُ؟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شَيئاً فِى السِّرِّ تَستَحيى مِنهُ فِى العَلانِيَةِ</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مردانگی چیست؟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نهان کاری نکنی که در عیان از آن شرم می کنی</w:t>
      </w:r>
      <w:r>
        <w:rPr>
          <w:rFonts w:eastAsia="IRNazanin" w:cs="IRNazanin"/>
          <w:color w:val="111111"/>
          <w:sz w:val="28"/>
          <w:szCs w:val="28"/>
          <w:rtl w:val="true"/>
          <w:lang w:bidi="fa-IR"/>
        </w:rPr>
        <w:t>.</w:t>
      </w:r>
    </w:p>
    <w:p>
      <w:pPr>
        <w:pStyle w:val="Heading2"/>
        <w:numPr>
          <w:ilvl w:val="1"/>
          <w:numId w:val="1"/>
        </w:numPr>
        <w:rPr/>
      </w:pPr>
      <w:bookmarkStart w:id="167" w:name="__RefHeading___Toc5922100_2320776876"/>
      <w:bookmarkStart w:id="168" w:name="_Toc67"/>
      <w:bookmarkEnd w:id="167"/>
      <w:r>
        <w:rPr>
          <w:rtl w:val="true"/>
        </w:rPr>
        <w:t xml:space="preserve">حکمت </w:t>
      </w:r>
      <w:r>
        <w:rPr/>
        <w:t>21</w:t>
      </w:r>
      <w:bookmarkEnd w:id="168"/>
    </w:p>
    <w:p>
      <w:pPr>
        <w:pStyle w:val="Heading3"/>
        <w:numPr>
          <w:ilvl w:val="2"/>
          <w:numId w:val="1"/>
        </w:numPr>
        <w:rPr/>
      </w:pPr>
      <w:bookmarkStart w:id="169" w:name="__RefHeading___Toc5922102_2320776876"/>
      <w:bookmarkStart w:id="170" w:name="_Toc68"/>
      <w:bookmarkEnd w:id="169"/>
      <w:r>
        <w:rPr>
          <w:rtl w:val="true"/>
        </w:rPr>
        <w:t>اشاره</w:t>
      </w:r>
      <w:bookmarkEnd w:id="170"/>
    </w:p>
    <w:p>
      <w:pPr>
        <w:pStyle w:val="BookText"/>
        <w:rPr/>
      </w:pPr>
      <w:r>
        <w:rPr>
          <w:rFonts w:ascii="Amiri" w:hAnsi="Amiri" w:eastAsia="Amiri" w:cs="Amiri"/>
          <w:color w:val="111111"/>
          <w:sz w:val="28"/>
          <w:sz w:val="28"/>
          <w:szCs w:val="28"/>
          <w:rtl w:val="true"/>
          <w:lang w:bidi="ar-SA"/>
        </w:rPr>
        <w:t>قُرِنَتِ الْهَيْبَةُ بِالْخَيْبَةِ وَ الْحَيَاءُ بِالْحِرْمَانِ وَ الْفُرْصَةُ تَمُرُّ مَرَّ السَّحَابِ، فَانْتَهِزُوا فُرَضَ الْخَيْر</w:t>
      </w:r>
      <w:r>
        <w:rPr>
          <w:rFonts w:ascii="IRNazanin" w:hAnsi="IRNazanin" w:eastAsia="IRNazanin"/>
          <w:color w:val="111111"/>
          <w:sz w:val="28"/>
          <w:sz w:val="28"/>
          <w:szCs w:val="28"/>
          <w:rtl w:val="true"/>
          <w:lang w:bidi="fa-IR"/>
        </w:rPr>
        <w:t xml:space="preserve">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نرسیدن به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ناکامی و کم رویی با محرومیت همراه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همچون عبور ابر می گذرد، پس به پا خیزید و فرصت های خوب را غنیمت شمارید</w:t>
      </w:r>
      <w:r>
        <w:rPr>
          <w:rFonts w:eastAsia="IRNazanin" w:cs="IRNazanin"/>
          <w:color w:val="111111"/>
          <w:sz w:val="28"/>
          <w:szCs w:val="28"/>
          <w:rtl w:val="true"/>
          <w:lang w:bidi="fa-IR"/>
        </w:rPr>
        <w:t>.</w:t>
      </w:r>
    </w:p>
    <w:p>
      <w:pPr>
        <w:pStyle w:val="Heading3"/>
        <w:numPr>
          <w:ilvl w:val="2"/>
          <w:numId w:val="1"/>
        </w:numPr>
        <w:rPr/>
      </w:pPr>
      <w:bookmarkStart w:id="171" w:name="__RefHeading___Toc5922104_2320776876"/>
      <w:bookmarkStart w:id="172" w:name="_Toc69"/>
      <w:bookmarkEnd w:id="171"/>
      <w:r>
        <w:rPr>
          <w:rtl w:val="true"/>
        </w:rPr>
        <w:t>نتیجه ترس و کم رویی</w:t>
      </w:r>
      <w:bookmarkEnd w:id="172"/>
    </w:p>
    <w:p>
      <w:pPr>
        <w:pStyle w:val="BookText"/>
        <w:rPr/>
      </w:pPr>
      <w:r>
        <w:rPr>
          <w:rFonts w:ascii="Amiri" w:hAnsi="Amiri" w:eastAsia="Amiri" w:cs="Amiri"/>
          <w:color w:val="111111"/>
          <w:sz w:val="28"/>
          <w:sz w:val="28"/>
          <w:szCs w:val="28"/>
          <w:rtl w:val="true"/>
          <w:lang w:bidi="ar-SA"/>
        </w:rPr>
        <w:t>قُرنَتِ الْهَيْبَةُ بِالْخَيْبَةِ وَ الْحَيَاء بِالْحِرْمَانِ</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الهيبة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المخافة، ضدّ الانس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ناکامی؛ به مقصد نرسیدن و مطلوب را به دست نیاوردن؛ مأیوس گشتن؛ خاب خيبة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يظفر بما 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حیای مذموم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انقباض نفس و خودداری از انجام کارهایی است که قبیح نیست، بلکه لازم است ولی انسان بر اثر کمرویی آن را ترک می کند؛ الحیاء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الحشمة، انقباض النفس تركه خوفا من اللوم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محروم و دست خالی بودن</w:t>
      </w:r>
    </w:p>
    <w:p>
      <w:pPr>
        <w:pStyle w:val="BookText"/>
        <w:rPr/>
      </w:pPr>
      <w:r>
        <w:rPr>
          <w:rFonts w:ascii="IRNazanin" w:hAnsi="IRNazanin" w:eastAsia="IRNazanin"/>
          <w:color w:val="111111"/>
          <w:sz w:val="28"/>
          <w:sz w:val="28"/>
          <w:szCs w:val="28"/>
          <w:rtl w:val="true"/>
          <w:lang w:bidi="fa-IR"/>
        </w:rPr>
        <w:t xml:space="preserve">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نرسیدن به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ناکامی و کمرویی با محرومیت همراه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امام در مورد شرمندگی قید بی مورد را زدند به این دلیل است که شرمندگی درست و صحیح نیز وجود دارد و آن در پیشگاه خداوند و اولیای خداست که ما همیشه خود را بدهکار خدا بدانیم و اعتراف به ضعف خود در پیشگاه پروردگار کنیم</w:t>
      </w:r>
      <w:r>
        <w:rPr>
          <w:rFonts w:eastAsia="IRNazanin" w:cs="IRNazanin"/>
          <w:color w:val="111111"/>
          <w:sz w:val="28"/>
          <w:szCs w:val="28"/>
          <w:rtl w:val="true"/>
          <w:lang w:bidi="fa-IR"/>
        </w:rPr>
        <w:t xml:space="preserve">. </w:t>
      </w:r>
      <w:r>
        <w:rPr>
          <w:rStyle w:val="FootnoteAnchor"/>
          <w:rtl w:val="true"/>
        </w:rPr>
        <w:footnoteReference w:id="155"/>
      </w:r>
      <w:bookmarkStart w:id="173" w:name="pg20328_208530"/>
    </w:p>
    <w:p>
      <w:pPr>
        <w:pStyle w:val="BookText"/>
        <w:rPr/>
      </w:pPr>
      <w:bookmarkEnd w:id="173"/>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حَيَاءَانِ حَيَاءُ عَقْلِ وَ حَيَاءُ حُمْقٍ فَحَيَاءُ الْعَقْلِ هُوَ الْعِلْمُ وَ حَيَاءُ الْحُمْقِ هُوَ الْجَهْلُ</w:t>
      </w:r>
      <w:r>
        <w:rPr>
          <w:rStyle w:val="FootnoteAnchor"/>
          <w:rtl w:val="true"/>
        </w:rPr>
        <w:footnoteReference w:id="156"/>
      </w:r>
      <w:r>
        <w:rPr>
          <w:rFonts w:ascii="IRNazanin" w:hAnsi="IRNazanin" w:eastAsia="IRNazanin"/>
          <w:color w:val="111111"/>
          <w:sz w:val="28"/>
          <w:sz w:val="28"/>
          <w:szCs w:val="28"/>
          <w:rtl w:val="true"/>
          <w:lang w:bidi="fa-IR"/>
        </w:rPr>
        <w:t>حيا دو گونه است حیای خردمندانه و حیای احمقانه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حیای خردمندانه آگاهی است و حیای احمقانه نادانی است</w:t>
      </w:r>
      <w:r>
        <w:rPr>
          <w:rFonts w:eastAsia="IRNazanin" w:cs="IRNazanin"/>
          <w:color w:val="111111"/>
          <w:sz w:val="28"/>
          <w:szCs w:val="28"/>
          <w:rtl w:val="true"/>
          <w:lang w:bidi="fa-IR"/>
        </w:rPr>
        <w:t>.</w:t>
      </w:r>
    </w:p>
    <w:p>
      <w:pPr>
        <w:pStyle w:val="Heading3"/>
        <w:numPr>
          <w:ilvl w:val="2"/>
          <w:numId w:val="1"/>
        </w:numPr>
        <w:rPr/>
      </w:pPr>
      <w:bookmarkStart w:id="174" w:name="__RefHeading___Toc5922106_2320776876"/>
      <w:bookmarkStart w:id="175" w:name="_Toc70"/>
      <w:bookmarkEnd w:id="174"/>
      <w:r>
        <w:rPr>
          <w:rtl w:val="true"/>
        </w:rPr>
        <w:t>اغتنام فرصت ها</w:t>
      </w:r>
      <w:bookmarkEnd w:id="175"/>
    </w:p>
    <w:p>
      <w:pPr>
        <w:pStyle w:val="BookText"/>
        <w:rPr/>
      </w:pPr>
      <w:r>
        <w:rPr>
          <w:rFonts w:ascii="Amiri" w:hAnsi="Amiri" w:eastAsia="Amiri" w:cs="Amiri"/>
          <w:color w:val="111111"/>
          <w:sz w:val="28"/>
          <w:sz w:val="28"/>
          <w:szCs w:val="28"/>
          <w:rtl w:val="true"/>
          <w:lang w:bidi="ar-SA"/>
        </w:rPr>
        <w:t>وَ الْفُرْصَةُ تَمُرُّ مَرَّ السَّحَابِ، فَانْتَهِزُوا فُرَصَ الْخَيْرِ</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انْتَهزُوا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ربودند؛ انتهاز به چنگ آوردن؛ گرفتن 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 خیری که صلاح انسان در او باشد و آدمی به سوی او میل داشته و او را انتخاب کند و بر غیر برتری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فرصت همچون عبور ابر می گذرد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 خیزید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های خوب را غنیمت 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الْخُرْقِ الْمُعَاجَلَةُ قَبْلَ الْإِمْكَانِ وَ الْأَنَاةُ بَعْدَ الْفُرْصَة</w:t>
      </w:r>
      <w:r>
        <w:rPr>
          <w:rStyle w:val="FootnoteAnchor"/>
          <w:rtl w:val="true"/>
        </w:rPr>
        <w:footnoteReference w:id="158"/>
      </w:r>
      <w:r>
        <w:rPr>
          <w:rFonts w:ascii="IRNazanin" w:hAnsi="IRNazanin" w:eastAsia="IRNazanin"/>
          <w:color w:val="111111"/>
          <w:sz w:val="28"/>
          <w:sz w:val="28"/>
          <w:szCs w:val="28"/>
          <w:rtl w:val="true"/>
          <w:lang w:bidi="fa-IR"/>
        </w:rPr>
        <w:t>شتاب در کاری پیش از توانایی یافتن بر آن و سستی و درنگ بعد از دست دادن فرصت، نشانه نابخردی است</w:t>
      </w:r>
      <w:r>
        <w:rPr>
          <w:rFonts w:eastAsia="IRNazanin" w:cs="IRNazanin"/>
          <w:color w:val="111111"/>
          <w:sz w:val="28"/>
          <w:szCs w:val="28"/>
          <w:rtl w:val="true"/>
          <w:lang w:bidi="fa-IR"/>
        </w:rPr>
        <w:t xml:space="preserve">. </w:t>
      </w:r>
      <w:bookmarkStart w:id="176" w:name="pg20328_208531"/>
    </w:p>
    <w:p>
      <w:pPr>
        <w:pStyle w:val="Heading2"/>
        <w:numPr>
          <w:ilvl w:val="1"/>
          <w:numId w:val="1"/>
        </w:numPr>
        <w:rPr/>
      </w:pPr>
      <w:bookmarkStart w:id="177" w:name="__RefHeading___Toc5922108_2320776876"/>
      <w:bookmarkStart w:id="178" w:name="_Toc71"/>
      <w:bookmarkEnd w:id="176"/>
      <w:bookmarkEnd w:id="177"/>
      <w:r>
        <w:rPr>
          <w:rtl w:val="true"/>
        </w:rPr>
        <w:t xml:space="preserve">حکمت </w:t>
      </w:r>
      <w:r>
        <w:rPr/>
        <w:t>22</w:t>
      </w:r>
      <w:bookmarkEnd w:id="178"/>
    </w:p>
    <w:p>
      <w:pPr>
        <w:pStyle w:val="Heading3"/>
        <w:numPr>
          <w:ilvl w:val="2"/>
          <w:numId w:val="1"/>
        </w:numPr>
        <w:rPr/>
      </w:pPr>
      <w:bookmarkStart w:id="179" w:name="__RefHeading___Toc5922110_2320776876"/>
      <w:bookmarkStart w:id="180" w:name="_Toc72"/>
      <w:bookmarkEnd w:id="179"/>
      <w:r>
        <w:rPr>
          <w:rtl w:val="true"/>
        </w:rPr>
        <w:t>حق ولایت</w:t>
      </w:r>
      <w:bookmarkEnd w:id="180"/>
    </w:p>
    <w:p>
      <w:pPr>
        <w:pStyle w:val="BookText"/>
        <w:rPr/>
      </w:pPr>
      <w:r>
        <w:rPr>
          <w:rFonts w:ascii="Amiri" w:hAnsi="Amiri" w:eastAsia="Amiri" w:cs="Amiri"/>
          <w:color w:val="111111"/>
          <w:sz w:val="28"/>
          <w:sz w:val="28"/>
          <w:szCs w:val="28"/>
          <w:rtl w:val="true"/>
          <w:lang w:bidi="ar-SA"/>
        </w:rPr>
        <w:t>الَنَا حَقٌّ، فَإِنْ أُعْطِينَاهُ، وَ إِلَّا رَكِبْنَا أَعْجَازَ الْإِبل وَ إِنْ طَالَ السُّرَى</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أَعْجَازَ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شتران؛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انتها؛ آخر؛ 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أعجاز مؤخّر الشيء أو الجسم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ركب أعجاز الابل أى ركب الذل و المشقة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روی؛ سیر و حرکت در طول شب؛ سار و سیر به معنای حرکت و سیری که در آن خفا و مخفی کاری باشد؛ سير الليل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حقی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ولایت و خلافت که اگر به ما بدهند به وظیفه خود عمل می کنیم، وگرنه بر ترک شتران می نشینیم، هر چند این شب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لطيف الكلام و فصیحه، و معناه أنا إن لم نعط حقنا كنا أذلاء وذلك أن الرديف يركب عجز البعير كالعبد و الأسير و من يجرى مجراهما</w:t>
      </w:r>
    </w:p>
    <w:p>
      <w:pPr>
        <w:pStyle w:val="BookText"/>
        <w:rPr/>
      </w:pP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سخنان لطیف و فصیح است معنایش آن است که اگر حق ما را ندهند ما خوار خواهیم بود؛ زیرا کسی که پشت سر شتر سوار است، بر کفل شتر می نشیند مانند بنده، اسیر و امثال ایشان</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در نهج البلاغه موضوع حق رهبری و امامت از موضوعات ارزشمندی است که بارها مورد توجه امام قرار گرفته است و امام به طور قاطع و بی پرده از حق خویش سخن می گوید</w:t>
      </w:r>
      <w:r>
        <w:rPr>
          <w:rFonts w:eastAsia="IRNazanin" w:cs="IRNazanin"/>
          <w:color w:val="111111"/>
          <w:sz w:val="28"/>
          <w:szCs w:val="28"/>
          <w:rtl w:val="true"/>
          <w:lang w:bidi="fa-IR"/>
        </w:rPr>
        <w:t xml:space="preserve">. </w:t>
      </w:r>
      <w:r>
        <w:rPr>
          <w:rStyle w:val="FootnoteAnchor"/>
          <w:rtl w:val="true"/>
        </w:rPr>
        <w:footnoteReference w:id="160"/>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رضی در مورد این سخن چنین بیان کرده است مفهومش این است که اگر حق ما داده نشود به مانند افراد از چشم افتاده خواهیم بود؛ همان طور که آن که پشت سر راکب، </w:t>
      </w:r>
    </w:p>
    <w:p>
      <w:pPr>
        <w:pStyle w:val="BookText"/>
        <w:rPr/>
      </w:pPr>
      <w:r>
        <w:rPr>
          <w:rFonts w:ascii="IRNazanin" w:hAnsi="IRNazanin" w:eastAsia="IRNazanin"/>
          <w:color w:val="111111"/>
          <w:sz w:val="28"/>
          <w:sz w:val="28"/>
          <w:szCs w:val="28"/>
          <w:rtl w:val="true"/>
          <w:lang w:bidi="fa-IR"/>
        </w:rPr>
        <w:t>سوار می شود مانند برده و اسیر و کسی است که در مرتبه اینان است</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طولانی بودن حرکت در شب کنایه از مشقت زیاد است؛ زیرا این جای تصور و لازمه سیر طولانی در شب است و احتمال دارد که عبارت امام عالم کنایه باشد که به صورت یک ضرب المثل آمده است</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حق ولایت و رهبریت امت اسلام پس از نبی اکرم صلى الله عليه وسلم با توجه به دلایل نقلی، عقلی و وحیانی، از آن امام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هوَ سَيَعْلَمُ الَّذِينَ ظَلَمُوا أَيَّ مُنْقَلَبٍ يَنْقَلِبُونَ</w:t>
      </w:r>
      <w:r>
        <w:rPr>
          <w:rStyle w:val="FootnoteAnchor"/>
          <w:rtl w:val="true"/>
        </w:rPr>
        <w:footnoteReference w:id="163"/>
      </w:r>
      <w:r>
        <w:rPr>
          <w:rFonts w:ascii="IRNazanin" w:hAnsi="IRNazanin" w:eastAsia="IRNazanin"/>
          <w:color w:val="111111"/>
          <w:sz w:val="28"/>
          <w:sz w:val="28"/>
          <w:szCs w:val="28"/>
          <w:rtl w:val="true"/>
          <w:lang w:bidi="fa-IR"/>
        </w:rPr>
        <w:t>و ستمکاران به زودی خواهند دانست که به چه مکانی باز می گردند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فَوَاللَّهِ مَا زِلْتُ مَدْفُوعاً عَنْ حَتَّى مُسْتَأْثَراً عَلَى مُنْذُ قَبَضَ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 حَتَّى يَوْمِ النَّاسِ هَذَا</w:t>
      </w:r>
      <w:r>
        <w:rPr>
          <w:rFonts w:eastAsia="Amiri" w:cs="Amiri" w:ascii="Amiri" w:hAnsi="Amiri"/>
          <w:color w:val="111111"/>
          <w:sz w:val="28"/>
          <w:szCs w:val="28"/>
          <w:rtl w:val="true"/>
          <w:lang w:bidi="ar-SA"/>
        </w:rPr>
        <w:t xml:space="preserve">) </w:t>
      </w:r>
      <w:r>
        <w:rPr>
          <w:rStyle w:val="FootnoteAnchor"/>
          <w:rtl w:val="true"/>
        </w:rPr>
        <w:footnoteReference w:id="164"/>
      </w:r>
      <w:r>
        <w:rPr>
          <w:rFonts w:ascii="IRNazanin" w:hAnsi="IRNazanin" w:eastAsia="IRNazanin"/>
          <w:color w:val="111111"/>
          <w:sz w:val="28"/>
          <w:sz w:val="28"/>
          <w:szCs w:val="28"/>
          <w:rtl w:val="true"/>
          <w:lang w:bidi="fa-IR"/>
        </w:rPr>
        <w:t>سوگند به خدا که از آن زمان که رسول الله رخت به سرای دیگر برده است تا به امروز مرا از حقم بازداشته اند و دیگری را بر من برتری داده اند و برگزیده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میزان قرب خود با پیامبر صلی الله علیه و آله در حال حیات و وفات را دلیل روشنی بر سزاوارتر بودن به امر خلافت می شمرد و به دنبال آن همگان را برای جهاد با دشمن بسیج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ذَا أَحَقُّ بِهِ مِنِّى حَيّاً وَ مَيَّتاً؟ فَانْفُذُوا عَلَى بَصَائِرِكُمْ</w:t>
      </w:r>
      <w:r>
        <w:rPr>
          <w:rStyle w:val="FootnoteAnchor"/>
          <w:rtl w:val="true"/>
        </w:rPr>
        <w:footnoteReference w:id="165"/>
      </w:r>
      <w:r>
        <w:rPr>
          <w:rFonts w:ascii="IRNazanin" w:hAnsi="IRNazanin" w:eastAsia="IRNazanin"/>
          <w:color w:val="111111"/>
          <w:sz w:val="28"/>
          <w:sz w:val="28"/>
          <w:szCs w:val="28"/>
          <w:rtl w:val="true"/>
          <w:lang w:bidi="fa-IR"/>
        </w:rPr>
        <w:t>پس چه کسی از من در حیات و مرگ به او سزاوارتر است؟ اینک با دیدهٔ بصیرت به راه افتید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پاسخ به مردی که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ابوطالب، چقدر به خلافت آزمندی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فَقُلْتُ بَلْ أَنْتُمْ وَ اللَّهِ لَأَحْرَصُ وَ أَبْعَدُ وَ أَنَا أَخَصُّ وَأَقْرَبُ، وَإِنَّمَا طَلَبْتُ حَقَّا لِي وَ أَنْتُمْ تَحُولُونَ بَيْنِي وَبَيْنَهُ وَ تَضْرِبُونَ وَجْهِي دُونَهُ؛ فَلَمَّا قَرَعْتُهُ بِالْحُجَّةِ فِي الْمَلَإِ الْحَاضِرِينَ، هَبَّ كَأَنَّهُ بُهِتَ لَا يَدْرِى مَا يُجِيبُنِی بِهِ</w:t>
      </w:r>
      <w:r>
        <w:rPr>
          <w:rStyle w:val="FootnoteAnchor"/>
          <w:rtl w:val="true"/>
        </w:rPr>
        <w:footnoteReference w:id="166"/>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شما بدان </w:t>
      </w:r>
      <w:bookmarkStart w:id="181" w:name="pg20328_208533"/>
    </w:p>
    <w:p>
      <w:pPr>
        <w:pStyle w:val="BookText"/>
        <w:rPr/>
      </w:pPr>
      <w:bookmarkEnd w:id="181"/>
      <w:r>
        <w:rPr>
          <w:rFonts w:ascii="IRNazanin" w:hAnsi="IRNazanin" w:eastAsia="IRNazanin"/>
          <w:color w:val="111111"/>
          <w:sz w:val="28"/>
          <w:sz w:val="28"/>
          <w:szCs w:val="28"/>
          <w:rtl w:val="true"/>
          <w:lang w:bidi="fa-IR"/>
        </w:rPr>
        <w:t>آزمند ترید با آن که از رسول الله صلی الله علیه و آله دور ترید و من از شما به خلافت مخصوص ترم و به او نزدیک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حقی را طلبیدم که از آن من بود و شما میان من و حق من حايل شديد و مرا از آن منع کردید چون آن مرد را در برابر جمع با برهانی که آوردم این چنین مغلوب نمودم مبهوت بماند و ندانست که مرا چه پاسخ دهد</w:t>
      </w:r>
      <w:r>
        <w:rPr>
          <w:rFonts w:eastAsia="IRNazanin" w:cs="IRNazanin"/>
          <w:color w:val="111111"/>
          <w:sz w:val="28"/>
          <w:szCs w:val="28"/>
          <w:rtl w:val="true"/>
          <w:lang w:bidi="fa-IR"/>
        </w:rPr>
        <w:t>.</w:t>
      </w:r>
    </w:p>
    <w:p>
      <w:pPr>
        <w:pStyle w:val="Heading2"/>
        <w:numPr>
          <w:ilvl w:val="1"/>
          <w:numId w:val="1"/>
        </w:numPr>
        <w:rPr/>
      </w:pPr>
      <w:bookmarkStart w:id="182" w:name="__RefHeading___Toc5922112_2320776876"/>
      <w:bookmarkStart w:id="183" w:name="_Toc73"/>
      <w:bookmarkEnd w:id="182"/>
      <w:r>
        <w:rPr>
          <w:rtl w:val="true"/>
        </w:rPr>
        <w:t xml:space="preserve">حکمت </w:t>
      </w:r>
      <w:r>
        <w:rPr/>
        <w:t>23</w:t>
      </w:r>
      <w:bookmarkEnd w:id="183"/>
    </w:p>
    <w:p>
      <w:pPr>
        <w:pStyle w:val="Heading3"/>
        <w:numPr>
          <w:ilvl w:val="2"/>
          <w:numId w:val="1"/>
        </w:numPr>
        <w:rPr/>
      </w:pPr>
      <w:bookmarkStart w:id="184" w:name="__RefHeading___Toc5922114_2320776876"/>
      <w:bookmarkStart w:id="185" w:name="_Toc74"/>
      <w:bookmarkEnd w:id="184"/>
      <w:r>
        <w:rPr>
          <w:rtl w:val="true"/>
        </w:rPr>
        <w:t>اولویت عمل بر نسب</w:t>
      </w:r>
      <w:bookmarkEnd w:id="185"/>
    </w:p>
    <w:p>
      <w:pPr>
        <w:pStyle w:val="BookText"/>
        <w:rPr/>
      </w:pPr>
      <w:r>
        <w:rPr>
          <w:rFonts w:ascii="Amiri" w:hAnsi="Amiri" w:eastAsia="Amiri" w:cs="Amiri"/>
          <w:color w:val="111111"/>
          <w:sz w:val="28"/>
          <w:sz w:val="28"/>
          <w:szCs w:val="28"/>
          <w:rtl w:val="true"/>
          <w:lang w:bidi="ar-SA"/>
        </w:rPr>
        <w:t xml:space="preserve">مَنْ أَبْطَأَ بِهِ عَمَلُهُ لَمْ يُسْرِعْ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 و نسب؛ مصدر جمع أنساب القرابة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عمل وی او را به جایی نرساند نسب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جلو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فضیلت و برتری افراد نسبت به یکدیگر حاصل مال ومنال یا حسب و نسب نیست بلکه به علم و عمل است و فخر و مباهات به حسب و نسب نتیجه کوری به دنبال دارد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گندی عمل کنایه از نرسیدن او به نیکی است به دلیل نداشتن چیزی از اعمال پاکیزه که او را به نیکی برساند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تند گرداندن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کُند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مشابه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 اللَّهُ الْجَنَّةَ لِمَنْ أَطَاعَهُ وَ أَحْسَنَ وَ لَوْ كَانَ عَبْداً حَبَشِيّاً وَ خَلَقَ النَّارَ لِمَنْ عَصَاهُ وَ لَوْ كَانَ وَلَداً قُرَشِيّا</w:t>
      </w:r>
      <w:r>
        <w:rPr>
          <w:rStyle w:val="FootnoteAnchor"/>
          <w:rtl w:val="true"/>
        </w:rPr>
        <w:footnoteReference w:id="170"/>
      </w:r>
      <w:r>
        <w:rPr>
          <w:rFonts w:ascii="IRNazanin" w:hAnsi="IRNazanin" w:eastAsia="IRNazanin"/>
          <w:color w:val="111111"/>
          <w:sz w:val="28"/>
          <w:sz w:val="28"/>
          <w:szCs w:val="28"/>
          <w:rtl w:val="true"/>
          <w:lang w:bidi="fa-IR"/>
        </w:rPr>
        <w:t>خدا بهشت را آفریده برای بنده مطیع و نیکوکار گرچه غلامی سیاه باشد و جهنم را آفریده برای هر که معصیت کند گرچه از اولاد قریش باشد</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خَلَقْناكُمْ مِنْ ذَكَرٍ وَأُنثى وَجَعَلْنَاكُمْ شُعُوباً وَ قَبائِلَ لِتَعَارَفُوا إِنَّ أَكْرَمَكُمْ عِنْدَ اللَّهِ أتقاكم</w:t>
      </w:r>
      <w:r>
        <w:rPr>
          <w:rStyle w:val="FootnoteAnchor"/>
          <w:rtl w:val="true"/>
        </w:rPr>
        <w:footnoteReference w:id="171"/>
      </w:r>
      <w:r>
        <w:rPr>
          <w:rFonts w:ascii="IRNazanin" w:hAnsi="IRNazanin" w:eastAsia="IRNazanin"/>
          <w:color w:val="111111"/>
          <w:sz w:val="28"/>
          <w:sz w:val="28"/>
          <w:szCs w:val="28"/>
          <w:rtl w:val="true"/>
          <w:lang w:bidi="fa-IR"/>
        </w:rPr>
        <w:t>ما شما را از نری و ماده ای بیافریدیم و شما را جماعت ها و قبیله ها کردیم تا یکدیگر را بشناسید هر آینه گرامی ترین شما نزد خدا پرهیزکارترین شماست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وَلَدُ السَّوْءِ يَعَرُ الشَّرَفَ وَيَشِينُ السَّلَف</w:t>
      </w:r>
      <w:r>
        <w:rPr>
          <w:rStyle w:val="FootnoteAnchor"/>
          <w:rtl w:val="true"/>
        </w:rPr>
        <w:footnoteReference w:id="172"/>
      </w:r>
      <w:r>
        <w:rPr>
          <w:rFonts w:ascii="IRNazanin" w:hAnsi="IRNazanin" w:eastAsia="IRNazanin"/>
          <w:color w:val="111111"/>
          <w:sz w:val="28"/>
          <w:sz w:val="28"/>
          <w:szCs w:val="28"/>
          <w:rtl w:val="true"/>
          <w:lang w:bidi="fa-IR"/>
        </w:rPr>
        <w:t>فرزند بد، آلوده می کند پدران و پیشینیان خود را و اولاد و بازماندگان خود را فاسد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خویشان خود را جمع کرد و خطاب به همگان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بنی عبدالمطلب، بنی هاشم بنی عبد مناف یا فاطمه بنت محمد، انّي لا أغنى عَنكَ مِن الله شيئاً يا عباس بن عبدالمطلب، اني لا اغنى عَنك من الله شيئا </w:t>
      </w:r>
      <w:r>
        <w:rPr>
          <w:rFonts w:ascii="Amiri" w:hAnsi="Amiri" w:eastAsia="Amiri" w:cs="Amiri"/>
          <w:color w:val="111111"/>
          <w:sz w:val="28"/>
          <w:sz w:val="28"/>
          <w:szCs w:val="28"/>
          <w:rtl w:val="true"/>
          <w:lang w:bidi="ar-SA"/>
        </w:rPr>
        <w:t>إِنَّ أَكْرَمَكُم عِنْدَ الله أَتْقاكُم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
      </w:r>
      <w:r>
        <w:rPr>
          <w:rFonts w:ascii="IRNazanin" w:hAnsi="IRNazanin" w:eastAsia="IRNazanin"/>
          <w:color w:val="111111"/>
          <w:sz w:val="28"/>
          <w:sz w:val="28"/>
          <w:szCs w:val="28"/>
          <w:rtl w:val="true"/>
          <w:lang w:bidi="fa-IR"/>
        </w:rPr>
        <w:t>فرزندان عبدالمطلب، فرزندان هاشم، فرزندان عبد مناف ای دخترم فاطمه، عموجان عباس این که من از شما هستم مشکلی را حل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من نمی توانم شما را از خدا بی نیاز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خرسندی خداوند را فراهم می کند عمل،است رفتار شایسته و کردار پسندیده است</w:t>
      </w:r>
      <w:r>
        <w:rPr>
          <w:rFonts w:eastAsia="IRNazanin" w:cs="IRNazanin"/>
          <w:color w:val="111111"/>
          <w:sz w:val="28"/>
          <w:szCs w:val="28"/>
          <w:rtl w:val="true"/>
          <w:lang w:bidi="fa-IR"/>
        </w:rPr>
        <w:t xml:space="preserve">. </w:t>
      </w:r>
      <w:bookmarkStart w:id="186" w:name="pg20328_208535"/>
    </w:p>
    <w:p>
      <w:pPr>
        <w:pStyle w:val="Heading2"/>
        <w:numPr>
          <w:ilvl w:val="1"/>
          <w:numId w:val="1"/>
        </w:numPr>
        <w:rPr/>
      </w:pPr>
      <w:bookmarkStart w:id="187" w:name="__RefHeading___Toc5922116_2320776876"/>
      <w:bookmarkStart w:id="188" w:name="_Toc75"/>
      <w:bookmarkEnd w:id="186"/>
      <w:bookmarkEnd w:id="187"/>
      <w:r>
        <w:rPr>
          <w:rtl w:val="true"/>
        </w:rPr>
        <w:t xml:space="preserve">حکمت </w:t>
      </w:r>
      <w:r>
        <w:rPr/>
        <w:t>24</w:t>
      </w:r>
      <w:bookmarkEnd w:id="188"/>
    </w:p>
    <w:p>
      <w:pPr>
        <w:pStyle w:val="Heading3"/>
        <w:numPr>
          <w:ilvl w:val="2"/>
          <w:numId w:val="1"/>
        </w:numPr>
        <w:rPr/>
      </w:pPr>
      <w:bookmarkStart w:id="189" w:name="__RefHeading___Toc5922118_2320776876"/>
      <w:bookmarkStart w:id="190" w:name="_Toc76"/>
      <w:bookmarkEnd w:id="189"/>
      <w:r>
        <w:rPr>
          <w:rtl w:val="true"/>
        </w:rPr>
        <w:t>گناهان بزرگ</w:t>
      </w:r>
      <w:bookmarkEnd w:id="190"/>
    </w:p>
    <w:p>
      <w:pPr>
        <w:pStyle w:val="BookText"/>
        <w:rPr/>
      </w:pPr>
      <w:r>
        <w:rPr>
          <w:rFonts w:ascii="Amiri" w:hAnsi="Amiri" w:eastAsia="Amiri" w:cs="Amiri"/>
          <w:color w:val="111111"/>
          <w:sz w:val="28"/>
          <w:sz w:val="28"/>
          <w:szCs w:val="28"/>
          <w:rtl w:val="true"/>
          <w:lang w:bidi="ar-SA"/>
        </w:rPr>
        <w:t xml:space="preserve">مِنْ كَفَّارَاتِ الذُّنُوبِ الْعِظَامِ، إِغَاثَةُ الْمَلْهُوفِ وَالتَّنْفِيسُ عَنِ الْمَكْرُوبِ﴾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إغَاثَةُ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فریادرسی؛ کمک و نصرت بعد از شدت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دیده؛ هر فرد مظلوم و بیچاره ای را شامل می شود؛ خواه بیمار باشد یا گرفتار، طلبکار یا فقیر، نادار یا زندانی بی گناه مظلومی که طلب کمک و استغاثه دارد تا آن چه از دست داده به دست آورد؛ الحزين ذهب له مال أو فجع بحميم المظلوم ينادى و يستغيث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التنفيس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کردن غم زدودن غم؛ وسعت دادن؛ بالا کشیدن؛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الكربة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لطفها و فرّجها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الْمَكْرُوب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شخص غمگین گفته می شود؛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حزن و غم شدیدی که بر قلب فشار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دادخواهی از ستمدیده و آسایش بخشیدن به اندوهگین از کفاره های گناهان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کمک به مظلوم و آرام کردن مصیبت دیده با هر شکل ممکن آنقدر با ارزش است که تمام آثار گناهان بزرگ را محو می کند و بدی ها را به خوبی ها تبدیل می کند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مشابه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أَعَانَ مُؤْمِناً مُسَافِراً نَفَّسَ اللَّهُ عَنْهُ ثَلَاثَاً وَ سَبْعِينَ كُرْبَةً وَ أَجَارَهُ فِي الدُّنْيَا مِنَ الْهَمِّ وَ الْغَمِّ وَ نَفَّسَ عَنْهُ كَرْبَهُ الْعَظِيمَ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كَرْبُهُ الْعَظِيمُ؟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يَغْشَى بِأَنْفَاسِهِم</w:t>
      </w:r>
      <w:r>
        <w:rPr>
          <w:rStyle w:val="FootnoteAnchor"/>
          <w:rtl w:val="true"/>
        </w:rPr>
        <w:footnoteReference w:id="176"/>
      </w:r>
      <w:r>
        <w:rPr>
          <w:rFonts w:ascii="IRNazanin" w:hAnsi="IRNazanin" w:eastAsia="IRNazanin"/>
          <w:color w:val="111111"/>
          <w:sz w:val="28"/>
          <w:sz w:val="28"/>
          <w:szCs w:val="28"/>
          <w:rtl w:val="true"/>
          <w:lang w:bidi="fa-IR"/>
        </w:rPr>
        <w:t xml:space="preserve">کسی که به یک مؤمن مسافر کمک کند خداوند هفتاد و سه ناراحتی از او بر طرف می کند خدا او را از هم وغم پناه می دهد و غصه بزرگ را از او برطرف می کند سؤال شد غصۀ بزرگ چیست؟ پیامبر صلی الله علیه و آله و پاسخ دادند زمانی است که نفس قطع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مرگ و جان کندن</w:t>
      </w:r>
      <w:r>
        <w:rPr>
          <w:rFonts w:eastAsia="IRNazanin" w:cs="IRNazanin"/>
          <w:color w:val="111111"/>
          <w:sz w:val="28"/>
          <w:szCs w:val="28"/>
          <w:rtl w:val="true"/>
          <w:lang w:bidi="fa-IR"/>
        </w:rPr>
        <w:t xml:space="preserve">). </w:t>
      </w:r>
      <w:bookmarkStart w:id="191" w:name="pg20328_208536"/>
    </w:p>
    <w:p>
      <w:pPr>
        <w:pStyle w:val="BookText"/>
        <w:rPr/>
      </w:pPr>
      <w:bookmarkEnd w:id="191"/>
      <w:r>
        <w:rPr>
          <w:rFonts w:ascii="Amiri" w:hAnsi="Amiri" w:eastAsia="Amiri" w:cs="Amiri"/>
          <w:color w:val="111111"/>
          <w:sz w:val="28"/>
          <w:sz w:val="28"/>
          <w:szCs w:val="28"/>
          <w:rtl w:val="true"/>
          <w:lang w:bidi="ar-SA"/>
        </w:rPr>
        <w:t>إِنَّكَ أَنْ تُعِينَ أَخَاكَ الْمُسْلِمَ أَحَبُّ إِلَيَّ مِنْ طَوَافِ أُسْبُوعِ بِالْبَيْتِ مُبْتَدِنَا</w:t>
      </w:r>
      <w:r>
        <w:rPr>
          <w:rStyle w:val="FootnoteAnchor"/>
          <w:rtl w:val="true"/>
        </w:rPr>
        <w:footnoteReference w:id="177"/>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همراهی نمودن با برادر مسلمان در نزد من از طواف هفتگانه در طواف خانه کعبه نیکوتر است</w:t>
      </w:r>
      <w:r>
        <w:rPr>
          <w:rFonts w:eastAsia="IRNazanin" w:cs="IRNazanin"/>
          <w:color w:val="111111"/>
          <w:sz w:val="28"/>
          <w:szCs w:val="28"/>
          <w:rtl w:val="true"/>
          <w:lang w:bidi="fa-IR"/>
        </w:rPr>
        <w:t>.</w:t>
      </w:r>
    </w:p>
    <w:p>
      <w:pPr>
        <w:pStyle w:val="Heading2"/>
        <w:numPr>
          <w:ilvl w:val="1"/>
          <w:numId w:val="1"/>
        </w:numPr>
        <w:rPr/>
      </w:pPr>
      <w:bookmarkStart w:id="192" w:name="__RefHeading___Toc5922120_2320776876"/>
      <w:bookmarkStart w:id="193" w:name="_Toc77"/>
      <w:bookmarkEnd w:id="192"/>
      <w:r>
        <w:rPr>
          <w:rtl w:val="true"/>
        </w:rPr>
        <w:t xml:space="preserve">حکمت </w:t>
      </w:r>
      <w:r>
        <w:rPr/>
        <w:t>25</w:t>
      </w:r>
      <w:bookmarkEnd w:id="193"/>
    </w:p>
    <w:p>
      <w:pPr>
        <w:pStyle w:val="Heading3"/>
        <w:numPr>
          <w:ilvl w:val="2"/>
          <w:numId w:val="1"/>
        </w:numPr>
        <w:rPr/>
      </w:pPr>
      <w:bookmarkStart w:id="194" w:name="__RefHeading___Toc5922122_2320776876"/>
      <w:bookmarkStart w:id="195" w:name="_Toc78"/>
      <w:bookmarkEnd w:id="194"/>
      <w:r>
        <w:rPr>
          <w:rtl w:val="true"/>
        </w:rPr>
        <w:t>استدراج</w:t>
      </w:r>
      <w:bookmarkEnd w:id="195"/>
    </w:p>
    <w:p>
      <w:pPr>
        <w:pStyle w:val="BookText"/>
        <w:rPr/>
      </w:pPr>
      <w:r>
        <w:rPr>
          <w:rFonts w:ascii="Amiri" w:hAnsi="Amiri" w:eastAsia="Amiri" w:cs="Amiri"/>
          <w:color w:val="111111"/>
          <w:sz w:val="28"/>
          <w:sz w:val="28"/>
          <w:szCs w:val="28"/>
          <w:rtl w:val="true"/>
          <w:lang w:bidi="ar-SA"/>
        </w:rPr>
        <w:t>يَا ابْنَ آدَمَ، إِذَا رَأَيْتَ رَبَّكَ سُبْحَانَهُ يُتَابِعُ عَلَيْكَ نِعَمَهُ وَ أَنْتَ تَعْصِيهِ، فَاحْذَرْهُ</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تَعْصِیه نافرمانی اش می کنی؛ عصیان سر باز زدن سرپیچی کردن؛ پیروی نکردن احْذَرُ حالتی است در انسان و عبارت است از هوشیار شدن در برابر چیز ترسناک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آدم چون ببینی پروردگارت که منزه از هر عیبی است، پیاپی به تو نعمت می رساند، در حالی که تو او را نافرمانی می کنی از او بترس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واقع این کلام امام نوعی اتمام حجت و برحذر داشتن از نتیجه غفلت و گناه است که آدمی غافل نشود و توجه داشته باشد که خداوند همواره مراقب اوست</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این سخن امیرالمؤمنین علیه السلام بر حذر داشتن از استدراج و سقوط تدریجی در عذاب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الَّذِينَ كَذَّبُوا بِآيَاتِنا سَنَسْتَدْرِجُهُمْ مِنْ حَيْثُ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أُمْلَى لَهُمْ إِنَّ كَيْدِى مَتين</w:t>
      </w:r>
      <w:r>
        <w:rPr>
          <w:rStyle w:val="FootnoteAnchor"/>
          <w:rtl w:val="true"/>
        </w:rPr>
        <w:footnoteReference w:id="180"/>
      </w:r>
      <w:bookmarkStart w:id="196" w:name="pg20328_208537"/>
    </w:p>
    <w:p>
      <w:pPr>
        <w:pStyle w:val="BookText"/>
        <w:rPr/>
      </w:pPr>
      <w:bookmarkEnd w:id="196"/>
      <w:r>
        <w:rPr>
          <w:rFonts w:ascii="IRNazanin" w:hAnsi="IRNazanin" w:eastAsia="IRNazanin"/>
          <w:color w:val="111111"/>
          <w:sz w:val="28"/>
          <w:sz w:val="28"/>
          <w:szCs w:val="28"/>
          <w:rtl w:val="true"/>
          <w:lang w:bidi="fa-IR"/>
        </w:rPr>
        <w:t>و آنان را که آیات ما را دروغ انگاشتند از راهی که خود نمی دانند به تدریج خوارشان می سازیم و به آن ها مهلت دهم که تدبیر من استوار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لِيَرَكُمُ اللَّهُ مِنَ النِّعْمَةِ وَجِلِينَ كَمَا يَرَاكُمْ مِنَ النِّقْمَةِ فَرِقِين</w:t>
      </w:r>
      <w:r>
        <w:rPr>
          <w:rStyle w:val="FootnoteAnchor"/>
          <w:rtl w:val="true"/>
        </w:rPr>
        <w:footnoteReference w:id="181"/>
      </w:r>
      <w:r>
        <w:rPr>
          <w:rFonts w:ascii="IRNazanin" w:hAnsi="IRNazanin" w:eastAsia="IRNazanin"/>
          <w:color w:val="111111"/>
          <w:sz w:val="28"/>
          <w:sz w:val="28"/>
          <w:szCs w:val="28"/>
          <w:rtl w:val="true"/>
          <w:lang w:bidi="fa-IR"/>
        </w:rPr>
        <w:t>ای مردم، باید خداوند شما را به هنگام نعمت در ترس ببیند به همان صورت که در بلا هراسان می نگرد</w:t>
      </w:r>
      <w:r>
        <w:rPr>
          <w:rFonts w:eastAsia="IRNazanin" w:cs="IRNazanin"/>
          <w:color w:val="111111"/>
          <w:sz w:val="28"/>
          <w:szCs w:val="28"/>
          <w:rtl w:val="true"/>
          <w:lang w:bidi="fa-IR"/>
        </w:rPr>
        <w:t>.</w:t>
      </w:r>
    </w:p>
    <w:p>
      <w:pPr>
        <w:pStyle w:val="Heading2"/>
        <w:numPr>
          <w:ilvl w:val="1"/>
          <w:numId w:val="1"/>
        </w:numPr>
        <w:rPr/>
      </w:pPr>
      <w:bookmarkStart w:id="197" w:name="__RefHeading___Toc5922124_2320776876"/>
      <w:bookmarkStart w:id="198" w:name="_Toc79"/>
      <w:bookmarkEnd w:id="197"/>
      <w:r>
        <w:rPr>
          <w:rtl w:val="true"/>
        </w:rPr>
        <w:t xml:space="preserve">حکمت </w:t>
      </w:r>
      <w:r>
        <w:rPr/>
        <w:t>26</w:t>
      </w:r>
      <w:bookmarkEnd w:id="198"/>
    </w:p>
    <w:p>
      <w:pPr>
        <w:pStyle w:val="Heading3"/>
        <w:numPr>
          <w:ilvl w:val="2"/>
          <w:numId w:val="1"/>
        </w:numPr>
        <w:rPr/>
      </w:pPr>
      <w:bookmarkStart w:id="199" w:name="__RefHeading___Toc5922126_2320776876"/>
      <w:bookmarkStart w:id="200" w:name="_Toc80"/>
      <w:bookmarkEnd w:id="199"/>
      <w:r>
        <w:rPr>
          <w:rtl w:val="true"/>
        </w:rPr>
        <w:t>رنگ رخسار، افشاکننده اسرار درون</w:t>
      </w:r>
      <w:bookmarkEnd w:id="200"/>
    </w:p>
    <w:p>
      <w:pPr>
        <w:pStyle w:val="BookText"/>
        <w:rPr/>
      </w:pPr>
      <w:r>
        <w:rPr>
          <w:rFonts w:ascii="Amiri" w:hAnsi="Amiri" w:eastAsia="Amiri" w:cs="Amiri"/>
          <w:color w:val="111111"/>
          <w:sz w:val="28"/>
          <w:sz w:val="28"/>
          <w:szCs w:val="28"/>
          <w:rtl w:val="true"/>
          <w:lang w:bidi="ar-SA"/>
        </w:rPr>
        <w:t>مَا أَضْمَرَ أَحَدٌ شَيْئاً إِلَّا ظَهَرَ فِي فَلَتَاتِ لِسَانِهِ وَ صَفَحَاتِ وَجْهِهِ</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فَلَتَات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اشتباهات؛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کار یا سخنی است که بدون فکر از انسان صادر می شود؛ چیزهایی که ناگهانی و بدون فکر از زبان انسان خارج می شود؛ الأمر يقع من غير ترق، حدث الأمر فلتة أى فجأة من غير تدبّر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ظهر في فلتات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حكم الاستثناء المنقطع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 جانب؛ ناحیه عرض هر چیزی؛ من الشيء جمع صفحات جانبه و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وجهه جهت و جلوه با ارزش هر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چیزی را در دل خود نهان نمی کند، جز آن که در سخنان بی اندیشه اش و درصفحه رخسارش نمایان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مواردی که زبان قدرت مانور نداشته باشد و لفظی به میان نیاید، رنگ رخساره و خطوط چهره آدمی با دگرگونی هایی که در آن پیدا می شود وضعیت روحی انسان را بازگو می کند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مشابه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حَسِبَ الَّذِينَ فِي قُلُوبِهِمْ مَرَضٌ أَنْ لَنْ يُخْرِجَ اللَّهُ أَضْغَانَهُمْ وَ لَوْ نَشَاءُ لَأَرَيْناكَهُمْ</w:t>
      </w:r>
      <w:bookmarkStart w:id="201" w:name="pg20328_208538"/>
    </w:p>
    <w:p>
      <w:pPr>
        <w:pStyle w:val="BookText"/>
        <w:rPr/>
      </w:pPr>
      <w:bookmarkEnd w:id="201"/>
      <w:r>
        <w:rPr>
          <w:rFonts w:ascii="Amiri" w:hAnsi="Amiri" w:eastAsia="Amiri" w:cs="Amiri"/>
          <w:color w:val="111111"/>
          <w:sz w:val="28"/>
          <w:sz w:val="28"/>
          <w:szCs w:val="28"/>
          <w:rtl w:val="true"/>
          <w:lang w:bidi="ar-SA"/>
        </w:rPr>
        <w:t>فَلَعَرَفْتَهُمْ بِسِيمَاهُمْ وَ لَتَعْرِفَنَّهُمْ فِى لَحْنِ الْقَوْلِ وَ اللَّهُ يَعْلَمُ أَعْمالَكُمْ</w:t>
      </w:r>
      <w:r>
        <w:rPr>
          <w:rStyle w:val="FootnoteAnchor"/>
          <w:rtl w:val="true"/>
        </w:rPr>
        <w:footnoteReference w:id="184"/>
      </w:r>
      <w:r>
        <w:rPr>
          <w:rFonts w:ascii="IRNazanin" w:hAnsi="IRNazanin" w:eastAsia="IRNazanin"/>
          <w:color w:val="111111"/>
          <w:sz w:val="28"/>
          <w:sz w:val="28"/>
          <w:szCs w:val="28"/>
          <w:rtl w:val="true"/>
          <w:lang w:bidi="fa-IR"/>
        </w:rPr>
        <w:t xml:space="preserve">آیا آنان که در دلشان مرضی است، می پندارند که خدا کینه ای را که در دل نهفته دارند، آشکار نخواهد کرد؟ </w:t>
      </w:r>
      <w:r>
        <w:rPr>
          <w:rFonts w:ascii="Amiri" w:hAnsi="Amiri" w:eastAsia="Amiri" w:cs="Amiri"/>
          <w:color w:val="111111"/>
          <w:sz w:val="28"/>
          <w:sz w:val="28"/>
          <w:szCs w:val="28"/>
          <w:rtl w:val="true"/>
          <w:lang w:bidi="ar-SA"/>
        </w:rPr>
        <w:t>إِنَّهُ عَلَى رَجْعِهِ لَقَادِرُ يَوْمَ تُبْلَى السَّرائِرُ</w:t>
      </w:r>
      <w:r>
        <w:rPr>
          <w:rStyle w:val="FootnoteAnchor"/>
          <w:rtl w:val="true"/>
        </w:rPr>
        <w:footnoteReference w:id="185"/>
      </w:r>
      <w:r>
        <w:rPr>
          <w:rFonts w:ascii="IRNazanin" w:hAnsi="IRNazanin" w:eastAsia="IRNazanin"/>
          <w:color w:val="111111"/>
          <w:sz w:val="28"/>
          <w:sz w:val="28"/>
          <w:szCs w:val="28"/>
          <w:rtl w:val="true"/>
          <w:lang w:bidi="fa-IR"/>
        </w:rPr>
        <w:t>خدا به بازگردانیدن او تواناست، روزی که رازها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نیز چنین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 شهر غریبیم و در این ملک 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کمند تو گرفتار و به دام تو اسیر</w:t>
      </w:r>
    </w:p>
    <w:p>
      <w:pPr>
        <w:pStyle w:val="BookText"/>
        <w:rPr/>
      </w:pPr>
      <w:r>
        <w:rPr>
          <w:rFonts w:ascii="IRNazanin" w:hAnsi="IRNazanin" w:eastAsia="IRNazanin"/>
          <w:color w:val="111111"/>
          <w:sz w:val="28"/>
          <w:sz w:val="28"/>
          <w:szCs w:val="28"/>
          <w:rtl w:val="true"/>
          <w:lang w:bidi="fa-IR"/>
        </w:rPr>
        <w:t xml:space="preserve">گر بگویم که مرا حال پریشانی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رخساره نشان می دهد از سرّ ضمیر</w:t>
      </w:r>
    </w:p>
    <w:p>
      <w:pPr>
        <w:pStyle w:val="BookText"/>
        <w:rPr/>
      </w:pPr>
      <w:r>
        <w:rPr>
          <w:rFonts w:ascii="Amiri" w:hAnsi="Amiri" w:eastAsia="Amiri" w:cs="Amiri"/>
          <w:color w:val="111111"/>
          <w:sz w:val="28"/>
          <w:sz w:val="28"/>
          <w:szCs w:val="28"/>
          <w:rtl w:val="true"/>
          <w:lang w:bidi="ar-SA"/>
        </w:rPr>
        <w:t>صَدْرُ الْعَاقِل صُنْدُوقُ سِرِّهِ</w:t>
      </w:r>
      <w:r>
        <w:rPr>
          <w:rStyle w:val="FootnoteAnchor"/>
          <w:rtl w:val="true"/>
        </w:rPr>
        <w:footnoteReference w:id="186"/>
      </w:r>
      <w:r>
        <w:rPr>
          <w:rFonts w:ascii="IRNazanin" w:hAnsi="IRNazanin" w:eastAsia="IRNazanin"/>
          <w:color w:val="111111"/>
          <w:sz w:val="28"/>
          <w:sz w:val="28"/>
          <w:szCs w:val="28"/>
          <w:rtl w:val="true"/>
          <w:lang w:bidi="fa-IR"/>
        </w:rPr>
        <w:t>سينه عاقل صندوقچه راز اوست</w:t>
      </w:r>
      <w:r>
        <w:rPr>
          <w:rFonts w:eastAsia="IRNazanin" w:cs="IRNazanin"/>
          <w:color w:val="111111"/>
          <w:sz w:val="28"/>
          <w:szCs w:val="28"/>
          <w:rtl w:val="true"/>
          <w:lang w:bidi="fa-IR"/>
        </w:rPr>
        <w:t>.</w:t>
      </w:r>
    </w:p>
    <w:p>
      <w:pPr>
        <w:pStyle w:val="Heading2"/>
        <w:numPr>
          <w:ilvl w:val="1"/>
          <w:numId w:val="1"/>
        </w:numPr>
        <w:rPr/>
      </w:pPr>
      <w:bookmarkStart w:id="202" w:name="__RefHeading___Toc5922128_2320776876"/>
      <w:bookmarkStart w:id="203" w:name="_Toc81"/>
      <w:bookmarkEnd w:id="202"/>
      <w:r>
        <w:rPr>
          <w:rtl w:val="true"/>
        </w:rPr>
        <w:t xml:space="preserve">حکمت </w:t>
      </w:r>
      <w:r>
        <w:rPr/>
        <w:t>27</w:t>
      </w:r>
      <w:bookmarkEnd w:id="203"/>
    </w:p>
    <w:p>
      <w:pPr>
        <w:pStyle w:val="Heading3"/>
        <w:numPr>
          <w:ilvl w:val="2"/>
          <w:numId w:val="1"/>
        </w:numPr>
        <w:rPr/>
      </w:pPr>
      <w:bookmarkStart w:id="204" w:name="__RefHeading___Toc5922130_2320776876"/>
      <w:bookmarkStart w:id="205" w:name="_Toc82"/>
      <w:bookmarkEnd w:id="204"/>
      <w:r>
        <w:rPr>
          <w:rtl w:val="true"/>
        </w:rPr>
        <w:t>مدارا کردن با بیماری</w:t>
      </w:r>
      <w:bookmarkEnd w:id="205"/>
    </w:p>
    <w:p>
      <w:pPr>
        <w:pStyle w:val="BookText"/>
        <w:rPr/>
      </w:pPr>
      <w:r>
        <w:rPr>
          <w:rFonts w:ascii="Amiri" w:hAnsi="Amiri" w:eastAsia="Amiri" w:cs="Amiri"/>
          <w:color w:val="111111"/>
          <w:sz w:val="28"/>
          <w:sz w:val="28"/>
          <w:szCs w:val="28"/>
          <w:rtl w:val="true"/>
          <w:lang w:bidi="ar-SA"/>
        </w:rPr>
        <w:t>إمْشِ بِدَائِكَ، مَا مَشَى بِک</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با درد و بیماری خویش بساز چندان که با تو می سازد</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به یک اصل مهم بهداشتی و درمانی اشاره می کند که تا زمانی که بیماری فشار شدید نیاورده، بگذار بدنت بدون نیاز طبیبان و دارو آن را دفع کند</w:t>
      </w:r>
      <w:r>
        <w:rPr>
          <w:rFonts w:eastAsia="IRNazanin" w:cs="IRNazanin"/>
          <w:color w:val="111111"/>
          <w:sz w:val="28"/>
          <w:szCs w:val="28"/>
          <w:rtl w:val="true"/>
          <w:lang w:bidi="fa-IR"/>
        </w:rPr>
        <w:t xml:space="preserve">. </w:t>
      </w:r>
      <w:r>
        <w:rPr>
          <w:rStyle w:val="FootnoteAnchor"/>
          <w:rtl w:val="true"/>
        </w:rPr>
        <w:footnoteReference w:id="18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های امام علی علیه السلام در بیان این حدیث شریف توجه دادن آدمی به استفاده صحیح </w:t>
      </w:r>
    </w:p>
    <w:p>
      <w:pPr>
        <w:pStyle w:val="BookText"/>
        <w:rPr/>
      </w:pPr>
      <w:r>
        <w:rPr>
          <w:rFonts w:ascii="IRNazanin" w:hAnsi="IRNazanin" w:eastAsia="IRNazanin"/>
          <w:color w:val="111111"/>
          <w:sz w:val="28"/>
          <w:sz w:val="28"/>
          <w:szCs w:val="28"/>
          <w:rtl w:val="true"/>
          <w:lang w:bidi="fa-IR"/>
        </w:rPr>
        <w:t>و علمی از دارو و دکتر است؛ زیرا اکثر داروهای موجود اگر از جهتی مفید واقع شوند، از جهاتی دیگر زیان بخش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رُبّما كان الدواء داء</w:t>
      </w:r>
      <w:r>
        <w:rPr>
          <w:rFonts w:ascii="IRNazanin" w:hAnsi="IRNazanin" w:eastAsia="IRNazanin"/>
          <w:color w:val="111111"/>
          <w:sz w:val="28"/>
          <w:sz w:val="28"/>
          <w:szCs w:val="28"/>
          <w:rtl w:val="true"/>
          <w:lang w:bidi="fa-IR"/>
        </w:rPr>
        <w:t xml:space="preserve"> چه بسا دارویی که درد است، بلکه درد می آفریند و سلامتی را از جهت دیگری تهدید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ضمن اینکه به نظر بعضی از شرح نویسان بر نهج البلاغه جهت گیری امیرالمؤمنین اسلام در بیان این مطلب بار عرفانی داشته، رضامندی و خشنودی از پروردگار را پی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عُثْمَانَ الْأَحْوَلِ يَقُولُ سَمِعْتُ أَبَا الْحَسَنِ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دَوَاءٍ إِلَّا وَ هُوَ يُهَيِّجُ دَاءً وَلَيْسَ شَيْءٌ فِي الْبَدَنِ أَنْفَعَ مِنْ إِمْسَاكِ الْيَدِ إِلَّا عَمَّا يُحْتَاجُ إِلَيْهِ</w:t>
      </w:r>
      <w:r>
        <w:rPr>
          <w:rStyle w:val="FootnoteAnchor"/>
          <w:rtl w:val="true"/>
        </w:rPr>
        <w:footnoteReference w:id="189"/>
      </w:r>
      <w:r>
        <w:rPr>
          <w:rFonts w:ascii="IRNazanin" w:hAnsi="IRNazanin" w:eastAsia="IRNazanin"/>
          <w:color w:val="111111"/>
          <w:sz w:val="28"/>
          <w:sz w:val="28"/>
          <w:szCs w:val="28"/>
          <w:rtl w:val="true"/>
          <w:lang w:bidi="fa-IR"/>
        </w:rPr>
        <w:t>عثمان احول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ابوالحسن علیه السلام شنیدم که می فرمود هیچ دارویی،نیست مگر آن که خود بیماری تازه ای را دامن می زند برای بدن چیزی سودمندتر از پرهیز و خوردن غذا در حد نیاز بدن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ادْفَعُوا مُعَالَجَةَ الْأَطِبَّاءِ مَا انْدَفَعَ الْمُدَاوَاةُ عَنْكُم</w:t>
      </w:r>
      <w:r>
        <w:rPr>
          <w:rStyle w:val="FootnoteAnchor"/>
          <w:rtl w:val="true"/>
        </w:rPr>
        <w:footnoteReference w:id="190"/>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معالجه طبیبان پرهیز کنید تا زمانی که بیماری به شما فشار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كُنُوزِ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 المصائب و الأمراض و الصَّدَقةِ</w:t>
      </w:r>
      <w:r>
        <w:rPr>
          <w:rStyle w:val="FootnoteAnchor"/>
          <w:rtl w:val="true"/>
        </w:rPr>
        <w:footnoteReference w:id="191"/>
      </w:r>
      <w:r>
        <w:rPr>
          <w:rFonts w:ascii="IRNazanin" w:hAnsi="IRNazanin" w:eastAsia="IRNazanin"/>
          <w:color w:val="111111"/>
          <w:sz w:val="28"/>
          <w:sz w:val="28"/>
          <w:szCs w:val="28"/>
          <w:rtl w:val="true"/>
          <w:lang w:bidi="fa-IR"/>
        </w:rPr>
        <w:t>پوشیده داشتن مصیبت ها و بیماری ها و صدقه، از گنج های نیکی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اشعاری که منسوب به آن حضرت است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دَائُكَ فِيكَ وَ مَا تَشْعُرُ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دَوائُكَ فِيكَ وَ مَا تُبْصِرُ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أَتَزْعَمُ أَنَّكَ جِرْمٌ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فِيكَ انْطَوَى الْعَالَمُ الْأَكْبَرُ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أَنْتَ الْكِتَابُ الْمُبِينُ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بِأَحْرُفِهِ يَظْهَرُ الْمُضْمَرُ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درد تو در خودت هست ولی متوجه نیستی درمان تو نیز در خودت هست ولی نمی بینی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گمان کردی که تو جسمی کوچک هستی و حال آن که عالم بسیار بزرگ در تو نهفته است</w:t>
      </w:r>
      <w:r>
        <w:rPr>
          <w:rFonts w:eastAsia="IRNazanin" w:cs="IRNazanin"/>
          <w:color w:val="111111"/>
          <w:sz w:val="28"/>
          <w:szCs w:val="28"/>
          <w:rtl w:val="true"/>
          <w:lang w:bidi="fa-IR"/>
        </w:rPr>
        <w:t xml:space="preserve">. </w:t>
      </w:r>
      <w:bookmarkStart w:id="206" w:name="pg20328_208540"/>
    </w:p>
    <w:p>
      <w:pPr>
        <w:pStyle w:val="BookText"/>
        <w:rPr/>
      </w:pPr>
      <w:bookmarkEnd w:id="20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 آن کتاب آشکارگری هستی که پنهانی ها به واسطه حروف آن آشکار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شیرازی نیز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ساقی بیا که هاتف غیبم به مژده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درد صبر کن که دوا می فرستمت</w:t>
      </w:r>
    </w:p>
    <w:p>
      <w:pPr>
        <w:pStyle w:val="Heading2"/>
        <w:numPr>
          <w:ilvl w:val="1"/>
          <w:numId w:val="1"/>
        </w:numPr>
        <w:rPr/>
      </w:pPr>
      <w:bookmarkStart w:id="207" w:name="__RefHeading___Toc5922132_2320776876"/>
      <w:bookmarkStart w:id="208" w:name="_Toc83"/>
      <w:bookmarkEnd w:id="207"/>
      <w:r>
        <w:rPr>
          <w:rtl w:val="true"/>
        </w:rPr>
        <w:t xml:space="preserve">حکمت </w:t>
      </w:r>
      <w:r>
        <w:rPr/>
        <w:t>28</w:t>
      </w:r>
      <w:bookmarkEnd w:id="208"/>
    </w:p>
    <w:p>
      <w:pPr>
        <w:pStyle w:val="Heading3"/>
        <w:numPr>
          <w:ilvl w:val="2"/>
          <w:numId w:val="1"/>
        </w:numPr>
        <w:rPr/>
      </w:pPr>
      <w:bookmarkStart w:id="209" w:name="__RefHeading___Toc5922134_2320776876"/>
      <w:bookmarkStart w:id="210" w:name="_Toc84"/>
      <w:bookmarkEnd w:id="209"/>
      <w:r>
        <w:rPr>
          <w:rtl w:val="true"/>
        </w:rPr>
        <w:t>برترین زهد</w:t>
      </w:r>
      <w:bookmarkEnd w:id="210"/>
    </w:p>
    <w:p>
      <w:pPr>
        <w:pStyle w:val="BookText"/>
        <w:rPr/>
      </w:pPr>
      <w:r>
        <w:rPr>
          <w:rFonts w:ascii="Amiri" w:hAnsi="Amiri" w:eastAsia="Amiri" w:cs="Amiri"/>
          <w:color w:val="111111"/>
          <w:sz w:val="28"/>
          <w:sz w:val="28"/>
          <w:szCs w:val="28"/>
          <w:rtl w:val="true"/>
          <w:lang w:bidi="ar-SA"/>
        </w:rPr>
        <w:t>أَفْضَلُ الزُّهْدِ، إِخْفَاءُ الزُّهْدِ</w:t>
      </w:r>
      <w:r>
        <w:rPr>
          <w:rStyle w:val="FootnoteAnchor"/>
          <w:rtl w:val="true"/>
        </w:rPr>
        <w:footnoteReference w:id="192"/>
      </w:r>
      <w:r>
        <w:rPr>
          <w:rFonts w:ascii="IRNazanin" w:hAnsi="IRNazanin" w:eastAsia="IRNazanin"/>
          <w:color w:val="111111"/>
          <w:sz w:val="28"/>
          <w:sz w:val="28"/>
          <w:szCs w:val="28"/>
          <w:rtl w:val="true"/>
          <w:lang w:bidi="fa-IR"/>
        </w:rPr>
        <w:t xml:space="preserve"> برترین زهد، پنهان داشتن زهد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زاهد واقعی آن کس نیست که به سراغ دنیا رفته ولی چون آن را به چنگ نیاورده، ناچار لباس زهد به خود پوشیده است زاهد واقعی کسی است که دنیا به سراغش آمده و او آن را نپذیرفته و زندگی زاهدانه را بر نعیم دنیا ترجیح داده است</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مشابه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مَنْ أَبْعَدَهُ عَنْ طَلَبِ الْمُلْكِ ضُولَةُ نَفْسِهِ وَ انْقِطَاعُ سَبَبِهِ فَقَصَرَتْهُ الْحَالُ عَلَى حَالِهِ فَتَحَلَّى بِاسْمِ الْقَنَاعَةِ وَ تَزَيَّنَ بِلِبَاسِ أَهْلِ الزَّهَادَةِ وَ لَيْسَ مِنْ ذَلِكَ فِي مَرَاحٍ وَ لَا مَغْدًى</w:t>
      </w:r>
      <w:r>
        <w:rPr>
          <w:rStyle w:val="FootnoteAnchor"/>
          <w:rtl w:val="true"/>
        </w:rPr>
        <w:footnoteReference w:id="194"/>
      </w:r>
      <w:r>
        <w:rPr>
          <w:rFonts w:ascii="IRNazanin" w:hAnsi="IRNazanin" w:eastAsia="IRNazanin"/>
          <w:color w:val="111111"/>
          <w:sz w:val="28"/>
          <w:sz w:val="28"/>
          <w:szCs w:val="28"/>
          <w:rtl w:val="true"/>
          <w:lang w:bidi="fa-IR"/>
        </w:rPr>
        <w:t>گروه دیگر کسانی هستند که شعف نفس و نداشتن امکانات آنان را از تصاحب قدرت بر جای نشانده شرایط او را بر این حال قرار داده اما او خود را به زیور قناعت آراسته و جامه زهد و پارسایی بر تن نموده در حالی که هیچ شب و روزی را با زهد نگذرانده است</w:t>
      </w:r>
      <w:r>
        <w:rPr>
          <w:rFonts w:eastAsia="IRNazanin" w:cs="IRNazanin"/>
          <w:color w:val="111111"/>
          <w:sz w:val="28"/>
          <w:szCs w:val="28"/>
          <w:rtl w:val="true"/>
          <w:lang w:bidi="fa-IR"/>
        </w:rPr>
        <w:t xml:space="preserve">. </w:t>
      </w:r>
      <w:bookmarkStart w:id="211" w:name="pg20328_208541"/>
    </w:p>
    <w:p>
      <w:pPr>
        <w:pStyle w:val="BookText"/>
        <w:rPr/>
      </w:pPr>
      <w:bookmarkEnd w:id="211"/>
      <w:r>
        <w:rPr>
          <w:rFonts w:ascii="Amiri" w:hAnsi="Amiri" w:eastAsia="Amiri" w:cs="Amiri"/>
          <w:color w:val="111111"/>
          <w:sz w:val="28"/>
          <w:sz w:val="28"/>
          <w:szCs w:val="28"/>
          <w:rtl w:val="true"/>
          <w:lang w:bidi="ar-SA"/>
        </w:rPr>
        <w:t>الزّهدُ أقَلَّ ما يُوجَدُ و أجَلَّ ما يُعهَدُ، ويَمَدَحُهُ الكُلُّ، ويَترُكُهُ الجُلُّ</w:t>
      </w:r>
      <w:r>
        <w:rPr>
          <w:rStyle w:val="FootnoteAnchor"/>
          <w:rtl w:val="true"/>
        </w:rPr>
        <w:footnoteReference w:id="195"/>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کمیاب ترین پدیده ها و والاترین چیزی است که از آن یاد می شود؛ همگان آن را می ستایند ولی بیشتر مردم آن را رها می سازند</w:t>
      </w:r>
      <w:r>
        <w:rPr>
          <w:rFonts w:eastAsia="IRNazanin" w:cs="IRNazanin"/>
          <w:color w:val="111111"/>
          <w:sz w:val="28"/>
          <w:szCs w:val="28"/>
          <w:rtl w:val="true"/>
          <w:lang w:bidi="fa-IR"/>
        </w:rPr>
        <w:t>.</w:t>
      </w:r>
    </w:p>
    <w:p>
      <w:pPr>
        <w:pStyle w:val="Heading2"/>
        <w:numPr>
          <w:ilvl w:val="1"/>
          <w:numId w:val="1"/>
        </w:numPr>
        <w:rPr/>
      </w:pPr>
      <w:bookmarkStart w:id="212" w:name="__RefHeading___Toc5922136_2320776876"/>
      <w:bookmarkStart w:id="213" w:name="_Toc85"/>
      <w:bookmarkEnd w:id="212"/>
      <w:r>
        <w:rPr>
          <w:rtl w:val="true"/>
        </w:rPr>
        <w:t xml:space="preserve">حکمت </w:t>
      </w:r>
      <w:r>
        <w:rPr/>
        <w:t>29</w:t>
      </w:r>
      <w:bookmarkEnd w:id="213"/>
    </w:p>
    <w:p>
      <w:pPr>
        <w:pStyle w:val="Heading3"/>
        <w:numPr>
          <w:ilvl w:val="2"/>
          <w:numId w:val="1"/>
        </w:numPr>
        <w:rPr/>
      </w:pPr>
      <w:bookmarkStart w:id="214" w:name="__RefHeading___Toc5922138_2320776876"/>
      <w:bookmarkStart w:id="215" w:name="_Toc86"/>
      <w:bookmarkEnd w:id="214"/>
      <w:r>
        <w:rPr>
          <w:rtl w:val="true"/>
        </w:rPr>
        <w:t>گذر عمر و فرا رسیدن مرگ</w:t>
      </w:r>
      <w:bookmarkEnd w:id="215"/>
    </w:p>
    <w:p>
      <w:pPr>
        <w:pStyle w:val="BookText"/>
        <w:rPr/>
      </w:pPr>
      <w:r>
        <w:rPr>
          <w:rFonts w:ascii="Amiri" w:hAnsi="Amiri" w:eastAsia="Amiri" w:cs="Amiri"/>
          <w:color w:val="111111"/>
          <w:sz w:val="28"/>
          <w:sz w:val="28"/>
          <w:szCs w:val="28"/>
          <w:rtl w:val="true"/>
          <w:lang w:bidi="ar-SA"/>
        </w:rPr>
        <w:t>إِذَا كُنْتَ فِي إِدْبَارِ وَ الْمَوْتُ فِي إِقْبَالِ، فَمَا أَسْرَعَ الْمُلْتَقَى</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فَمَا أَسْرَعَ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زود است؛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سرعت و دویدن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برخورد غیر تصادفی و از قبل تعیین شده؛ برخورد از روی علم و 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تو به دنیا پشت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مرگ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به تو روی آورده، دیدار تو با مرگ چه شتابان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سخن در مورد دعوت به فرارسیدن مرگ و آمادگی برای ملاقات با مرگ و دنیای پس از مرگ به وسیله انجام اعمال شایسته می باشد پشت کردن و رو آوردن، امور اعتباری اند؛ زیرا انسان به اعتبار لحظات مدت عمرش لحظه به لحظه در حال پشت کردن به دنیاست و با این حساب به همان نسبت که عمرش سپری می شود مرگ به او نزدیک می شود و با در نظر گرفتن هر دو جهت، تلاقی به سرعت انجام می گیرد و زود به هم می رسند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مشابه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إِنَّ الْمَوْتَ الَّذِي تَفِرُّونَ مِنْهُ فَإِنَّهُ مُلاقِيكُمْ ثُمَّ تُرَدُّونَ إِلى عَالِمِ الْغَيْبِ وَ الشَّهَادَةِ فَيُنَبِّئُكُمْ بِما كُنْتُمْ تَعْمَلُون</w:t>
      </w:r>
      <w:r>
        <w:rPr>
          <w:rStyle w:val="FootnoteAnchor"/>
          <w:rtl w:val="true"/>
        </w:rPr>
        <w:footnoteReference w:id="198"/>
      </w:r>
      <w:r>
        <w:rPr>
          <w:rFonts w:ascii="IRNazanin" w:hAnsi="IRNazanin" w:eastAsia="IRNazanin"/>
          <w:color w:val="111111"/>
          <w:sz w:val="28"/>
          <w:sz w:val="28"/>
          <w:szCs w:val="28"/>
          <w:rtl w:val="true"/>
          <w:lang w:bidi="fa-IR"/>
        </w:rPr>
        <w:t xml:space="preserve">آن مرگی که از آن می گریزید شما را درخواهد یافت و سپس </w:t>
      </w:r>
    </w:p>
    <w:p>
      <w:pPr>
        <w:pStyle w:val="BookText"/>
        <w:rPr/>
      </w:pPr>
      <w:r>
        <w:rPr>
          <w:rFonts w:ascii="IRNazanin" w:hAnsi="IRNazanin" w:eastAsia="IRNazanin"/>
          <w:color w:val="111111"/>
          <w:sz w:val="28"/>
          <w:sz w:val="28"/>
          <w:szCs w:val="28"/>
          <w:rtl w:val="true"/>
          <w:lang w:bidi="fa-IR"/>
        </w:rPr>
        <w:t>نزد آن دانای نهان و آشکارا برگردانده می شوید تا به کارهایی که کرده اید، آگاهتان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الَّذِى أَحْيَاكُمْ ثُمَّ يُمِيتُكُمْ ثُمَّ يُحْيِيكُمْ إِنَّ الْإِنْسانَ لَكَفُورٌ</w:t>
      </w:r>
      <w:r>
        <w:rPr>
          <w:rStyle w:val="FootnoteAnchor"/>
          <w:rtl w:val="true"/>
        </w:rPr>
        <w:footnoteReference w:id="199"/>
      </w:r>
      <w:r>
        <w:rPr>
          <w:rFonts w:ascii="IRNazanin" w:hAnsi="IRNazanin" w:eastAsia="IRNazanin"/>
          <w:color w:val="111111"/>
          <w:sz w:val="28"/>
          <w:sz w:val="28"/>
          <w:szCs w:val="28"/>
          <w:rtl w:val="true"/>
          <w:lang w:bidi="fa-IR"/>
        </w:rPr>
        <w:t>اوست آن که شما را زندگی بخشید و سپس بمیراند و باز زنده می سازد و آدمی ناسپاس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أَنْتُمْ طُرَدَاءُ الْمَوْتِ إِنْ أَقَمْتُمْ لَهُ أَخَذَكُمْ وَ إِنْ فَرَرْتُمْ مِنْهُ أَدْرَكَكُمْ وَ هُوَ أَلْزَمُ لَكُمْ مِنْ ظِلُّكُمْ الْمَوْتُ مَعْقُودٌ بنَوَاصِيكُمْ وَالدُّنْيَا تُطْوَى مِنْ خَلْفِكُم</w:t>
      </w:r>
      <w:r>
        <w:rPr>
          <w:rStyle w:val="FootnoteAnchor"/>
          <w:rtl w:val="true"/>
        </w:rPr>
        <w:footnoteReference w:id="200"/>
      </w:r>
      <w:r>
        <w:rPr>
          <w:rFonts w:ascii="IRNazanin" w:hAnsi="IRNazanin" w:eastAsia="IRNazanin"/>
          <w:color w:val="111111"/>
          <w:sz w:val="28"/>
          <w:sz w:val="28"/>
          <w:szCs w:val="28"/>
          <w:rtl w:val="true"/>
          <w:lang w:bidi="fa-IR"/>
        </w:rPr>
        <w:t>شما رانده شده های مرگ هستید، اگر بایستید به دستش می افتید و اگر فرار کنید شما را خواهد یافت مرگ از سایه شما با شما همراه تر است و با زلفتان گره خورده و دنیا به دنبال شما در نوردیده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بنَ آدَمَ إِنّك لم تَزَلْ في هَدِمِ عُمرِكَ مُنذُ سَقَطتَ ن بَطن أُمِّكَ، فَخُذْ مِمّا في يَدَيكَ لِما بَينَ يَدَيِكَ؛ فإنّ المؤمنَ يَتَزوَّدُ، والكافِرَ يَتَمَتَّعُ</w:t>
      </w:r>
      <w:r>
        <w:rPr>
          <w:rStyle w:val="FootnoteAnchor"/>
          <w:rtl w:val="true"/>
        </w:rPr>
        <w:footnoteReference w:id="201"/>
      </w:r>
      <w:r>
        <w:rPr>
          <w:rFonts w:ascii="IRNazanin" w:hAnsi="IRNazanin" w:eastAsia="IRNazanin"/>
          <w:color w:val="111111"/>
          <w:sz w:val="28"/>
          <w:sz w:val="28"/>
          <w:szCs w:val="28"/>
          <w:rtl w:val="true"/>
          <w:lang w:bidi="fa-IR"/>
        </w:rPr>
        <w:t xml:space="preserve">اى فرزند آدم تو از همان زمان که از شکم مادرت افتاده ای پیوسته در راه ویران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عمرت قدم بر می داری پس، از آن چه در دست داری برای آن چه در پیش داری بهره برگیر؛ زیرا که مؤمن توشه بر می دارد و کافر خوش می گذراند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نَفَس المَرءِ خُطاه إلى أَجَلِهِ</w:t>
      </w:r>
      <w:r>
        <w:rPr>
          <w:rStyle w:val="FootnoteAnchor"/>
          <w:rtl w:val="true"/>
        </w:rPr>
        <w:footnoteReference w:id="202"/>
      </w:r>
      <w:r>
        <w:rPr>
          <w:rFonts w:ascii="IRNazanin" w:hAnsi="IRNazanin" w:eastAsia="IRNazanin"/>
          <w:color w:val="111111"/>
          <w:sz w:val="28"/>
          <w:sz w:val="28"/>
          <w:szCs w:val="28"/>
          <w:rtl w:val="true"/>
          <w:lang w:bidi="fa-IR"/>
        </w:rPr>
        <w:t>نَفَس های آدمی گام های او به سوی مرگ است</w:t>
      </w:r>
      <w:r>
        <w:rPr>
          <w:rFonts w:eastAsia="IRNazanin" w:cs="IRNazanin"/>
          <w:color w:val="111111"/>
          <w:sz w:val="28"/>
          <w:szCs w:val="28"/>
          <w:rtl w:val="true"/>
          <w:lang w:bidi="fa-IR"/>
        </w:rPr>
        <w:t xml:space="preserve">. </w:t>
      </w:r>
      <w:bookmarkStart w:id="216" w:name="pg20328_208543"/>
    </w:p>
    <w:p>
      <w:pPr>
        <w:pStyle w:val="Heading2"/>
        <w:numPr>
          <w:ilvl w:val="1"/>
          <w:numId w:val="1"/>
        </w:numPr>
        <w:rPr/>
      </w:pPr>
      <w:bookmarkStart w:id="217" w:name="__RefHeading___Toc5922140_2320776876"/>
      <w:bookmarkStart w:id="218" w:name="_Toc87"/>
      <w:bookmarkEnd w:id="216"/>
      <w:bookmarkEnd w:id="217"/>
      <w:r>
        <w:rPr>
          <w:rtl w:val="true"/>
        </w:rPr>
        <w:t xml:space="preserve">حکمت </w:t>
      </w:r>
      <w:r>
        <w:rPr/>
        <w:t>30</w:t>
      </w:r>
      <w:bookmarkEnd w:id="218"/>
    </w:p>
    <w:p>
      <w:pPr>
        <w:pStyle w:val="Heading3"/>
        <w:numPr>
          <w:ilvl w:val="2"/>
          <w:numId w:val="1"/>
        </w:numPr>
        <w:rPr/>
      </w:pPr>
      <w:bookmarkStart w:id="219" w:name="__RefHeading___Toc5922142_2320776876"/>
      <w:bookmarkStart w:id="220" w:name="_Toc88"/>
      <w:bookmarkEnd w:id="219"/>
      <w:r>
        <w:rPr>
          <w:rtl w:val="true"/>
        </w:rPr>
        <w:t>پوشاندن گناه گناهکاران</w:t>
      </w:r>
      <w:bookmarkEnd w:id="220"/>
    </w:p>
    <w:p>
      <w:pPr>
        <w:pStyle w:val="BookText"/>
        <w:rPr/>
      </w:pPr>
      <w:r>
        <w:rPr>
          <w:rFonts w:ascii="Amiri" w:hAnsi="Amiri" w:eastAsia="Amiri" w:cs="Amiri"/>
          <w:color w:val="111111"/>
          <w:sz w:val="28"/>
          <w:sz w:val="28"/>
          <w:szCs w:val="28"/>
          <w:rtl w:val="true"/>
          <w:lang w:bidi="ar-SA"/>
        </w:rPr>
        <w:t>الْحَذَرَ الْحَذَرَ، فَوَاللَّهِ لَقَدْ سَتَرَ، حَتَّى كَأَنَّهُ قَدْ غَفَرَ</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گناهان را چنان پوشانید که گویا آن ها را آمرزیده است</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این حکمت بیانگر امهال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استتدراج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تدریجی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این که گناهکار فریب نخورد و از پرده پوشی پروردگار سوء استفاده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 عصیانگری اصرار ورزد و پرده پوشی خداوند را زیرکی خودش به حساب آورد، رفته رفته دچار شقاوت و بدبختی می شود و این همان امهال و استتدراج است</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مشابه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أظهَرَ الجَميلَ و سَتَرَ القَبيح يا مَن لَم يُؤاخِذ بِالجَريرَةِ ولَم يَهْتِكِ السِّتَرَيَا عَظيمَ المَنَّ يا كريمَ الصَّفح يا حَسَنَ التَّجاوُزِ</w:t>
      </w:r>
      <w:r>
        <w:rPr>
          <w:rStyle w:val="FootnoteAnchor"/>
          <w:rtl w:val="true"/>
        </w:rPr>
        <w:footnoteReference w:id="206"/>
      </w:r>
      <w:r>
        <w:rPr>
          <w:rFonts w:ascii="IRNazanin" w:hAnsi="IRNazanin" w:eastAsia="IRNazanin"/>
          <w:color w:val="111111"/>
          <w:sz w:val="28"/>
          <w:sz w:val="28"/>
          <w:szCs w:val="28"/>
          <w:rtl w:val="true"/>
          <w:lang w:bidi="fa-IR"/>
        </w:rPr>
        <w:t xml:space="preserve">امام مهدی علیه السلام ای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را آشکار می کند و کار زشت را می پوشاند ای آن که بر بدکاری مؤاخذه نمی کند و پرده نمی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منتش بزرگ و چشم پوشی اش کریمانه و گذشتش نیکوست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مَنْ تابَ وَ آمَنَ وَ عَمِلَ عَمَلًا صَالِحاً فَأُولئِكَ يُبَدِّلُ اللَّهُ سَيِّئَاتِهِمْ حَسَنات</w:t>
      </w:r>
      <w:r>
        <w:rPr>
          <w:rStyle w:val="FootnoteAnchor"/>
          <w:rtl w:val="true"/>
        </w:rPr>
        <w:footnoteReference w:id="207"/>
      </w:r>
      <w:r>
        <w:rPr>
          <w:rFonts w:ascii="IRNazanin" w:hAnsi="IRNazanin" w:eastAsia="IRNazanin"/>
          <w:color w:val="111111"/>
          <w:sz w:val="28"/>
          <w:sz w:val="28"/>
          <w:szCs w:val="28"/>
          <w:rtl w:val="true"/>
          <w:lang w:bidi="fa-IR"/>
        </w:rPr>
        <w:t>مگر کسی که توبه کند و ایمان آورد و کار شایسته کند پس خداوند بدی هایشان را به نیکی ها تبدیل می کند</w:t>
      </w:r>
      <w:r>
        <w:rPr>
          <w:rFonts w:eastAsia="IRNazanin" w:cs="IRNazanin"/>
          <w:color w:val="111111"/>
          <w:sz w:val="28"/>
          <w:szCs w:val="28"/>
          <w:rtl w:val="true"/>
          <w:lang w:bidi="fa-IR"/>
        </w:rPr>
        <w:t xml:space="preserve">. </w:t>
      </w:r>
      <w:bookmarkStart w:id="221" w:name="pg20328_208544"/>
    </w:p>
    <w:p>
      <w:pPr>
        <w:pStyle w:val="Heading2"/>
        <w:numPr>
          <w:ilvl w:val="1"/>
          <w:numId w:val="1"/>
        </w:numPr>
        <w:rPr/>
      </w:pPr>
      <w:bookmarkStart w:id="222" w:name="__RefHeading___Toc5922144_2320776876"/>
      <w:bookmarkStart w:id="223" w:name="_Toc89"/>
      <w:bookmarkEnd w:id="221"/>
      <w:bookmarkEnd w:id="222"/>
      <w:r>
        <w:rPr>
          <w:rtl w:val="true"/>
        </w:rPr>
        <w:t xml:space="preserve">حکمت </w:t>
      </w:r>
      <w:r>
        <w:rPr/>
        <w:t>31</w:t>
      </w:r>
      <w:bookmarkEnd w:id="223"/>
    </w:p>
    <w:p>
      <w:pPr>
        <w:pStyle w:val="Heading3"/>
        <w:numPr>
          <w:ilvl w:val="2"/>
          <w:numId w:val="1"/>
        </w:numPr>
        <w:rPr/>
      </w:pPr>
      <w:bookmarkStart w:id="224" w:name="__RefHeading___Toc5922146_2320776876"/>
      <w:bookmarkStart w:id="225" w:name="_Toc90"/>
      <w:bookmarkEnd w:id="224"/>
      <w:r>
        <w:rPr>
          <w:rtl w:val="true"/>
        </w:rPr>
        <w:t>اشاره</w:t>
      </w:r>
      <w:bookmarkEnd w:id="225"/>
    </w:p>
    <w:p>
      <w:pPr>
        <w:pStyle w:val="BookText"/>
        <w:rPr/>
      </w:pPr>
      <w:r>
        <w:rPr>
          <w:rFonts w:ascii="Amiri" w:hAnsi="Amiri" w:eastAsia="Amiri" w:cs="Amiri"/>
          <w:color w:val="111111"/>
          <w:sz w:val="28"/>
          <w:sz w:val="28"/>
          <w:szCs w:val="28"/>
          <w:rtl w:val="true"/>
          <w:lang w:bidi="ar-SA"/>
        </w:rPr>
        <w:t xml:space="preserve">وَ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عَنِ الْإِيمَانِ، فَقَالَ الْإِيمَانُ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الصَّبْرِ وَ الْيَقِينِ وَ الْعَدْلِ وَالْجِهَادِ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الصَّبْرُ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الشَّوْقِ وَ الشَّفَقِ وَالزُّهْدِ وَ التَرَقْبِ؛ فَمَنِ اشْتَاقَ إِلَى الْجَنَّةِ سَلَا عَنِ الشَّهَوَاتِ وَ مَنْ أَشْفَقَ مِنَ النَّارِ اجْتَنَبَ الْمُحَرَّمَاتِ وَ مَنْ زَهِدَ فِي الدُّنْيَا اسْتَهَانَ بِالْمُصِيبَاتِ وَ مَنِ ارْتَقَبَ الْمَوْتَ سَارَعَ فِي إِلَى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الْيَقِينُ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تَبْصِرَةِ الْفِطْنَةِ وَ تَأَوُّلِ الْحِكْمَةِ وَ مَوْعِظَةِ الْعِبْرَةِ وَ سُنَّةِ الْأَوَّلِينَ؛ فَمَنْ تَبَصَّرَ فِي الْفِطْنَةِ تَبَيَّنَتْ لَهُ الْحِكْمَةُ وَ مَنْ تَبَيَّنَتْ لَهُ الْحِكْمَةُ عَرَفَ الْعِبْرَةَ وَ مَنْ عَرَفَ الْعِبْرَةَ فَكَأَنَّمَا كَانَ فِي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الْعَدْلُ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غَائِصِ الْفَهْمِ وَ غَوْرِ الْعِلْمِ وَ زُهْرَةِ الْحُكْمِ وَ رَسَاخَةِ الْحِلْمِ؛ فَمَنْ فَهِمَ عَلِمَ غَوْرَ الْعِلْمِ وَ مَنْ عَلِمَ غَوْرَ الْعِلْمِ صَدَرَ عَنْ 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 الْحُكْمِ وَ مَنْ حَلْمَ لَمْ يُفَرِّطُ فِي أَمْرِهِ وَ عَاشَ فِي النَّاسِ حَمِيدَاً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الْجِهَادُ مِنْهَا عَلَى أَرْبَع شُعَبٍ عَلَى الْأَمْرِ بِالْمَعْرُوفِ وَ النَّهْيِ عَنِ الْمُنْكَرِ وَ الصِّدْقِ فِي الْمَوَاطِنِ وَ شَنَآنِ الْفَاسِقِينَ؛ فَمَنْ أَمَرَ بِالْمَعْرُوفِ شَدَّ ظُهُورَ الْمُؤْمِنِينَ وَ مَنْ نَهَى عَنِ الْمُنْكَرِ أَرْغَمَ أَنُوفَ الْمُنَافِقِينَ الْكَافِرِينَ وَ مَنْ صَدَقَ فِي الْمَوَاطِنِ قَضَى مَا عَلَيْهِ وَ مَنْ شَنِئَ الْفَاسِقِينَ وَ غَضِبَ لِلَّهِ غَضِبَ اللَّهُ لَهُ وَ أَرْضَاهُ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وَالْكُفْرُ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التَّعَمُّقِ وَ التَّنَازُعِ وَالزَّيْغِ وَالشَّقَاقِ؛ فَمَنْ تَعَمَّقَ لَمْ يُنِبْ إِلَى الْحَقِّ وَ مَنْ كَثُرَ نِزَاعُهُ بِالْجَهْلِ دَامَ عَمَاهُ عَنِ الْحَقِّ وَ مَنْ زَاغَ سَاءَتْ عِنْدَهُ الْحَسَنَةُ وَ حَسُنَتْ عِنْدَهُ السَّيِّئَةُ وَسَكِرَ سُكْرَ الضَّلَالَةِ وَ مَنْ شَاقَ وَعُرَتْ عَلَيْهِ طُرْقُهُ وَأَعْضَلَ عَلَيْهِ أَمْرُهُ وَضَاقَ عَلَيْهِ مَخْرَجُهُ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الشَّكُ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التَّمَارِى وَ الْهَوْلِ وَ التَّرَدُّدِ وَ الِاسْتِسْلَامِ؛ فَمَنْ جَعَلَ الْمِرَاءَ دَيْدَنا لَمَّ يُصْبِحْ لَيْلُهُ وَ مَنْ هَالَهُ مَا بَيْنَ يَدَيْهِ نَكَصَ عَلَى عَقِبَيْهِ وَ مَنْ تَرَدَّدَ فِي الرَّيْبِ وَطِئَتْهُ سَنَابِكُ الشَّيَاطِينِ وَ مَنِ اسْتَسْلَمَ لِهَلَكَةِ الدُّنْيَا وَ الْآخِرَةِ هَلَكَ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الرضى رحمه الله تعالى و بعد هذا كلام تركنا ذكره خوف الإطالة و الخروج عن الغرض المقصود في هذا الكتاب</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علی علیه السلام دربارۀ ایمان پرسش شد فرمود ایمان بر چهار پایه استوار است بر </w:t>
      </w:r>
    </w:p>
    <w:p>
      <w:pPr>
        <w:pStyle w:val="BookText"/>
        <w:rPr/>
      </w:pPr>
      <w:r>
        <w:rPr>
          <w:rFonts w:ascii="IRNazanin" w:hAnsi="IRNazanin" w:eastAsia="IRNazanin"/>
          <w:color w:val="111111"/>
          <w:sz w:val="28"/>
          <w:sz w:val="28"/>
          <w:szCs w:val="28"/>
          <w:rtl w:val="true"/>
          <w:lang w:bidi="fa-IR"/>
        </w:rPr>
        <w:t>شکیبایی یقین، عدالت و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شکیبایی چهار شاخه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بیم، زهد و 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مشتاق بهشت باشد دل از شهوت می شوید آن که از آتش بیم دارد از محرمات دوری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جوید آن که به دنیا رغبت ندارد، مصیبت ها را آسان،شمارد آن که مرگ را انتظار کشد به سوی کارهای خیر بشتابد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چهار شاخه دارد بینایی زیرکانه دریافت عالمانه، پند گرفتن از گذر زمان یا از حوادث عبرت آموز تأسی به سیره پیشینیان کسی که زیرکانه دید، حکمت برایش آشکار شد و هرکس حکمت برای وی آشکار شد عبرت آموخت و هرکس عبرت آموخت تو گویی در میان پیشینیان زیسته و در تجارب آنان شرکت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چهار شاخه دارد فهمی،عمیق غواصی در دریای دانش، داوری نیکو و روشن شکیبایی استوار کسی که خوب فهمید به ژرفای دانش رسید و هرکه به ژرفای دانش رسید از آبشخور احکام شریعت سیراب بازگشت هرکس شکیبایی ورزید در کار خویش کوتاهی نکرد و در میان مردم، پسندیده زندگی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چهار شاخه دارد امر به معروف نهی از منکر، صداقت و پایداری در میدان های نبرد، دشمنی با فاسقان کسی که امر به معروف کرد، مؤمنان را نیرومند ساخت کسی که نهی از منکر نمود، بینی کافران را بر خاک مالید کسی که در میدان نبرد پایداری کرد وظیفه اش را به انجام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فاسقان دشمنی ورزید و برای خدا خشمگین شد، خداوند به خاطر او خشم گرفت و روز قیامت او را خشنود گرداند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کفر چهار شاخه دارد کنجکاوی نابجا یا در پی و هم رفتن به گمان دریافتن اسرار کشمکش با مردم انحراف از حق و دشمنی کسی که کنجکاوی نابجا کرد به سوی حق بازنگشت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روی نادانی به کشمکش با مردم پرداخت، کوریاش از دیدن حق دوام یافت کسی که از حق منحرف گشت نزد او خوبی، بد و بدی، خوب نمایان شد و به مستی گمراهی مبتلا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دشمنی ورزید راه ها بر او سخت و کارش دشوار و راه رهاییاش تنگ و باریک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چهار شاخه دارد جدال در گفتار ترس دودلی و در برابر حادثه ها تسلیم شدن و خود را باختن کسی که روش جدال را پیشه،ساخت، شب گمراهی اش به سپیده دم نرسید کسی که حوادث آینده او را ترسانید عقب گرد نموده، کسی که در </w:t>
      </w:r>
    </w:p>
    <w:p>
      <w:pPr>
        <w:pStyle w:val="BookText"/>
        <w:rPr/>
      </w:pPr>
      <w:r>
        <w:rPr>
          <w:rFonts w:ascii="IRNazanin" w:hAnsi="IRNazanin" w:eastAsia="IRNazanin"/>
          <w:color w:val="111111"/>
          <w:sz w:val="28"/>
          <w:sz w:val="28"/>
          <w:szCs w:val="28"/>
          <w:rtl w:val="true"/>
          <w:lang w:bidi="fa-IR"/>
        </w:rPr>
        <w:t>دودلی مردد ماند شیطان ها لگد مالش کردند و کسی که خود را تسلیم هلاکت دنیا و آخرت نمود در هر دو جهان به هلاکت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فقره سخنی بود که آن را ذکر نکردیم مبادا سخن به درازا کشد و از هدف مورد نظر در این باب دور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ارکان ایمان</w:t>
      </w:r>
    </w:p>
    <w:p>
      <w:pPr>
        <w:pStyle w:val="BookText"/>
        <w:rPr/>
      </w:pPr>
      <w:r>
        <w:rPr>
          <w:rFonts w:ascii="Amiri" w:hAnsi="Amiri" w:eastAsia="Amiri" w:cs="Amiri"/>
          <w:color w:val="111111"/>
          <w:sz w:val="28"/>
          <w:sz w:val="28"/>
          <w:szCs w:val="28"/>
          <w:rtl w:val="true"/>
          <w:lang w:bidi="ar-SA"/>
        </w:rPr>
        <w:t xml:space="preserve">وَ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عَنِ الْإِيمَانِ، فَقَالَ الْإِيمَانُ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الصَّبْرِ وَ الْيَقِينِ وَ الْعَدْلِ وَ الْجِهَادِ</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دربارۀ ایمان پرسش شد فرمود ایمان بر چهار پایه استوار است بر شکیبایی یقین، عدالت و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این که سؤال کننده از امام علیه السلام درباره حقیقت ایمان چه کسی بوده،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آن را یکی از بهترین یاران آن حضرت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آن را یکی از دشمنان سرسخت آن حضرت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که احتمال اول به ذهن بسیار نزدیک تر است</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مشابه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تَمَّتْ كَلِمَتُ رَبِّكَ الْحُسْنى عَلى بَني إِسْرائيلَ بِما صَبَرُوا</w:t>
      </w:r>
      <w:r>
        <w:rPr>
          <w:rStyle w:val="FootnoteAnchor"/>
          <w:rtl w:val="true"/>
        </w:rPr>
        <w:footnoteReference w:id="210"/>
      </w:r>
      <w:r>
        <w:rPr>
          <w:rFonts w:ascii="IRNazanin" w:hAnsi="IRNazanin" w:eastAsia="IRNazanin"/>
          <w:color w:val="111111"/>
          <w:sz w:val="28"/>
          <w:sz w:val="28"/>
          <w:szCs w:val="28"/>
          <w:rtl w:val="true"/>
          <w:lang w:bidi="fa-IR"/>
        </w:rPr>
        <w:t>وعدۀ نیکویی که پروردگارت به بنی اسرائیل داده بود بدان سبب که شکیبایی ورزیده بودند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بَلَى إِنْ تَصْبِرُوا وَ تَتَّقُوا وَيَأْتُوكُمْ مِنْ فَوْرِهِمْ هذا يُمْدِدْكُمْ رَبُّكُمْ بِخَمْسَةِ آلَافٍ مِنَ الْمَلَائِكَةِ مُسَوّمينَ</w:t>
      </w:r>
      <w:r>
        <w:rPr>
          <w:rStyle w:val="FootnoteAnchor"/>
          <w:rtl w:val="true"/>
        </w:rPr>
        <w:footnoteReference w:id="211"/>
      </w:r>
      <w:r>
        <w:rPr>
          <w:rFonts w:ascii="IRNazanin" w:hAnsi="IRNazanin" w:eastAsia="IRNazanin"/>
          <w:color w:val="111111"/>
          <w:sz w:val="28"/>
          <w:sz w:val="28"/>
          <w:szCs w:val="28"/>
          <w:rtl w:val="true"/>
          <w:lang w:bidi="fa-IR"/>
        </w:rPr>
        <w:t>بلی اگر پایداری کنید و پرهیزکار باشید چون دشمنان تاخت آورند، خدا با پنج هزار از فرشتگان صاحب علامت شما را یاری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هذا لَهُوَ حَقُّ الْيَقين</w:t>
      </w:r>
      <w:r>
        <w:rPr>
          <w:rStyle w:val="FootnoteAnchor"/>
          <w:rtl w:val="true"/>
        </w:rPr>
        <w:footnoteReference w:id="212"/>
      </w:r>
      <w:r>
        <w:rPr>
          <w:rFonts w:ascii="IRNazanin" w:hAnsi="IRNazanin" w:eastAsia="IRNazanin"/>
          <w:color w:val="111111"/>
          <w:sz w:val="28"/>
          <w:sz w:val="28"/>
          <w:szCs w:val="28"/>
          <w:rtl w:val="true"/>
          <w:lang w:bidi="fa-IR"/>
        </w:rPr>
        <w:t>این سخن سخنی راست و یقین است</w:t>
      </w:r>
      <w:r>
        <w:rPr>
          <w:rFonts w:eastAsia="IRNazanin" w:cs="IRNazanin"/>
          <w:color w:val="111111"/>
          <w:sz w:val="28"/>
          <w:szCs w:val="28"/>
          <w:rtl w:val="true"/>
          <w:lang w:bidi="fa-IR"/>
        </w:rPr>
        <w:t xml:space="preserve">. </w:t>
      </w:r>
      <w:bookmarkStart w:id="226" w:name="pg20328_208547"/>
    </w:p>
    <w:p>
      <w:pPr>
        <w:pStyle w:val="BookText"/>
        <w:rPr/>
      </w:pPr>
      <w:bookmarkEnd w:id="226"/>
      <w:r>
        <w:rPr>
          <w:rFonts w:ascii="Amiri" w:hAnsi="Amiri" w:eastAsia="Amiri" w:cs="Amiri"/>
          <w:color w:val="111111"/>
          <w:sz w:val="28"/>
          <w:sz w:val="28"/>
          <w:szCs w:val="28"/>
          <w:rtl w:val="true"/>
          <w:lang w:bidi="ar-SA"/>
        </w:rPr>
        <w:t>هوَ الَّذِينَ هَاجَرُوا وَ جاهَدُوا فی سَبيلِ اللَّهِ أُولئِكَ يَرْجُونَ رَحْمَتَ اللَّه</w:t>
      </w:r>
      <w:r>
        <w:rPr>
          <w:rStyle w:val="FootnoteAnchor"/>
          <w:rtl w:val="true"/>
        </w:rPr>
        <w:footnoteReference w:id="213"/>
      </w:r>
      <w:r>
        <w:rPr>
          <w:rFonts w:ascii="IRNazanin" w:hAnsi="IRNazanin" w:eastAsia="IRNazanin"/>
          <w:color w:val="111111"/>
          <w:sz w:val="28"/>
          <w:sz w:val="28"/>
          <w:szCs w:val="28"/>
          <w:rtl w:val="true"/>
          <w:lang w:bidi="fa-IR"/>
        </w:rPr>
        <w:t>و آنان که مهاجرت کرده اند و در راه خدا جهاد نموده اند به رحمت خدا امید دارند و خدا آمرزنده و مهربان است</w:t>
      </w:r>
      <w:r>
        <w:rPr>
          <w:rFonts w:eastAsia="IRNazanin" w:cs="IRNazanin"/>
          <w:color w:val="111111"/>
          <w:sz w:val="28"/>
          <w:szCs w:val="28"/>
          <w:rtl w:val="true"/>
          <w:lang w:bidi="fa-IR"/>
        </w:rPr>
        <w:t>.</w:t>
      </w:r>
    </w:p>
    <w:p>
      <w:pPr>
        <w:pStyle w:val="Heading3"/>
        <w:numPr>
          <w:ilvl w:val="2"/>
          <w:numId w:val="1"/>
        </w:numPr>
        <w:rPr/>
      </w:pPr>
      <w:bookmarkStart w:id="227" w:name="__RefHeading___Toc5922148_2320776876"/>
      <w:bookmarkStart w:id="228" w:name="_Toc91"/>
      <w:bookmarkEnd w:id="227"/>
      <w:r>
        <w:rPr>
          <w:rtl w:val="true"/>
        </w:rPr>
        <w:t>ارکان صبر</w:t>
      </w:r>
      <w:bookmarkEnd w:id="228"/>
    </w:p>
    <w:p>
      <w:pPr>
        <w:pStyle w:val="BookText"/>
        <w:rPr/>
      </w:pPr>
      <w:r>
        <w:rPr>
          <w:rFonts w:ascii="Amiri" w:hAnsi="Amiri" w:eastAsia="Amiri" w:cs="Amiri"/>
          <w:color w:val="111111"/>
          <w:sz w:val="28"/>
          <w:sz w:val="28"/>
          <w:szCs w:val="28"/>
          <w:rtl w:val="true"/>
          <w:lang w:bidi="ar-SA"/>
        </w:rPr>
        <w:t>وَ الصَّبْرُ مِنْهَا عَلَى أَرْبَعِ شُعَبِ عَلَى الشَّوْقِ وَ الشَّفَقِ وَ الزُّهْدِ وَ التَّرَقُّبِ؛ فَمَنِ اشْتَاقَ إِلَى الْجَنَّةِ سَلَا عَنِ الشَّهَوَاتِ</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الشَّفَقِ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آمیخته شدن روشنایی روز به تاریکی شب؛ سپس به ترس آمیخته با علاقه به کسی یا به چیزی به کار رفته است؛ شفقا من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وابستگی به دنیا و زخارف 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امید داشتن؛ انتظره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 زدود؛ کنار و بیرون کشید؛ فراموش کردن چیزی؛ عن الشیء ذهل عن ذكره و هجره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شکیبایی چهار شاخه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بیم، زهد و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مشتاق بهشت باشد، دل از شهوت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واقع صبر و شکیبایی گاه در مقابل شهوت و در مسیر اطاعت خداست و گاه در مقام پرهیز از گناهان و گاه در مقابل مصائب و درد و رنج های دنیوی است و گاه در مقابل پایان عمر و مرگ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مشابه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العقل والشَّهَوَةُ ضِدّان، و مُؤَيَّدُ العَقل العِلمُ، و مُزَيَّنُ الشَّهْوَةِ الهَوى، والنَّفْسُ مُتَنازِعَةٌ بَينَهُما، فأَيُّهُما قَهَرَ كانَت فى جانبه</w:t>
      </w:r>
      <w:r>
        <w:rPr>
          <w:rStyle w:val="FootnoteAnchor"/>
          <w:rtl w:val="true"/>
        </w:rPr>
        <w:footnoteReference w:id="216"/>
      </w:r>
      <w:r>
        <w:rPr>
          <w:rFonts w:ascii="IRNazanin" w:hAnsi="IRNazanin" w:eastAsia="IRNazanin"/>
          <w:color w:val="111111"/>
          <w:sz w:val="28"/>
          <w:sz w:val="28"/>
          <w:szCs w:val="28"/>
          <w:rtl w:val="true"/>
          <w:lang w:bidi="fa-IR"/>
        </w:rPr>
        <w:t>خرد و شهوت دو دشمن اند یاور خرد، دانش است و آراینده شهوت هوس میان این دو بر سر نفس کشمکش است و هرکدام چیره شود، نفس در جانب او قرار می گیرد</w:t>
      </w:r>
      <w:r>
        <w:rPr>
          <w:rFonts w:eastAsia="IRNazanin" w:cs="IRNazanin"/>
          <w:color w:val="111111"/>
          <w:sz w:val="28"/>
          <w:szCs w:val="28"/>
          <w:rtl w:val="true"/>
          <w:lang w:bidi="fa-IR"/>
        </w:rPr>
        <w:t xml:space="preserve">. </w:t>
      </w:r>
      <w:bookmarkStart w:id="229" w:name="pg20328_208548"/>
    </w:p>
    <w:p>
      <w:pPr>
        <w:pStyle w:val="Heading3"/>
        <w:numPr>
          <w:ilvl w:val="2"/>
          <w:numId w:val="1"/>
        </w:numPr>
        <w:rPr/>
      </w:pPr>
      <w:bookmarkStart w:id="230" w:name="__RefHeading___Toc5922150_2320776876"/>
      <w:bookmarkStart w:id="231" w:name="_Toc92"/>
      <w:bookmarkEnd w:id="229"/>
      <w:bookmarkEnd w:id="230"/>
      <w:r>
        <w:rPr>
          <w:rtl w:val="true"/>
        </w:rPr>
        <w:t>دوری از محرمات</w:t>
      </w:r>
      <w:bookmarkEnd w:id="231"/>
    </w:p>
    <w:p>
      <w:pPr>
        <w:pStyle w:val="BookText"/>
        <w:rPr/>
      </w:pPr>
      <w:r>
        <w:rPr>
          <w:rFonts w:ascii="Amiri" w:hAnsi="Amiri" w:eastAsia="Amiri" w:cs="Amiri"/>
          <w:color w:val="111111"/>
          <w:sz w:val="28"/>
          <w:sz w:val="28"/>
          <w:szCs w:val="28"/>
          <w:rtl w:val="true"/>
          <w:lang w:bidi="ar-SA"/>
        </w:rPr>
        <w:t>وَ مَنْ أَشْفَقَ مِنَ النَّارِ اجْتَنَبَ الْمُحَرَّمَاتِ</w:t>
      </w:r>
      <w:r>
        <w:rPr>
          <w:rStyle w:val="FootnoteAnchor"/>
          <w:rtl w:val="true"/>
        </w:rPr>
        <w:footnoteReference w:id="217"/>
      </w:r>
      <w:r>
        <w:rPr>
          <w:rFonts w:ascii="IRNazanin" w:hAnsi="IRNazanin" w:eastAsia="IRNazanin"/>
          <w:color w:val="111111"/>
          <w:sz w:val="28"/>
          <w:sz w:val="28"/>
          <w:szCs w:val="28"/>
          <w:rtl w:val="true"/>
          <w:lang w:bidi="fa-IR"/>
        </w:rPr>
        <w:t xml:space="preserve"> آن که از آتش بیم دارد از محرمات دوری می جوید</w:t>
      </w:r>
      <w:r>
        <w:rPr>
          <w:rFonts w:eastAsia="IRNazanin" w:cs="IRNazanin"/>
          <w:color w:val="111111"/>
          <w:sz w:val="28"/>
          <w:szCs w:val="28"/>
          <w:rtl w:val="true"/>
          <w:lang w:bidi="fa-IR"/>
        </w:rPr>
        <w:t>.</w:t>
      </w:r>
    </w:p>
    <w:p>
      <w:pPr>
        <w:pStyle w:val="Heading3"/>
        <w:numPr>
          <w:ilvl w:val="2"/>
          <w:numId w:val="1"/>
        </w:numPr>
        <w:rPr/>
      </w:pPr>
      <w:bookmarkStart w:id="232" w:name="__RefHeading___Toc5922152_2320776876"/>
      <w:bookmarkStart w:id="233" w:name="_Toc93"/>
      <w:bookmarkEnd w:id="232"/>
      <w:r>
        <w:rPr>
          <w:rtl w:val="true"/>
        </w:rPr>
        <w:t>آثار بی رغبتی به دنیا</w:t>
      </w:r>
      <w:bookmarkEnd w:id="233"/>
    </w:p>
    <w:p>
      <w:pPr>
        <w:pStyle w:val="BookText"/>
        <w:rPr/>
      </w:pPr>
      <w:r>
        <w:rPr>
          <w:rFonts w:ascii="Amiri" w:hAnsi="Amiri" w:eastAsia="Amiri" w:cs="Amiri"/>
          <w:color w:val="111111"/>
          <w:sz w:val="28"/>
          <w:sz w:val="28"/>
          <w:szCs w:val="28"/>
          <w:rtl w:val="true"/>
          <w:lang w:bidi="ar-SA"/>
        </w:rPr>
        <w:t>وَ مَنْ زَهِدَ فِي الدُّنْيَا اسْتَهَانَ بِالْمُصِيبَاتِ</w:t>
      </w:r>
      <w:r>
        <w:rPr>
          <w:rStyle w:val="FootnoteAnchor"/>
          <w:rtl w:val="true"/>
        </w:rPr>
        <w:footnoteReference w:id="218"/>
      </w:r>
      <w:r>
        <w:rPr>
          <w:rFonts w:ascii="IRNazanin" w:hAnsi="IRNazanin" w:eastAsia="IRNazanin"/>
          <w:color w:val="111111"/>
          <w:sz w:val="28"/>
          <w:sz w:val="28"/>
          <w:szCs w:val="28"/>
          <w:rtl w:val="true"/>
          <w:lang w:bidi="fa-IR"/>
        </w:rPr>
        <w:t xml:space="preserve"> آن که به دنیا رغبت ندارد، مصیبت ها را آسان شمارد</w:t>
      </w:r>
      <w:r>
        <w:rPr>
          <w:rFonts w:eastAsia="IRNazanin" w:cs="IRNazanin"/>
          <w:color w:val="111111"/>
          <w:sz w:val="28"/>
          <w:szCs w:val="28"/>
          <w:rtl w:val="true"/>
          <w:lang w:bidi="fa-IR"/>
        </w:rPr>
        <w:t>.</w:t>
      </w:r>
    </w:p>
    <w:p>
      <w:pPr>
        <w:pStyle w:val="Heading3"/>
        <w:numPr>
          <w:ilvl w:val="2"/>
          <w:numId w:val="1"/>
        </w:numPr>
        <w:rPr/>
      </w:pPr>
      <w:bookmarkStart w:id="234" w:name="__RefHeading___Toc5922154_2320776876"/>
      <w:bookmarkStart w:id="235" w:name="_Toc94"/>
      <w:bookmarkEnd w:id="234"/>
      <w:r>
        <w:rPr>
          <w:rtl w:val="true"/>
        </w:rPr>
        <w:t>انتظار مرگ</w:t>
      </w:r>
      <w:bookmarkEnd w:id="235"/>
    </w:p>
    <w:p>
      <w:pPr>
        <w:pStyle w:val="BookText"/>
        <w:rPr/>
      </w:pPr>
      <w:r>
        <w:rPr>
          <w:rFonts w:ascii="Amiri" w:hAnsi="Amiri" w:eastAsia="Amiri" w:cs="Amiri"/>
          <w:color w:val="111111"/>
          <w:sz w:val="28"/>
          <w:sz w:val="28"/>
          <w:szCs w:val="28"/>
          <w:rtl w:val="true"/>
          <w:lang w:bidi="ar-SA"/>
        </w:rPr>
        <w:t xml:space="preserve">وَ مَنِ ارْتَقَبَ الْمَوْتَ سَارَعَ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الْخَيْرَاتِ</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آن که مرگ را انتظار کشد به سوی کارهای خیر بشتابد</w:t>
      </w:r>
      <w:r>
        <w:rPr>
          <w:rFonts w:eastAsia="IRNazanin" w:cs="IRNazanin"/>
          <w:color w:val="111111"/>
          <w:sz w:val="28"/>
          <w:szCs w:val="28"/>
          <w:rtl w:val="true"/>
          <w:lang w:bidi="fa-IR"/>
        </w:rPr>
        <w:t>.</w:t>
      </w:r>
    </w:p>
    <w:p>
      <w:pPr>
        <w:pStyle w:val="Heading3"/>
        <w:numPr>
          <w:ilvl w:val="2"/>
          <w:numId w:val="1"/>
        </w:numPr>
        <w:rPr/>
      </w:pPr>
      <w:bookmarkStart w:id="236" w:name="__RefHeading___Toc5922156_2320776876"/>
      <w:bookmarkStart w:id="237" w:name="_Toc95"/>
      <w:bookmarkEnd w:id="236"/>
      <w:r>
        <w:rPr>
          <w:rtl w:val="true"/>
        </w:rPr>
        <w:t>شاخه های یقین</w:t>
      </w:r>
      <w:bookmarkEnd w:id="237"/>
    </w:p>
    <w:p>
      <w:pPr>
        <w:pStyle w:val="BookText"/>
        <w:rPr/>
      </w:pPr>
      <w:r>
        <w:rPr>
          <w:rFonts w:ascii="Amiri" w:hAnsi="Amiri" w:eastAsia="Amiri" w:cs="Amiri"/>
          <w:color w:val="111111"/>
          <w:sz w:val="28"/>
          <w:sz w:val="28"/>
          <w:szCs w:val="28"/>
          <w:rtl w:val="true"/>
          <w:lang w:bidi="ar-SA"/>
        </w:rPr>
        <w:t>وَ الْيَقِينُ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تَبْصِرَةِ الْفِطْنَةِ وَ تَأَوَّلِ الْحِكْمَةِ وَ مَوْعِظَةِ الْعِبْرَةِ وَسُنَّةِ الْأَوَّلِينَ</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الْعِبْرَةِ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حالی به حالی یا از جایی یا از حادثه ای به حقیقتی عبور کردن؛ استفاده از تجربه دیگران؛ درس گرفتن از واقعیت های تحقق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امر ثابت و جاری در برابر بدعت و حدیث و جدید عملی که شخص بر آن مداومت دارد، عادت های برگزیده و آگاهانه</w:t>
      </w:r>
    </w:p>
    <w:p>
      <w:pPr>
        <w:pStyle w:val="BookText"/>
        <w:rPr/>
      </w:pPr>
      <w:r>
        <w:rPr>
          <w:rFonts w:ascii="IRNazanin" w:hAnsi="IRNazanin" w:eastAsia="IRNazanin"/>
          <w:color w:val="111111"/>
          <w:sz w:val="28"/>
          <w:sz w:val="28"/>
          <w:szCs w:val="28"/>
          <w:rtl w:val="true"/>
          <w:lang w:bidi="fa-IR"/>
        </w:rPr>
        <w:t>تاول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برگشت به جلو انتها و عاقبت تاویل چیزی را به اول و اصل خود برگرداندن یا آن را به انتها و عاقبت و غایتش بردن؛ تعیین مصداق برای معنی و مفهوم یا برگرداندن مصداق به معنی و مفهوم؛ تَأوَّلِ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بردن به دقايق حكمت؛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فسّره وقدره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 چهار شاخه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بینایی زیرکانه، دریافت عالمانه، پند گرفتن از گذر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حوادث </w:t>
      </w:r>
      <w:bookmarkStart w:id="238" w:name="pg20328_208549"/>
    </w:p>
    <w:p>
      <w:pPr>
        <w:pStyle w:val="BookText"/>
        <w:rPr/>
      </w:pPr>
      <w:bookmarkEnd w:id="238"/>
      <w:r>
        <w:rPr>
          <w:rFonts w:ascii="IRNazanin" w:hAnsi="IRNazanin" w:eastAsia="IRNazanin"/>
          <w:color w:val="111111"/>
          <w:sz w:val="28"/>
          <w:sz w:val="28"/>
          <w:szCs w:val="28"/>
          <w:rtl w:val="true"/>
          <w:lang w:bidi="fa-IR"/>
        </w:rPr>
        <w:t>عبرت آموز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تأسی به سیره پیشینیان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ادْعُ إِلَى سَبِيلِ رَبِّكَ بِالْحِكْمَةِ وَ الْمَوْعِظَةِ الْحَسَنَةِ وَجَادِلْهُمْ بِالَّتِي هِيَ أَحْسَن</w:t>
      </w:r>
      <w:r>
        <w:rPr>
          <w:rStyle w:val="FootnoteAnchor"/>
          <w:rtl w:val="true"/>
        </w:rPr>
        <w:footnoteReference w:id="221"/>
      </w:r>
      <w:r>
        <w:rPr>
          <w:rFonts w:ascii="IRNazanin" w:hAnsi="IRNazanin" w:eastAsia="IRNazanin"/>
          <w:color w:val="111111"/>
          <w:sz w:val="28"/>
          <w:sz w:val="28"/>
          <w:szCs w:val="28"/>
          <w:rtl w:val="true"/>
          <w:lang w:bidi="fa-IR"/>
        </w:rPr>
        <w:t>مردم را با حکمت و اندرز نیکو به راه پروردگارت بخوان و با بهترین شیوه با آنان مجادله کن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بصیرت فَمَنْ تَبَصَّرَ فِى الْفِطْنَةِ تَبَيَّنَتْ لَهُ الْحِكْمَةُ وَ مَنْ تَبَيَّنَتْ لَهُ الْحِكْمَةُ عَرَفَ الْعِبْرَةَ وَ مَنْ عَرَفَ الْعِبْرَةَ فَكَأَنَّمَا كَانَ فِي الْأَوَّلِينَ</w:t>
      </w:r>
      <w:r>
        <w:rPr>
          <w:rStyle w:val="FootnoteAnchor"/>
          <w:rtl w:val="true"/>
        </w:rPr>
        <w:footnoteReference w:id="222"/>
      </w:r>
      <w:r>
        <w:rPr>
          <w:rFonts w:ascii="IRNazanin" w:hAnsi="IRNazanin" w:eastAsia="IRNazanin"/>
          <w:color w:val="111111"/>
          <w:sz w:val="28"/>
          <w:sz w:val="28"/>
          <w:szCs w:val="28"/>
          <w:rtl w:val="true"/>
          <w:lang w:bidi="fa-IR"/>
        </w:rPr>
        <w:t xml:space="preserve"> کسی که زیرکانه دید حکمت برایش آشکار شد و هرکس حکمت برای وی آشکار شد، عبرت آموخت و هرکس عبرت آموخت، تو گویی در میان پیشینیان زیسته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تجارب آنان شرکت 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بصیرت و بینش، حقیقتی است که صاحب آن، نه در تصمیم گیری ها و اقدام ها به خطا می رود و نه در رویدادها و حادثه ها چیزی بر او مشتبه می گردد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فَقْدُ الْبَصَرِ أَهْوَنُ مِنْ فِقْدَانِ الْبَصِيرَة</w:t>
      </w:r>
      <w:r>
        <w:rPr>
          <w:rStyle w:val="FootnoteAnchor"/>
          <w:rtl w:val="true"/>
        </w:rPr>
        <w:footnoteReference w:id="224"/>
      </w:r>
      <w:r>
        <w:rPr>
          <w:rFonts w:ascii="IRNazanin" w:hAnsi="IRNazanin" w:eastAsia="IRNazanin"/>
          <w:color w:val="111111"/>
          <w:sz w:val="28"/>
          <w:sz w:val="28"/>
          <w:szCs w:val="28"/>
          <w:rtl w:val="true"/>
          <w:lang w:bidi="fa-IR"/>
        </w:rPr>
        <w:t>نداشتن چشم، سهل تر است از نداشتن بینایی</w:t>
      </w:r>
      <w:r>
        <w:rPr>
          <w:rFonts w:eastAsia="IRNazanin" w:cs="IRNazanin"/>
          <w:color w:val="111111"/>
          <w:sz w:val="28"/>
          <w:szCs w:val="28"/>
          <w:rtl w:val="true"/>
          <w:lang w:bidi="fa-IR"/>
        </w:rPr>
        <w:t>.</w:t>
      </w:r>
    </w:p>
    <w:p>
      <w:pPr>
        <w:pStyle w:val="Heading3"/>
        <w:numPr>
          <w:ilvl w:val="2"/>
          <w:numId w:val="1"/>
        </w:numPr>
        <w:rPr/>
      </w:pPr>
      <w:bookmarkStart w:id="239" w:name="__RefHeading___Toc5922158_2320776876"/>
      <w:bookmarkStart w:id="240" w:name="_Toc96"/>
      <w:bookmarkEnd w:id="239"/>
      <w:r>
        <w:rPr>
          <w:rtl w:val="true"/>
        </w:rPr>
        <w:t>شاخه های عدالت</w:t>
      </w:r>
      <w:bookmarkEnd w:id="24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الْعَدْلُ مِنْهَا عَلَى أَرْبَع شُعَب عَلَى غَائِصِ الْقَهُم وَ غَوْرِ الْعِلْمِ وَ زُهْرَةِ الْحُكْمِ وَرَسَاخَةِ</w:t>
      </w:r>
    </w:p>
    <w:p>
      <w:pPr>
        <w:pStyle w:val="BookText"/>
        <w:rPr/>
      </w:pPr>
      <w:r>
        <w:rPr>
          <w:rFonts w:ascii="Amiri" w:hAnsi="Amiri" w:eastAsia="Amiri" w:cs="Amiri"/>
          <w:color w:val="111111"/>
          <w:sz w:val="28"/>
          <w:sz w:val="28"/>
          <w:szCs w:val="28"/>
          <w:rtl w:val="true"/>
          <w:lang w:bidi="ar-SA"/>
        </w:rPr>
        <w:t>الْحِلْمِ؛ فَمَنْ فَهِمَ عَلِمَ غَوْرَ الْعِلْمِ وَ مَنْ عَلِمَ غَوْرَ الْعِلْمِ صَدَرَ عَنْ شَرَائِعِ الْحِلْمِ الْحُكْمِ</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الفهم گیرایی به واسطه شنیدن گوش یا شنیدن دل؛ علم، نتیجه فهم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آبشخور؛ مدخل آب که روشن و واضح است؛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محل ورود آب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عمق رفتن؛ غَيْرُ الْعِلْم سرّ و باطن علم؛ غار الماء غورا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في الارض وسفل فيه غورا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دقق النظر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محكمى؛ رسخ الشيء رسوخا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في موضعه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عدالت چهار شاخه دارد فهمی عمیق غواصی در دریای دانش داوری نیکو و روشن شکیبایی استوار کسی که خوب فهمید، به ژرفای دانش رسید و هرکه به ژرفای دانش رسید، از آبشخور احکام شریعت سیراب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کسی که بخواهد عادلانه حکم بکند نخست باید از قابلیت تشخیص موضوع برخوردار باشد تا هرگونه خطا در تشخیص موضوع موجب خطا در نتیجه حکم نشود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صَدَرَ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بازگشت یعنی بعد از آن که از سرچشمه دین نوشید، برای بهره مند کردن دیگران بازگشت</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مشابه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اخْتَرْ لِلْحُكْمِ بَيْنَ النَّاسِ أَفْضَلَ رَعِيَّتِكَ فِي نَفْسِكَ، مِمَّنْ لَا تَضِيقُ بِهِ الْأُمُورُ، وَلَا تُمَحِّكُهُ الْخُصُومُ، وَلَا يَتَمَادَى فِي الزَّلَّةِ، وَلَا يَحْصَرُ مِنَ الْفَيْءِ إِلَى الْحَقِّ إِذَا عَرَفَهُ، وَلَا تُشْرِفُ نَفْسُهُ عَلَى طَمَع، وَلَا يَكْتَفِى بِأَدْنَى فَهُم دُونَ أَقْصَاهُ، وَأَوْقَفَهُمْ فِي الشُّبُهَاتِ، وَأَخَذَهُمْ بِالْحُجَجِ، وَأَقَلَّهُمْ تَبَرُّماً بِمُرَاجَعَةِ الْخَصْمِ، وَأَصْبَرَهُمْ عَلَى تَكَشْفِ الأمُورِ، وَأَصْرَمَهُمْ عِنْدَ اتَّضَاحَ الْحُكْمِ مِمَّنْ لَا يَزْدَهِيهِ إِطْرَاءٌ وَلَا يَسْتَمِيلُهُ إِغْرَاءُ وَأُولَئِكَ قَلِيلٌ</w:t>
      </w:r>
      <w:r>
        <w:rPr>
          <w:rStyle w:val="FootnoteAnchor"/>
          <w:rtl w:val="true"/>
        </w:rPr>
        <w:footnoteReference w:id="228"/>
      </w:r>
      <w:r>
        <w:rPr>
          <w:rFonts w:ascii="IRNazanin" w:hAnsi="IRNazanin" w:eastAsia="IRNazanin"/>
          <w:color w:val="111111"/>
          <w:sz w:val="28"/>
          <w:sz w:val="28"/>
          <w:szCs w:val="28"/>
          <w:rtl w:val="true"/>
          <w:lang w:bidi="fa-IR"/>
        </w:rPr>
        <w:t>و برای داوری در میان مردم، یکی از افراد رعیت را بگزین که در نزد تو برتر از دیگران بود از آن کسان که کارها بر او دشوار نمی آید و از عهده کار قضا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مدعیان با ستیزه و لجاج، رأی خود را بر او تحمیل نتوانند کرد و اگر مرتکب خطایی،شد بر آن اصرار نورزد و چون حقیقت را </w:t>
      </w:r>
      <w:bookmarkStart w:id="241" w:name="pg20328_208551"/>
    </w:p>
    <w:p>
      <w:pPr>
        <w:pStyle w:val="BookText"/>
        <w:rPr/>
      </w:pPr>
      <w:bookmarkEnd w:id="241"/>
      <w:r>
        <w:rPr>
          <w:rFonts w:ascii="IRNazanin" w:hAnsi="IRNazanin" w:eastAsia="IRNazanin"/>
          <w:color w:val="111111"/>
          <w:sz w:val="28"/>
          <w:sz w:val="28"/>
          <w:szCs w:val="28"/>
          <w:rtl w:val="true"/>
          <w:lang w:bidi="fa-IR"/>
        </w:rPr>
        <w:t>شناخت در گرایش به آن درنگ ننماید و نفسش به آزمندی متمایل نگردد و به اندک فهم، بی آن که به عمق حقیقت رسد بسنده نکند قاضی تو،باید از هرکس دیگر موارد شبهه را بهتر بشناسد و بیش از همه به دلیل متکی باشد و از مراجعه صاحبان دعوا کمتر از دیگران ملول شود و در کشف حقیقت، شکیباتر از همه باشد و چون حکم آشکار شد، قاطع رأی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چرب زبانی و ستایش او را به خودپسندی نکشاند از تشویق و ترغیب دیگران به یکی از دو طرف دعوا متمایل نشود چنین کسان اندک به دست 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يَجْرِمَنَّكُمْ شَنَآنُ قَوْمٍ عَلى أَلا تَعْدِلُوا</w:t>
      </w:r>
      <w:r>
        <w:rPr>
          <w:rStyle w:val="FootnoteAnchor"/>
          <w:rtl w:val="true"/>
        </w:rPr>
        <w:footnoteReference w:id="229"/>
      </w:r>
      <w:r>
        <w:rPr>
          <w:rFonts w:ascii="IRNazanin" w:hAnsi="IRNazanin" w:eastAsia="IRNazanin"/>
          <w:color w:val="111111"/>
          <w:sz w:val="28"/>
          <w:sz w:val="28"/>
          <w:szCs w:val="28"/>
          <w:rtl w:val="true"/>
          <w:lang w:bidi="fa-IR"/>
        </w:rPr>
        <w:t>دشمنی با گروهی دیگر وادارتان نکند که عدالت نورزید</w:t>
      </w:r>
      <w:r>
        <w:rPr>
          <w:rFonts w:eastAsia="IRNazanin" w:cs="IRNazanin"/>
          <w:color w:val="111111"/>
          <w:sz w:val="28"/>
          <w:szCs w:val="28"/>
          <w:rtl w:val="true"/>
          <w:lang w:bidi="fa-IR"/>
        </w:rPr>
        <w:t>.</w:t>
      </w:r>
    </w:p>
    <w:p>
      <w:pPr>
        <w:pStyle w:val="Heading3"/>
        <w:numPr>
          <w:ilvl w:val="2"/>
          <w:numId w:val="1"/>
        </w:numPr>
        <w:rPr/>
      </w:pPr>
      <w:bookmarkStart w:id="242" w:name="__RefHeading___Toc5922160_2320776876"/>
      <w:bookmarkStart w:id="243" w:name="_Toc97"/>
      <w:bookmarkEnd w:id="242"/>
      <w:r>
        <w:rPr>
          <w:rtl w:val="true"/>
        </w:rPr>
        <w:t>آثار بردباری</w:t>
      </w:r>
      <w:bookmarkEnd w:id="243"/>
    </w:p>
    <w:p>
      <w:pPr>
        <w:pStyle w:val="BookText"/>
        <w:rPr/>
      </w:pPr>
      <w:r>
        <w:rPr>
          <w:rFonts w:ascii="Amiri" w:hAnsi="Amiri" w:eastAsia="Amiri" w:cs="Amiri"/>
          <w:color w:val="111111"/>
          <w:sz w:val="28"/>
          <w:sz w:val="28"/>
          <w:szCs w:val="28"/>
          <w:rtl w:val="true"/>
          <w:lang w:bidi="ar-SA"/>
        </w:rPr>
        <w:t>وَ مَنْ حَلْمَ لَمْ يُفَرِّطُ فِي أَمْرِهِ وَ عَاشَ فِي النَّاسِ حَمِيداً</w:t>
      </w:r>
      <w:r>
        <w:rPr>
          <w:rStyle w:val="FootnoteAnchor"/>
          <w:rtl w:val="true"/>
        </w:rPr>
        <w:footnoteReference w:id="230"/>
      </w:r>
      <w:r>
        <w:rPr>
          <w:rFonts w:ascii="IRNazanin" w:hAnsi="IRNazanin" w:eastAsia="IRNazanin"/>
          <w:color w:val="111111"/>
          <w:sz w:val="28"/>
          <w:sz w:val="28"/>
          <w:szCs w:val="28"/>
          <w:rtl w:val="true"/>
          <w:lang w:bidi="fa-IR"/>
        </w:rPr>
        <w:t xml:space="preserve"> هرکس شکیبایی ورزید، در کار خویش کوتاهی نکرد و در میان مردم، پسندیده زندگی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امیر مؤمنان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تَعَلَّمُوا الْحِلْمَ فَإِنَ الْحِلْمَ خَلِيلُ الْمُؤْمِنِ وَ وَزِیره</w:t>
      </w:r>
      <w:r>
        <w:rPr>
          <w:rStyle w:val="FootnoteAnchor"/>
          <w:rtl w:val="true"/>
        </w:rPr>
        <w:footnoteReference w:id="231"/>
      </w:r>
      <w:r>
        <w:rPr>
          <w:rFonts w:ascii="IRNazanin" w:hAnsi="IRNazanin" w:eastAsia="IRNazanin"/>
          <w:color w:val="111111"/>
          <w:sz w:val="28"/>
          <w:sz w:val="28"/>
          <w:szCs w:val="28"/>
          <w:rtl w:val="true"/>
          <w:lang w:bidi="fa-IR"/>
        </w:rPr>
        <w:t xml:space="preserve">حلم و بردباری را بیاموزید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تمرین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دوست مؤمن و وزیر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فِي حِلْمِهِ نَقْصُ وَ لَا فِي رَأْيِهِ وَهْنَّ وَ لَا فِي دِينِهِ ضَيَاعٌ</w:t>
      </w:r>
      <w:r>
        <w:rPr>
          <w:rStyle w:val="FootnoteAnchor"/>
          <w:rtl w:val="true"/>
        </w:rPr>
        <w:footnoteReference w:id="232"/>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حلم او نقص در رأی او سستی و در دین او تباهی وجود ندارد</w:t>
      </w:r>
      <w:r>
        <w:rPr>
          <w:rFonts w:eastAsia="IRNazanin" w:cs="IRNazanin"/>
          <w:color w:val="111111"/>
          <w:sz w:val="28"/>
          <w:szCs w:val="28"/>
          <w:rtl w:val="true"/>
          <w:lang w:bidi="fa-IR"/>
        </w:rPr>
        <w:t>.</w:t>
      </w:r>
    </w:p>
    <w:p>
      <w:pPr>
        <w:pStyle w:val="Heading3"/>
        <w:numPr>
          <w:ilvl w:val="2"/>
          <w:numId w:val="1"/>
        </w:numPr>
        <w:rPr/>
      </w:pPr>
      <w:bookmarkStart w:id="244" w:name="__RefHeading___Toc5922162_2320776876"/>
      <w:bookmarkStart w:id="245" w:name="_Toc98"/>
      <w:bookmarkEnd w:id="244"/>
      <w:r>
        <w:rPr>
          <w:rtl w:val="true"/>
        </w:rPr>
        <w:t>پایه های جهاد</w:t>
      </w:r>
      <w:bookmarkEnd w:id="245"/>
    </w:p>
    <w:p>
      <w:pPr>
        <w:pStyle w:val="Heading4"/>
        <w:numPr>
          <w:ilvl w:val="3"/>
          <w:numId w:val="1"/>
        </w:numPr>
        <w:rPr/>
      </w:pPr>
      <w:bookmarkStart w:id="246" w:name="__RefHeading___Toc5922164_2320776876"/>
      <w:bookmarkStart w:id="247" w:name="_Toc99"/>
      <w:bookmarkEnd w:id="246"/>
      <w:r>
        <w:rPr>
          <w:rtl w:val="true"/>
        </w:rPr>
        <w:t>اشاره</w:t>
      </w:r>
      <w:bookmarkEnd w:id="24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الْجِهَادُ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الْأَمْرِ بِالْمَعْرُوفِ وَ النَّهْيِ عَنِ الْمُنْكَرِ وَ الصِّدْقِ فِي الْمَوَاطِن وَ شَنَآنِ الْفَاسِقِينَ</w:t>
      </w:r>
      <w:r>
        <w:rPr>
          <w:rStyle w:val="FootnoteAnchor"/>
          <w:rtl w:val="true"/>
        </w:rPr>
        <w:footnoteReference w:id="233"/>
      </w:r>
      <w:bookmarkStart w:id="248" w:name="pg20328_208552"/>
    </w:p>
    <w:p>
      <w:pPr>
        <w:pStyle w:val="BookText"/>
        <w:rPr/>
      </w:pPr>
      <w:bookmarkEnd w:id="248"/>
      <w:r>
        <w:rPr>
          <w:rFonts w:ascii="IRNazanin" w:hAnsi="IRNazanin" w:eastAsia="IRNazanin"/>
          <w:color w:val="111111"/>
          <w:sz w:val="28"/>
          <w:sz w:val="28"/>
          <w:szCs w:val="28"/>
          <w:rtl w:val="true"/>
          <w:lang w:bidi="fa-IR"/>
        </w:rPr>
        <w:t>جهاد چهار شاخه دارد امر به معروف نهی از منکر، صداقت و پایداری در میدان های نبرد دشمنی با فاسقان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فَضَّلَ اللَّهُ الْمُجَاهِدِينَ بِأَمْوَالِهِمْ وَأَنْفُسِهِمْ عَلَى الْقَاعِدِينَ دَرَجَةً وَ كُلاً وَعَدَ اللَّهُ الْحُسْنِي وَ فَضَّلَ اللَّهُ الْمُجَاهِدِينَ عَلَى الْقَاعِدِينَ أَجْراً عَظيماً</w:t>
      </w:r>
      <w:r>
        <w:rPr>
          <w:rStyle w:val="FootnoteAnchor"/>
          <w:rtl w:val="true"/>
        </w:rPr>
        <w:footnoteReference w:id="234"/>
      </w:r>
      <w:r>
        <w:rPr>
          <w:rFonts w:ascii="IRNazanin" w:hAnsi="IRNazanin" w:eastAsia="IRNazanin"/>
          <w:color w:val="111111"/>
          <w:sz w:val="28"/>
          <w:sz w:val="28"/>
          <w:szCs w:val="28"/>
          <w:rtl w:val="true"/>
          <w:lang w:bidi="fa-IR"/>
        </w:rPr>
        <w:t xml:space="preserve">خداوند کسانی را که با مال و جان خود جهاد می کنند به درجه ای بر خانه نشینان مزیت بخشیده و همه را خدا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را بر خانه نشینان به پاداشی،بزرگ، برتری بخشیده است</w:t>
      </w:r>
      <w:r>
        <w:rPr>
          <w:rFonts w:eastAsia="IRNazanin" w:cs="IRNazanin"/>
          <w:color w:val="111111"/>
          <w:sz w:val="28"/>
          <w:szCs w:val="28"/>
          <w:rtl w:val="true"/>
          <w:lang w:bidi="fa-IR"/>
        </w:rPr>
        <w:t>.</w:t>
      </w:r>
    </w:p>
    <w:p>
      <w:pPr>
        <w:pStyle w:val="Heading4"/>
        <w:numPr>
          <w:ilvl w:val="3"/>
          <w:numId w:val="1"/>
        </w:numPr>
        <w:rPr/>
      </w:pPr>
      <w:bookmarkStart w:id="249" w:name="__RefHeading___Toc5922166_2320776876"/>
      <w:bookmarkStart w:id="250" w:name="_Toc100"/>
      <w:bookmarkEnd w:id="249"/>
      <w:r>
        <w:rPr>
          <w:rtl w:val="true"/>
        </w:rPr>
        <w:t>الف</w:t>
      </w:r>
      <w:r>
        <w:rPr>
          <w:rtl w:val="true"/>
        </w:rPr>
        <w:t xml:space="preserve">. </w:t>
      </w:r>
      <w:r>
        <w:rPr>
          <w:rtl w:val="true"/>
        </w:rPr>
        <w:t>امر به معروف و نهی از منکر</w:t>
      </w:r>
      <w:bookmarkEnd w:id="250"/>
    </w:p>
    <w:p>
      <w:pPr>
        <w:pStyle w:val="BookText"/>
        <w:rPr/>
      </w:pPr>
      <w:r>
        <w:rPr>
          <w:rFonts w:ascii="Amiri" w:hAnsi="Amiri" w:eastAsia="Amiri" w:cs="Amiri"/>
          <w:color w:val="111111"/>
          <w:sz w:val="28"/>
          <w:sz w:val="28"/>
          <w:szCs w:val="28"/>
          <w:rtl w:val="true"/>
          <w:lang w:bidi="ar-SA"/>
        </w:rPr>
        <w:t xml:space="preserve">فَمَنْ أَمَرَ بِالْمَعْرُوفِ شَدَّ ظُهُورَ الْمُؤْمِنِينَ وَ مَنْ نَهَى عَنِ الْمُنْكَرِ أَرْغَمَ أُنُوفَ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الْكَافِرِينَ</w:t>
      </w:r>
      <w:r>
        <w:rPr>
          <w:rStyle w:val="FootnoteAnchor"/>
          <w:rtl w:val="true"/>
        </w:rPr>
        <w:footnoteReference w:id="235"/>
      </w:r>
      <w:r>
        <w:rPr>
          <w:rFonts w:ascii="IRNazanin" w:hAnsi="IRNazanin" w:eastAsia="IRNazanin"/>
          <w:color w:val="111111"/>
          <w:sz w:val="28"/>
          <w:sz w:val="28"/>
          <w:szCs w:val="28"/>
          <w:rtl w:val="true"/>
          <w:lang w:bidi="fa-IR"/>
        </w:rPr>
        <w:t xml:space="preserve"> کسی که امر به معروف کرد مؤمنان را نیرومند ساخت و کسی که نهی از منکر نمود، بینی کافران را بر خاک مالید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Amiri" w:hAnsi="Amiri" w:eastAsia="Amiri" w:cs="Amiri"/>
          <w:color w:val="111111"/>
          <w:sz w:val="28"/>
          <w:sz w:val="28"/>
          <w:szCs w:val="28"/>
          <w:rtl w:val="true"/>
          <w:lang w:bidi="ar-SA"/>
        </w:rPr>
        <w:t>شَدَّ ظُهُورَ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آثار و برکات امر به معروف تقویت مؤمنان و عقاید و ارزش های آنان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امیر مؤمنان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قِوامُ الشَّرِيعَةِ الْأَمْرُ بِالْمَعْرُوفِ وَالنَّهَى عَنِ الْمُنْكَرِ وَ إِقَامَةُ الْحُدُود</w:t>
      </w:r>
      <w:r>
        <w:rPr>
          <w:rStyle w:val="FootnoteAnchor"/>
          <w:rtl w:val="true"/>
        </w:rPr>
        <w:footnoteReference w:id="236"/>
      </w:r>
      <w:r>
        <w:rPr>
          <w:rFonts w:ascii="IRNazanin" w:hAnsi="IRNazanin" w:eastAsia="IRNazanin"/>
          <w:color w:val="111111"/>
          <w:sz w:val="28"/>
          <w:sz w:val="28"/>
          <w:szCs w:val="28"/>
          <w:rtl w:val="true"/>
          <w:lang w:bidi="fa-IR"/>
        </w:rPr>
        <w:t xml:space="preserve">قوام شریعت به امر به معروف و نهی از منکر و بر پاداشتن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51" w:name="__RefHeading___Toc5922168_2320776876"/>
      <w:bookmarkStart w:id="252" w:name="_Toc101"/>
      <w:bookmarkEnd w:id="251"/>
      <w:r>
        <w:rPr>
          <w:rtl w:val="true"/>
        </w:rPr>
        <w:t>ب</w:t>
      </w:r>
      <w:r>
        <w:rPr>
          <w:rtl w:val="true"/>
        </w:rPr>
        <w:t xml:space="preserve">. </w:t>
      </w:r>
      <w:r>
        <w:rPr>
          <w:rtl w:val="true"/>
        </w:rPr>
        <w:t>پایداری در نبرد</w:t>
      </w:r>
      <w:bookmarkEnd w:id="25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صَدَقَ فِي الْمَوَاطِنِ قَضَى مَا عَلَيْهِ وَ مَنْ شَنِئَ الْفَاسِقِينَ وَ غَضِبَ لِلَّهِ غَضِبَ اللَّهُ لَهُ وَ أَرْضَاهُ يَوْمَ الْقِيَامَةِ</w:t>
      </w:r>
      <w:r>
        <w:rPr>
          <w:rStyle w:val="FootnoteAnchor"/>
          <w:rtl w:val="true"/>
        </w:rPr>
        <w:footnoteReference w:id="237"/>
      </w:r>
      <w:r>
        <w:rPr>
          <w:rFonts w:ascii="IRNazanin" w:hAnsi="IRNazanin" w:eastAsia="IRNazanin"/>
          <w:color w:val="111111"/>
          <w:sz w:val="28"/>
          <w:sz w:val="28"/>
          <w:szCs w:val="28"/>
          <w:rtl w:val="true"/>
          <w:lang w:bidi="fa-IR"/>
        </w:rPr>
        <w:t xml:space="preserve"> کسی که در میدان نبرد پایداری کرد، وظیفه اش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فاسقان </w:t>
      </w:r>
      <w:bookmarkStart w:id="253" w:name="pg20328_208553"/>
    </w:p>
    <w:p>
      <w:pPr>
        <w:pStyle w:val="BookText"/>
        <w:rPr/>
      </w:pPr>
      <w:bookmarkEnd w:id="253"/>
      <w:r>
        <w:rPr>
          <w:rFonts w:ascii="IRNazanin" w:hAnsi="IRNazanin" w:eastAsia="IRNazanin"/>
          <w:color w:val="111111"/>
          <w:sz w:val="28"/>
          <w:sz w:val="28"/>
          <w:szCs w:val="28"/>
          <w:rtl w:val="true"/>
          <w:lang w:bidi="fa-IR"/>
        </w:rPr>
        <w:t>دشمنی ورزید و برای خدا خشم ورزید خداوند به خاطر او خشم گرفت و روز قیامت او را خشنود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بئْسَ الاِسْمُ الْفُسُوقُ بَعْدَ الْإِيمَانِ وَ مَنْ لَمْ يَتُبْ فَأُولئِكَ هُمُ الظَّالِمُون</w:t>
      </w:r>
      <w:r>
        <w:rPr>
          <w:rStyle w:val="FootnoteAnchor"/>
          <w:rtl w:val="true"/>
        </w:rPr>
        <w:footnoteReference w:id="238"/>
      </w:r>
      <w:r>
        <w:rPr>
          <w:rFonts w:ascii="IRNazanin" w:hAnsi="IRNazanin" w:eastAsia="IRNazanin"/>
          <w:color w:val="111111"/>
          <w:sz w:val="28"/>
          <w:sz w:val="28"/>
          <w:szCs w:val="28"/>
          <w:rtl w:val="true"/>
          <w:lang w:bidi="fa-IR"/>
        </w:rPr>
        <w:t>بسیار بد است که بر کسی بعد از ایمان نام کفر بگذارند و آن ها که تو به نکنند، ظالم و ستمگرند</w:t>
      </w:r>
      <w:r>
        <w:rPr>
          <w:rFonts w:eastAsia="IRNazanin" w:cs="IRNazanin"/>
          <w:color w:val="111111"/>
          <w:sz w:val="28"/>
          <w:szCs w:val="28"/>
          <w:rtl w:val="true"/>
          <w:lang w:bidi="fa-IR"/>
        </w:rPr>
        <w:t>.</w:t>
      </w:r>
    </w:p>
    <w:p>
      <w:pPr>
        <w:pStyle w:val="Heading3"/>
        <w:numPr>
          <w:ilvl w:val="2"/>
          <w:numId w:val="1"/>
        </w:numPr>
        <w:rPr/>
      </w:pPr>
      <w:bookmarkStart w:id="254" w:name="__RefHeading___Toc5922170_2320776876"/>
      <w:bookmarkStart w:id="255" w:name="_Toc102"/>
      <w:bookmarkEnd w:id="254"/>
      <w:r>
        <w:rPr>
          <w:rtl w:val="true"/>
        </w:rPr>
        <w:t>پایه های کفر</w:t>
      </w:r>
      <w:bookmarkEnd w:id="255"/>
    </w:p>
    <w:p>
      <w:pPr>
        <w:pStyle w:val="BookText"/>
        <w:rPr/>
      </w:pPr>
      <w:r>
        <w:rPr>
          <w:rFonts w:ascii="Amiri" w:hAnsi="Amiri" w:eastAsia="Amiri" w:cs="Amiri"/>
          <w:color w:val="111111"/>
          <w:sz w:val="28"/>
          <w:sz w:val="28"/>
          <w:szCs w:val="28"/>
          <w:rtl w:val="true"/>
          <w:lang w:bidi="ar-SA"/>
        </w:rPr>
        <w:t>وَالْكُفْرُ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التَّعَمُّقِ وَالتَّنَازُعِ وَالزَّيْعِ وَ الشَّقَاقِ</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الزَّيْغ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 گیری و انحراف از راه حق و تمایل به سوی هواوهوس؛ الزيغ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الميل عن الحق الشك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عناد و دشمنی؛ الشقاق شاق شقاقا و مشاقة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خالفه و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کفر چهار شاخه دارد کنجکاوی نابجا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و هم رفتن به گمان دریافتن 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کشمکش با مردم انحراف از حق و دشمنی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هوَ الَّذِينَ كَفَرُوا أَعْمَالُهُمْ كَسَرابِ بِقِيعَةٍ يَحْسَبُهُ الظَّمْآنُ مَاءً حَتَّى إِذا جَاءَهُ لَمْ يَجِدْهُ شَيْئاً</w:t>
      </w:r>
      <w:r>
        <w:rPr>
          <w:rStyle w:val="FootnoteAnchor"/>
          <w:rtl w:val="true"/>
        </w:rPr>
        <w:footnoteReference w:id="240"/>
      </w:r>
      <w:r>
        <w:rPr>
          <w:rFonts w:ascii="IRNazanin" w:hAnsi="IRNazanin" w:eastAsia="IRNazanin"/>
          <w:color w:val="111111"/>
          <w:sz w:val="28"/>
          <w:sz w:val="28"/>
          <w:szCs w:val="28"/>
          <w:rtl w:val="true"/>
          <w:lang w:bidi="fa-IR"/>
        </w:rPr>
        <w:t>و کسانی که کفر ورزیدند کارهایشان چون سرابی در زمینی هموار است که انسان تشنه از دور آن را آب می پندارد اما هنگامی که به سراغ آن می آید چیزی نمی یابد</w:t>
      </w:r>
      <w:r>
        <w:rPr>
          <w:rFonts w:eastAsia="IRNazanin" w:cs="IRNazanin"/>
          <w:color w:val="111111"/>
          <w:sz w:val="28"/>
          <w:szCs w:val="28"/>
          <w:rtl w:val="true"/>
          <w:lang w:bidi="fa-IR"/>
        </w:rPr>
        <w:t>.</w:t>
      </w:r>
    </w:p>
    <w:p>
      <w:pPr>
        <w:pStyle w:val="Heading3"/>
        <w:numPr>
          <w:ilvl w:val="2"/>
          <w:numId w:val="1"/>
        </w:numPr>
        <w:rPr/>
      </w:pPr>
      <w:bookmarkStart w:id="256" w:name="__RefHeading___Toc5922172_2320776876"/>
      <w:bookmarkStart w:id="257" w:name="_Toc103"/>
      <w:bookmarkEnd w:id="256"/>
      <w:r>
        <w:rPr>
          <w:rtl w:val="true"/>
        </w:rPr>
        <w:t>انحراف از حق</w:t>
      </w:r>
      <w:bookmarkEnd w:id="25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تَعَمَّقَ لَمْ يُنبْ إِلَى الْحَقِّ وَ مَنْ كَثُرَ نِزَاعُهُ بِالْجَهْلِ دَامَ عَمَاهُ عَنِ الْحَقِّ وَ مَنْ زَاغَ سَاءَتْ عِنْدَهُ الْحَسَنَةُ وَ حَسُنَتْ عِنْدَهُ السَّيِّئَةُ وَ سَكِرَ سُكْرَ الضَّلَالَةِ وَ مَنْ شَاقٌ وَعُرَتْ</w:t>
      </w:r>
    </w:p>
    <w:p>
      <w:pPr>
        <w:pStyle w:val="BookText"/>
        <w:rPr/>
      </w:pPr>
      <w:r>
        <w:rPr>
          <w:rFonts w:ascii="Amiri" w:hAnsi="Amiri" w:eastAsia="Amiri" w:cs="Amiri"/>
          <w:color w:val="111111"/>
          <w:sz w:val="28"/>
          <w:sz w:val="28"/>
          <w:szCs w:val="28"/>
          <w:rtl w:val="true"/>
          <w:lang w:bidi="ar-SA"/>
        </w:rPr>
        <w:t>عَلَيْهِ طُرْقُهُ وَ أَعْضَلَ عَلَيْهِ أَمْرُهُ وَ ضَاقَ عَلَيْهِ مَخْرَجُهُ</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 و کوری؛ فقدان بصیرت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سخت شدن ضد نرم؛ همچنین زمین ناهموار و سنگلاخ را گویند؛ الوعر المکان المخيف الوحش</w:t>
      </w:r>
    </w:p>
    <w:p>
      <w:pPr>
        <w:pStyle w:val="BookText"/>
        <w:rPr/>
      </w:pPr>
      <w:r>
        <w:rPr>
          <w:rFonts w:ascii="IRNazanin" w:hAnsi="IRNazanin" w:eastAsia="IRNazanin"/>
          <w:color w:val="111111"/>
          <w:sz w:val="28"/>
          <w:sz w:val="28"/>
          <w:szCs w:val="28"/>
          <w:rtl w:val="true"/>
          <w:lang w:bidi="fa-IR"/>
        </w:rPr>
        <w:t>أَعْضَلَ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 فشار گذاشتن و منع کردن عضل علیه عضلا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ضيق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مشکل شدن و ممنوع گشتن است؛ اعْضَلَ عَلَيْهِ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به هم پیچیده و معضل شد و او را عاجز و درمانده ساخت؛ أعضل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و استغلق</w:t>
      </w:r>
    </w:p>
    <w:p>
      <w:pPr>
        <w:pStyle w:val="BookText"/>
        <w:rPr/>
      </w:pPr>
      <w:r>
        <w:rPr>
          <w:rFonts w:ascii="IRNazanin" w:hAnsi="IRNazanin" w:eastAsia="IRNazanin"/>
          <w:color w:val="111111"/>
          <w:sz w:val="28"/>
          <w:sz w:val="28"/>
          <w:szCs w:val="28"/>
          <w:rtl w:val="true"/>
          <w:lang w:bidi="fa-IR"/>
        </w:rPr>
        <w:t>کسی که کنجکاوی نابجا کرد به سوی حق بازنگشت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روی نادانی به کشمکش با مردم پرداخت نابینایی اش از دیدن حق دوام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حق منحرف گشت، نزد او خوبی، بد و بدی، خوب نمایان شد و به مستی گمراهی مبتلا گشت کسی که دشمنی ورزید راه ها بر او سخت و کارش دشوار و راه رهایی اش تنگ و باریک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کنجکاوی، یعنی زیاده روی در جست و جوی حق و انحراف از حق به دلیل نادانی و رفتن به سمت افراط که همان صفت ناپسند ستمکاری در برابر فضیلت دادگری است و چنین کسی به تصور جست و جوی حق به جهل و نادانی خود متکی است</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یکی از موانع شناخت همان حجاب خطرناک لجاجت و دشمنی با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در پیمودن راه خداشناسی یا معرفت پیغمبر صلی الله علیه و آله و امام ععلیه السلام به کسی می ماند که در سنگلاخ خطرناکی گرفتار شده و هرگز نمی تواند خود را به مقصد برساند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مشابه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قَوْمِ لِمَ تُؤْذُونَنِي وَ قَدْ تَعْلَمُونَ أَنَّى رَسُولُ اللَّهِ إِلَيْكُمْ فَلَمَّا زَاغُوا أَزَاغَ اللَّهُ قُلُوبَهُمْ وَاللَّهُ لا يَهْدِى الْقَوْمَ الْفَاسِقِينَ</w:t>
      </w:r>
      <w:r>
        <w:rPr>
          <w:rStyle w:val="FootnoteAnchor"/>
          <w:rtl w:val="true"/>
        </w:rPr>
        <w:footnoteReference w:id="244"/>
      </w:r>
      <w:r>
        <w:rPr>
          <w:rFonts w:ascii="IRNazanin" w:hAnsi="IRNazanin" w:eastAsia="IRNazanin"/>
          <w:color w:val="111111"/>
          <w:sz w:val="28"/>
          <w:sz w:val="28"/>
          <w:szCs w:val="28"/>
          <w:rtl w:val="true"/>
          <w:lang w:bidi="fa-IR"/>
        </w:rPr>
        <w:t>و موسی علیه السلام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چرا مرا می آزارید، </w:t>
      </w:r>
      <w:bookmarkStart w:id="258" w:name="pg20328_208555"/>
    </w:p>
    <w:p>
      <w:pPr>
        <w:pStyle w:val="BookText"/>
        <w:rPr/>
      </w:pPr>
      <w:bookmarkEnd w:id="258"/>
      <w:r>
        <w:rPr>
          <w:rFonts w:ascii="IRNazanin" w:hAnsi="IRNazanin" w:eastAsia="IRNazanin"/>
          <w:color w:val="111111"/>
          <w:sz w:val="28"/>
          <w:sz w:val="28"/>
          <w:szCs w:val="28"/>
          <w:rtl w:val="true"/>
          <w:lang w:bidi="fa-IR"/>
        </w:rPr>
        <w:t>حال آن که می دانید که من پیامبر خدا صلی الله علیه و آله بر شما شما هستم؟ چون از حق روی گردان شدند خدا نیز دل هایشان را از حق بگردانید و خدا مردم نافرمان را هدایت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نادرست</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و نادانی</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استعاره از غفلت و نادانی آورده است؛ از آن رو که افراد گرفتار به هر دوی این ها برخورد نادرست دارند هیچ چیزی را به جای خود به کار نمی برند</w:t>
      </w:r>
      <w:r>
        <w:rPr>
          <w:rFonts w:eastAsia="IRNazanin" w:cs="IRNazanin"/>
          <w:color w:val="111111"/>
          <w:sz w:val="28"/>
          <w:szCs w:val="28"/>
          <w:rtl w:val="true"/>
          <w:lang w:bidi="fa-IR"/>
        </w:rPr>
        <w:t>.</w:t>
      </w:r>
    </w:p>
    <w:p>
      <w:pPr>
        <w:pStyle w:val="Heading3"/>
        <w:numPr>
          <w:ilvl w:val="2"/>
          <w:numId w:val="1"/>
        </w:numPr>
        <w:rPr/>
      </w:pPr>
      <w:bookmarkStart w:id="259" w:name="__RefHeading___Toc5922174_2320776876"/>
      <w:bookmarkStart w:id="260" w:name="_Toc104"/>
      <w:bookmarkEnd w:id="259"/>
      <w:r>
        <w:rPr>
          <w:rtl w:val="true"/>
        </w:rPr>
        <w:t>ارکان شک</w:t>
      </w:r>
      <w:bookmarkEnd w:id="260"/>
    </w:p>
    <w:p>
      <w:pPr>
        <w:pStyle w:val="BookText"/>
        <w:rPr/>
      </w:pPr>
      <w:r>
        <w:rPr>
          <w:rFonts w:ascii="Amiri" w:hAnsi="Amiri" w:eastAsia="Amiri" w:cs="Amiri"/>
          <w:color w:val="111111"/>
          <w:sz w:val="28"/>
          <w:sz w:val="28"/>
          <w:szCs w:val="28"/>
          <w:rtl w:val="true"/>
          <w:lang w:bidi="ar-SA"/>
        </w:rPr>
        <w:t>وَ الشَّكُ عَلَى أَرْبَع شُعَبٍ عَلَى السَّمَارِى وَ الْهَوْلِ وَ التَّرَدُّدِ وَ الِاسْتِسْلَامِ؛ فَمَنْ جَعَلَ الْمِرَاءَ دَيْدَنَا لَمْ يُصْبحُ لَيْلهُ</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الديدن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 عادت؛ الدأب و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 چهار شاخه دارد جدال در گفتار ترس دودلی و در برابر حادثه ها تسلیم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باختن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روش جدال را پیشه ساخت شبِ گمراهی اش به سپیده دم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وگو کردن در چیزی است که شک و تردید در آن وجود دارد و به جایی نمی رسد؛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گفت وگو کردن توأم با برتری جویی بر طرف مقابل است</w:t>
      </w:r>
      <w:r>
        <w:rPr>
          <w:rFonts w:eastAsia="IRNazanin" w:cs="IRNazanin"/>
          <w:color w:val="111111"/>
          <w:sz w:val="28"/>
          <w:szCs w:val="28"/>
          <w:rtl w:val="true"/>
          <w:lang w:bidi="fa-IR"/>
        </w:rPr>
        <w:t xml:space="preserve">. </w:t>
      </w:r>
      <w:r>
        <w:rPr>
          <w:rStyle w:val="FootnoteAnchor"/>
          <w:rtl w:val="true"/>
        </w:rPr>
        <w:footnoteReference w:id="246"/>
      </w:r>
      <w:bookmarkStart w:id="261" w:name="pg20328_208556"/>
    </w:p>
    <w:p>
      <w:pPr>
        <w:pStyle w:val="Heading3"/>
        <w:numPr>
          <w:ilvl w:val="2"/>
          <w:numId w:val="1"/>
        </w:numPr>
        <w:rPr/>
      </w:pPr>
      <w:bookmarkStart w:id="262" w:name="__RefHeading___Toc5922176_2320776876"/>
      <w:bookmarkStart w:id="263" w:name="_Toc105"/>
      <w:bookmarkEnd w:id="261"/>
      <w:bookmarkEnd w:id="262"/>
      <w:r>
        <w:rPr>
          <w:rtl w:val="true"/>
        </w:rPr>
        <w:t>آثار شک و دودلی</w:t>
      </w:r>
      <w:bookmarkEnd w:id="263"/>
    </w:p>
    <w:p>
      <w:pPr>
        <w:pStyle w:val="BookText"/>
        <w:rPr/>
      </w:pPr>
      <w:r>
        <w:rPr>
          <w:rFonts w:ascii="Amiri" w:hAnsi="Amiri" w:eastAsia="Amiri" w:cs="Amiri"/>
          <w:color w:val="111111"/>
          <w:sz w:val="28"/>
          <w:sz w:val="28"/>
          <w:szCs w:val="28"/>
          <w:rtl w:val="true"/>
          <w:lang w:bidi="ar-SA"/>
        </w:rPr>
        <w:t>وَ مَنْ هَالَهُ مَا بَيْنَ يَدَيْهِ نَكَصَ عَلَى عَقِبَيْهِ وَ مَنْ تَرَدَّدَ فِي الرَّيْبِ وَطِئَتْهُ سَنَابِكُ الشَّيَاطِينِ وَ مَنِ اسْتَسْلَمَ لِهَلَكَةِ الدُّنْيَا وَالآخِرَةِ هَلَكَ فِيهِمَا</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وَطِئَته او را لگدمال کرد؛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زیر پا گذاشتن و قدم نهادن بر روی چیزی است؛ وطئه برجله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علاه بها وداسه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اول به معنای گوشه ناخن اسب نوک سُم حیوان و نیز به معنی عهد و اول هر شیء آمده است؛ السنبک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سنابک طرف الحافر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حوادث آینده او را ترسانید عقب گرد نموده کسی که در دودلی مردد ماند، شیطان ها لگد مالش کردند و کسی که خود را تسلیم هلاکت دنیا و آخرت نمود، در هر دو جهان به هلاکت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النَّاسِ مَنْ يَعْبُدُ اللَّهَ عَلى حَرْفٍ فَإِنْ أَصابَهُ خَيْرٌ اطْمَأَنَّ بِهِ وَ إِنْ أَصَابَتْهُ فِتْنَةٌ انْقَلَبَ عَلَى وَجْهِهِ خَسِرَ الدُّنْيا وَالْآخِرَةَ ذلِكَ هُوَ الْخُسْرانُ الْمُبین</w:t>
      </w:r>
      <w:r>
        <w:rPr>
          <w:rStyle w:val="FootnoteAnchor"/>
          <w:rtl w:val="true"/>
        </w:rPr>
        <w:footnoteReference w:id="248"/>
      </w:r>
      <w:r>
        <w:rPr>
          <w:rFonts w:ascii="IRNazanin" w:hAnsi="IRNazanin" w:eastAsia="IRNazanin"/>
          <w:color w:val="111111"/>
          <w:sz w:val="28"/>
          <w:sz w:val="28"/>
          <w:szCs w:val="28"/>
          <w:rtl w:val="true"/>
          <w:lang w:bidi="fa-IR"/>
        </w:rPr>
        <w:t>و از میان مردم کسی است که خدا را با تردید می 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خیری به او رسد دلش بدان آرام گیرد و اگر آزمایشی پیش آید، رخ برتابد در دنیا و آخرت زیان بیند و آن زیانی آشکار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قالَتْ رُسُلُهُمْ أَ فِي اللَّهِ شَک فاطِرِ السَّماواتِ وَ الْأَرْضِ</w:t>
      </w:r>
      <w:r>
        <w:rPr>
          <w:rStyle w:val="FootnoteAnchor"/>
          <w:rtl w:val="true"/>
        </w:rPr>
        <w:footnoteReference w:id="249"/>
      </w:r>
      <w:r>
        <w:rPr>
          <w:rFonts w:ascii="IRNazanin" w:hAnsi="IRNazanin" w:eastAsia="IRNazanin"/>
          <w:color w:val="111111"/>
          <w:sz w:val="28"/>
          <w:sz w:val="28"/>
          <w:szCs w:val="28"/>
          <w:rtl w:val="true"/>
          <w:lang w:bidi="fa-IR"/>
        </w:rPr>
        <w:t>پیامبرانشان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خدا، آن آفریننده آسمان ها و زمین، شکی هست؟ </w:t>
      </w:r>
      <w:bookmarkStart w:id="264" w:name="pg20328_208557"/>
    </w:p>
    <w:p>
      <w:pPr>
        <w:pStyle w:val="Heading2"/>
        <w:numPr>
          <w:ilvl w:val="1"/>
          <w:numId w:val="1"/>
        </w:numPr>
        <w:rPr/>
      </w:pPr>
      <w:bookmarkStart w:id="265" w:name="__RefHeading___Toc5922178_2320776876"/>
      <w:bookmarkStart w:id="266" w:name="_Toc106"/>
      <w:bookmarkEnd w:id="264"/>
      <w:bookmarkEnd w:id="265"/>
      <w:r>
        <w:rPr>
          <w:rtl w:val="true"/>
        </w:rPr>
        <w:t xml:space="preserve">حکمت </w:t>
      </w:r>
      <w:r>
        <w:rPr/>
        <w:t>32</w:t>
      </w:r>
      <w:bookmarkEnd w:id="266"/>
    </w:p>
    <w:p>
      <w:pPr>
        <w:pStyle w:val="Heading3"/>
        <w:numPr>
          <w:ilvl w:val="2"/>
          <w:numId w:val="1"/>
        </w:numPr>
        <w:rPr/>
      </w:pPr>
      <w:bookmarkStart w:id="267" w:name="__RefHeading___Toc5922180_2320776876"/>
      <w:bookmarkStart w:id="268" w:name="_Toc107"/>
      <w:bookmarkEnd w:id="267"/>
      <w:r>
        <w:rPr>
          <w:rtl w:val="true"/>
        </w:rPr>
        <w:t>برتری انگیزه</w:t>
      </w:r>
      <w:bookmarkEnd w:id="268"/>
    </w:p>
    <w:p>
      <w:pPr>
        <w:pStyle w:val="BookText"/>
        <w:rPr/>
      </w:pPr>
      <w:r>
        <w:rPr>
          <w:rFonts w:ascii="Amiri" w:hAnsi="Amiri" w:eastAsia="Amiri" w:cs="Amiri"/>
          <w:color w:val="111111"/>
          <w:sz w:val="28"/>
          <w:sz w:val="28"/>
          <w:szCs w:val="28"/>
          <w:rtl w:val="true"/>
          <w:lang w:bidi="ar-SA"/>
        </w:rPr>
        <w:t>فَاعِلُ الْخَيْرِ خَيْرٌ مِنْهُ، وَ فَاعِلُ الشَّرِّ شَرٌّ مِنْهُ</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شخص نیکوکار از کارنیک، خوب تر و فرد بدکار از کار بد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انسان ها به اعتبار نیکی ها و شایسته کاری هایی که دارند مورد تجلیل قرار می گیرند و به دلیل بدی ها و اعمال زشت مورد عذاب قرار می گیرد علت و انگیزه نیکی از خود نیکی بهتر و انگیزه بدی از خود بدی بدتر است؛ زیرا هر دو برخاسته از نیت آدمی است</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الْمُؤمِن خَيْرٌ مِنْ عَمَلِهِ وَ نِيَّةُ الْكَافِرِ شَرٌّ مِنْ عَمَلِهِ وَ كُلُّ عَامِلٍ يَعْمَلُ عَلى نيَّتِهِ</w:t>
      </w:r>
      <w:r>
        <w:rPr>
          <w:rStyle w:val="FootnoteAnchor"/>
          <w:rtl w:val="true"/>
        </w:rPr>
        <w:footnoteReference w:id="252"/>
      </w:r>
      <w:r>
        <w:rPr>
          <w:rFonts w:ascii="IRNazanin" w:hAnsi="IRNazanin" w:eastAsia="IRNazanin"/>
          <w:color w:val="111111"/>
          <w:sz w:val="28"/>
          <w:sz w:val="28"/>
          <w:szCs w:val="28"/>
          <w:rtl w:val="true"/>
          <w:lang w:bidi="fa-IR"/>
        </w:rPr>
        <w:t>نیت مؤمن بهتر از عمل او و نیت کافر بدتر از عمل اوست و هرکس مطابق نیت خود عمل می کند</w:t>
      </w:r>
    </w:p>
    <w:p>
      <w:pPr>
        <w:pStyle w:val="BookText"/>
        <w:rPr/>
      </w:pPr>
      <w:r>
        <w:rPr>
          <w:rFonts w:ascii="IRNazanin" w:hAnsi="IRNazanin" w:eastAsia="IRNazanin"/>
          <w:color w:val="111111"/>
          <w:sz w:val="28"/>
          <w:sz w:val="28"/>
          <w:szCs w:val="28"/>
          <w:rtl w:val="true"/>
          <w:lang w:bidi="fa-IR"/>
        </w:rPr>
        <w:t>نکته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عملی از دو جنبه قابل ارزیابی است الف حُسن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براساس ملاک های شرعی و عقلی اعمال ارزیابی و سنجیده می شود؛ ب حُسن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نیت فاعل مربوط است و نیت نیز می تواند شامل مراتب گوناگون شود از نیت شر تأخیر عادی و خیر عقلی و شرعی و قرب الهی</w:t>
      </w:r>
      <w:r>
        <w:rPr>
          <w:rFonts w:eastAsia="IRNazanin" w:cs="IRNazanin"/>
          <w:color w:val="111111"/>
          <w:sz w:val="28"/>
          <w:szCs w:val="28"/>
          <w:rtl w:val="true"/>
          <w:lang w:bidi="fa-IR"/>
        </w:rPr>
        <w:t xml:space="preserve">. </w:t>
      </w:r>
      <w:bookmarkStart w:id="269" w:name="pg20328_208558"/>
    </w:p>
    <w:p>
      <w:pPr>
        <w:pStyle w:val="Heading2"/>
        <w:numPr>
          <w:ilvl w:val="1"/>
          <w:numId w:val="1"/>
        </w:numPr>
        <w:rPr/>
      </w:pPr>
      <w:bookmarkStart w:id="270" w:name="__RefHeading___Toc5922182_2320776876"/>
      <w:bookmarkStart w:id="271" w:name="_Toc108"/>
      <w:bookmarkEnd w:id="269"/>
      <w:bookmarkEnd w:id="270"/>
      <w:r>
        <w:rPr>
          <w:rtl w:val="true"/>
        </w:rPr>
        <w:t xml:space="preserve">حکمت </w:t>
      </w:r>
      <w:r>
        <w:rPr/>
        <w:t>33</w:t>
      </w:r>
      <w:bookmarkEnd w:id="271"/>
    </w:p>
    <w:p>
      <w:pPr>
        <w:pStyle w:val="Heading3"/>
        <w:numPr>
          <w:ilvl w:val="2"/>
          <w:numId w:val="1"/>
        </w:numPr>
        <w:rPr/>
      </w:pPr>
      <w:bookmarkStart w:id="272" w:name="__RefHeading___Toc5922184_2320776876"/>
      <w:bookmarkStart w:id="273" w:name="_Toc109"/>
      <w:bookmarkEnd w:id="272"/>
      <w:r>
        <w:rPr>
          <w:rtl w:val="true"/>
        </w:rPr>
        <w:t>اعتدال و میانه روی</w:t>
      </w:r>
      <w:bookmarkEnd w:id="273"/>
    </w:p>
    <w:p>
      <w:pPr>
        <w:pStyle w:val="BookText"/>
        <w:rPr/>
      </w:pPr>
      <w:r>
        <w:rPr>
          <w:rFonts w:ascii="Amiri" w:hAnsi="Amiri" w:eastAsia="Amiri" w:cs="Amiri"/>
          <w:color w:val="111111"/>
          <w:sz w:val="28"/>
          <w:sz w:val="28"/>
          <w:szCs w:val="28"/>
          <w:rtl w:val="true"/>
          <w:lang w:bidi="ar-SA"/>
        </w:rPr>
        <w:t>كُنْ سَمْحاً وَلَا تَكُنْ مُبَشِّراً، وَكُنْ مُقَدِّراً وَ لَا تَكُنْ مُقَتَراً</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مقدراً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انفاق سخت گیر است؛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تنگ گرفتن است و هنگامی که در مورد اموال به کار رود به معنای بخیل و خسیس بودن است؛ قتر علی عیاله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ضيّق عليهم في 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بخشنده باش بی آن که از حد درگذری و اندازه نگاه دار بی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سخن امام علیه السلام فرمانی است به کسب فضیلت بخشش و بزرگواری و خودداری از انحراف به سمت افراط و تفریط افراط، همان اسرافکاری و تفریط سخت گیری و تنگ نظری است</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مشابه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وَآتِ ذَا الْقُرْبِي حَقَّهُ وَالْمِسْكِينَ وَابْنَ السَّبِيلِ وَ لا تُبَذِّرْ تَبْذِيراً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الْمُبَذِّرِينَ كَانُوا إِخْوانَ الشياطين</w:t>
      </w:r>
      <w:r>
        <w:rPr>
          <w:rStyle w:val="FootnoteAnchor"/>
          <w:rtl w:val="true"/>
        </w:rPr>
        <w:footnoteReference w:id="255"/>
      </w:r>
      <w:r>
        <w:rPr>
          <w:rFonts w:ascii="IRNazanin" w:hAnsi="IRNazanin" w:eastAsia="IRNazanin"/>
          <w:color w:val="111111"/>
          <w:sz w:val="28"/>
          <w:sz w:val="28"/>
          <w:szCs w:val="28"/>
          <w:rtl w:val="true"/>
          <w:lang w:bidi="fa-IR"/>
        </w:rPr>
        <w:t>حق خویشاوند و مسکین و در راه مانده را ادا کن و هیچ اسرافکاری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کاران با شیاطین برادرند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الَّذِينَ إِذا أَنْفَقُوا لَمْ يُسْرِفُوا وَ لَمْ يَقْتُرُوا وَ كانَ بَيْنَ ذلِكَ قواماً</w:t>
      </w:r>
      <w:r>
        <w:rPr>
          <w:rStyle w:val="FootnoteAnchor"/>
          <w:rtl w:val="true"/>
        </w:rPr>
        <w:footnoteReference w:id="256"/>
      </w:r>
      <w:r>
        <w:rPr>
          <w:rFonts w:ascii="IRNazanin" w:hAnsi="IRNazanin" w:eastAsia="IRNazanin"/>
          <w:color w:val="111111"/>
          <w:sz w:val="28"/>
          <w:sz w:val="28"/>
          <w:szCs w:val="28"/>
          <w:rtl w:val="true"/>
          <w:lang w:bidi="fa-IR"/>
        </w:rPr>
        <w:t>آنان که چون هزینه می کنند اسراف نمی کنند و خست نمی ورزند بلکه میان این دو، راه اعتدال را می گیرند</w:t>
      </w:r>
      <w:r>
        <w:rPr>
          <w:rFonts w:eastAsia="IRNazanin" w:cs="IRNazanin"/>
          <w:color w:val="111111"/>
          <w:sz w:val="28"/>
          <w:szCs w:val="28"/>
          <w:rtl w:val="true"/>
          <w:lang w:bidi="fa-IR"/>
        </w:rPr>
        <w:t xml:space="preserve">. </w:t>
      </w:r>
      <w:bookmarkStart w:id="274" w:name="pg20328_208559"/>
    </w:p>
    <w:p>
      <w:pPr>
        <w:pStyle w:val="BookText"/>
        <w:rPr/>
      </w:pPr>
      <w:bookmarkEnd w:id="274"/>
      <w:r>
        <w:rPr>
          <w:rFonts w:ascii="Amiri" w:hAnsi="Amiri" w:eastAsia="Amiri" w:cs="Amiri"/>
          <w:color w:val="111111"/>
          <w:sz w:val="28"/>
          <w:sz w:val="28"/>
          <w:szCs w:val="28"/>
          <w:rtl w:val="true"/>
          <w:lang w:bidi="ar-SA"/>
        </w:rPr>
        <w:t>وَ ما أَنْفَقْتُمْ مِنْ شَيْءٍ فَهُوَ يُخْلِفُهُ وَ هُوَ خَيْرُ الرَّازِقین</w:t>
      </w:r>
      <w:r>
        <w:rPr>
          <w:rStyle w:val="FootnoteAnchor"/>
          <w:rtl w:val="true"/>
        </w:rPr>
        <w:footnoteReference w:id="257"/>
      </w:r>
      <w:r>
        <w:rPr>
          <w:rFonts w:ascii="IRNazanin" w:hAnsi="IRNazanin" w:eastAsia="IRNazanin"/>
          <w:color w:val="111111"/>
          <w:sz w:val="28"/>
          <w:sz w:val="28"/>
          <w:szCs w:val="28"/>
          <w:rtl w:val="true"/>
          <w:lang w:bidi="fa-IR"/>
        </w:rPr>
        <w:t>اگر چیزی انفاق کنید، عوضش را خواهد داد و او بهترین روزی دهندگان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تَجْعَلْ يَدَكَ مَغْلُولَةً إِلَىٰ عُنُقِكَ وَلَا تَبْسُطْهَا كُلَّ الْبَسْطِ فَتَقْعُدَ مَلُومًا مَحْسُوراً</w:t>
      </w:r>
      <w:r>
        <w:rPr>
          <w:rStyle w:val="FootnoteAnchor"/>
          <w:rtl w:val="true"/>
        </w:rPr>
        <w:footnoteReference w:id="258"/>
      </w:r>
      <w:r>
        <w:rPr>
          <w:rFonts w:ascii="IRNazanin" w:hAnsi="IRNazanin" w:eastAsia="IRNazanin"/>
          <w:color w:val="111111"/>
          <w:sz w:val="28"/>
          <w:sz w:val="28"/>
          <w:szCs w:val="28"/>
          <w:rtl w:val="true"/>
          <w:lang w:bidi="fa-IR"/>
        </w:rPr>
        <w:t>و دست خویش بر گردن مبند و بخل مکن و بسیار هم آن را مگشای که هر چه داری ببخشی و در نتیجه نکوهیده و برهنه بر جای بنشینی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ذیل آیه کریمه </w:t>
      </w:r>
      <w:r>
        <w:rPr>
          <w:rFonts w:ascii="Amiri" w:hAnsi="Amiri" w:eastAsia="Amiri" w:cs="Amiri"/>
          <w:color w:val="111111"/>
          <w:sz w:val="28"/>
          <w:sz w:val="28"/>
          <w:szCs w:val="28"/>
          <w:rtl w:val="true"/>
          <w:lang w:bidi="ar-SA"/>
        </w:rPr>
        <w:t>وَلَا تُبَذِّرْ تَبْذِيرًا</w:t>
      </w:r>
      <w:r>
        <w:rPr>
          <w:rFonts w:ascii="IRNazanin" w:hAnsi="IRNazanin" w:eastAsia="IRNazanin"/>
          <w:color w:val="111111"/>
          <w:sz w:val="28"/>
          <w:sz w:val="28"/>
          <w:szCs w:val="28"/>
          <w:rtl w:val="true"/>
          <w:lang w:bidi="fa-IR"/>
        </w:rPr>
        <w:t xml:space="preserve"> چنین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أَنْفَقَ شيئا في غير طاعةِ اللهِ فهو مُبَذِّرٌ، و مَن أَنْفقَ فى سبيل الخيرِ فهُو مُقْتَصِد</w:t>
      </w:r>
      <w:r>
        <w:rPr>
          <w:rStyle w:val="FootnoteAnchor"/>
          <w:rtl w:val="true"/>
        </w:rPr>
        <w:footnoteReference w:id="259"/>
      </w:r>
      <w:r>
        <w:rPr>
          <w:rFonts w:ascii="IRNazanin" w:hAnsi="IRNazanin" w:eastAsia="IRNazanin"/>
          <w:color w:val="111111"/>
          <w:sz w:val="28"/>
          <w:sz w:val="28"/>
          <w:szCs w:val="28"/>
          <w:rtl w:val="true"/>
          <w:lang w:bidi="fa-IR"/>
        </w:rPr>
        <w:t>هرکس چیزی در راهی جز طاعت خدا انفاق کند ولخرج است و هرکس در راه خیر و خوبی خرج کند، مقتصد و صرفه جو است</w:t>
      </w:r>
      <w:r>
        <w:rPr>
          <w:rFonts w:eastAsia="IRNazanin" w:cs="IRNazanin"/>
          <w:color w:val="111111"/>
          <w:sz w:val="28"/>
          <w:szCs w:val="28"/>
          <w:rtl w:val="true"/>
          <w:lang w:bidi="fa-IR"/>
        </w:rPr>
        <w:t>.</w:t>
      </w:r>
    </w:p>
    <w:p>
      <w:pPr>
        <w:pStyle w:val="Heading2"/>
        <w:numPr>
          <w:ilvl w:val="1"/>
          <w:numId w:val="1"/>
        </w:numPr>
        <w:rPr/>
      </w:pPr>
      <w:bookmarkStart w:id="275" w:name="__RefHeading___Toc5922186_2320776876"/>
      <w:bookmarkStart w:id="276" w:name="_Toc110"/>
      <w:bookmarkEnd w:id="275"/>
      <w:r>
        <w:rPr>
          <w:rtl w:val="true"/>
        </w:rPr>
        <w:t xml:space="preserve">حکمت </w:t>
      </w:r>
      <w:r>
        <w:rPr/>
        <w:t>34</w:t>
      </w:r>
      <w:bookmarkEnd w:id="276"/>
    </w:p>
    <w:p>
      <w:pPr>
        <w:pStyle w:val="Heading3"/>
        <w:numPr>
          <w:ilvl w:val="2"/>
          <w:numId w:val="1"/>
        </w:numPr>
        <w:rPr/>
      </w:pPr>
      <w:bookmarkStart w:id="277" w:name="__RefHeading___Toc5922188_2320776876"/>
      <w:bookmarkStart w:id="278" w:name="_Toc111"/>
      <w:bookmarkEnd w:id="277"/>
      <w:r>
        <w:rPr>
          <w:rtl w:val="true"/>
        </w:rPr>
        <w:t>برترین غنا</w:t>
      </w:r>
      <w:bookmarkEnd w:id="278"/>
    </w:p>
    <w:p>
      <w:pPr>
        <w:pStyle w:val="BookText"/>
        <w:rPr/>
      </w:pPr>
      <w:r>
        <w:rPr>
          <w:rFonts w:ascii="Amiri" w:hAnsi="Amiri" w:eastAsia="Amiri" w:cs="Amiri"/>
          <w:color w:val="111111"/>
          <w:sz w:val="28"/>
          <w:sz w:val="28"/>
          <w:szCs w:val="28"/>
          <w:rtl w:val="true"/>
          <w:lang w:bidi="ar-SA"/>
        </w:rPr>
        <w:t>أَشْرَفُ الْغِنَى تَرْك الْمُنَى</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آرزو است و در این عبارت نورانی امام منظور آرزوهای دور و دراز و دور از منطق عقل و شرع است؛ جمع منية و هي توقع ما لا يمكن وجوده أو يتعذر تحصيله، و هي بنفسها حاجة شديدة و فقر مولم يتولد منها حاجات كثيرة و شدائد مولمة غير يسيرة تمس بكرامة الإنسان و شرفه، فالمنى الشهوانية تجر الإنسان إلى الخضوع لربات الجمال و تحمّل ما يكلّفنه بالغنج و الدلال، والمنى في الجاه و تحصيل الرتب العالية تخضع الإنسان تجاه الرّجال الأنذال و منية جمع المال والادّخار تكلّف الإنسان بتحمل مشاق صعبة ماسة بالشرف، فأشرف الغنى ترک الامنیات و ملازمة القناعة والثبات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شریف ترین بی نیازی رها کردن آرزوهاست</w:t>
      </w:r>
      <w:r>
        <w:rPr>
          <w:rFonts w:eastAsia="IRNazanin" w:cs="IRNazanin"/>
          <w:color w:val="111111"/>
          <w:sz w:val="28"/>
          <w:szCs w:val="28"/>
          <w:rtl w:val="true"/>
          <w:lang w:bidi="fa-IR"/>
        </w:rPr>
        <w:t xml:space="preserve">. </w:t>
      </w:r>
      <w:bookmarkStart w:id="279" w:name="pg20328_208560"/>
    </w:p>
    <w:p>
      <w:pPr>
        <w:pStyle w:val="BookText"/>
        <w:rPr/>
      </w:pPr>
      <w:bookmarkEnd w:id="279"/>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آرزوهای طولانی انسان را در بند می کند و چون به اکثر آن ها نمی رسد، نیرو و توانش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کمتر گرفتار خواسته های نفسانی باشیم توانگری و بی نیازی بیشتری را برای ترقی احساس می کنیم</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لَا كَنْزَ أَغْنَى مِنَ الْقَنَاعَة</w:t>
      </w:r>
      <w:r>
        <w:rPr>
          <w:rStyle w:val="FootnoteAnchor"/>
          <w:rtl w:val="true"/>
        </w:rPr>
        <w:footnoteReference w:id="262"/>
      </w:r>
      <w:r>
        <w:rPr>
          <w:rFonts w:ascii="IRNazanin" w:hAnsi="IRNazanin" w:eastAsia="IRNazanin"/>
          <w:color w:val="111111"/>
          <w:sz w:val="28"/>
          <w:sz w:val="28"/>
          <w:szCs w:val="28"/>
          <w:rtl w:val="true"/>
          <w:lang w:bidi="fa-IR"/>
        </w:rPr>
        <w:t>و گنجی بی نیاز کننده تر از قناعت نیست</w:t>
      </w:r>
      <w:r>
        <w:rPr>
          <w:rFonts w:eastAsia="IRNazanin" w:cs="IRNazanin"/>
          <w:color w:val="111111"/>
          <w:sz w:val="28"/>
          <w:szCs w:val="28"/>
          <w:rtl w:val="true"/>
          <w:lang w:bidi="fa-IR"/>
        </w:rPr>
        <w:t>.</w:t>
      </w:r>
    </w:p>
    <w:p>
      <w:pPr>
        <w:pStyle w:val="Heading2"/>
        <w:numPr>
          <w:ilvl w:val="1"/>
          <w:numId w:val="1"/>
        </w:numPr>
        <w:rPr/>
      </w:pPr>
      <w:bookmarkStart w:id="280" w:name="__RefHeading___Toc5922190_2320776876"/>
      <w:bookmarkStart w:id="281" w:name="_Toc112"/>
      <w:bookmarkEnd w:id="280"/>
      <w:r>
        <w:rPr>
          <w:rtl w:val="true"/>
        </w:rPr>
        <w:t xml:space="preserve">حکمت </w:t>
      </w:r>
      <w:r>
        <w:rPr/>
        <w:t>35</w:t>
      </w:r>
      <w:bookmarkEnd w:id="281"/>
    </w:p>
    <w:p>
      <w:pPr>
        <w:pStyle w:val="Heading3"/>
        <w:numPr>
          <w:ilvl w:val="2"/>
          <w:numId w:val="1"/>
        </w:numPr>
        <w:rPr/>
      </w:pPr>
      <w:bookmarkStart w:id="282" w:name="__RefHeading___Toc5922192_2320776876"/>
      <w:bookmarkStart w:id="283" w:name="_Toc113"/>
      <w:bookmarkEnd w:id="282"/>
      <w:r>
        <w:rPr>
          <w:rtl w:val="true"/>
        </w:rPr>
        <w:t>مواضع تهمت</w:t>
      </w:r>
      <w:bookmarkEnd w:id="283"/>
    </w:p>
    <w:p>
      <w:pPr>
        <w:pStyle w:val="BookText"/>
        <w:rPr/>
      </w:pPr>
      <w:r>
        <w:rPr>
          <w:rFonts w:ascii="Amiri" w:hAnsi="Amiri" w:eastAsia="Amiri" w:cs="Amiri"/>
          <w:color w:val="111111"/>
          <w:sz w:val="28"/>
          <w:sz w:val="28"/>
          <w:szCs w:val="28"/>
          <w:rtl w:val="true"/>
          <w:lang w:bidi="ar-SA"/>
        </w:rPr>
        <w:t xml:space="preserve">مَنْ أَسْرَعَ إِلَى النَّاسِ بِمَا يَكْرَهُونَ، قَالُوا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بِمَا لَا يَعْلَمُونَ</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آن که به انجام کارهایی که مردم نمی پسندند بشتابد مردم درباره او چیزهایی گویند که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بعضی از افراد از نظر رفتاری کارهایی از آن ها سر می زند که توده مردم خوش ندارند و همین باعث می شود که قدر و منزلتشان پایین آمده و بی آبرو بشوند؛ در نتیجه مردم شایعاتی دربارۀ آن ها می گویند و در واقع خود باعث می شوند که بیش از آن چه از کارهای خلاف انجام داده اند درباره آن ها گفته شود</w:t>
      </w:r>
      <w:r>
        <w:rPr>
          <w:rFonts w:eastAsia="IRNazanin" w:cs="IRNazanin"/>
          <w:color w:val="111111"/>
          <w:sz w:val="28"/>
          <w:szCs w:val="28"/>
          <w:rtl w:val="true"/>
          <w:lang w:bidi="fa-IR"/>
        </w:rPr>
        <w:t xml:space="preserve">. </w:t>
      </w:r>
      <w:r>
        <w:rPr>
          <w:rStyle w:val="FootnoteAnchor"/>
          <w:rtl w:val="true"/>
        </w:rPr>
        <w:footnoteReference w:id="26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عملکرد شتابزده آن هم بر خلاف میل دیگران و پسند این و آن، خود مصداقی از </w:t>
      </w:r>
      <w:bookmarkStart w:id="284" w:name="pg20328_208561"/>
    </w:p>
    <w:p>
      <w:pPr>
        <w:pStyle w:val="BookText"/>
        <w:rPr/>
      </w:pPr>
      <w:bookmarkEnd w:id="284"/>
      <w:r>
        <w:rPr>
          <w:rFonts w:ascii="IRNazanin" w:hAnsi="IRNazanin" w:eastAsia="IRNazanin"/>
          <w:color w:val="111111"/>
          <w:sz w:val="28"/>
          <w:sz w:val="28"/>
          <w:szCs w:val="28"/>
          <w:rtl w:val="true"/>
          <w:lang w:bidi="fa-IR"/>
        </w:rPr>
        <w:t>مصادیق وارد شدن در جایگاه تهمت است که در احادیث اسلامی از آن منع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قَالَ رَسُولُ اللَّهِ 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بِالمَدِينَةِ أقوامُ لَهُم عُيوبُ فَسَكتوا عَن عُيوبِ النَّاسِ، فَأَسكَتَ اللَّهُ عَن عُيوبِهِمُ النَّاسَ، فَمَاتُوا وَ لا عُيوبَ لَهُم عِندَ النَّاسِ، و كانَ بِالمَدِينَةِ أَقوامٌ لَا عُيوبَ لَهُم فتَكَلَّموا في عُيوبِ النَّاسِ، فأظهَرَ اللهُ لَهُم عُيوباً لَم يَزالوا يُعرفونَ بِها إلى أن ماتوا</w:t>
      </w:r>
      <w:r>
        <w:rPr>
          <w:rStyle w:val="FootnoteAnchor"/>
          <w:rtl w:val="true"/>
        </w:rPr>
        <w:footnoteReference w:id="265"/>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مردمانی بودند که عیبهایی داشتند اما زبان از عیب جویی مردم فروبستند پس خداوند زبان مردم را از عیب جویی آنان فروبست؛ در نتیجه، آن عده مردند و مردم از عیبهای آنان آگاه نشدند در همین شهر مردمانی هم بودند که عیبی نداشتند اما دربارۀ عیبهای مردم سخن می گفتند پس خداوند در آنان عیب هایی آشکار ساخت که تا وقتی مُردند به آن عیبها معروف بودند</w:t>
      </w:r>
      <w:r>
        <w:rPr>
          <w:rFonts w:eastAsia="IRNazanin" w:cs="IRNazanin"/>
          <w:color w:val="111111"/>
          <w:sz w:val="28"/>
          <w:szCs w:val="28"/>
          <w:rtl w:val="true"/>
          <w:lang w:bidi="fa-IR"/>
        </w:rPr>
        <w:t>.</w:t>
      </w:r>
    </w:p>
    <w:p>
      <w:pPr>
        <w:pStyle w:val="Heading2"/>
        <w:numPr>
          <w:ilvl w:val="1"/>
          <w:numId w:val="1"/>
        </w:numPr>
        <w:rPr/>
      </w:pPr>
      <w:bookmarkStart w:id="285" w:name="__RefHeading___Toc5922194_2320776876"/>
      <w:bookmarkStart w:id="286" w:name="_Toc114"/>
      <w:bookmarkEnd w:id="285"/>
      <w:r>
        <w:rPr>
          <w:rtl w:val="true"/>
        </w:rPr>
        <w:t xml:space="preserve">حکمت </w:t>
      </w:r>
      <w:r>
        <w:rPr/>
        <w:t>36</w:t>
      </w:r>
      <w:bookmarkEnd w:id="286"/>
    </w:p>
    <w:p>
      <w:pPr>
        <w:pStyle w:val="Heading3"/>
        <w:numPr>
          <w:ilvl w:val="2"/>
          <w:numId w:val="1"/>
        </w:numPr>
        <w:rPr/>
      </w:pPr>
      <w:bookmarkStart w:id="287" w:name="__RefHeading___Toc5922196_2320776876"/>
      <w:bookmarkStart w:id="288" w:name="_Toc115"/>
      <w:bookmarkEnd w:id="287"/>
      <w:r>
        <w:rPr>
          <w:rtl w:val="true"/>
        </w:rPr>
        <w:t>آرزوهای طولانی و سوءعمل</w:t>
      </w:r>
      <w:bookmarkEnd w:id="288"/>
    </w:p>
    <w:p>
      <w:pPr>
        <w:pStyle w:val="BookText"/>
        <w:rPr/>
      </w:pPr>
      <w:r>
        <w:rPr>
          <w:rFonts w:ascii="Amiri" w:hAnsi="Amiri" w:eastAsia="Amiri" w:cs="Amiri"/>
          <w:color w:val="111111"/>
          <w:sz w:val="28"/>
          <w:sz w:val="28"/>
          <w:szCs w:val="28"/>
          <w:rtl w:val="true"/>
          <w:lang w:bidi="ar-SA"/>
        </w:rPr>
        <w:t>مَنْ أَطَالَ الْأَمَلَ، أَسَاءَ الْعَمَلَ</w:t>
      </w:r>
      <w:r>
        <w:rPr>
          <w:rStyle w:val="FootnoteAnchor"/>
          <w:rtl w:val="true"/>
        </w:rPr>
        <w:footnoteReference w:id="266"/>
      </w:r>
      <w:r>
        <w:rPr>
          <w:rFonts w:ascii="IRNazanin" w:hAnsi="IRNazanin" w:eastAsia="IRNazanin"/>
          <w:color w:val="111111"/>
          <w:sz w:val="28"/>
          <w:sz w:val="28"/>
          <w:szCs w:val="28"/>
          <w:rtl w:val="true"/>
          <w:lang w:bidi="fa-IR"/>
        </w:rPr>
        <w:t xml:space="preserve"> آن که آرزو را دراز نماید، کردارش را زشت کند</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لازمه پایبندی به تکالیف و احساس تعهد در انجام وظایف انسانی، پشت پا زدن به آرزوهای دراز و پیروی از اعتدال و میانه روی در نیازهاست</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مشابه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 رَحمةٌ لأمتى، ولَوْ لا الأمل ما أَرْضَعَتْ والِدَةٌ وَلَدَها، ولا</w:t>
      </w:r>
      <w:bookmarkStart w:id="289" w:name="pg20328_208562"/>
    </w:p>
    <w:p>
      <w:pPr>
        <w:pStyle w:val="BookText"/>
        <w:rPr/>
      </w:pPr>
      <w:bookmarkEnd w:id="289"/>
      <w:r>
        <w:rPr>
          <w:rFonts w:ascii="Amiri" w:hAnsi="Amiri" w:eastAsia="Amiri" w:cs="Amiri"/>
          <w:color w:val="111111"/>
          <w:sz w:val="28"/>
          <w:sz w:val="28"/>
          <w:szCs w:val="28"/>
          <w:rtl w:val="true"/>
          <w:lang w:bidi="ar-SA"/>
        </w:rPr>
        <w:t>﴿غَرَسَ غارِسُ شَجَراً</w:t>
      </w:r>
      <w:r>
        <w:rPr>
          <w:rStyle w:val="FootnoteAnchor"/>
          <w:rtl w:val="true"/>
        </w:rPr>
        <w:footnoteReference w:id="268"/>
      </w:r>
      <w:r>
        <w:rPr>
          <w:rFonts w:ascii="IRNazanin" w:hAnsi="IRNazanin" w:eastAsia="IRNazanin"/>
          <w:color w:val="111111"/>
          <w:sz w:val="28"/>
          <w:sz w:val="28"/>
          <w:szCs w:val="28"/>
          <w:rtl w:val="true"/>
          <w:lang w:bidi="fa-IR"/>
        </w:rPr>
        <w:t>آرزو برای امت من رحمت است و اگر آرزو نبود، هیچ مادری فرزند خود را شیر نمی داد و هیچ باغبانی درختی بر نمی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أَيُّهَا النَّاسُ، إِنَّ أَخْوَفَ ما أَخَافُ عَلَيْكُمُ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الْهَوَى، وَطُولُ الْأَمَلِ فَأَمَّا اتِّباعُ الْهَوَى فَيَصُدُّ عَنِ الْحَقِّ، وَأَمَّا طُولُ الْأَمَلِ فَيُنْسِي الْأَخِرَةَ</w:t>
      </w:r>
      <w:r>
        <w:rPr>
          <w:rStyle w:val="FootnoteAnchor"/>
          <w:rtl w:val="true"/>
        </w:rPr>
        <w:footnoteReference w:id="269"/>
      </w:r>
      <w:r>
        <w:rPr>
          <w:rFonts w:ascii="IRNazanin" w:hAnsi="IRNazanin" w:eastAsia="IRNazanin"/>
          <w:color w:val="111111"/>
          <w:sz w:val="28"/>
          <w:sz w:val="28"/>
          <w:szCs w:val="28"/>
          <w:rtl w:val="true"/>
          <w:lang w:bidi="fa-IR"/>
        </w:rPr>
        <w:t>اى مردم، دو چیز است که بیش از هر موضوع دیگر از گرفتاری شما به آن ها نگران و بیمناکم یکی تبعیت از هواوهوس و دیگر آرزوی دور و دراز؛ زیرا پیروی از هوسها مانع اجرا و عمل به حق می شود و آرزوهای دراز آخرت را به فراموشی می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خاقانی شروانی در قصیده ای بلند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شاخ امل بزن که چراغی ست زودمیر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 هوس بکن که درختی است کم بقا</w:t>
      </w:r>
    </w:p>
    <w:p>
      <w:pPr>
        <w:pStyle w:val="BookText"/>
        <w:rPr/>
      </w:pPr>
      <w:r>
        <w:rPr>
          <w:rFonts w:ascii="IRNazanin" w:hAnsi="IRNazanin" w:eastAsia="IRNazanin"/>
          <w:color w:val="111111"/>
          <w:sz w:val="28"/>
          <w:sz w:val="28"/>
          <w:szCs w:val="28"/>
          <w:rtl w:val="true"/>
          <w:lang w:bidi="fa-IR"/>
        </w:rPr>
        <w:t>حافظ شیرازی نیز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 که قصر امل سخت سست بنیاد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 باده که بنیاد عمر بر باد است</w:t>
      </w:r>
    </w:p>
    <w:p>
      <w:pPr>
        <w:pStyle w:val="Heading2"/>
        <w:numPr>
          <w:ilvl w:val="1"/>
          <w:numId w:val="1"/>
        </w:numPr>
        <w:rPr/>
      </w:pPr>
      <w:bookmarkStart w:id="290" w:name="__RefHeading___Toc5922198_2320776876"/>
      <w:bookmarkStart w:id="291" w:name="_Toc116"/>
      <w:bookmarkEnd w:id="290"/>
      <w:r>
        <w:rPr>
          <w:rtl w:val="true"/>
        </w:rPr>
        <w:t xml:space="preserve">حکمت </w:t>
      </w:r>
      <w:r>
        <w:rPr/>
        <w:t>37</w:t>
      </w:r>
      <w:bookmarkEnd w:id="291"/>
    </w:p>
    <w:p>
      <w:pPr>
        <w:pStyle w:val="Heading3"/>
        <w:numPr>
          <w:ilvl w:val="2"/>
          <w:numId w:val="1"/>
        </w:numPr>
        <w:rPr/>
      </w:pPr>
      <w:bookmarkStart w:id="292" w:name="__RefHeading___Toc5922200_2320776876"/>
      <w:bookmarkStart w:id="293" w:name="_Toc117"/>
      <w:bookmarkEnd w:id="292"/>
      <w:r>
        <w:rPr>
          <w:rtl w:val="true"/>
        </w:rPr>
        <w:t>تشریفات زیان آور</w:t>
      </w:r>
      <w:bookmarkEnd w:id="29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لَقِيَهُ عِنْدَ مَسِيرِهِ إِلَى الشَّامِ دَهَاقِينُ الْأَنْبَارِ فَتَرَجَلُوا لَهُ وَ اشْتَدُّوا بَيْنَ يَدَيْهِ،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الَّذِى صَنَعْتُمُوهُ؟ فَقَالُوا خُلْقَ مِنَّا نُعَظْمُ بِهِ أُمَرَاءَنَا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وَ اللَّهِ مَا يَنْتَفِعُ بِهَذَا أُمَرَاؤُكُمْ وَإِنَّكُمْ لَتَسُّقُونَ عَلَى أَنْفُسِكُمْ فِي دُنْيَاكُمْ وَ تَشْقَوْنَ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أُخْرَاكُمْ آخِرَتِكُمْ، وَ مَا أَخْسَرَ الْمَشَقَّةَ وَرَاءَهَا الْعِقَابُ، وَأَرْبَحَ الدَّعَةَ مَعَهَا الْأَمَانُ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النَّارِ</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تَشُقُون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مشقت می اندازید؛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الشيء شقا و مشقة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آرامش راحتى الدّعة السكينة الرّاحة وخفض العيش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شقاوتمند می شوید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أَخْسَرَ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زیان 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سودآور است؛ از ریشه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علیه السلام در مسیرش به سوی شام وقتی که دهقانان شهر انبار </w:t>
      </w:r>
      <w:r>
        <w:rPr>
          <w:rStyle w:val="FootnoteAnchor"/>
          <w:rtl w:val="true"/>
        </w:rPr>
        <w:footnoteReference w:id="271"/>
      </w:r>
      <w:r>
        <w:rPr>
          <w:rFonts w:ascii="IRNazanin" w:hAnsi="IRNazanin" w:eastAsia="IRNazanin"/>
          <w:color w:val="111111"/>
          <w:sz w:val="28"/>
          <w:sz w:val="28"/>
          <w:szCs w:val="28"/>
          <w:rtl w:val="true"/>
          <w:lang w:bidi="fa-IR"/>
        </w:rPr>
        <w:t>با او را دیدار کردند و از اسب ها به زیر آمدند و جلوی آن حضرت دویدند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بود که رسم ماست که بدین گونه حاکمان خود را احترام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کردید؟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حاکمان شما از این کار بهره ای نمی برند و شما با این کار در دنیا بر خود سخت می گیرید و در آخرت در اثر آن دچار شقاوت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زیانبار است سختی ای که در پس آن کیفر است و چه سودآور است آسایشی که ایمنی از آتش را به همراه دارد</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بیان می دارد که چنین رفتاری شما را در دنیایتان به مشقت و زحمت می افکند و با چنین روشی دنیای خود را به بدبختی سپری می کنید حیات انسانی خود را تیره وتار می سازید و شقاوت اخروی را به دنبال دارید؛ برای این که به بهانه یک عادت غلط در برابر حاکمان فروتنی می کنید تا از این رهگذر دنیای خود را آباد سازید و به منافع زودگذر دنیوی برسید در حالی که هر نوع حقارت و کوچکی برای غیر خدا گناه و معصیت است</w:t>
      </w:r>
      <w:r>
        <w:rPr>
          <w:rFonts w:eastAsia="IRNazanin" w:cs="IRNazanin"/>
          <w:color w:val="111111"/>
          <w:sz w:val="28"/>
          <w:szCs w:val="28"/>
          <w:rtl w:val="true"/>
          <w:lang w:bidi="fa-IR"/>
        </w:rPr>
        <w:t xml:space="preserve">. </w:t>
      </w:r>
      <w:r>
        <w:rPr>
          <w:rStyle w:val="FootnoteAnchor"/>
          <w:rtl w:val="true"/>
        </w:rPr>
        <w:footnoteReference w:id="272"/>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روحیه تملق پذیری ندارد و در تشکیلات حکومتی آن حضرت جایی برای چابلوسان دین به دنیا فروش و فرصت طلبان عرصه سیاست به چشم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294" w:name="pg20328_208564"/>
    </w:p>
    <w:p>
      <w:pPr>
        <w:pStyle w:val="BookText"/>
        <w:rPr/>
      </w:pPr>
      <w:bookmarkEnd w:id="294"/>
      <w:r>
        <w:rPr>
          <w:rFonts w:ascii="IRNazanin" w:hAnsi="IRNazanin" w:eastAsia="IRNazanin"/>
          <w:color w:val="111111"/>
          <w:sz w:val="28"/>
          <w:sz w:val="28"/>
          <w:szCs w:val="28"/>
          <w:rtl w:val="true"/>
          <w:lang w:bidi="fa-IR"/>
        </w:rPr>
        <w:t>نوعی هشدار از جانب آن حضرت است که انسان ها در اعمال و رفتار خویش تجدید نظر کنند و ملاک ارزشیابی اعمال را در مشقت بار بودن آن ها به حساب نیاورند</w:t>
      </w:r>
      <w:r>
        <w:rPr>
          <w:rFonts w:eastAsia="IRNazanin" w:cs="IRNazanin"/>
          <w:color w:val="111111"/>
          <w:sz w:val="28"/>
          <w:szCs w:val="28"/>
          <w:rtl w:val="true"/>
          <w:lang w:bidi="fa-IR"/>
        </w:rPr>
        <w:t>.</w:t>
      </w:r>
    </w:p>
    <w:p>
      <w:pPr>
        <w:pStyle w:val="Heading2"/>
        <w:numPr>
          <w:ilvl w:val="1"/>
          <w:numId w:val="1"/>
        </w:numPr>
        <w:rPr/>
      </w:pPr>
      <w:bookmarkStart w:id="295" w:name="__RefHeading___Toc5922202_2320776876"/>
      <w:bookmarkStart w:id="296" w:name="_Toc118"/>
      <w:bookmarkEnd w:id="295"/>
      <w:r>
        <w:rPr>
          <w:rtl w:val="true"/>
        </w:rPr>
        <w:t xml:space="preserve">حکمت </w:t>
      </w:r>
      <w:r>
        <w:rPr/>
        <w:t>38</w:t>
      </w:r>
      <w:bookmarkEnd w:id="296"/>
    </w:p>
    <w:p>
      <w:pPr>
        <w:pStyle w:val="Heading3"/>
        <w:numPr>
          <w:ilvl w:val="2"/>
          <w:numId w:val="1"/>
        </w:numPr>
        <w:rPr/>
      </w:pPr>
      <w:bookmarkStart w:id="297" w:name="__RefHeading___Toc5922204_2320776876"/>
      <w:bookmarkStart w:id="298" w:name="_Toc119"/>
      <w:bookmarkEnd w:id="297"/>
      <w:r>
        <w:rPr>
          <w:rtl w:val="true"/>
        </w:rPr>
        <w:t>اشاره</w:t>
      </w:r>
      <w:bookmarkEnd w:id="2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احْفَظْ عَنِّى أَرْبَعاً وَ أَرْبَعاً، لَا يَضُرُّكَ مَا عَمِلْتَ مَعَهُنَّ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أَغْنَى الْغِنَى الْعَقْلُ، وَ أَكْبَرَ الْفَقْرِ الْحُمْقُ، وَ أَوْحَشَ الْوَحْشَةِ الْعُجْبُ، وَ أَكْرَمَ الْحَسَبِ 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إِيَّاكَ وَ مُصَادَقَةَ الْأَحْمَقِ، فَإِنَّهُ يُرِيدُ أَنْ يَنْفَعَكَ فَيَضُرُّكَ؛ وَ إِيَّاكَ وَ مُصَادَقَةَ الْبَخِيلِ، فَإِنَّهُ يَقْعُدُ عَنْكَ أَحْوَجَ مَا تَكُونُ إِلَيْهِ؛ وَإِيَّاكَ وَ مُصَادَقَةَ الْفَاجِرِ، فَإِنَّهُ يَبِيعُكَ بِالتَّافِهِ؛ وَإِيَّاكَ وَ مُصَادَقَةَ الْكَذَّابِ، فَإِنَّهُ كَالسَّرَابٍ يُقَرِّبُ عَلَيْكَ الْبَعِيدَ وَيُبَعَّدُ عَلَيْكَ الْقَرِيبَ</w:t>
      </w:r>
    </w:p>
    <w:p>
      <w:pPr>
        <w:pStyle w:val="BookText"/>
        <w:rPr/>
      </w:pPr>
      <w:r>
        <w:rPr>
          <w:rFonts w:ascii="IRNazanin" w:hAnsi="IRNazanin" w:eastAsia="IRNazanin"/>
          <w:color w:val="111111"/>
          <w:sz w:val="28"/>
          <w:sz w:val="28"/>
          <w:szCs w:val="28"/>
          <w:rtl w:val="true"/>
          <w:lang w:bidi="fa-IR"/>
        </w:rPr>
        <w:t xml:space="preserve">علی علیه السلام به فرزندش امام حسن علیه السلام فرمود پسرم چهار و چهار برنامه را از من به یاد سپار که با به کار بستن آن ها هر کاری بکنی به تو زیان نرساند یا هر اندازه که آن را به کار بندی زیان نبینی گرامی ترین یا بی نیاز کننده ترین ثروت خِرَد است و بزرگترین،نداری بیخردی است هراسناکترین وحشت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خودبینی است و گرامی ترین 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 از دوستی با بیخرد بپرهیز چه او می خواهد تو را سودی بخشد اما زیان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دوستی با بخیل دوری گزین که آن چه سخت بدان نیازمندی از تو دریغ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دوستی با بدکار بر حذر باش که تو را با بهایی اندک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دوستی با دروغگو کناره گیر که همچون سراب است دور را در دیده ات نزدیک می سازد و نزدیک را دور</w:t>
      </w:r>
    </w:p>
    <w:p>
      <w:pPr>
        <w:pStyle w:val="Heading3"/>
        <w:numPr>
          <w:ilvl w:val="2"/>
          <w:numId w:val="1"/>
        </w:numPr>
        <w:rPr/>
      </w:pPr>
      <w:bookmarkStart w:id="299" w:name="__RefHeading___Toc5922206_2320776876"/>
      <w:bookmarkStart w:id="300" w:name="_Toc120"/>
      <w:bookmarkEnd w:id="299"/>
      <w:r>
        <w:rPr>
          <w:rtl w:val="true"/>
        </w:rPr>
        <w:t>خردمندی</w:t>
      </w:r>
      <w:bookmarkEnd w:id="300"/>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احْفَظْ عَنِّى أَرْبَعاً وَ أَرْبَعاً، لَا يَضُرُّكَ مَا عَمِلْتَ مَعَهُنَّ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أَغْنَى الْغِنَى الْعَقْلُ</w:t>
      </w:r>
      <w:r>
        <w:rPr>
          <w:rStyle w:val="FootnoteAnchor"/>
          <w:rtl w:val="true"/>
        </w:rPr>
        <w:footnoteReference w:id="27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أَغْنَى الْغِنَی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 نیازترین بی نیازی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علیه السلام به فرزندش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چهار و چهار برنامه را از من به یاد سپار که با به کار بستن آن ها هر کاری بکنی به تو زیان نرساند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که آن را به کار بندی زیان نبینی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گرامی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کننده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در این جا این سؤال پیش می آید که امام علیه السلام چرا نفرمود من هشت چیز را به تو توصیه می کنم بلکه فرمود چهار چیز و چهار چیز پاسخ سؤال این است که امام می خواهد بدین وسیله مخاطب را متوجه تفاوت این دو با هم سازد؛ زیرا چهار قسمت اول ناظر به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چهار قسمت دوم ناظر به امور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بر این چهار قسمت اول از باب اوامر است و چهار قسمت دوم از باب نواهی</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قَالَ النَّبِيُّ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 الْمَرْءِ عَقْلُهُ وَ لَا دِينَ لِمَنْ لَا عَقْلَ لَهُ</w:t>
      </w:r>
      <w:r>
        <w:rPr>
          <w:rStyle w:val="FootnoteAnchor"/>
          <w:rtl w:val="true"/>
        </w:rPr>
        <w:footnoteReference w:id="275"/>
      </w:r>
      <w:r>
        <w:rPr>
          <w:rFonts w:ascii="IRNazanin" w:hAnsi="IRNazanin" w:eastAsia="IRNazanin"/>
          <w:color w:val="111111"/>
          <w:sz w:val="28"/>
          <w:sz w:val="28"/>
          <w:szCs w:val="28"/>
          <w:rtl w:val="true"/>
          <w:lang w:bidi="fa-IR"/>
        </w:rPr>
        <w:t>جان مایه آدمی خرد اوست و کسی که خرد ندارد، دین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عِيسَى ابْنَ مَرْيَمَ علیه السلام قَالَ دَاوَيْتُ الْمَرْضَى فَشَفَيْتُهُمْ بِإِذْنِ اللَّهِ وَ أَبْرَأْتُ الْأَكْمَهَ الْأَبْرَصَ بِإِذْنِ اللَّهِ وَ عَالَجْتُ الْمَوْتَى فَأَحْيَيْتُهُمْ بِإِذْنِ اللَّهِ وَ عَالَجْتُ الْأَحْمَقَ فَلَمْ أَقْدِرْ عَلَى إِصْلَاحِه</w:t>
      </w:r>
      <w:r>
        <w:rPr>
          <w:rStyle w:val="FootnoteAnchor"/>
          <w:rtl w:val="true"/>
        </w:rPr>
        <w:footnoteReference w:id="276"/>
      </w:r>
      <w:r>
        <w:rPr>
          <w:rFonts w:ascii="IRNazanin" w:hAnsi="IRNazanin" w:eastAsia="IRNazanin"/>
          <w:color w:val="111111"/>
          <w:sz w:val="28"/>
          <w:sz w:val="28"/>
          <w:szCs w:val="28"/>
          <w:rtl w:val="true"/>
          <w:lang w:bidi="fa-IR"/>
        </w:rPr>
        <w:t>عیسی بن مریم علیه السلام فرمود من بیماران را به اذن خدا شفا دادم، افراد کور و پیس را به یاری خداوند سالم گردانیدم و مردگان را به اذن خدا زنده کردم ولی نتوانستم احمق را معالجه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لِكُلِّ شَيءٍ مَطِيَّةٌ و مَطِيَّةُ المَرءِ العَقل</w:t>
      </w:r>
      <w:r>
        <w:rPr>
          <w:rStyle w:val="FootnoteAnchor"/>
          <w:rtl w:val="true"/>
        </w:rPr>
        <w:footnoteReference w:id="277"/>
      </w:r>
      <w:r>
        <w:rPr>
          <w:rFonts w:ascii="IRNazanin" w:hAnsi="IRNazanin" w:eastAsia="IRNazanin"/>
          <w:color w:val="111111"/>
          <w:sz w:val="28"/>
          <w:sz w:val="28"/>
          <w:szCs w:val="28"/>
          <w:rtl w:val="true"/>
          <w:lang w:bidi="fa-IR"/>
        </w:rPr>
        <w:t>هر چیزی مرکَبی دارد و مرکب انسان خرد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تَبارَكَ وتَعالى يُحاسِبُ النّاسَ عَلَى قَدرِ مَا آتَاهُم مِنَ العُقولِ فى دارِ الدّنيا</w:t>
      </w:r>
      <w:r>
        <w:rPr>
          <w:rStyle w:val="FootnoteAnchor"/>
          <w:rtl w:val="true"/>
        </w:rPr>
        <w:footnoteReference w:id="278"/>
      </w:r>
      <w:r>
        <w:rPr>
          <w:rFonts w:ascii="IRNazanin" w:hAnsi="IRNazanin" w:eastAsia="IRNazanin"/>
          <w:color w:val="111111"/>
          <w:sz w:val="28"/>
          <w:sz w:val="28"/>
          <w:szCs w:val="28"/>
          <w:rtl w:val="true"/>
          <w:lang w:bidi="fa-IR"/>
        </w:rPr>
        <w:t>همانا خداوند تبارک و تعالی مردم را به اندازه عقل و فهمی که در دنیا به آن ها داده است حسابرسی می کند</w:t>
      </w:r>
      <w:r>
        <w:rPr>
          <w:rFonts w:eastAsia="IRNazanin" w:cs="IRNazanin"/>
          <w:color w:val="111111"/>
          <w:sz w:val="28"/>
          <w:szCs w:val="28"/>
          <w:rtl w:val="true"/>
          <w:lang w:bidi="fa-IR"/>
        </w:rPr>
        <w:t xml:space="preserve">. </w:t>
      </w:r>
      <w:bookmarkStart w:id="301" w:name="pg20328_208566"/>
    </w:p>
    <w:p>
      <w:pPr>
        <w:pStyle w:val="Heading3"/>
        <w:numPr>
          <w:ilvl w:val="2"/>
          <w:numId w:val="1"/>
        </w:numPr>
        <w:rPr/>
      </w:pPr>
      <w:bookmarkStart w:id="302" w:name="__RefHeading___Toc5922208_2320776876"/>
      <w:bookmarkStart w:id="303" w:name="_Toc121"/>
      <w:bookmarkEnd w:id="301"/>
      <w:bookmarkEnd w:id="302"/>
      <w:r>
        <w:rPr>
          <w:rtl w:val="true"/>
        </w:rPr>
        <w:t>نادانی و بیخردی</w:t>
      </w:r>
      <w:bookmarkEnd w:id="303"/>
    </w:p>
    <w:p>
      <w:pPr>
        <w:pStyle w:val="BookText"/>
        <w:rPr/>
      </w:pPr>
      <w:r>
        <w:rPr>
          <w:rFonts w:ascii="Amiri" w:hAnsi="Amiri" w:eastAsia="Amiri" w:cs="Amiri"/>
          <w:color w:val="111111"/>
          <w:sz w:val="28"/>
          <w:sz w:val="28"/>
          <w:szCs w:val="28"/>
          <w:rtl w:val="true"/>
          <w:lang w:bidi="ar-SA"/>
        </w:rPr>
        <w:t>و أَكْبَرَ الْفَقْرَ الْحُمْقُ</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و بزرگ ترین نداری بی خردی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 xml:space="preserve">مَنْ نَظَرَ فِي عُيُوبِ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 النَّاسِ فَأَنْكَرَهَا ثُمَّ رَضِيَهَا لِنَفْسِهِ فَذَلِكَ الْأَحْمَقُ بِعَيْنِهِ</w:t>
      </w:r>
      <w:r>
        <w:rPr>
          <w:rStyle w:val="FootnoteAnchor"/>
          <w:rtl w:val="true"/>
        </w:rPr>
        <w:footnoteReference w:id="280"/>
      </w:r>
      <w:r>
        <w:rPr>
          <w:rFonts w:ascii="IRNazanin" w:hAnsi="IRNazanin" w:eastAsia="IRNazanin"/>
          <w:color w:val="111111"/>
          <w:sz w:val="28"/>
          <w:sz w:val="28"/>
          <w:szCs w:val="28"/>
          <w:rtl w:val="true"/>
          <w:lang w:bidi="fa-IR"/>
        </w:rPr>
        <w:t>و آن که عیوب مردم را بنگرد و آن را ناپسند داند سپس برای خود روا داند، احمق واقعی است</w:t>
      </w:r>
      <w:r>
        <w:rPr>
          <w:rFonts w:eastAsia="IRNazanin" w:cs="IRNazanin"/>
          <w:color w:val="111111"/>
          <w:sz w:val="28"/>
          <w:szCs w:val="28"/>
          <w:rtl w:val="true"/>
          <w:lang w:bidi="fa-IR"/>
        </w:rPr>
        <w:t>.</w:t>
      </w:r>
    </w:p>
    <w:p>
      <w:pPr>
        <w:pStyle w:val="Heading3"/>
        <w:numPr>
          <w:ilvl w:val="2"/>
          <w:numId w:val="1"/>
        </w:numPr>
        <w:rPr/>
      </w:pPr>
      <w:bookmarkStart w:id="304" w:name="__RefHeading___Toc5922210_2320776876"/>
      <w:bookmarkStart w:id="305" w:name="_Toc122"/>
      <w:bookmarkEnd w:id="304"/>
      <w:r>
        <w:rPr>
          <w:rtl w:val="true"/>
        </w:rPr>
        <w:t>پرهیز از عجب و خود پسندی</w:t>
      </w:r>
      <w:bookmarkEnd w:id="305"/>
    </w:p>
    <w:p>
      <w:pPr>
        <w:pStyle w:val="BookText"/>
        <w:rPr/>
      </w:pPr>
      <w:r>
        <w:rPr>
          <w:rFonts w:ascii="Amiri" w:hAnsi="Amiri" w:eastAsia="Amiri" w:cs="Amiri"/>
          <w:color w:val="111111"/>
          <w:sz w:val="28"/>
          <w:sz w:val="28"/>
          <w:szCs w:val="28"/>
          <w:rtl w:val="true"/>
          <w:lang w:bidi="ar-SA"/>
        </w:rPr>
        <w:t>وَ أَوْحَشَ الْوَحْشَةِ الْعُجْبُ</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هراسناک ترین وحشت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إِعْجَابُ الْمَرْءِ بِنَفْسِهِ بُرْهانُ نَقْصِهِ وَ عُنْوانُ ضَعْفِ عَقْلِهِ</w:t>
      </w:r>
      <w:r>
        <w:rPr>
          <w:rStyle w:val="FootnoteAnchor"/>
          <w:rtl w:val="true"/>
        </w:rPr>
        <w:footnoteReference w:id="282"/>
      </w:r>
      <w:r>
        <w:rPr>
          <w:rFonts w:ascii="IRNazanin" w:hAnsi="IRNazanin" w:eastAsia="IRNazanin"/>
          <w:color w:val="111111"/>
          <w:sz w:val="28"/>
          <w:sz w:val="28"/>
          <w:szCs w:val="28"/>
          <w:rtl w:val="true"/>
          <w:lang w:bidi="fa-IR"/>
        </w:rPr>
        <w:t>خودبینی مرد، دلیل بر نقص وی و نشانگر ضعف عقل اوست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الْإِعْجَابُ يَمْنَعُ الِازْدِيَادَ مِنَ الِازْدِيَادِ</w:t>
      </w:r>
      <w:r>
        <w:rPr>
          <w:rStyle w:val="FootnoteAnchor"/>
          <w:rtl w:val="true"/>
        </w:rPr>
        <w:footnoteReference w:id="283"/>
      </w:r>
      <w:r>
        <w:rPr>
          <w:rFonts w:ascii="IRNazanin" w:hAnsi="IRNazanin" w:eastAsia="IRNazanin"/>
          <w:color w:val="111111"/>
          <w:sz w:val="28"/>
          <w:sz w:val="28"/>
          <w:szCs w:val="28"/>
          <w:rtl w:val="true"/>
          <w:lang w:bidi="fa-IR"/>
        </w:rPr>
        <w:t>خودپسندی افزونی و پیشرفت را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أُعجِبَ بِنَفْسِهِ هَلَكَ، و مَن أُعجِبَ بِرَأيهِ هَلَکَ</w:t>
      </w:r>
      <w:r>
        <w:rPr>
          <w:rStyle w:val="FootnoteAnchor"/>
          <w:rtl w:val="true"/>
        </w:rPr>
        <w:footnoteReference w:id="284"/>
      </w:r>
      <w:r>
        <w:rPr>
          <w:rFonts w:ascii="IRNazanin" w:hAnsi="IRNazanin" w:eastAsia="IRNazanin"/>
          <w:color w:val="111111"/>
          <w:sz w:val="28"/>
          <w:sz w:val="28"/>
          <w:szCs w:val="28"/>
          <w:rtl w:val="true"/>
          <w:lang w:bidi="fa-IR"/>
        </w:rPr>
        <w:t>هرکه خود پسند باشد، نابود شود و هرکه خودرأی باشد نابود 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6" w:name="__RefHeading___Toc5922212_2320776876"/>
      <w:bookmarkStart w:id="307" w:name="_Toc123"/>
      <w:bookmarkEnd w:id="306"/>
      <w:r>
        <w:rPr>
          <w:rtl w:val="true"/>
        </w:rPr>
        <w:t>اخلاق نیکو</w:t>
      </w:r>
      <w:bookmarkStart w:id="308" w:name="pg20328_208567"/>
      <w:bookmarkEnd w:id="307"/>
    </w:p>
    <w:p>
      <w:pPr>
        <w:pStyle w:val="BookText"/>
        <w:rPr/>
      </w:pPr>
      <w:bookmarkEnd w:id="308"/>
      <w:r>
        <w:rPr>
          <w:rFonts w:ascii="Amiri" w:hAnsi="Amiri" w:eastAsia="Amiri" w:cs="Amiri"/>
          <w:color w:val="111111"/>
          <w:sz w:val="28"/>
          <w:sz w:val="28"/>
          <w:szCs w:val="28"/>
          <w:rtl w:val="true"/>
          <w:lang w:bidi="ar-SA"/>
        </w:rPr>
        <w:t>أَكْرَمَ الْحَسَب حُسْنُ الْخُلق</w:t>
      </w:r>
      <w:r>
        <w:rPr>
          <w:rStyle w:val="FootnoteAnchor"/>
          <w:rtl w:val="true"/>
        </w:rPr>
        <w:footnoteReference w:id="285"/>
      </w:r>
      <w:r>
        <w:rPr>
          <w:rFonts w:ascii="IRNazanin" w:hAnsi="IRNazanin" w:eastAsia="IRNazanin"/>
          <w:color w:val="111111"/>
          <w:sz w:val="28"/>
          <w:sz w:val="28"/>
          <w:szCs w:val="28"/>
          <w:rtl w:val="true"/>
          <w:lang w:bidi="fa-IR"/>
        </w:rPr>
        <w:t xml:space="preserve"> و گرامی ترین 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 xml:space="preserve">فَبِمَا رَحْمَةٍ مِنَ اللَّهِ لِنْتَ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كُنْتَ فَظًّا غَلِيظَ الْقَلْبِ لَانْفَضُّوا مِنْ حَوْلِكَ</w:t>
      </w:r>
      <w:r>
        <w:rPr>
          <w:rStyle w:val="FootnoteAnchor"/>
          <w:rtl w:val="true"/>
        </w:rPr>
        <w:footnoteReference w:id="286"/>
      </w:r>
      <w:r>
        <w:rPr>
          <w:rFonts w:ascii="IRNazanin" w:hAnsi="IRNazanin" w:eastAsia="IRNazanin"/>
          <w:color w:val="111111"/>
          <w:sz w:val="28"/>
          <w:sz w:val="28"/>
          <w:szCs w:val="28"/>
          <w:rtl w:val="true"/>
          <w:lang w:bidi="fa-IR"/>
        </w:rPr>
        <w:t>به سبب رحمت خداست که تو با آن ها این چنین خوش خوی و مهربان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تندخو و سخت دل می بودی از گرد تو پراکنده می شدند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إِنَّكَ لَعَلى خُلُقٍ عَظیم</w:t>
      </w:r>
      <w:r>
        <w:rPr>
          <w:rStyle w:val="FootnoteAnchor"/>
          <w:rtl w:val="true"/>
        </w:rPr>
        <w:footnoteReference w:id="287"/>
      </w:r>
      <w:r>
        <w:rPr>
          <w:rFonts w:ascii="IRNazanin" w:hAnsi="IRNazanin" w:eastAsia="IRNazanin"/>
          <w:color w:val="111111"/>
          <w:sz w:val="28"/>
          <w:sz w:val="28"/>
          <w:szCs w:val="28"/>
          <w:rtl w:val="true"/>
          <w:lang w:bidi="fa-IR"/>
        </w:rPr>
        <w:t xml:space="preserve">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عظیم و برجسته ای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نیشابوری در پندنامه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چیزها خلق نکوست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خُلق نیک را دارند دوست</w:t>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خلق از خُلق او خشنود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قدرش بر در معبود نیست</w:t>
      </w:r>
    </w:p>
    <w:p>
      <w:pPr>
        <w:pStyle w:val="BookText"/>
        <w:rPr/>
      </w:pPr>
      <w:r>
        <w:rPr>
          <w:rFonts w:ascii="IRNazanin" w:hAnsi="IRNazanin" w:eastAsia="IRNazanin"/>
          <w:color w:val="111111"/>
          <w:sz w:val="28"/>
          <w:sz w:val="28"/>
          <w:szCs w:val="28"/>
          <w:rtl w:val="true"/>
          <w:lang w:bidi="fa-IR"/>
        </w:rPr>
        <w:t>در سروده ای از سنایی غزنوی چنین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منشین با بدان که صحبت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پاکی تو را پلید کند</w:t>
      </w:r>
    </w:p>
    <w:p>
      <w:pPr>
        <w:pStyle w:val="BookText"/>
        <w:rPr/>
      </w:pPr>
      <w:r>
        <w:rPr>
          <w:rFonts w:ascii="IRNazanin" w:hAnsi="IRNazanin" w:eastAsia="IRNazanin"/>
          <w:color w:val="111111"/>
          <w:sz w:val="28"/>
          <w:sz w:val="28"/>
          <w:szCs w:val="28"/>
          <w:rtl w:val="true"/>
          <w:lang w:bidi="fa-IR"/>
        </w:rPr>
        <w:t xml:space="preserve">آفتاب ارچه روشن است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ابر ناپدید کند</w:t>
      </w:r>
    </w:p>
    <w:p>
      <w:pPr>
        <w:pStyle w:val="Heading3"/>
        <w:numPr>
          <w:ilvl w:val="2"/>
          <w:numId w:val="1"/>
        </w:numPr>
        <w:rPr/>
      </w:pPr>
      <w:bookmarkStart w:id="309" w:name="__RefHeading___Toc5922214_2320776876"/>
      <w:bookmarkStart w:id="310" w:name="_Toc124"/>
      <w:bookmarkEnd w:id="309"/>
      <w:r>
        <w:rPr>
          <w:rtl w:val="true"/>
        </w:rPr>
        <w:t>پرهیز از دوستی با احمق</w:t>
      </w:r>
      <w:bookmarkEnd w:id="310"/>
    </w:p>
    <w:p>
      <w:pPr>
        <w:pStyle w:val="BookText"/>
        <w:rPr/>
      </w:pPr>
      <w:r>
        <w:rPr>
          <w:rFonts w:ascii="Amiri" w:hAnsi="Amiri" w:eastAsia="Amiri" w:cs="Amiri"/>
          <w:color w:val="111111"/>
          <w:sz w:val="28"/>
          <w:sz w:val="28"/>
          <w:szCs w:val="28"/>
          <w:rtl w:val="true"/>
          <w:lang w:bidi="ar-SA"/>
        </w:rPr>
        <w:t>يَا بُنَيَّ إِيَّاكَ وَ مُصَادَقَةَ الْأَحْمَقِ، فَإِنَّهُ يُرِيدُ أَنْ يَنْفَعَكَ فَيَضُرُّكَ</w:t>
      </w:r>
      <w:r>
        <w:rPr>
          <w:rFonts w:ascii="IRNazanin" w:hAnsi="IRNazanin" w:eastAsia="IRNazanin"/>
          <w:color w:val="111111"/>
          <w:sz w:val="28"/>
          <w:sz w:val="28"/>
          <w:szCs w:val="28"/>
          <w:rtl w:val="true"/>
          <w:lang w:bidi="fa-IR"/>
        </w:rPr>
        <w:t xml:space="preserve">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دوستی با بی خرد بپرهیز چه او می خواهد تو را سودی بخشد اما زیان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مولانا در دفتر چهارم مثنوی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پند گفتن با جهول خوابناک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افکندن بود در شوره خاک</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چاک حمق و جهل نپذیرد رفو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حکمت کم دهش ای پندگو </w:t>
      </w:r>
      <w:bookmarkStart w:id="311" w:name="pg20328_208568"/>
    </w:p>
    <w:p>
      <w:pPr>
        <w:pStyle w:val="Heading3"/>
        <w:numPr>
          <w:ilvl w:val="2"/>
          <w:numId w:val="1"/>
        </w:numPr>
        <w:rPr/>
      </w:pPr>
      <w:bookmarkStart w:id="312" w:name="__RefHeading___Toc5922216_2320776876"/>
      <w:bookmarkStart w:id="313" w:name="_Toc125"/>
      <w:bookmarkEnd w:id="311"/>
      <w:bookmarkEnd w:id="312"/>
      <w:r>
        <w:rPr>
          <w:rtl w:val="true"/>
        </w:rPr>
        <w:t>پرهیز از رفاقت با بخیل</w:t>
      </w:r>
      <w:bookmarkEnd w:id="313"/>
    </w:p>
    <w:p>
      <w:pPr>
        <w:pStyle w:val="BookText"/>
        <w:rPr/>
      </w:pPr>
      <w:r>
        <w:rPr>
          <w:rFonts w:ascii="Amiri" w:hAnsi="Amiri" w:eastAsia="Amiri" w:cs="Amiri"/>
          <w:color w:val="111111"/>
          <w:sz w:val="28"/>
          <w:sz w:val="28"/>
          <w:szCs w:val="28"/>
          <w:rtl w:val="true"/>
          <w:lang w:bidi="ar-SA"/>
        </w:rPr>
        <w:t>وَ إِيَّاكَ وَ مُصَادَقَةَ الْبَخِيلِ، فَإِنَّهُ يَقْعُدُ عَنْكَ أَحْوَجَ مَا تَكُونُ إِلَيْهِ</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يَقْعُدُ عَنْک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 باز می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دوستی با بخیل دوری گزین که آن چه سخت بدان نیازمندی از تو دریغ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لَا تُدْخِلَنَ فِي مَشُورَتِكَ بَخِيلًا يَخْذُلُكَ عَن الْفَضْل وَيَعِدُكَ الْفَقْر</w:t>
      </w:r>
      <w:r>
        <w:rPr>
          <w:rStyle w:val="FootnoteAnchor"/>
          <w:rtl w:val="true"/>
        </w:rPr>
        <w:footnoteReference w:id="289"/>
      </w:r>
      <w:r>
        <w:rPr>
          <w:rFonts w:ascii="IRNazanin" w:hAnsi="IRNazanin" w:eastAsia="IRNazanin"/>
          <w:color w:val="111111"/>
          <w:sz w:val="28"/>
          <w:sz w:val="28"/>
          <w:szCs w:val="28"/>
          <w:rtl w:val="true"/>
          <w:lang w:bidi="fa-IR"/>
        </w:rPr>
        <w:t>در امور خود بخیل را وارد مشورت مکن که تو را از بخشش مانع گردد و از تهیدستی می ترساند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يَبْخَلُونَ وَ يَأْمُرُونَ النَّاسَ بِالْبُخْلِ وَ يَكْتُمُونَ ما آتَاهُمُ اللَّهُ مِنْ فَضْلِهِ وَ أَعْتَدْنَا لِلْكَافِرِينَ عَذاباً مهیناً</w:t>
      </w:r>
      <w:r>
        <w:rPr>
          <w:rStyle w:val="FootnoteAnchor"/>
          <w:rtl w:val="true"/>
        </w:rPr>
        <w:footnoteReference w:id="290"/>
      </w:r>
      <w:r>
        <w:rPr>
          <w:rFonts w:ascii="IRNazanin" w:hAnsi="IRNazanin" w:eastAsia="IRNazanin"/>
          <w:color w:val="111111"/>
          <w:sz w:val="28"/>
          <w:sz w:val="28"/>
          <w:szCs w:val="28"/>
          <w:rtl w:val="true"/>
          <w:lang w:bidi="fa-IR"/>
        </w:rPr>
        <w:t>همان کسانی که بخل می ورزند و دیگران را نیز به بخل دعوت می کنند و آن چه خدا از فضل خود به آنان روزی کرده کتمان می کنند و ما برای کفر پیشگان عذابی تهیه کرده ایم که در برابر تبخترشان خوارشان سازد</w:t>
      </w:r>
      <w:r>
        <w:rPr>
          <w:rFonts w:eastAsia="IRNazanin" w:cs="IRNazanin"/>
          <w:color w:val="111111"/>
          <w:sz w:val="28"/>
          <w:szCs w:val="28"/>
          <w:rtl w:val="true"/>
          <w:lang w:bidi="fa-IR"/>
        </w:rPr>
        <w:t>.</w:t>
      </w:r>
    </w:p>
    <w:p>
      <w:pPr>
        <w:pStyle w:val="Heading3"/>
        <w:numPr>
          <w:ilvl w:val="2"/>
          <w:numId w:val="1"/>
        </w:numPr>
        <w:rPr/>
      </w:pPr>
      <w:bookmarkStart w:id="314" w:name="__RefHeading___Toc5922218_2320776876"/>
      <w:bookmarkStart w:id="315" w:name="_Toc126"/>
      <w:bookmarkEnd w:id="314"/>
      <w:r>
        <w:rPr>
          <w:rtl w:val="true"/>
        </w:rPr>
        <w:t>پرهیز از دوستی با فاجر</w:t>
      </w:r>
      <w:bookmarkEnd w:id="315"/>
    </w:p>
    <w:p>
      <w:pPr>
        <w:pStyle w:val="BookText"/>
        <w:rPr/>
      </w:pPr>
      <w:r>
        <w:rPr>
          <w:rFonts w:ascii="Amiri" w:hAnsi="Amiri" w:eastAsia="Amiri" w:cs="Amiri"/>
          <w:color w:val="111111"/>
          <w:sz w:val="28"/>
          <w:sz w:val="28"/>
          <w:szCs w:val="28"/>
          <w:rtl w:val="true"/>
          <w:lang w:bidi="ar-SA"/>
        </w:rPr>
        <w:t>وَ إِيَّاكَ وَ مُصَادَقَةَ الْفَاجِرِ، فَإِنَّهُ يَبِيعُكَ بِالتَّافِهِ</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از دوستی با بدکار بر حذر باش که تو را با بهایی اندک می فروشد</w:t>
      </w:r>
      <w:r>
        <w:rPr>
          <w:rFonts w:eastAsia="IRNazanin" w:cs="IRNazanin"/>
          <w:color w:val="111111"/>
          <w:sz w:val="28"/>
          <w:szCs w:val="28"/>
          <w:rtl w:val="true"/>
          <w:lang w:bidi="fa-IR"/>
        </w:rPr>
        <w:t>.</w:t>
      </w:r>
    </w:p>
    <w:p>
      <w:pPr>
        <w:pStyle w:val="Heading3"/>
        <w:numPr>
          <w:ilvl w:val="2"/>
          <w:numId w:val="1"/>
        </w:numPr>
        <w:rPr/>
      </w:pPr>
      <w:bookmarkStart w:id="316" w:name="__RefHeading___Toc5922220_2320776876"/>
      <w:bookmarkStart w:id="317" w:name="_Toc127"/>
      <w:bookmarkEnd w:id="316"/>
      <w:r>
        <w:rPr>
          <w:rtl w:val="true"/>
        </w:rPr>
        <w:t>پرهیز از دوستی با دروغگو</w:t>
      </w:r>
      <w:bookmarkEnd w:id="31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إِيَّاكَ وَ مُصَادَقَةَ الْكَذَّابِ، فَإِنَّهُ كَالسَّرَابِ يُقَرِّبُ عَلَيْكَ الْبَعِيدَ وَيُبَعدُ عَلَيْكَ الْقَرِيبَ</w:t>
      </w:r>
      <w:r>
        <w:rPr>
          <w:rStyle w:val="FootnoteAnchor"/>
          <w:rtl w:val="true"/>
        </w:rPr>
        <w:footnoteReference w:id="292"/>
      </w:r>
      <w:r>
        <w:rPr>
          <w:rFonts w:ascii="IRNazanin" w:hAnsi="IRNazanin" w:eastAsia="IRNazanin"/>
          <w:color w:val="111111"/>
          <w:sz w:val="28"/>
          <w:sz w:val="28"/>
          <w:szCs w:val="28"/>
          <w:rtl w:val="true"/>
          <w:lang w:bidi="fa-IR"/>
        </w:rPr>
        <w:t>از دوستی با دروغ گو کناره گیر که همچون سراب است، دور را در دیده ات نزدیک می سازد و نزدیک را دور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لِلْمُسْلِمِ أَنْ يُوَاخِيَ الْفَاجِرَ وَ لَا الْأَحْمَقَ وَلَا الْكَذَّابَ</w:t>
      </w:r>
      <w:r>
        <w:rPr>
          <w:rStyle w:val="FootnoteAnchor"/>
          <w:rtl w:val="true"/>
        </w:rPr>
        <w:footnoteReference w:id="293"/>
      </w:r>
      <w:r>
        <w:rPr>
          <w:rFonts w:ascii="IRNazanin" w:hAnsi="IRNazanin" w:eastAsia="IRNazanin"/>
          <w:color w:val="111111"/>
          <w:sz w:val="28"/>
          <w:sz w:val="28"/>
          <w:szCs w:val="28"/>
          <w:rtl w:val="true"/>
          <w:lang w:bidi="fa-IR"/>
        </w:rPr>
        <w:t>حضرت صادق علیه السلام فرمود برای مسلمان شایسته نیست که با بدکار و نادان و دروغگو دوست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فَسِيرُوا فِي الْأَرْضِ فَانْظُرُوا كَيْفَ كَانَ عَاقِبَةُ الْمُكَذِّبین</w:t>
      </w:r>
      <w:r>
        <w:rPr>
          <w:rStyle w:val="FootnoteAnchor"/>
          <w:rtl w:val="true"/>
        </w:rPr>
        <w:footnoteReference w:id="294"/>
      </w:r>
      <w:r>
        <w:rPr>
          <w:rFonts w:ascii="IRNazanin" w:hAnsi="IRNazanin" w:eastAsia="IRNazanin"/>
          <w:color w:val="111111"/>
          <w:sz w:val="28"/>
          <w:sz w:val="28"/>
          <w:szCs w:val="28"/>
          <w:rtl w:val="true"/>
          <w:lang w:bidi="fa-IR"/>
        </w:rPr>
        <w:t>پس در زمین بگردید و بنگرید که عاقبت کار کسانی که پیامبران را به دروغ نسبت می دادند، 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دروغ گو است حقیقت آن چه به زبان می آورد، پوشیده می دارد و در نتیجه کارهای مشکل و دور را آسان جلوه می دهد و دسترسی بدان ها را ساده می نماید و کارهای آسان نزدیک را دور ساخته و مطابق هدف هایی که دارد با سخن دروغش آن ها را دور جلوه می دهد با این که در واقع آنطور نیست، مانند سرابی که آب به نظر می رسد در صورتی که آب نیست</w:t>
      </w:r>
      <w:r>
        <w:rPr>
          <w:rFonts w:eastAsia="IRNazanin" w:cs="IRNazanin"/>
          <w:color w:val="111111"/>
          <w:sz w:val="28"/>
          <w:szCs w:val="28"/>
          <w:rtl w:val="true"/>
          <w:lang w:bidi="fa-IR"/>
        </w:rPr>
        <w:t xml:space="preserve">. </w:t>
      </w:r>
      <w:bookmarkStart w:id="318" w:name="pg20328_208570"/>
    </w:p>
    <w:p>
      <w:pPr>
        <w:pStyle w:val="Heading2"/>
        <w:numPr>
          <w:ilvl w:val="1"/>
          <w:numId w:val="1"/>
        </w:numPr>
        <w:rPr/>
      </w:pPr>
      <w:bookmarkStart w:id="319" w:name="__RefHeading___Toc5922222_2320776876"/>
      <w:bookmarkStart w:id="320" w:name="_Toc128"/>
      <w:bookmarkEnd w:id="318"/>
      <w:bookmarkEnd w:id="319"/>
      <w:r>
        <w:rPr>
          <w:rtl w:val="true"/>
        </w:rPr>
        <w:t xml:space="preserve">حکمت </w:t>
      </w:r>
      <w:r>
        <w:rPr/>
        <w:t>39</w:t>
      </w:r>
      <w:bookmarkEnd w:id="320"/>
    </w:p>
    <w:p>
      <w:pPr>
        <w:pStyle w:val="Heading3"/>
        <w:numPr>
          <w:ilvl w:val="2"/>
          <w:numId w:val="1"/>
        </w:numPr>
        <w:rPr/>
      </w:pPr>
      <w:bookmarkStart w:id="321" w:name="__RefHeading___Toc5922224_2320776876"/>
      <w:bookmarkStart w:id="322" w:name="_Toc129"/>
      <w:bookmarkEnd w:id="321"/>
      <w:r>
        <w:rPr>
          <w:rtl w:val="true"/>
        </w:rPr>
        <w:t>مستحبات بی ارزش</w:t>
      </w:r>
      <w:bookmarkEnd w:id="322"/>
    </w:p>
    <w:p>
      <w:pPr>
        <w:pStyle w:val="BookText"/>
        <w:rPr/>
      </w:pPr>
      <w:r>
        <w:rPr>
          <w:rFonts w:ascii="Amiri" w:hAnsi="Amiri" w:eastAsia="Amiri" w:cs="Amiri"/>
          <w:color w:val="111111"/>
          <w:sz w:val="28"/>
          <w:sz w:val="28"/>
          <w:szCs w:val="28"/>
          <w:rtl w:val="true"/>
          <w:lang w:bidi="ar-SA"/>
        </w:rPr>
        <w:t>لا قُرْبَةَ بِالنَّوَافِلِ، إِذَا أَضَرَّتْ بالفَرَائِضِ</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حدودی که خداوند با امر و نهی آن ها را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به مستحبات در جایی که به واجبات زیان رساند مایهٔ تقرب به خدا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صورتی که مکلف با برنامه ریزی صحیح بتواند بین مستحبات و واجبات جمع کند، توفيق مضاعف نصیب وی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جُعِلَتِ النَّافِلَةُ لِيَتِمَّ بِهَا مَا أُفْسِدَ مِنَ الْفَرِيضَةِ</w:t>
      </w:r>
      <w:r>
        <w:rPr>
          <w:rStyle w:val="FootnoteAnchor"/>
          <w:rtl w:val="true"/>
        </w:rPr>
        <w:footnoteReference w:id="296"/>
      </w:r>
      <w:r>
        <w:rPr>
          <w:rFonts w:ascii="IRNazanin" w:hAnsi="IRNazanin" w:eastAsia="IRNazanin"/>
          <w:color w:val="111111"/>
          <w:sz w:val="28"/>
          <w:sz w:val="28"/>
          <w:szCs w:val="28"/>
          <w:rtl w:val="true"/>
          <w:lang w:bidi="fa-IR"/>
        </w:rPr>
        <w:t>برای این نافله مشروع شده است که به واسطه اش فسادی که در فریضه پدید می آید ترمیم و جبران 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أرَى أهلَ هَذَا الزَّمَانِ يَسْتَغِلُونَ بالفضائل دُون الفَرائض و كَيفَ يَكُونُ جَسَدٌ بِلَا رُوحٍ قَالَ عَلِيُّ بْنُ الْحُسَينِ علیه السلام عَجِبْتُ لِطَالِبِ فَضِيلَهِ تَارِكِ فَرِيضَهِ وَ لَيْسَ ذَلِكَ إِلَّا لِحِرْمَانِ مَعْرِفَهِ الامْرِ وَ تَعظِیمِه</w:t>
      </w:r>
      <w:r>
        <w:rPr>
          <w:rStyle w:val="FootnoteAnchor"/>
          <w:rtl w:val="true"/>
        </w:rPr>
        <w:footnoteReference w:id="297"/>
      </w:r>
      <w:r>
        <w:rPr>
          <w:rFonts w:ascii="IRNazanin" w:hAnsi="IRNazanin" w:eastAsia="IRNazanin"/>
          <w:color w:val="111111"/>
          <w:sz w:val="28"/>
          <w:sz w:val="28"/>
          <w:szCs w:val="28"/>
          <w:rtl w:val="true"/>
          <w:lang w:bidi="fa-IR"/>
        </w:rPr>
        <w:t>مردم این زمان را می بینم که به فضیلت ها مشغول اند تا به واجبات چگونه بدنی بدون روح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دارم از کسی که طالب فضیلت باشد و طلب فضیلت کند و اهم فضایل را که فرایض و سنن،باشد ترک کند و در پی تحصیل آن نباشد</w:t>
      </w:r>
      <w:r>
        <w:rPr>
          <w:rFonts w:eastAsia="IRNazanin" w:cs="IRNazanin"/>
          <w:color w:val="111111"/>
          <w:sz w:val="28"/>
          <w:szCs w:val="28"/>
          <w:rtl w:val="true"/>
          <w:lang w:bidi="fa-IR"/>
        </w:rPr>
        <w:t xml:space="preserve">. </w:t>
      </w:r>
      <w:bookmarkStart w:id="323" w:name="pg20328_208571"/>
    </w:p>
    <w:p>
      <w:pPr>
        <w:pStyle w:val="Heading2"/>
        <w:numPr>
          <w:ilvl w:val="1"/>
          <w:numId w:val="1"/>
        </w:numPr>
        <w:rPr/>
      </w:pPr>
      <w:bookmarkStart w:id="324" w:name="__RefHeading___Toc5922226_2320776876"/>
      <w:bookmarkStart w:id="325" w:name="_Toc130"/>
      <w:bookmarkEnd w:id="323"/>
      <w:bookmarkEnd w:id="324"/>
      <w:r>
        <w:rPr>
          <w:rtl w:val="true"/>
        </w:rPr>
        <w:t xml:space="preserve">حکمت </w:t>
      </w:r>
      <w:r>
        <w:rPr/>
        <w:t>40</w:t>
      </w:r>
      <w:bookmarkEnd w:id="325"/>
    </w:p>
    <w:p>
      <w:pPr>
        <w:pStyle w:val="Heading3"/>
        <w:numPr>
          <w:ilvl w:val="2"/>
          <w:numId w:val="1"/>
        </w:numPr>
        <w:rPr/>
      </w:pPr>
      <w:bookmarkStart w:id="326" w:name="__RefHeading___Toc5922228_2320776876"/>
      <w:bookmarkStart w:id="327" w:name="_Toc131"/>
      <w:bookmarkEnd w:id="326"/>
      <w:r>
        <w:rPr>
          <w:rtl w:val="true"/>
        </w:rPr>
        <w:t>قلب و زبان</w:t>
      </w:r>
      <w:bookmarkEnd w:id="327"/>
    </w:p>
    <w:p>
      <w:pPr>
        <w:pStyle w:val="BookText"/>
        <w:rPr/>
      </w:pPr>
      <w:r>
        <w:rPr>
          <w:rFonts w:ascii="Amiri" w:hAnsi="Amiri" w:eastAsia="Amiri" w:cs="Amiri"/>
          <w:color w:val="111111"/>
          <w:sz w:val="28"/>
          <w:sz w:val="28"/>
          <w:szCs w:val="28"/>
          <w:rtl w:val="true"/>
          <w:lang w:bidi="ar-SA"/>
        </w:rPr>
        <w:t>لِسَانُ الْعَاقِل وَرَاءَ قَلْبِهِ، وَ قَلْبُ الْأَحْمَقِ وَرَاءَ لِسَانِهِ</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عقل و عاطفه در آن قرار دارد؛ مرکز و فرماندهی بدن و همه اعضای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خردمند پشت دل او و دلِ بی خرد در پس زبان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تعالى و هذا من المعانى العجيبة الشريفة و المراد به أن العاقل لا يطلق لسانه إلا بعد مشاورة الروية و مؤامرة الفكرة، والأحمق تسبق حذفات لسانه و فلتات کلامه مراجعة فكره و مماخضة رأيه، فكأن لسان العاقل تابع لقلبه و كأن قلب الأحمق تابع للسانه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معانی عجیب و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که خردمند سخن نمی گوید مگر پس از مشورت با دل و رایزنی با اندیشه خود اما بی خرد پیش از آن که بیندیشد و نظر صحیح را به دست آورد زبان به سخن می گشاید و هرچه بر زبانش آید می گوید پس چنان است که گویی زبان خردمند پیرو قلب اوست و قلب بی خرد پیرو زبان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انسان عاقل نخست اندیشه می کند سپس سخن می گوید در حالی که احمق نخست سخن می گوید و بعد در اندیشه فرو می رود؛ به همین دلیل سخنان عاقل سنجیده و حساب شده است ولی سخنان احمق خطرناک و به زیان اوست</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مشابه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لِسَانَ الْمُؤْمِنِ وَرَاءَ قَلْبِهِ فَإِذَا أَرَادَ أَنْ يَتَكَلَّمَ بِشَيْءٍ يُدَبِّرُهُ بِقَلْبِهِ ثُمَّ أَمْضَاهُ بِلِسَانِهِ وَ إِنَّ لِسَانَ الْمُنَافِقِ أَمَامَ قَلْبِهِ فَإِذَا هَمَّ بِالشَّيْءِ أَمْضَاهُ بِلِسَانِهِ وَ لَمْ يَتَدَبَّرْهُ بِقَلْبِهِ</w:t>
      </w:r>
      <w:r>
        <w:rPr>
          <w:rStyle w:val="FootnoteAnchor"/>
          <w:rtl w:val="true"/>
        </w:rPr>
        <w:footnoteReference w:id="300"/>
      </w:r>
      <w:bookmarkStart w:id="328" w:name="pg20328_208572"/>
    </w:p>
    <w:p>
      <w:pPr>
        <w:pStyle w:val="BookText"/>
        <w:rPr/>
      </w:pPr>
      <w:bookmarkEnd w:id="328"/>
      <w:r>
        <w:rPr>
          <w:rFonts w:ascii="IRNazanin" w:hAnsi="IRNazanin" w:eastAsia="IRNazanin"/>
          <w:color w:val="111111"/>
          <w:sz w:val="28"/>
          <w:sz w:val="28"/>
          <w:szCs w:val="28"/>
          <w:rtl w:val="true"/>
          <w:lang w:bidi="fa-IR"/>
        </w:rPr>
        <w:t>به راستی زبان مؤمن در پشت دل اوست هرگاه بخواهد سخن بگوید، در دل می اندیشد، آن گاه بر زبان میراند و زبان منافق پیشاپیش دل اوست پس هرگاه چیزی را قصد کند بر زبان براند بدون اینکه در دل بیندیشد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الْعَاقِلُ مَنْ عَقَلَ لِسَانَهُ إِلَّا عَنْ ذِكْرِ اللَّهِ</w:t>
      </w:r>
      <w:r>
        <w:rPr>
          <w:rStyle w:val="FootnoteAnchor"/>
          <w:rtl w:val="true"/>
        </w:rPr>
        <w:footnoteReference w:id="301"/>
      </w:r>
      <w:r>
        <w:rPr>
          <w:rFonts w:ascii="IRNazanin" w:hAnsi="IRNazanin" w:eastAsia="IRNazanin"/>
          <w:color w:val="111111"/>
          <w:sz w:val="28"/>
          <w:sz w:val="28"/>
          <w:szCs w:val="28"/>
          <w:rtl w:val="true"/>
          <w:lang w:bidi="fa-IR"/>
        </w:rPr>
        <w:t>عاقل کسی است که زبان خود را بسته دارد مگر از ذکر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نَجَاةُ الْمُؤْمِن فِی حِفْظِ لِسَانِهِ</w:t>
      </w:r>
      <w:r>
        <w:rPr>
          <w:rStyle w:val="FootnoteAnchor"/>
          <w:rtl w:val="true"/>
        </w:rPr>
        <w:footnoteReference w:id="302"/>
      </w:r>
      <w:r>
        <w:rPr>
          <w:rFonts w:ascii="IRNazanin" w:hAnsi="IRNazanin" w:eastAsia="IRNazanin"/>
          <w:color w:val="111111"/>
          <w:sz w:val="28"/>
          <w:sz w:val="28"/>
          <w:szCs w:val="28"/>
          <w:rtl w:val="true"/>
          <w:lang w:bidi="fa-IR"/>
        </w:rPr>
        <w:t>رستگاری مؤمن در محافظت از زبان اوست</w:t>
      </w:r>
      <w:r>
        <w:rPr>
          <w:rFonts w:eastAsia="IRNazanin" w:cs="IRNazanin"/>
          <w:color w:val="111111"/>
          <w:sz w:val="28"/>
          <w:szCs w:val="28"/>
          <w:rtl w:val="true"/>
          <w:lang w:bidi="fa-IR"/>
        </w:rPr>
        <w:t>.</w:t>
      </w:r>
    </w:p>
    <w:p>
      <w:pPr>
        <w:pStyle w:val="Heading2"/>
        <w:numPr>
          <w:ilvl w:val="1"/>
          <w:numId w:val="1"/>
        </w:numPr>
        <w:rPr/>
      </w:pPr>
      <w:bookmarkStart w:id="329" w:name="__RefHeading___Toc5922230_2320776876"/>
      <w:bookmarkStart w:id="330" w:name="_Toc132"/>
      <w:bookmarkEnd w:id="329"/>
      <w:r>
        <w:rPr>
          <w:rtl w:val="true"/>
        </w:rPr>
        <w:t xml:space="preserve">حکمت </w:t>
      </w:r>
      <w:r>
        <w:rPr/>
        <w:t>41</w:t>
      </w:r>
      <w:bookmarkEnd w:id="330"/>
    </w:p>
    <w:p>
      <w:pPr>
        <w:pStyle w:val="Heading3"/>
        <w:numPr>
          <w:ilvl w:val="2"/>
          <w:numId w:val="1"/>
        </w:numPr>
        <w:rPr/>
      </w:pPr>
      <w:bookmarkStart w:id="331" w:name="__RefHeading___Toc5922232_2320776876"/>
      <w:bookmarkStart w:id="332" w:name="_Toc133"/>
      <w:bookmarkEnd w:id="331"/>
      <w:r>
        <w:rPr>
          <w:rtl w:val="true"/>
        </w:rPr>
        <w:t>فرق عاقل و احمق</w:t>
      </w:r>
      <w:bookmarkEnd w:id="332"/>
    </w:p>
    <w:p>
      <w:pPr>
        <w:pStyle w:val="BookText"/>
        <w:rPr/>
      </w:pPr>
      <w:r>
        <w:rPr>
          <w:rFonts w:ascii="Amiri" w:hAnsi="Amiri" w:eastAsia="Amiri" w:cs="Amiri"/>
          <w:color w:val="111111"/>
          <w:sz w:val="28"/>
          <w:sz w:val="28"/>
          <w:szCs w:val="28"/>
          <w:rtl w:val="true"/>
          <w:lang w:bidi="ar-SA"/>
        </w:rPr>
        <w:t>قَلْبُ الْأَحْمَقِ فِي فِيهِ وَ لِسَانُ الْعَاقِلِ فِي قَلْبِهِ</w:t>
      </w:r>
      <w:r>
        <w:rPr>
          <w:rFonts w:ascii="IRNazanin" w:hAnsi="IRNazanin" w:eastAsia="IRNazanin"/>
          <w:color w:val="111111"/>
          <w:sz w:val="28"/>
          <w:sz w:val="28"/>
          <w:szCs w:val="28"/>
          <w:rtl w:val="true"/>
          <w:lang w:bidi="fa-IR"/>
        </w:rPr>
        <w:t xml:space="preserve"> قلب بی خرد در دهان او و زبان خردمند در قلب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اميرالمؤمنين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كَلَامُ الرَّجُلِ مِيزَانُ عَقْلِهِ</w:t>
      </w:r>
      <w:r>
        <w:rPr>
          <w:rStyle w:val="FootnoteAnchor"/>
          <w:rtl w:val="true"/>
        </w:rPr>
        <w:footnoteReference w:id="303"/>
      </w:r>
      <w:r>
        <w:rPr>
          <w:rFonts w:ascii="IRNazanin" w:hAnsi="IRNazanin" w:eastAsia="IRNazanin"/>
          <w:color w:val="111111"/>
          <w:sz w:val="28"/>
          <w:sz w:val="28"/>
          <w:szCs w:val="28"/>
          <w:rtl w:val="true"/>
          <w:lang w:bidi="fa-IR"/>
        </w:rPr>
        <w:t>سخن مرد میزان سنجش عقل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تَكَلَّمُوا تُعْرَفُوا فَإِنَّ الْمَرْءَ مَخْبُوهُ تَحْتَ لِسَانِهِ</w:t>
      </w:r>
      <w:r>
        <w:rPr>
          <w:rStyle w:val="FootnoteAnchor"/>
          <w:rtl w:val="true"/>
        </w:rPr>
        <w:footnoteReference w:id="304"/>
      </w:r>
      <w:r>
        <w:rPr>
          <w:rFonts w:ascii="IRNazanin" w:hAnsi="IRNazanin" w:eastAsia="IRNazanin"/>
          <w:color w:val="111111"/>
          <w:sz w:val="28"/>
          <w:sz w:val="28"/>
          <w:szCs w:val="28"/>
          <w:rtl w:val="true"/>
          <w:lang w:bidi="fa-IR"/>
        </w:rPr>
        <w:t>سخن گویید تا شناخته شوید که همانا مرد در زیر زبانش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شیرازی در دیباچۀ گلستان از زبان بزرگمهر وزیر انوشیروان چنین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کردن که چه گویم به از پشیمانی خوردن که چرا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چنین سراید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سخندان پرورده پیر کهن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بیندیشد آن گه بگوید سخن </w:t>
      </w:r>
      <w:bookmarkStart w:id="333" w:name="pg20328_208573"/>
    </w:p>
    <w:p>
      <w:pPr>
        <w:pStyle w:val="BookText"/>
        <w:rPr/>
      </w:pPr>
      <w:bookmarkEnd w:id="333"/>
      <w:r>
        <w:rPr>
          <w:rFonts w:ascii="IRNazanin" w:hAnsi="IRNazanin" w:eastAsia="IRNazanin"/>
          <w:color w:val="111111"/>
          <w:sz w:val="28"/>
          <w:sz w:val="28"/>
          <w:szCs w:val="28"/>
          <w:rtl w:val="true"/>
          <w:lang w:bidi="fa-IR"/>
        </w:rPr>
        <w:t xml:space="preserve">مزن تا توانی به گفتار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 گوی، گر دیر گویی چه غم؟</w:t>
      </w:r>
    </w:p>
    <w:p>
      <w:pPr>
        <w:pStyle w:val="BookText"/>
        <w:rPr/>
      </w:pPr>
      <w:r>
        <w:rPr>
          <w:rFonts w:ascii="IRNazanin" w:hAnsi="IRNazanin" w:eastAsia="IRNazanin"/>
          <w:color w:val="111111"/>
          <w:sz w:val="28"/>
          <w:sz w:val="28"/>
          <w:szCs w:val="28"/>
          <w:rtl w:val="true"/>
          <w:lang w:bidi="fa-IR"/>
        </w:rPr>
        <w:t xml:space="preserve">بیندیش و آن گه بر آور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زآن پیش بس کن که گویند بس</w:t>
      </w:r>
    </w:p>
    <w:p>
      <w:pPr>
        <w:pStyle w:val="BookText"/>
        <w:rPr/>
      </w:pPr>
      <w:r>
        <w:rPr>
          <w:rFonts w:ascii="IRNazanin" w:hAnsi="IRNazanin" w:eastAsia="IRNazanin"/>
          <w:color w:val="111111"/>
          <w:sz w:val="28"/>
          <w:sz w:val="28"/>
          <w:szCs w:val="28"/>
          <w:rtl w:val="true"/>
          <w:lang w:bidi="fa-IR"/>
        </w:rPr>
        <w:t xml:space="preserve">به نطق آدمی بهتر است از دواب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دواب از تو به، گر نگویی صواب</w:t>
      </w:r>
    </w:p>
    <w:p>
      <w:pPr>
        <w:pStyle w:val="Heading2"/>
        <w:numPr>
          <w:ilvl w:val="1"/>
          <w:numId w:val="1"/>
        </w:numPr>
        <w:rPr/>
      </w:pPr>
      <w:bookmarkStart w:id="334" w:name="__RefHeading___Toc5922234_2320776876"/>
      <w:bookmarkStart w:id="335" w:name="_Toc134"/>
      <w:bookmarkEnd w:id="334"/>
      <w:r>
        <w:rPr>
          <w:rtl w:val="true"/>
        </w:rPr>
        <w:t xml:space="preserve">حکمت </w:t>
      </w:r>
      <w:r>
        <w:rPr/>
        <w:t>42</w:t>
      </w:r>
      <w:bookmarkEnd w:id="335"/>
    </w:p>
    <w:p>
      <w:pPr>
        <w:pStyle w:val="Heading3"/>
        <w:numPr>
          <w:ilvl w:val="2"/>
          <w:numId w:val="1"/>
        </w:numPr>
        <w:rPr/>
      </w:pPr>
      <w:bookmarkStart w:id="336" w:name="__RefHeading___Toc5922236_2320776876"/>
      <w:bookmarkStart w:id="337" w:name="_Toc135"/>
      <w:bookmarkEnd w:id="336"/>
      <w:r>
        <w:rPr>
          <w:rtl w:val="true"/>
        </w:rPr>
        <w:t>اشاره</w:t>
      </w:r>
      <w:bookmarkEnd w:id="337"/>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ascii="IRNazanin" w:hAnsi="IRNazanin" w:eastAsia="IRNazanin"/>
          <w:color w:val="111111"/>
          <w:sz w:val="28"/>
          <w:sz w:val="28"/>
          <w:szCs w:val="28"/>
          <w:rtl w:val="true"/>
          <w:lang w:bidi="fa-IR"/>
        </w:rPr>
        <w:t xml:space="preserve"> لِبَعْضِ أَصْحَابِهِ فِي عِلَّةٍ اعْتَلَهَا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مَا كَانَ مِنْكَ مِنْ شَكْوَاكَ حَطّاً لِسَيِّئَاتِكَ، فَإِنَّ الْمَرَضَ لَا أَجْرَ فِيهِ وَ لَكِنَّهُ يَحُطُّ السَّيِّئَاتِ وَيَحُتُهَا حَتَّ الْأَوْرَاقِ، وَ إِنَّمَا الْأَجْرُ فِى الْقَوْلِ بِاللَّسَانِ وَ الْعَمَلِ بِالْأَيْدِي وَالْأَقْدَامِ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اللَّهَ سُبْحَانَهُ يُدْخِلُ بِصِدْقِ النِّيَّةِ وَ السَّرِيرَةِ الصَّالِحَةِ مَنْ يَشَاءُ مِنْ عِبَادِهِ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یکی از یاران خود که در بستر بیماری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بیماری تو را مایه ریزش گناهانت قرار داد؛ زیرا بیماری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اجری ندارد اما گناهان را می ریزد، آن گونه که برگهای درختان می ریزند پاداش تنها در سخن گفتن با زبان و عمل کردن با دست و پاست خدای سبحان هرکه را از بندگانش که بخواهد دراثر درستی نیت و باطن نیکویش وارد بهشت می کند</w:t>
      </w:r>
      <w:r>
        <w:rPr>
          <w:rFonts w:eastAsia="IRNazanin" w:cs="IRNazanin"/>
          <w:color w:val="111111"/>
          <w:sz w:val="28"/>
          <w:szCs w:val="28"/>
          <w:rtl w:val="true"/>
          <w:lang w:bidi="fa-IR"/>
        </w:rPr>
        <w:t>.</w:t>
      </w:r>
    </w:p>
    <w:p>
      <w:pPr>
        <w:pStyle w:val="Heading3"/>
        <w:numPr>
          <w:ilvl w:val="2"/>
          <w:numId w:val="1"/>
        </w:numPr>
        <w:rPr/>
      </w:pPr>
      <w:bookmarkStart w:id="338" w:name="__RefHeading___Toc5922238_2320776876"/>
      <w:bookmarkStart w:id="339" w:name="_Toc136"/>
      <w:bookmarkEnd w:id="338"/>
      <w:r>
        <w:rPr>
          <w:rtl w:val="true"/>
        </w:rPr>
        <w:t>بیماری و ریزش گناهان</w:t>
      </w:r>
      <w:bookmarkEnd w:id="339"/>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لِبَعْضِ أَصْحَابِهِ فِي عِلَّةٍ اعْتَلَّهَا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مَا كَانَ مِنْكَ مِنْ شَكْوَاكَ حَطَّاً لِسَيِّئَاتِكَ، فَإِنَّ الْمَرَضَ لَا أَجْرَ فِيهِ وَ لَكِنَّهُ يَحُطُّ السَّيِّئَاتِ وَيَحُتُهَا حَتَّ الْأَوْرَاقِ</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حطاً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 ریزش؛ هرگونه ریزش و پایین آوردن؛ حطّا وضعه أو تركه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ریزش برگ درختان؛ حت حتا عن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أسقط ورقه و قشره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علیه السلام به یکی از یاران خود که در بستر بیماری بود، فرمود خداوند بیماری تو را مایه</w:t>
      </w:r>
      <w:bookmarkStart w:id="340" w:name="pg20328_208574"/>
    </w:p>
    <w:p>
      <w:pPr>
        <w:pStyle w:val="BookText"/>
        <w:rPr/>
      </w:pPr>
      <w:bookmarkEnd w:id="340"/>
      <w:r>
        <w:rPr>
          <w:rFonts w:ascii="IRNazanin" w:hAnsi="IRNazanin" w:eastAsia="IRNazanin"/>
          <w:color w:val="111111"/>
          <w:sz w:val="28"/>
          <w:sz w:val="28"/>
          <w:szCs w:val="28"/>
          <w:rtl w:val="true"/>
          <w:lang w:bidi="fa-IR"/>
        </w:rPr>
        <w:t xml:space="preserve">ریزش گناهانت قرار داد؛ زیرا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اجری ندارد اما گناهان را می ریزد، آن گونه که برگ های درختان می 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بیمار به دلیل بیماری اش مأجور نیست ولی به دلیل رنج و دردی که متحمل می گردد، گناهان او آمرزیده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إِذا مَسَّ الْإِنْسانَ الضُّرُّ دَعانا لِجَنْبِهِ أَوْ قاعِداً أَوْ قائما</w:t>
      </w:r>
      <w:r>
        <w:rPr>
          <w:rStyle w:val="FootnoteAnchor"/>
          <w:rtl w:val="true"/>
        </w:rPr>
        <w:footnoteReference w:id="306"/>
      </w:r>
      <w:r>
        <w:rPr>
          <w:rFonts w:ascii="IRNazanin" w:hAnsi="IRNazanin" w:eastAsia="IRNazanin"/>
          <w:color w:val="111111"/>
          <w:sz w:val="28"/>
          <w:sz w:val="28"/>
          <w:szCs w:val="28"/>
          <w:rtl w:val="true"/>
          <w:lang w:bidi="fa-IR"/>
        </w:rPr>
        <w:t>چون به آدمی گزندی رسد، چه بر پهلو خفته باشد و چه نشسته یا ایستاده ما را به دعا می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أَقِمِ الصَّلاةَ طَرَفَى النَّهَارِ وَ زُلَفاً مِنَ اللَّيْلِ إِنَّ الْحَسَناتِ يُذْهِبْنَ السَّيِّئَاتِ ذَلِكَ ذِكْرى للذَّاكِرین</w:t>
      </w:r>
      <w:r>
        <w:rPr>
          <w:rStyle w:val="FootnoteAnchor"/>
          <w:rtl w:val="true"/>
        </w:rPr>
        <w:footnoteReference w:id="307"/>
      </w:r>
      <w:r>
        <w:rPr>
          <w:rFonts w:ascii="IRNazanin" w:hAnsi="IRNazanin" w:eastAsia="IRNazanin"/>
          <w:color w:val="111111"/>
          <w:sz w:val="28"/>
          <w:sz w:val="28"/>
          <w:szCs w:val="28"/>
          <w:rtl w:val="true"/>
          <w:lang w:bidi="fa-IR"/>
        </w:rPr>
        <w:t>نماز بگزار در آغاز و انجام روز و ساعاتی 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نیکی ها، بدی ها را از میان می برند این اندرزی است برای اندرز پذیران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بِأَنَّهُمْ لَا يُصِيبُهُمْ ظَمَأٌ وَلَا نَصَبٌ وَلَا مَخْمَصَةٌ فِي سَبِيلِ اللَّهِ وَلَا يَطَنُّونَ مَوْطِئًا يَغِيظُ الْكُفَّارَ وَلَا يَنَالُونَ مِنْ عَدُةٍ نَيْلًا إِلَّا كُتِبَ لَهُمْ بِهِ عَمَلٌ صَالِحٌ</w:t>
      </w:r>
      <w:r>
        <w:rPr>
          <w:rStyle w:val="FootnoteAnchor"/>
          <w:rtl w:val="true"/>
        </w:rPr>
        <w:footnoteReference w:id="308"/>
      </w:r>
      <w:r>
        <w:rPr>
          <w:rFonts w:ascii="IRNazanin" w:hAnsi="IRNazanin" w:eastAsia="IRNazanin"/>
          <w:color w:val="111111"/>
          <w:sz w:val="28"/>
          <w:sz w:val="28"/>
          <w:szCs w:val="28"/>
          <w:rtl w:val="true"/>
          <w:lang w:bidi="fa-IR"/>
        </w:rPr>
        <w:t xml:space="preserve">چراکه هیچ تشنگی و گرسنگی و رنجی در راه خدا به آنان نمی رسد و در هیچ مکانی که کافران را به خشم می آورد قدم نمی گذارند و از دشمنی غنیمتی به دست نمی آورند، مگر این که به سبب آن، عمل صالحی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کارنامه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 شود</w:t>
      </w:r>
      <w:r>
        <w:rPr>
          <w:rFonts w:eastAsia="IRNazanin" w:cs="IRNazanin"/>
          <w:color w:val="111111"/>
          <w:sz w:val="28"/>
          <w:szCs w:val="28"/>
          <w:rtl w:val="true"/>
          <w:lang w:bidi="fa-IR"/>
        </w:rPr>
        <w:t>.</w:t>
      </w:r>
    </w:p>
    <w:p>
      <w:pPr>
        <w:pStyle w:val="Heading3"/>
        <w:numPr>
          <w:ilvl w:val="2"/>
          <w:numId w:val="1"/>
        </w:numPr>
        <w:rPr/>
      </w:pPr>
      <w:bookmarkStart w:id="341" w:name="__RefHeading___Toc5922240_2320776876"/>
      <w:bookmarkStart w:id="342" w:name="_Toc137"/>
      <w:bookmarkEnd w:id="341"/>
      <w:r>
        <w:rPr>
          <w:rtl w:val="true"/>
        </w:rPr>
        <w:t>صدق نیت عامل ورود به بهشت</w:t>
      </w:r>
      <w:bookmarkEnd w:id="34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الْأَجْرُ فِي الْقَوْلِ بِاللِّسَانِ وَ الْعَمَلِ بِالْأَيْدِي وَ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سُبْحَانَهُ يُدْخِلُ بصِدْقِ النّيَّةِ وَ السَّرِيرَةِ الصَّالِحَةِ مَنْ يَشَاءُ مِنْ عِبَادِهِ الْجَنَّةَ</w:t>
      </w:r>
      <w:r>
        <w:rPr>
          <w:rStyle w:val="FootnoteAnchor"/>
          <w:rtl w:val="true"/>
        </w:rPr>
        <w:footnoteReference w:id="309"/>
      </w:r>
      <w:r>
        <w:rPr>
          <w:rFonts w:ascii="IRNazanin" w:hAnsi="IRNazanin" w:eastAsia="IRNazanin"/>
          <w:color w:val="111111"/>
          <w:sz w:val="28"/>
          <w:sz w:val="28"/>
          <w:szCs w:val="28"/>
          <w:rtl w:val="true"/>
          <w:lang w:bidi="fa-IR"/>
        </w:rPr>
        <w:t xml:space="preserve"> پاداش تنها در سخن گفتن با زبان و عمل کردن با دست و پاست خدای سبحان هرکه را از بندگانش که بخواهد دراثر درستی نیت و باطن نیکویش وارد بهشت می کند</w:t>
      </w:r>
      <w:r>
        <w:rPr>
          <w:rFonts w:eastAsia="IRNazanin" w:cs="IRNazanin"/>
          <w:color w:val="111111"/>
          <w:sz w:val="28"/>
          <w:szCs w:val="28"/>
          <w:rtl w:val="true"/>
          <w:lang w:bidi="fa-IR"/>
        </w:rPr>
        <w:t xml:space="preserve">. </w:t>
      </w:r>
      <w:bookmarkStart w:id="343" w:name="pg20328_208575"/>
    </w:p>
    <w:p>
      <w:pPr>
        <w:pStyle w:val="BookText"/>
        <w:rPr/>
      </w:pPr>
      <w:bookmarkEnd w:id="343"/>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پاداش و اجر اخروی به انگیزه عمل و انجام وظیفه داده می شود و تفضل خداوند در راستای وظیفه شناسی و تعبد است</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اجر و مزد، به طور معمول در مقابل عمل است؛ عملی که با اختیار و انتخاب از بنده سر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پاکی دل است که راه ورود به بهشت را هموار می کند</w:t>
      </w:r>
      <w:r>
        <w:rPr>
          <w:rFonts w:eastAsia="IRNazanin" w:cs="IRNazanin"/>
          <w:color w:val="111111"/>
          <w:sz w:val="28"/>
          <w:szCs w:val="28"/>
          <w:rtl w:val="true"/>
          <w:lang w:bidi="fa-IR"/>
        </w:rPr>
        <w:t>.</w:t>
      </w:r>
    </w:p>
    <w:p>
      <w:pPr>
        <w:pStyle w:val="Heading2"/>
        <w:numPr>
          <w:ilvl w:val="1"/>
          <w:numId w:val="1"/>
        </w:numPr>
        <w:rPr/>
      </w:pPr>
      <w:bookmarkStart w:id="344" w:name="__RefHeading___Toc5922242_2320776876"/>
      <w:bookmarkStart w:id="345" w:name="_Toc138"/>
      <w:bookmarkEnd w:id="344"/>
      <w:r>
        <w:rPr>
          <w:rtl w:val="true"/>
        </w:rPr>
        <w:t xml:space="preserve">حکمت </w:t>
      </w:r>
      <w:r>
        <w:rPr/>
        <w:t>43</w:t>
      </w:r>
      <w:bookmarkEnd w:id="345"/>
    </w:p>
    <w:p>
      <w:pPr>
        <w:pStyle w:val="Heading3"/>
        <w:numPr>
          <w:ilvl w:val="2"/>
          <w:numId w:val="1"/>
        </w:numPr>
        <w:rPr/>
      </w:pPr>
      <w:bookmarkStart w:id="346" w:name="__RefHeading___Toc5922244_2320776876"/>
      <w:bookmarkStart w:id="347" w:name="_Toc139"/>
      <w:bookmarkEnd w:id="346"/>
      <w:r>
        <w:rPr>
          <w:rtl w:val="true"/>
        </w:rPr>
        <w:t>تجلیل از خبّاب</w:t>
      </w:r>
      <w:bookmarkEnd w:id="347"/>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فِي ذِكْرِ خَبَّابِ بْنِ الْأَرَتْ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يَرْحَمُ اللَّهُ خَبَّابَ بْنَ الْأَرَتٌ، فَلَقَدْ أَسْلَمَ رَاغِباً وَ هَاجَرَ طَائِعاً وَقَنِعَ بِالْكَفَافِ وَ رَضِيَ عَنِ اللَّهِ وَ عَاشَ مُجَاهِداً</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طائعاً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اختیار؛ با میل</w:t>
      </w:r>
    </w:p>
    <w:p>
      <w:pPr>
        <w:pStyle w:val="BookText"/>
        <w:rPr/>
      </w:pPr>
      <w:r>
        <w:rPr>
          <w:rFonts w:ascii="IRNazanin" w:hAnsi="IRNazanin" w:eastAsia="IRNazanin"/>
          <w:color w:val="111111"/>
          <w:sz w:val="28"/>
          <w:sz w:val="28"/>
          <w:szCs w:val="28"/>
          <w:rtl w:val="true"/>
          <w:lang w:bidi="fa-IR"/>
        </w:rPr>
        <w:t>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دربارۀ خباب پسرارَت فرمود خداوند خباب پسر ارت را رحمت کند که با میل و رغبت اسلام آورد برای اطاعت از فرمان خدا هجرت کرد، به مقدار کفایتش قناعت ورزیده از خداوند خشنود بود و زندگی اش را با جهاد سپری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خبّاب بن الارت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مسلمانان پیشتاز و ششمین مردی بود که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خلافت عمر خلیفه از او خواست تا گوشه ای از بدرفتاری مشرکان را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خباب پیراهن خود را بالا زد و آثار شلاق و شکنجه را بر بدن خودش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می گوید من هرگز کسی را چون خباب ندیدم که این گونه شکنجه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جمله </w:t>
      </w:r>
      <w:r>
        <w:rPr>
          <w:rFonts w:ascii="Amiri" w:hAnsi="Amiri" w:eastAsia="Amiri" w:cs="Amiri"/>
          <w:color w:val="111111"/>
          <w:sz w:val="28"/>
          <w:sz w:val="28"/>
          <w:szCs w:val="28"/>
          <w:rtl w:val="true"/>
          <w:lang w:bidi="ar-SA"/>
        </w:rPr>
        <w:t>فَلَقَدْ أَسْلَمَ</w:t>
      </w:r>
    </w:p>
    <w:p>
      <w:pPr>
        <w:pStyle w:val="BookText"/>
        <w:rPr/>
      </w:pPr>
      <w:r>
        <w:rPr>
          <w:rFonts w:ascii="Amiri" w:hAnsi="Amiri" w:eastAsia="Amiri" w:cs="Amiri"/>
          <w:color w:val="111111"/>
          <w:sz w:val="28"/>
          <w:sz w:val="28"/>
          <w:szCs w:val="28"/>
          <w:rtl w:val="true"/>
          <w:lang w:bidi="ar-SA"/>
        </w:rPr>
        <w:t>راغِباً</w:t>
      </w:r>
      <w:r>
        <w:rPr>
          <w:rFonts w:ascii="IRNazanin" w:hAnsi="IRNazanin" w:eastAsia="IRNazanin"/>
          <w:color w:val="111111"/>
          <w:sz w:val="28"/>
          <w:sz w:val="28"/>
          <w:szCs w:val="28"/>
          <w:rtl w:val="true"/>
          <w:lang w:bidi="fa-IR"/>
        </w:rPr>
        <w:t xml:space="preserve"> را در توصیف اسلام خباب بیان فرموده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هَاجَرَ طَائِعاً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هجرت خباب به دستور پیامبر صلی الله علیه و آله بیان کرده است</w:t>
      </w:r>
      <w:r>
        <w:rPr>
          <w:rFonts w:eastAsia="IRNazanin" w:cs="IRNazanin"/>
          <w:color w:val="111111"/>
          <w:sz w:val="28"/>
          <w:szCs w:val="28"/>
          <w:rtl w:val="true"/>
          <w:lang w:bidi="fa-IR"/>
        </w:rPr>
        <w:t xml:space="preserve">. </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رَضِيَ اللَّهُ عَنْهُمْ وَرَضُوا عَنْهُ</w:t>
      </w:r>
      <w:r>
        <w:rPr>
          <w:rStyle w:val="FootnoteAnchor"/>
          <w:rtl w:val="true"/>
        </w:rPr>
        <w:footnoteReference w:id="313"/>
      </w:r>
      <w:r>
        <w:rPr>
          <w:rFonts w:ascii="IRNazanin" w:hAnsi="IRNazanin" w:eastAsia="IRNazanin"/>
          <w:color w:val="111111"/>
          <w:sz w:val="28"/>
          <w:sz w:val="28"/>
          <w:szCs w:val="28"/>
          <w:rtl w:val="true"/>
          <w:lang w:bidi="fa-IR"/>
        </w:rPr>
        <w:t>خدا از آنان خشنود است و آنان نیز از خدا خشنودند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رَضِيَ اللَّهُ عَنْهُمْ وَرَضُوا عَنْهُ أُولئِكَ حِزْبُ الله</w:t>
      </w:r>
      <w:r>
        <w:rPr>
          <w:rStyle w:val="FootnoteAnchor"/>
          <w:rtl w:val="true"/>
        </w:rPr>
        <w:footnoteReference w:id="314"/>
      </w:r>
      <w:r>
        <w:rPr>
          <w:rFonts w:ascii="IRNazanin" w:hAnsi="IRNazanin" w:eastAsia="IRNazanin"/>
          <w:color w:val="111111"/>
          <w:sz w:val="28"/>
          <w:sz w:val="28"/>
          <w:szCs w:val="28"/>
          <w:rtl w:val="true"/>
          <w:lang w:bidi="fa-IR"/>
        </w:rPr>
        <w:t>خدا از آن ها خشنود است و آنان نیز از خدا خشنودند اینان حزب خدایند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الَّذينَ جاهَدُوا فينا لَنَهْدِيَنَّهُمْ سُبُلَنا</w:t>
      </w:r>
      <w:r>
        <w:rPr>
          <w:rStyle w:val="FootnoteAnchor"/>
          <w:rtl w:val="true"/>
        </w:rPr>
        <w:footnoteReference w:id="315"/>
      </w:r>
      <w:r>
        <w:rPr>
          <w:rFonts w:ascii="IRNazanin" w:hAnsi="IRNazanin" w:eastAsia="IRNazanin"/>
          <w:color w:val="111111"/>
          <w:sz w:val="28"/>
          <w:sz w:val="28"/>
          <w:szCs w:val="28"/>
          <w:rtl w:val="true"/>
          <w:lang w:bidi="fa-IR"/>
        </w:rPr>
        <w:t>کسانی را که در راه ما مجاهدت کنند، به راه های خویش هدایتشان می کنیم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اقنَعْ بما قَسَمَ اللهُ لكَ و لا تَنظُرْ إلى ما عِندَ غيرك و لا تَتَمَنَّ مَا لَستَ نائِلَهُ؛ فَإِنَّهُ مَن قَنِعَ شَبِعَ و مَن لم يَقنَعْ لم يَشبَع</w:t>
      </w:r>
      <w:r>
        <w:rPr>
          <w:rStyle w:val="FootnoteAnchor"/>
          <w:rtl w:val="true"/>
        </w:rPr>
        <w:footnoteReference w:id="316"/>
      </w:r>
      <w:r>
        <w:rPr>
          <w:rFonts w:ascii="IRNazanin" w:hAnsi="IRNazanin" w:eastAsia="IRNazanin"/>
          <w:color w:val="111111"/>
          <w:sz w:val="28"/>
          <w:sz w:val="28"/>
          <w:szCs w:val="28"/>
          <w:rtl w:val="true"/>
          <w:lang w:bidi="fa-IR"/>
        </w:rPr>
        <w:t>امام صادق علیه السلام به آن چه خداوند قسمت تو کرده قانع باش و به آن چه دیگران دارند چشم مدوز و آن چه بدان نمی رسی، آرزو مکن؛ زیرا کسی که قانع باشد سیر می شود و کسی که قانع نباشد سیر نمی شود و به فکر بهره آخرتت باش</w:t>
      </w:r>
      <w:r>
        <w:rPr>
          <w:rFonts w:eastAsia="IRNazanin" w:cs="IRNazanin"/>
          <w:color w:val="111111"/>
          <w:sz w:val="28"/>
          <w:szCs w:val="28"/>
          <w:rtl w:val="true"/>
          <w:lang w:bidi="fa-IR"/>
        </w:rPr>
        <w:t xml:space="preserve">. </w:t>
      </w:r>
      <w:bookmarkStart w:id="348" w:name="pg20328_208577"/>
    </w:p>
    <w:p>
      <w:pPr>
        <w:pStyle w:val="Heading2"/>
        <w:numPr>
          <w:ilvl w:val="1"/>
          <w:numId w:val="1"/>
        </w:numPr>
        <w:rPr/>
      </w:pPr>
      <w:bookmarkStart w:id="349" w:name="__RefHeading___Toc5922246_2320776876"/>
      <w:bookmarkStart w:id="350" w:name="_Toc140"/>
      <w:bookmarkEnd w:id="348"/>
      <w:bookmarkEnd w:id="349"/>
      <w:r>
        <w:rPr>
          <w:rtl w:val="true"/>
        </w:rPr>
        <w:t xml:space="preserve">حکمت </w:t>
      </w:r>
      <w:r>
        <w:rPr/>
        <w:t>44</w:t>
      </w:r>
      <w:bookmarkEnd w:id="350"/>
    </w:p>
    <w:p>
      <w:pPr>
        <w:pStyle w:val="Heading3"/>
        <w:numPr>
          <w:ilvl w:val="2"/>
          <w:numId w:val="1"/>
        </w:numPr>
        <w:rPr/>
      </w:pPr>
      <w:bookmarkStart w:id="351" w:name="__RefHeading___Toc5922248_2320776876"/>
      <w:bookmarkStart w:id="352" w:name="_Toc141"/>
      <w:bookmarkEnd w:id="351"/>
      <w:r>
        <w:rPr>
          <w:rtl w:val="true"/>
        </w:rPr>
        <w:t>حيات لذت بخش</w:t>
      </w:r>
      <w:bookmarkEnd w:id="352"/>
    </w:p>
    <w:p>
      <w:pPr>
        <w:pStyle w:val="BookText"/>
        <w:rPr/>
      </w:pPr>
      <w:r>
        <w:rPr>
          <w:rFonts w:ascii="Amiri" w:hAnsi="Amiri" w:eastAsia="Amiri" w:cs="Amiri"/>
          <w:color w:val="111111"/>
          <w:sz w:val="28"/>
          <w:sz w:val="28"/>
          <w:szCs w:val="28"/>
          <w:rtl w:val="true"/>
          <w:lang w:bidi="ar-SA"/>
        </w:rPr>
        <w:t>طُوبَى لِمَنْ ذَكَرَ الْمَعَادَ، وَ عَمِلَ لِلْحِسَابِ، وَ قَنِعَ بِالْكَفَافِ، وَ رَضِيَ عَنِ اللَّهِ</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خوشا به حال کسی که به یاد معاد بود و برای حساب کار کرد و به آن چه او را کفایت می نمود، قناعت ورزید و با خشنودی از خدا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منظور از قانع بودن به مقدار کفایت این است که حداقل لازمه زندگی را داشته باشد؛ زیرا بالاتر از آن خالی از مسئولیت نیست و کمتر از آن خالی از ذلت</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طَاعَةِ اللَّهِ الصَّبْرُ وَ الرَّضَا عَنِ اللَّهِ فِيمَا أَحَبَّ الْعَبْدُ أَوْ كَرِهَ وَ لَا يَرْضَى عَبْدٌ عَنِ اللَّهِ فِيمَا أَحَبَّ أَوْ كَرِهَ إِلَّا كَانَ خَيْراً لَهُ فِيمَا أَحَبَّ أَوْ كَرِة</w:t>
      </w:r>
      <w:r>
        <w:rPr>
          <w:rStyle w:val="FootnoteAnchor"/>
          <w:rtl w:val="true"/>
        </w:rPr>
        <w:footnoteReference w:id="319"/>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طاعت خدا صبر است و راضی بودن از خدا نسبت به آن چه بنده دوست داشته یا ناپسند داشته باشد و هیچ بنده ای از خدا نسبت به آن چه دوست یا ناپسند دارد، راضی نباشد، جز آن که خیرش باشد در آن چه دوست یا ناپسند داشته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تُبْدُوا ما فِي أَنْفُسِكُمْ أَوْ تُخْفُوهُ يُحاسِبْكُمْ بِهِ اللَّهُ</w:t>
      </w:r>
      <w:r>
        <w:rPr>
          <w:rStyle w:val="FootnoteAnchor"/>
          <w:rtl w:val="true"/>
        </w:rPr>
        <w:footnoteReference w:id="320"/>
      </w:r>
      <w:r>
        <w:rPr>
          <w:rFonts w:ascii="IRNazanin" w:hAnsi="IRNazanin" w:eastAsia="IRNazanin"/>
          <w:color w:val="111111"/>
          <w:sz w:val="28"/>
          <w:sz w:val="28"/>
          <w:szCs w:val="28"/>
          <w:rtl w:val="true"/>
          <w:lang w:bidi="fa-IR"/>
        </w:rPr>
        <w:t>آن چه در دل دارید خواه آشکارش سازید یا پوشیده اش دارید خدا شما را بدان بازخواست خواهد کرد</w:t>
      </w:r>
      <w:r>
        <w:rPr>
          <w:rFonts w:eastAsia="IRNazanin" w:cs="IRNazanin"/>
          <w:color w:val="111111"/>
          <w:sz w:val="28"/>
          <w:szCs w:val="28"/>
          <w:rtl w:val="true"/>
          <w:lang w:bidi="fa-IR"/>
        </w:rPr>
        <w:t xml:space="preserve">. </w:t>
      </w:r>
      <w:bookmarkStart w:id="353" w:name="pg20328_208578"/>
    </w:p>
    <w:p>
      <w:pPr>
        <w:pStyle w:val="Heading2"/>
        <w:numPr>
          <w:ilvl w:val="1"/>
          <w:numId w:val="1"/>
        </w:numPr>
        <w:rPr/>
      </w:pPr>
      <w:bookmarkStart w:id="354" w:name="__RefHeading___Toc5922250_2320776876"/>
      <w:bookmarkStart w:id="355" w:name="_Toc142"/>
      <w:bookmarkEnd w:id="353"/>
      <w:bookmarkEnd w:id="354"/>
      <w:r>
        <w:rPr>
          <w:rtl w:val="true"/>
        </w:rPr>
        <w:t xml:space="preserve">حکمت </w:t>
      </w:r>
      <w:r>
        <w:rPr/>
        <w:t>45</w:t>
      </w:r>
      <w:bookmarkEnd w:id="355"/>
    </w:p>
    <w:p>
      <w:pPr>
        <w:pStyle w:val="Heading3"/>
        <w:numPr>
          <w:ilvl w:val="2"/>
          <w:numId w:val="1"/>
        </w:numPr>
        <w:rPr/>
      </w:pPr>
      <w:bookmarkStart w:id="356" w:name="__RefHeading___Toc5922252_2320776876"/>
      <w:bookmarkStart w:id="357" w:name="_Toc143"/>
      <w:bookmarkEnd w:id="356"/>
      <w:r>
        <w:rPr>
          <w:rtl w:val="true"/>
        </w:rPr>
        <w:t>اشاره</w:t>
      </w:r>
      <w:bookmarkEnd w:id="357"/>
    </w:p>
    <w:p>
      <w:pPr>
        <w:pStyle w:val="BookText"/>
        <w:rPr/>
      </w:pPr>
      <w:r>
        <w:rPr>
          <w:rFonts w:ascii="Amiri" w:hAnsi="Amiri" w:eastAsia="Amiri" w:cs="Amiri"/>
          <w:color w:val="111111"/>
          <w:sz w:val="28"/>
          <w:sz w:val="28"/>
          <w:szCs w:val="28"/>
          <w:rtl w:val="true"/>
          <w:lang w:bidi="ar-SA"/>
        </w:rPr>
        <w:t>لَوْ ضَرَبْتُ خَيْشُومَ الْمُؤْمِنِ بِسَيْفِي هَذَا عَلَى أَنْ يُبْغِضَنِي مَا أَبْغَضَنِي، وَ لَوْ صَبَبْتُ الدُّنْيَا بِجَمَّاتِهَا عَلَى الْمُنَافِقِ عَلَى أَنْ يُحِبَّنِي مَا أَحَبَّنِي؛ وَ ذَلِكَ أَنَّهُ قُضِيَ، فَانْقَضَى عَلَى لِسَانِ النَّبِيِّ الْأُمِّى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يُبْغِضُكَ مُؤْمِنٌ وَلَا يُحِبُّكَ مُنَافِقٌ</w:t>
      </w:r>
      <w:r>
        <w:rPr>
          <w:rFonts w:ascii="IRNazanin" w:hAnsi="IRNazanin" w:eastAsia="IRNazanin"/>
          <w:color w:val="111111"/>
          <w:sz w:val="28"/>
          <w:sz w:val="28"/>
          <w:szCs w:val="28"/>
          <w:rtl w:val="true"/>
          <w:lang w:bidi="fa-IR"/>
        </w:rPr>
        <w:t xml:space="preserve"> اگر با این شمشیرم بینی مؤمن را ببرم که با من دشمنی کند، نخواهد کرد و اگر همه دنیا را نثار منافق کنم که مرا دوست بدارد نخواهد داشت؛ زیرا قضای الهی گذشت و بر زبان پیامبر صلی الله علیه و آله امی که درود خدا بر او و بر آل او باد جاری گشت که فرمود یا علی هیچ مؤمنی با تو دشمنی نورزد و هیچ منافقی تو را دوست ندارد</w:t>
      </w:r>
      <w:r>
        <w:rPr>
          <w:rFonts w:eastAsia="IRNazanin" w:cs="IRNazanin"/>
          <w:color w:val="111111"/>
          <w:sz w:val="28"/>
          <w:szCs w:val="28"/>
          <w:rtl w:val="true"/>
          <w:lang w:bidi="fa-IR"/>
        </w:rPr>
        <w:t>.</w:t>
      </w:r>
    </w:p>
    <w:p>
      <w:pPr>
        <w:pStyle w:val="Heading3"/>
        <w:numPr>
          <w:ilvl w:val="2"/>
          <w:numId w:val="1"/>
        </w:numPr>
        <w:rPr/>
      </w:pPr>
      <w:bookmarkStart w:id="358" w:name="__RefHeading___Toc5922254_2320776876"/>
      <w:bookmarkStart w:id="359" w:name="_Toc144"/>
      <w:bookmarkEnd w:id="358"/>
      <w:r>
        <w:rPr>
          <w:rtl w:val="true"/>
        </w:rPr>
        <w:t>حب و بغض</w:t>
      </w:r>
      <w:bookmarkEnd w:id="359"/>
    </w:p>
    <w:p>
      <w:pPr>
        <w:pStyle w:val="BookText"/>
        <w:rPr/>
      </w:pPr>
      <w:r>
        <w:rPr>
          <w:rFonts w:ascii="Amiri" w:hAnsi="Amiri" w:eastAsia="Amiri" w:cs="Amiri"/>
          <w:color w:val="111111"/>
          <w:sz w:val="28"/>
          <w:sz w:val="28"/>
          <w:szCs w:val="28"/>
          <w:rtl w:val="true"/>
          <w:lang w:bidi="ar-SA"/>
        </w:rPr>
        <w:t>لَوْ ضَرَبْتُ خَيْشُومَ الْمُؤْمِنِ بِسَيْفِى هَذَا عَلَى أَنْ يُبْغِضَنِي مَا أَبْغَضَنِي، وَ لَوْ صَبَبْتُ الدُّنْيَا بِجَمَّاتِهَا عَلَى الْمُنَافِقِ عَلَى أَنْ يُحِبَّنِي مَا أَحَبَّنِي</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صَبَبْتُ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سرازیر کردم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بِجَمَّاتِة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انباشته شدن آب در کشتی چاه بسیار پرآب مقصود در این جا این است که اگر تمامی دنیا را بر منافق ببخشم؛ الجمّات جمع جمّة و هو مجتمع الماء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این شمشیرم بینی مؤمن را ببرم که با من دشمنی کند نخواهد کرد و اگر همه دنیا را نثار منافق کنم که مرا دوست بدارد،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جایی از زمین که در آن جا آب گرد آید؛ از آن رو که ایمان راستین باعث اتحاد و محبت خالص میان مؤمنان در راه خداست، ناگزیر دشمنی و کینه امام علیه السلام با آن در یک دل جمع نشود و از طرفی چون نفاق مخالف ایمان است، با آن چه لازمه ایمان است یعنی محبت در راه خدا نیز مخالف است و با آن جمع شدنی نیست هر چند به بهای دادن مال فراوانی به شخص منافق باشد</w:t>
      </w:r>
      <w:r>
        <w:rPr>
          <w:rFonts w:eastAsia="IRNazanin" w:cs="IRNazanin"/>
          <w:color w:val="111111"/>
          <w:sz w:val="28"/>
          <w:szCs w:val="28"/>
          <w:rtl w:val="true"/>
          <w:lang w:bidi="fa-IR"/>
        </w:rPr>
        <w:t xml:space="preserve">. </w:t>
      </w:r>
      <w:r>
        <w:rPr>
          <w:rStyle w:val="FootnoteAnchor"/>
          <w:rtl w:val="true"/>
        </w:rPr>
        <w:footnoteReference w:id="322"/>
      </w:r>
      <w:bookmarkStart w:id="360" w:name="pg20328_208579"/>
    </w:p>
    <w:p>
      <w:pPr>
        <w:pStyle w:val="Heading3"/>
        <w:numPr>
          <w:ilvl w:val="2"/>
          <w:numId w:val="1"/>
        </w:numPr>
        <w:rPr/>
      </w:pPr>
      <w:bookmarkStart w:id="361" w:name="__RefHeading___Toc5922256_2320776876"/>
      <w:bookmarkStart w:id="362" w:name="_Toc145"/>
      <w:bookmarkEnd w:id="360"/>
      <w:bookmarkEnd w:id="361"/>
      <w:r>
        <w:rPr>
          <w:rtl w:val="true"/>
        </w:rPr>
        <w:t>فرق مؤمن و منافق</w:t>
      </w:r>
      <w:bookmarkEnd w:id="362"/>
    </w:p>
    <w:p>
      <w:pPr>
        <w:pStyle w:val="BookText"/>
        <w:rPr/>
      </w:pPr>
      <w:r>
        <w:rPr>
          <w:rFonts w:ascii="Amiri" w:hAnsi="Amiri" w:eastAsia="Amiri" w:cs="Amiri"/>
          <w:color w:val="111111"/>
          <w:sz w:val="28"/>
          <w:sz w:val="28"/>
          <w:szCs w:val="28"/>
          <w:rtl w:val="true"/>
          <w:lang w:bidi="ar-SA"/>
        </w:rPr>
        <w:t>وَ ذَلِكَ أَنَّهُ قُضِيَ فَانْقَضَى عَلَى لِسَانِ النَّبِيِّ الْأُمِّيِّ صلى الله عليه وسلم أَنَّهُ قَالَ يَا عَلِيٌّ لَا يُبْغِضُكَ مُؤْمِنٌ وَلَا يُحِبُّكَ مُنَافِق</w:t>
      </w:r>
      <w:r>
        <w:rPr>
          <w:rFonts w:ascii="IRNazanin" w:hAnsi="IRNazanin" w:eastAsia="IRNazanin"/>
          <w:color w:val="111111"/>
          <w:sz w:val="28"/>
          <w:sz w:val="28"/>
          <w:szCs w:val="28"/>
          <w:rtl w:val="true"/>
          <w:lang w:bidi="fa-IR"/>
        </w:rPr>
        <w:t xml:space="preserve"> زیرا قضای الهی گذشت و بر زبان پیامبر صلی الله علیه و آله امی که درود خدا بر او و بر آل او باد، جاری گشت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هیچ مؤمنی با تو دشمنی نورزد و هیچ منافقی تو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قُضِيَ فَانْقَضَى عَلَى لِسَانِ النَّبِيِّ ﴾ اشاره به این است که این حقیقت که مؤمنان هرگز علی را مبغوض نمی دارند و منافقان هرگز او را دوست نخواهند داشت، نخست در علم الهی گذشته و مقدر گشته سپس بر زبان پیامبر صلی الله علیه و آله جاری شده است</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اتفقت الْأَخْبَارُ الصَّحِيحَةُ الَّتِي لَا رَيْبَ عِنْدَ الْمُحَدِّثِينَ فِيهَا أَنَّ النَّبِيَّ صَلَّى اللَّهُ عَلَيْهِ وَ آلِهِ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يُبْغِضُكَ إِلَّا مُنَافِقٌ وَلَا يُحِبُّكَ إِلَّا مُؤْمِنٌ﴾ </w:t>
      </w:r>
      <w:r>
        <w:rPr>
          <w:rStyle w:val="FootnoteAnchor"/>
          <w:rtl w:val="true"/>
        </w:rPr>
        <w:footnoteReference w:id="324"/>
      </w:r>
      <w:r>
        <w:rPr>
          <w:rFonts w:ascii="IRNazanin" w:hAnsi="IRNazanin" w:eastAsia="IRNazanin"/>
          <w:color w:val="111111"/>
          <w:sz w:val="28"/>
          <w:sz w:val="28"/>
          <w:szCs w:val="28"/>
          <w:rtl w:val="true"/>
          <w:lang w:bidi="fa-IR"/>
        </w:rPr>
        <w:t>روایات معتبری که در میان اهل حدیث در مورد آن ها شکی نیست اتفاق افتاده است که پیامبر صلی الله علیه و آله و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تو را دوست نمی دارد مگر مؤمن و دشمن نمی دارد مگر منافق</w:t>
      </w:r>
      <w:r>
        <w:rPr>
          <w:rFonts w:eastAsia="IRNazanin" w:cs="IRNazanin"/>
          <w:color w:val="111111"/>
          <w:sz w:val="28"/>
          <w:szCs w:val="28"/>
          <w:rtl w:val="true"/>
          <w:lang w:bidi="fa-IR"/>
        </w:rPr>
        <w:t>.</w:t>
      </w:r>
    </w:p>
    <w:p>
      <w:pPr>
        <w:pStyle w:val="Heading3"/>
        <w:numPr>
          <w:ilvl w:val="2"/>
          <w:numId w:val="1"/>
        </w:numPr>
        <w:rPr/>
      </w:pPr>
      <w:bookmarkStart w:id="363" w:name="__RefHeading___Toc5922258_2320776876"/>
      <w:bookmarkStart w:id="364" w:name="_Toc146"/>
      <w:bookmarkEnd w:id="363"/>
      <w:r>
        <w:rPr>
          <w:rtl w:val="true"/>
        </w:rPr>
        <w:t>داستان حب و بغض علی علیه السلام</w:t>
      </w:r>
      <w:bookmarkEnd w:id="364"/>
    </w:p>
    <w:p>
      <w:pPr>
        <w:pStyle w:val="BookText"/>
        <w:rPr/>
      </w:pPr>
      <w:r>
        <w:rPr>
          <w:rFonts w:ascii="IRNazanin" w:hAnsi="IRNazanin" w:eastAsia="IRNazanin"/>
          <w:color w:val="111111"/>
          <w:sz w:val="28"/>
          <w:sz w:val="28"/>
          <w:szCs w:val="28"/>
          <w:rtl w:val="true"/>
          <w:lang w:bidi="fa-IR"/>
        </w:rPr>
        <w:t xml:space="preserve">مرحوم کلینی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حصیره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در مدینه مرد سیاه پوستی را دیدم که در حال کشیدن آب بود وقتی دقت کردم دست او را بریده دیدم و از روی کنجکاوی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انگشتان دستت را بریده است؟ مرد حبشی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بهترین خلق خدا، علی بن ابیطالب قطع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هشت نفر بودیم و با هم دزدی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سرقت دستگیر شدیم و در محضر امیرالمؤمنین به کار خلاف خودمان اعتراف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که جویای شبه هایی بود تا از اجرای حد سرقت صرف نظر کند از ما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دانستید چه می کنید؟ از حرام بودن کارتان خبر داشتید؟ گفتیم آری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که حضرت دستور داد حد خدا را بر ما جاری کردند و چند روزی در بازداشت بودیم با روغن و عسل پذیرایی شدم تا جراحت دستمان التیام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یافت دستور داد لباس نو و زیبایی بر ما </w:t>
      </w:r>
      <w:bookmarkStart w:id="365" w:name="pg20328_208580"/>
    </w:p>
    <w:p>
      <w:pPr>
        <w:pStyle w:val="BookText"/>
        <w:rPr/>
      </w:pPr>
      <w:bookmarkEnd w:id="365"/>
      <w:r>
        <w:rPr>
          <w:rFonts w:ascii="IRNazanin" w:hAnsi="IRNazanin" w:eastAsia="IRNazanin"/>
          <w:color w:val="111111"/>
          <w:sz w:val="28"/>
          <w:sz w:val="28"/>
          <w:szCs w:val="28"/>
          <w:rtl w:val="true"/>
          <w:lang w:bidi="fa-IR"/>
        </w:rPr>
        <w:t>پوشاندند و آزادمان کردند ولی پیش از آن که آزاد شویم فرمود اگر توبه کنید و اصلاح پذیرید به نفع شما خواهد بود و خداوند در روز واپسین این ضایعه را جبران خواهد کرد، ولیکن اگر توبه نکنید و به پاکی و درستی برنگردید جایگاه شما آتش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سخن آن حضرت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ضَرَبْتُ خَيْشُومَ اَلْمُؤْمِن بِسَيْفِى هَذَا عَلَى أَنْ يُبْغِضَنِي مَا أَبْغَضَنِي</w:t>
      </w:r>
    </w:p>
    <w:p>
      <w:pPr>
        <w:pStyle w:val="Heading2"/>
        <w:numPr>
          <w:ilvl w:val="1"/>
          <w:numId w:val="1"/>
        </w:numPr>
        <w:rPr/>
      </w:pPr>
      <w:bookmarkStart w:id="366" w:name="__RefHeading___Toc5922260_2320776876"/>
      <w:bookmarkStart w:id="367" w:name="_Toc147"/>
      <w:bookmarkEnd w:id="366"/>
      <w:r>
        <w:rPr>
          <w:rtl w:val="true"/>
        </w:rPr>
        <w:t xml:space="preserve">حکمت </w:t>
      </w:r>
      <w:r>
        <w:rPr/>
        <w:t>46</w:t>
      </w:r>
      <w:bookmarkEnd w:id="367"/>
    </w:p>
    <w:p>
      <w:pPr>
        <w:pStyle w:val="Heading3"/>
        <w:numPr>
          <w:ilvl w:val="2"/>
          <w:numId w:val="1"/>
        </w:numPr>
        <w:rPr/>
      </w:pPr>
      <w:bookmarkStart w:id="368" w:name="__RefHeading___Toc5922262_2320776876"/>
      <w:bookmarkStart w:id="369" w:name="_Toc148"/>
      <w:bookmarkEnd w:id="368"/>
      <w:r>
        <w:rPr>
          <w:rtl w:val="true"/>
        </w:rPr>
        <w:t>نکوهش خودبینی</w:t>
      </w:r>
      <w:bookmarkEnd w:id="369"/>
    </w:p>
    <w:p>
      <w:pPr>
        <w:pStyle w:val="BookText"/>
        <w:rPr/>
      </w:pPr>
      <w:r>
        <w:rPr>
          <w:rFonts w:ascii="Amiri" w:hAnsi="Amiri" w:eastAsia="Amiri" w:cs="Amiri"/>
          <w:color w:val="111111"/>
          <w:sz w:val="28"/>
          <w:sz w:val="28"/>
          <w:szCs w:val="28"/>
          <w:rtl w:val="true"/>
          <w:lang w:bidi="ar-SA"/>
        </w:rPr>
        <w:t>سَيِّئَةٌ تَسُوءُكَ، خَيْرٌ عِنْدَ اللَّهِ مِنْ حَسَنَةٍ تُعْجِبُكَ</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خوب؛ زيبا؛ نيكو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تُعْجِبُک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عُجب می کشاند؛ خودبین می سازد تو را نعمت ها را از منعم قطع کردن و به خود اضافه کردن؛ خارج شدن از حد 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زشتی که تو را برنجاند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از عمل نیکی که تو را دچار خودبینی کند بهتر است</w:t>
      </w:r>
    </w:p>
    <w:p>
      <w:pPr>
        <w:pStyle w:val="BookText"/>
        <w:rPr/>
      </w:pPr>
      <w:r>
        <w:rPr>
          <w:rFonts w:ascii="IRNazanin" w:hAnsi="IRNazanin" w:eastAsia="IRNazanin"/>
          <w:color w:val="111111"/>
          <w:sz w:val="28"/>
          <w:sz w:val="28"/>
          <w:szCs w:val="28"/>
          <w:rtl w:val="true"/>
          <w:lang w:bidi="fa-IR"/>
        </w:rPr>
        <w:t>نکته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امام علیه السلام از بدی و گناهی که تو را غمگین سازد عملی مانند گناهی است که از انسان سر می زند در نتیجه او پشیمان شده و نسبت به انجام آن کار غمگین می شود، و مقصود از عمل نیک که انسان را به خودبینی وادارد امثال نماز یا صدقه ای است که بدان وسیله خودبینی و غرور حاصل می شود اما این که چنان گناه و بدی در نزد خدا بهتر از این نیکی است از آن رو است که پشیمانی که به دنبال بدی می آید گناه را از بین می برد، در صورتی که آن خوبی که در پی آن خودخواهی است با نابودسازی و محو کردن نیکی دارای اثر بد و پستی است که صفحهٔ دل را سیاه می سازد</w:t>
      </w:r>
      <w:r>
        <w:rPr>
          <w:rFonts w:eastAsia="IRNazanin" w:cs="IRNazanin"/>
          <w:color w:val="111111"/>
          <w:sz w:val="28"/>
          <w:szCs w:val="28"/>
          <w:rtl w:val="true"/>
          <w:lang w:bidi="fa-IR"/>
        </w:rPr>
        <w:t xml:space="preserve">. </w:t>
      </w:r>
      <w:r>
        <w:rPr>
          <w:rStyle w:val="FootnoteAnchor"/>
          <w:rtl w:val="true"/>
        </w:rPr>
        <w:footnoteReference w:id="326"/>
      </w:r>
      <w:bookmarkStart w:id="370" w:name="pg20328_208581"/>
    </w:p>
    <w:p>
      <w:pPr>
        <w:pStyle w:val="BookText"/>
        <w:rPr/>
      </w:pPr>
      <w:bookmarkEnd w:id="370"/>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ضاحِكَ مُعتَرِفُ بِذَنبِهِ أَفضَلُ مِن بابٍ مُدِلٌ عَلَى رَبِّهِ</w:t>
      </w:r>
      <w:r>
        <w:rPr>
          <w:rStyle w:val="FootnoteAnchor"/>
          <w:rtl w:val="true"/>
        </w:rPr>
        <w:footnoteReference w:id="327"/>
      </w:r>
      <w:r>
        <w:rPr>
          <w:rFonts w:ascii="IRNazanin" w:hAnsi="IRNazanin" w:eastAsia="IRNazanin"/>
          <w:color w:val="111111"/>
          <w:sz w:val="28"/>
          <w:sz w:val="28"/>
          <w:szCs w:val="28"/>
          <w:rtl w:val="true"/>
          <w:lang w:bidi="fa-IR"/>
        </w:rPr>
        <w:t xml:space="preserve">خندانِ معترف به گناه خویش برتر است از گریانی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عبادت و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پروردگارش جرئت پیدا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كَانَ عَاقِبَةَ الَّذِينَ أَساؤُا السُّواى أَنْ كَذَّبُوا بِآيَاتِ اللَّهِ وَ کانُوا بِها يَسْتَهْزِؤُن</w:t>
      </w:r>
      <w:r>
        <w:rPr>
          <w:rStyle w:val="FootnoteAnchor"/>
          <w:rtl w:val="true"/>
        </w:rPr>
        <w:footnoteReference w:id="328"/>
      </w:r>
      <w:r>
        <w:rPr>
          <w:rFonts w:ascii="IRNazanin" w:hAnsi="IRNazanin" w:eastAsia="IRNazanin"/>
          <w:color w:val="111111"/>
          <w:sz w:val="28"/>
          <w:sz w:val="28"/>
          <w:szCs w:val="28"/>
          <w:rtl w:val="true"/>
          <w:lang w:bidi="fa-IR"/>
        </w:rPr>
        <w:t>سپس عاقبت آن کسان که مرتکب کارهای بد شدند ناگوارتر بود؛ زیرا اینان آیات خدا را دروغ انگاشتند و آن ها را به مسخره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رَأَى أَنَّهُ مُسِى فَهُوَ مُحْسِنٌ وَ مَنْ رَأَى أَنَّهُ مُحْسِنٌ فَهُوَ مُسِيءُ</w:t>
      </w:r>
      <w:r>
        <w:rPr>
          <w:rStyle w:val="FootnoteAnchor"/>
          <w:rtl w:val="true"/>
        </w:rPr>
        <w:footnoteReference w:id="329"/>
      </w:r>
      <w:r>
        <w:rPr>
          <w:rFonts w:ascii="IRNazanin" w:hAnsi="IRNazanin" w:eastAsia="IRNazanin"/>
          <w:color w:val="111111"/>
          <w:sz w:val="28"/>
          <w:sz w:val="28"/>
          <w:szCs w:val="28"/>
          <w:rtl w:val="true"/>
          <w:lang w:bidi="fa-IR"/>
        </w:rPr>
        <w:t>کسی که خود را گناهکار ببیند چنین کسی در واقع نیکوکار است، ولی آن کسی که خود را نیکوکار می پندارد، به واقع بدکار است</w:t>
      </w:r>
      <w:r>
        <w:rPr>
          <w:rFonts w:eastAsia="IRNazanin" w:cs="IRNazanin"/>
          <w:color w:val="111111"/>
          <w:sz w:val="28"/>
          <w:szCs w:val="28"/>
          <w:rtl w:val="true"/>
          <w:lang w:bidi="fa-IR"/>
        </w:rPr>
        <w:t>.</w:t>
      </w:r>
    </w:p>
    <w:p>
      <w:pPr>
        <w:pStyle w:val="Heading2"/>
        <w:numPr>
          <w:ilvl w:val="1"/>
          <w:numId w:val="1"/>
        </w:numPr>
        <w:rPr/>
      </w:pPr>
      <w:bookmarkStart w:id="371" w:name="__RefHeading___Toc5922264_2320776876"/>
      <w:bookmarkStart w:id="372" w:name="_Toc149"/>
      <w:bookmarkEnd w:id="371"/>
      <w:r>
        <w:rPr>
          <w:rtl w:val="true"/>
        </w:rPr>
        <w:t xml:space="preserve">حکمت </w:t>
      </w:r>
      <w:r>
        <w:rPr/>
        <w:t>47</w:t>
      </w:r>
      <w:bookmarkEnd w:id="372"/>
    </w:p>
    <w:p>
      <w:pPr>
        <w:pStyle w:val="Heading3"/>
        <w:numPr>
          <w:ilvl w:val="2"/>
          <w:numId w:val="1"/>
        </w:numPr>
        <w:rPr/>
      </w:pPr>
      <w:bookmarkStart w:id="373" w:name="__RefHeading___Toc5922266_2320776876"/>
      <w:bookmarkStart w:id="374" w:name="_Toc150"/>
      <w:bookmarkEnd w:id="373"/>
      <w:r>
        <w:rPr>
          <w:rtl w:val="true"/>
        </w:rPr>
        <w:t>اشاره</w:t>
      </w:r>
      <w:bookmarkEnd w:id="374"/>
    </w:p>
    <w:p>
      <w:pPr>
        <w:pStyle w:val="BookText"/>
        <w:rPr/>
      </w:pPr>
      <w:r>
        <w:rPr>
          <w:rFonts w:ascii="Amiri" w:hAnsi="Amiri" w:eastAsia="Amiri" w:cs="Amiri"/>
          <w:color w:val="111111"/>
          <w:sz w:val="28"/>
          <w:sz w:val="28"/>
          <w:szCs w:val="28"/>
          <w:rtl w:val="true"/>
          <w:lang w:bidi="ar-SA"/>
        </w:rPr>
        <w:t>قَدْرُ الرَّجُلِ عَلَى قَدْرِ هِمَّتِهِ، وَ صِدْقُهُ عَلَى قَدْرِ مُرُوءَتِهِ، وَ شَجَاعَتُهُ عَلَى قَدْرِ أَنَفَتِهِ، وَ عِفْتُهُ عَلَى قَدْرِ غَيْرَتِهِ</w:t>
      </w:r>
      <w:r>
        <w:rPr>
          <w:rFonts w:ascii="IRNazanin" w:hAnsi="IRNazanin" w:eastAsia="IRNazanin"/>
          <w:color w:val="111111"/>
          <w:sz w:val="28"/>
          <w:sz w:val="28"/>
          <w:szCs w:val="28"/>
          <w:rtl w:val="true"/>
          <w:lang w:bidi="fa-IR"/>
        </w:rPr>
        <w:t xml:space="preserve"> ارزش مرد به اندازه همت،اوست صداقت وی به اندازه جوانمردی اش، شجاعتش به اندازه ننگ داشتنش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کار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پاکدامنی اش به اندازه غیرت اوست</w:t>
      </w:r>
      <w:r>
        <w:rPr>
          <w:rFonts w:eastAsia="IRNazanin" w:cs="IRNazanin"/>
          <w:color w:val="111111"/>
          <w:sz w:val="28"/>
          <w:szCs w:val="28"/>
          <w:rtl w:val="true"/>
          <w:lang w:bidi="fa-IR"/>
        </w:rPr>
        <w:t>.</w:t>
      </w:r>
    </w:p>
    <w:p>
      <w:pPr>
        <w:pStyle w:val="Heading3"/>
        <w:numPr>
          <w:ilvl w:val="2"/>
          <w:numId w:val="1"/>
        </w:numPr>
        <w:rPr/>
      </w:pPr>
      <w:bookmarkStart w:id="375" w:name="__RefHeading___Toc5922268_2320776876"/>
      <w:bookmarkStart w:id="376" w:name="_Toc151"/>
      <w:bookmarkEnd w:id="375"/>
      <w:r>
        <w:rPr>
          <w:rtl w:val="true"/>
        </w:rPr>
        <w:t>معیارهای ارزشیابی انسان</w:t>
      </w:r>
      <w:bookmarkEnd w:id="376"/>
    </w:p>
    <w:p>
      <w:pPr>
        <w:pStyle w:val="Heading4"/>
        <w:numPr>
          <w:ilvl w:val="3"/>
          <w:numId w:val="1"/>
        </w:numPr>
        <w:rPr/>
      </w:pPr>
      <w:bookmarkStart w:id="377" w:name="__RefHeading___Toc5922270_2320776876"/>
      <w:bookmarkStart w:id="378" w:name="_Toc152"/>
      <w:bookmarkEnd w:id="377"/>
      <w:r>
        <w:rPr/>
        <w:t>1</w:t>
      </w:r>
      <w:r>
        <w:rPr>
          <w:rtl w:val="true"/>
        </w:rPr>
        <w:t xml:space="preserve">. </w:t>
      </w:r>
      <w:r>
        <w:rPr>
          <w:rtl w:val="true"/>
        </w:rPr>
        <w:t>بلند همتی</w:t>
      </w:r>
      <w:bookmarkEnd w:id="378"/>
    </w:p>
    <w:p>
      <w:pPr>
        <w:pStyle w:val="BookText"/>
        <w:rPr/>
      </w:pPr>
      <w:r>
        <w:rPr>
          <w:rFonts w:ascii="Amiri" w:hAnsi="Amiri" w:eastAsia="Amiri" w:cs="Amiri"/>
          <w:color w:val="111111"/>
          <w:sz w:val="28"/>
          <w:sz w:val="28"/>
          <w:szCs w:val="28"/>
          <w:rtl w:val="true"/>
          <w:lang w:bidi="ar-SA"/>
        </w:rPr>
        <w:t>قَدْرُ الرَّجُلِ عَلَى قَدْرِ هِمَّتِهِ</w:t>
      </w:r>
      <w:r>
        <w:rPr>
          <w:rStyle w:val="FootnoteAnchor"/>
          <w:rtl w:val="true"/>
        </w:rPr>
        <w:footnoteReference w:id="330"/>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مرد به اندازه همت اوست</w:t>
      </w:r>
      <w:r>
        <w:rPr>
          <w:rFonts w:eastAsia="IRNazanin" w:cs="IRNazanin"/>
          <w:color w:val="111111"/>
          <w:sz w:val="28"/>
          <w:szCs w:val="28"/>
          <w:rtl w:val="true"/>
          <w:lang w:bidi="fa-IR"/>
        </w:rPr>
        <w:t xml:space="preserve">. </w:t>
      </w:r>
      <w:bookmarkStart w:id="379" w:name="pg20328_208582"/>
    </w:p>
    <w:p>
      <w:pPr>
        <w:pStyle w:val="BookText"/>
        <w:rPr/>
      </w:pPr>
      <w:bookmarkEnd w:id="379"/>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تصمیماتی است که انسان برای انجام کارهای مهم می گیرد و به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این تصمیمات والاتر و این تلاش ها گسترده باشد، همت آن تلاش می کند انسان بلندتر است</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توجه موازنه ارزش و اعتبار مردی با همت اینکه همت هرکسی ترجمان مردی اوست؛</w:t>
      </w:r>
    </w:p>
    <w:p>
      <w:pPr>
        <w:pStyle w:val="BookText"/>
        <w:rPr/>
      </w:pPr>
      <w:r>
        <w:rPr>
          <w:rFonts w:ascii="IRNazanin" w:hAnsi="IRNazanin" w:eastAsia="IRNazanin"/>
          <w:color w:val="111111"/>
          <w:sz w:val="28"/>
          <w:sz w:val="28"/>
          <w:szCs w:val="28"/>
          <w:rtl w:val="true"/>
          <w:lang w:bidi="fa-IR"/>
        </w:rPr>
        <w:t>از این رو گفته شده است همت مرد به ز دولت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همت بلند دار که مردان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همت بلند به جایی رسیده اند</w:t>
      </w:r>
    </w:p>
    <w:p>
      <w:pPr>
        <w:pStyle w:val="BookText"/>
        <w:rPr/>
      </w:pPr>
      <w:r>
        <w:rPr>
          <w:rFonts w:ascii="IRNazanin" w:hAnsi="IRNazanin" w:eastAsia="IRNazanin"/>
          <w:color w:val="111111"/>
          <w:sz w:val="28"/>
          <w:sz w:val="28"/>
          <w:szCs w:val="28"/>
          <w:rtl w:val="true"/>
          <w:lang w:bidi="fa-IR"/>
        </w:rPr>
        <w:t>همچنین</w:t>
      </w:r>
    </w:p>
    <w:p>
      <w:pPr>
        <w:pStyle w:val="BookText"/>
        <w:rPr/>
      </w:pPr>
      <w:r>
        <w:rPr>
          <w:rFonts w:ascii="IRNazanin" w:hAnsi="IRNazanin" w:eastAsia="IRNazanin"/>
          <w:color w:val="111111"/>
          <w:sz w:val="28"/>
          <w:sz w:val="28"/>
          <w:szCs w:val="28"/>
          <w:rtl w:val="true"/>
          <w:lang w:bidi="fa-IR"/>
        </w:rPr>
        <w:t xml:space="preserve">حافظ اگر قدم زنی، در ره خاندان به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بدرقه رَهَت شود، همَّتِ شَحنه نجف</w:t>
      </w:r>
    </w:p>
    <w:p>
      <w:pPr>
        <w:pStyle w:val="BookText"/>
        <w:rPr/>
      </w:pPr>
      <w:r>
        <w:rPr>
          <w:rFonts w:ascii="IRNazanin" w:hAnsi="IRNazanin" w:eastAsia="IRNazanin"/>
          <w:color w:val="111111"/>
          <w:sz w:val="28"/>
          <w:sz w:val="28"/>
          <w:szCs w:val="28"/>
          <w:rtl w:val="true"/>
          <w:lang w:bidi="fa-IR"/>
        </w:rPr>
        <w:t>و آن گاه خود معلم و مرشد همت خواهان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سر تربتِ ما چون گذری همّت 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زیارتگه رندان جهان خواهد بود</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شَرْفَت هِمَّتُهُ عَظُمَت قِیمَتُهُ</w:t>
      </w:r>
      <w:r>
        <w:rPr>
          <w:rStyle w:val="FootnoteAnchor"/>
          <w:rtl w:val="true"/>
        </w:rPr>
        <w:footnoteReference w:id="332"/>
      </w:r>
      <w:r>
        <w:rPr>
          <w:rFonts w:ascii="IRNazanin" w:hAnsi="IRNazanin" w:eastAsia="IRNazanin"/>
          <w:color w:val="111111"/>
          <w:sz w:val="28"/>
          <w:sz w:val="28"/>
          <w:szCs w:val="28"/>
          <w:rtl w:val="true"/>
          <w:lang w:bidi="fa-IR"/>
        </w:rPr>
        <w:t>هر که همتش والا باشد، ارزشش عظیم شود</w:t>
      </w:r>
      <w:r>
        <w:rPr>
          <w:rFonts w:eastAsia="IRNazanin" w:cs="IRNazanin"/>
          <w:color w:val="111111"/>
          <w:sz w:val="28"/>
          <w:szCs w:val="28"/>
          <w:rtl w:val="true"/>
          <w:lang w:bidi="fa-IR"/>
        </w:rPr>
        <w:t>.</w:t>
      </w:r>
    </w:p>
    <w:p>
      <w:pPr>
        <w:pStyle w:val="Heading4"/>
        <w:numPr>
          <w:ilvl w:val="3"/>
          <w:numId w:val="1"/>
        </w:numPr>
        <w:rPr/>
      </w:pPr>
      <w:bookmarkStart w:id="380" w:name="__RefHeading___Toc5922272_2320776876"/>
      <w:bookmarkStart w:id="381" w:name="_Toc153"/>
      <w:bookmarkEnd w:id="380"/>
      <w:r>
        <w:rPr/>
        <w:t>2</w:t>
      </w:r>
      <w:r>
        <w:rPr>
          <w:rtl w:val="true"/>
        </w:rPr>
        <w:t xml:space="preserve">. </w:t>
      </w:r>
      <w:r>
        <w:rPr>
          <w:rtl w:val="true"/>
        </w:rPr>
        <w:t>صداقت</w:t>
      </w:r>
      <w:bookmarkEnd w:id="381"/>
    </w:p>
    <w:p>
      <w:pPr>
        <w:pStyle w:val="BookText"/>
        <w:rPr/>
      </w:pPr>
      <w:r>
        <w:rPr>
          <w:rFonts w:ascii="Amiri" w:hAnsi="Amiri" w:eastAsia="Amiri" w:cs="Amiri"/>
          <w:color w:val="111111"/>
          <w:sz w:val="28"/>
          <w:sz w:val="28"/>
          <w:szCs w:val="28"/>
          <w:rtl w:val="true"/>
          <w:lang w:bidi="ar-SA"/>
        </w:rPr>
        <w:t>وَ صِدْقُهُ عَلَى قَدْرِ مُرُوءَتِهِ</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صداقت وی به اندازه جوانمردی 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و درستی مرد نه تنها در گفتار بلکه همه ابعاد زندگی او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جوانمرد همه زوایای حیات انسانی خود را به زیور صدق، زینت می بخشد به این دلیل امام علی علیه السلام </w:t>
      </w:r>
      <w:bookmarkStart w:id="382" w:name="pg20328_208583"/>
    </w:p>
    <w:p>
      <w:pPr>
        <w:pStyle w:val="BookText"/>
        <w:rPr/>
      </w:pPr>
      <w:bookmarkEnd w:id="382"/>
      <w:r>
        <w:rPr>
          <w:rFonts w:ascii="IRNazanin" w:hAnsi="IRNazanin" w:eastAsia="IRNazanin"/>
          <w:color w:val="111111"/>
          <w:sz w:val="28"/>
          <w:sz w:val="28"/>
          <w:szCs w:val="28"/>
          <w:rtl w:val="true"/>
          <w:lang w:bidi="fa-IR"/>
        </w:rPr>
        <w:t>صداقت و درستی را در حوزۀ مروت و جوانمردی معنا می کند</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راستی و درستی مرد نه تنها در گفتار بلکه همه ابعاد زندگی آدمی عیار مروت و جوانمردی او را بیان می کند این که پیامبر صلی الله علیه و آله ابوذر را راست گوترین معرفی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و زمین مردی را به صداقت ابوذر ندیده اند به دلیل مروت و جوانمردی آن صحابی بزرگ است که در جهات مختلف زندگانی اش به ویژه در ابراز عشق و علاقه به اسلام و پیامبر اکرم صلی الله علیه و آله را از خود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الصِّدْقُ صَلَاحُ كُلِّ شَيْءٍ</w:t>
      </w:r>
      <w:r>
        <w:rPr>
          <w:rStyle w:val="FootnoteAnchor"/>
          <w:rtl w:val="true"/>
        </w:rPr>
        <w:footnoteReference w:id="335"/>
      </w:r>
      <w:r>
        <w:rPr>
          <w:rFonts w:ascii="IRNazanin" w:hAnsi="IRNazanin" w:eastAsia="IRNazanin"/>
          <w:color w:val="111111"/>
          <w:sz w:val="28"/>
          <w:sz w:val="28"/>
          <w:szCs w:val="28"/>
          <w:rtl w:val="true"/>
          <w:lang w:bidi="fa-IR"/>
        </w:rPr>
        <w:t>راستی مایه درستی هرچیزی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ما بَلغَ بهِ على علیه السلام عند رسول الله، فإنَّ عليا علیه السلام إِنَّمَا بَلَغَ مَا بَلَغَ بِهِ عندَ رسول الله صلی الله علیه و آله بصدق الحديث و أداء الأمانة</w:t>
      </w:r>
      <w:r>
        <w:rPr>
          <w:rStyle w:val="FootnoteAnchor"/>
          <w:rtl w:val="true"/>
        </w:rPr>
        <w:footnoteReference w:id="336"/>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على علیه السلام به سبب چه چیز آن منزلت را نزد پیامبر خدا صلی الله علیه و آله را پیدا کرد همان را پیروی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حقیقت با راستگویی و امانت داری آن مقام و منزلت را نزد پیامبر خدا صلی الله علیه و آله را یافت</w:t>
      </w:r>
      <w:r>
        <w:rPr>
          <w:rFonts w:eastAsia="IRNazanin" w:cs="IRNazanin"/>
          <w:color w:val="111111"/>
          <w:sz w:val="28"/>
          <w:szCs w:val="28"/>
          <w:rtl w:val="true"/>
          <w:lang w:bidi="fa-IR"/>
        </w:rPr>
        <w:t>.</w:t>
      </w:r>
    </w:p>
    <w:p>
      <w:pPr>
        <w:pStyle w:val="Heading4"/>
        <w:numPr>
          <w:ilvl w:val="3"/>
          <w:numId w:val="1"/>
        </w:numPr>
        <w:rPr/>
      </w:pPr>
      <w:bookmarkStart w:id="383" w:name="__RefHeading___Toc5922274_2320776876"/>
      <w:bookmarkStart w:id="384" w:name="_Toc154"/>
      <w:bookmarkEnd w:id="383"/>
      <w:r>
        <w:rPr/>
        <w:t>3</w:t>
      </w:r>
      <w:r>
        <w:rPr>
          <w:rtl w:val="true"/>
        </w:rPr>
        <w:t xml:space="preserve">. </w:t>
      </w:r>
      <w:r>
        <w:rPr>
          <w:rtl w:val="true"/>
        </w:rPr>
        <w:t>شجاعت</w:t>
      </w:r>
      <w:bookmarkEnd w:id="384"/>
    </w:p>
    <w:p>
      <w:pPr>
        <w:pStyle w:val="BookText"/>
        <w:rPr/>
      </w:pPr>
      <w:r>
        <w:rPr>
          <w:rFonts w:ascii="Amiri" w:hAnsi="Amiri" w:eastAsia="Amiri" w:cs="Amiri"/>
          <w:color w:val="111111"/>
          <w:sz w:val="28"/>
          <w:sz w:val="28"/>
          <w:szCs w:val="28"/>
          <w:rtl w:val="true"/>
          <w:lang w:bidi="ar-SA"/>
        </w:rPr>
        <w:t>وَ شَجَاعَتُهُ عَلَى قَدْرِ أَنَفَتِهِ</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الأنفة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عزّة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شجاعتش به اندازه ننگ داشتنش از انجام کار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شجاعت است که از حمیت و روح خلاف ستیزی انسان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واکنش آدمی نسبت به بدی ها و ظرفیت سرشار او در مقابله با انحراف و خشم مقدسی که از چشمه سار ایمان و باور توحیدی انسان مسلمان زبانه می کشد میزان شجاعت آدمی را </w:t>
      </w:r>
      <w:bookmarkStart w:id="385" w:name="pg20328_208584"/>
    </w:p>
    <w:p>
      <w:pPr>
        <w:pStyle w:val="BookText"/>
        <w:rPr/>
      </w:pPr>
      <w:bookmarkEnd w:id="385"/>
      <w:r>
        <w:rPr>
          <w:rFonts w:ascii="IRNazanin" w:hAnsi="IRNazanin" w:eastAsia="IRNazanin"/>
          <w:color w:val="111111"/>
          <w:sz w:val="28"/>
          <w:sz w:val="28"/>
          <w:szCs w:val="28"/>
          <w:rtl w:val="true"/>
          <w:lang w:bidi="fa-IR"/>
        </w:rPr>
        <w:t>معین می کند</w:t>
      </w:r>
      <w:r>
        <w:rPr>
          <w:rFonts w:eastAsia="IRNazanin" w:cs="IRNazanin"/>
          <w:color w:val="111111"/>
          <w:sz w:val="28"/>
          <w:szCs w:val="28"/>
          <w:rtl w:val="true"/>
          <w:lang w:bidi="fa-IR"/>
        </w:rPr>
        <w:t>.</w:t>
      </w:r>
    </w:p>
    <w:p>
      <w:pPr>
        <w:pStyle w:val="Heading4"/>
        <w:numPr>
          <w:ilvl w:val="3"/>
          <w:numId w:val="1"/>
        </w:numPr>
        <w:rPr/>
      </w:pPr>
      <w:bookmarkStart w:id="386" w:name="__RefHeading___Toc5922276_2320776876"/>
      <w:bookmarkStart w:id="387" w:name="_Toc155"/>
      <w:bookmarkEnd w:id="386"/>
      <w:r>
        <w:rPr/>
        <w:t>4</w:t>
      </w:r>
      <w:r>
        <w:rPr>
          <w:rtl w:val="true"/>
        </w:rPr>
        <w:t xml:space="preserve">. </w:t>
      </w:r>
      <w:r>
        <w:rPr>
          <w:rtl w:val="true"/>
        </w:rPr>
        <w:t>عفت و پاکدامنی</w:t>
      </w:r>
      <w:bookmarkEnd w:id="387"/>
    </w:p>
    <w:p>
      <w:pPr>
        <w:pStyle w:val="BookText"/>
        <w:rPr/>
      </w:pPr>
      <w:r>
        <w:rPr>
          <w:rFonts w:ascii="Amiri" w:hAnsi="Amiri" w:eastAsia="Amiri" w:cs="Amiri"/>
          <w:color w:val="111111"/>
          <w:sz w:val="28"/>
          <w:sz w:val="28"/>
          <w:szCs w:val="28"/>
          <w:rtl w:val="true"/>
          <w:lang w:bidi="ar-SA"/>
        </w:rPr>
        <w:t>وَ عِفَّتُهُ عَلَى قَدْرِ غَيْرَتِهِ</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و پاک دامنی اش به اندازه غیرت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أَفْضَلُ الْعِبَادَةِ عِفَّةُ بَطْنٍ وَ فَرْج</w:t>
      </w:r>
      <w:r>
        <w:rPr>
          <w:rStyle w:val="FootnoteAnchor"/>
          <w:rtl w:val="true"/>
        </w:rPr>
        <w:footnoteReference w:id="339"/>
      </w:r>
      <w:r>
        <w:rPr>
          <w:rFonts w:ascii="IRNazanin" w:hAnsi="IRNazanin" w:eastAsia="IRNazanin"/>
          <w:color w:val="111111"/>
          <w:sz w:val="28"/>
          <w:sz w:val="28"/>
          <w:szCs w:val="28"/>
          <w:rtl w:val="true"/>
          <w:lang w:bidi="fa-IR"/>
        </w:rPr>
        <w:t>برترين عبادت پاک بودن از نظر تغذیه و امور جنسی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شیرازی حدیث عشق را با اغیار گفتن برنمی 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عشق تو باکس همی نیارم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غیرتم نگذارد که بشنود اغیار</w:t>
      </w:r>
    </w:p>
    <w:p>
      <w:pPr>
        <w:pStyle w:val="BookText"/>
        <w:rPr/>
      </w:pPr>
      <w:r>
        <w:rPr>
          <w:rFonts w:ascii="IRNazanin" w:hAnsi="IRNazanin" w:eastAsia="IRNazanin"/>
          <w:color w:val="111111"/>
          <w:sz w:val="28"/>
          <w:sz w:val="28"/>
          <w:szCs w:val="28"/>
          <w:rtl w:val="true"/>
          <w:lang w:bidi="fa-IR"/>
        </w:rPr>
        <w:t>حافظ شیرازی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خواست گل که دم زند از رنگ و بوی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غیرتِ صبا نفسش در دهان گرفت </w:t>
      </w:r>
      <w:bookmarkStart w:id="388" w:name="pg20328_208585"/>
    </w:p>
    <w:p>
      <w:pPr>
        <w:pStyle w:val="Heading2"/>
        <w:numPr>
          <w:ilvl w:val="1"/>
          <w:numId w:val="1"/>
        </w:numPr>
        <w:rPr/>
      </w:pPr>
      <w:bookmarkStart w:id="389" w:name="__RefHeading___Toc5922278_2320776876"/>
      <w:bookmarkStart w:id="390" w:name="_Toc156"/>
      <w:bookmarkEnd w:id="388"/>
      <w:bookmarkEnd w:id="389"/>
      <w:r>
        <w:rPr>
          <w:rtl w:val="true"/>
        </w:rPr>
        <w:t xml:space="preserve">حکمت </w:t>
      </w:r>
      <w:r>
        <w:rPr/>
        <w:t>48</w:t>
      </w:r>
      <w:bookmarkEnd w:id="390"/>
    </w:p>
    <w:p>
      <w:pPr>
        <w:pStyle w:val="Heading3"/>
        <w:numPr>
          <w:ilvl w:val="2"/>
          <w:numId w:val="1"/>
        </w:numPr>
        <w:rPr/>
      </w:pPr>
      <w:bookmarkStart w:id="391" w:name="__RefHeading___Toc5922280_2320776876"/>
      <w:bookmarkStart w:id="392" w:name="_Toc157"/>
      <w:bookmarkEnd w:id="391"/>
      <w:r>
        <w:rPr>
          <w:rtl w:val="true"/>
        </w:rPr>
        <w:t>دوراندیشی</w:t>
      </w:r>
      <w:bookmarkEnd w:id="392"/>
    </w:p>
    <w:p>
      <w:pPr>
        <w:pStyle w:val="BookText"/>
        <w:rPr/>
      </w:pPr>
      <w:r>
        <w:rPr>
          <w:rFonts w:ascii="Amiri" w:hAnsi="Amiri" w:eastAsia="Amiri" w:cs="Amiri"/>
          <w:color w:val="111111"/>
          <w:sz w:val="28"/>
          <w:sz w:val="28"/>
          <w:szCs w:val="28"/>
          <w:rtl w:val="true"/>
          <w:lang w:bidi="ar-SA"/>
        </w:rPr>
        <w:t>الظَّفَرُ بِالْحَرُمِ، وَ الْحَرُمُ بِإِجَالَةِ الرَّأْي، وَ الرَّأْى بتَحْصِينِ الْأَسْرَار</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اجَالَةِ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و کوشش؛ جولان دادن چرخاندن؛ از جولان به معنی چرخش و به خاکی که توسط باد از سطح زمین بلند می شود و گردباد را تشکیل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الادارة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و بینشی که انسان با نگاه کردن و به کار انداختن فکر و قلب به دست می آورد؛ حاصل چیزی که انسان با نظر و نگاه و ادراک به آن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جایگاهی که امکان دسترسی به داخل آن نیست؛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رازداری؛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پنهان کردن و خالص چیزی؛ سرور خالص کردن باطن از کینه و کدورت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پیروزی در گرو دوراندیشی و دوراندیشی در گرو به کار انداختن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اندیشه در گرو حفظ اسرار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علیه السلام به نزدیکترین وسیله پیروزی یعنی دوراندیشی، و به دورترین آن، یعنی رازداری اشاره فرموده است و همچنین به حد وسط آن که به کار انداختن فکر و اندیشه است اما اینکه رازداری وسیلهٔ اندیشه درست است از آن روست که فاش کردن راز در تصمیمات جنگی و امثال آن باعث اطلاع دشمن از آن و اقدام متقابل و موجب به هم ریختن آن ها می گردد که این خود ناشی از فکر غلط است و اما اینکه به کار انداختن فکر در انتخاب مورد مصلحت باعث دوراندیشی است از آن جهت است که اگر فکر به کار نیفتد ممکن است کاری که پیش از رخدادها انجام می گیرد با آن ها هماهنگی نداشته باشد و در نتیجه دوراندیشی به عمل نیامده است</w:t>
      </w:r>
      <w:r>
        <w:rPr>
          <w:rFonts w:eastAsia="IRNazanin" w:cs="IRNazanin"/>
          <w:color w:val="111111"/>
          <w:sz w:val="28"/>
          <w:szCs w:val="28"/>
          <w:rtl w:val="true"/>
          <w:lang w:bidi="fa-IR"/>
        </w:rPr>
        <w:t xml:space="preserve">. </w:t>
      </w:r>
      <w:r>
        <w:rPr>
          <w:rStyle w:val="FootnoteAnchor"/>
          <w:rtl w:val="true"/>
        </w:rPr>
        <w:footnoteReference w:id="341"/>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برداشتن این سه گام مهم احتیاط رایزنی و آزاداندیشی رازداری و حفظ اطلاعات مربوطه لازمه رسیدن به پیروزی و موفقیت است که در مدیریت کلاسیک و علمی امروز هر یک جایگاه ویژه ای دارند</w:t>
      </w:r>
      <w:r>
        <w:rPr>
          <w:rFonts w:eastAsia="IRNazanin" w:cs="IRNazanin"/>
          <w:color w:val="111111"/>
          <w:sz w:val="28"/>
          <w:szCs w:val="28"/>
          <w:rtl w:val="true"/>
          <w:lang w:bidi="fa-IR"/>
        </w:rPr>
        <w:t xml:space="preserve">. </w:t>
      </w:r>
      <w:bookmarkStart w:id="393" w:name="pg20328_208586"/>
    </w:p>
    <w:p>
      <w:pPr>
        <w:pStyle w:val="BookText"/>
        <w:rPr/>
      </w:pPr>
      <w:bookmarkEnd w:id="393"/>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أَضَاعَ الْحَزْمَ تَهَور</w:t>
      </w:r>
      <w:r>
        <w:rPr>
          <w:rStyle w:val="FootnoteAnchor"/>
          <w:rtl w:val="true"/>
        </w:rPr>
        <w:footnoteReference w:id="342"/>
      </w:r>
      <w:r>
        <w:rPr>
          <w:rFonts w:ascii="IRNazanin" w:hAnsi="IRNazanin" w:eastAsia="IRNazanin"/>
          <w:color w:val="111111"/>
          <w:sz w:val="28"/>
          <w:sz w:val="28"/>
          <w:szCs w:val="28"/>
          <w:rtl w:val="true"/>
          <w:lang w:bidi="fa-IR"/>
        </w:rPr>
        <w:t xml:space="preserve">کسی که دوراندیشی را از دست دهد بیباک و متهوّر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تهوّر او را به هلاکت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سِركَ أَسِيرُكَ فَإِنْ أَفْشَيْتَهُ صِرْتَ أَسِيرَه</w:t>
      </w:r>
      <w:r>
        <w:rPr>
          <w:rStyle w:val="FootnoteAnchor"/>
          <w:rtl w:val="true"/>
        </w:rPr>
        <w:footnoteReference w:id="343"/>
      </w:r>
      <w:r>
        <w:rPr>
          <w:rFonts w:ascii="IRNazanin" w:hAnsi="IRNazanin" w:eastAsia="IRNazanin"/>
          <w:color w:val="111111"/>
          <w:sz w:val="28"/>
          <w:sz w:val="28"/>
          <w:szCs w:val="28"/>
          <w:rtl w:val="true"/>
          <w:lang w:bidi="fa-IR"/>
        </w:rPr>
        <w:t>سر تو اسیر توست پس هرگاه آن را فاش کنی، تو اسیر او می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لِبَعْضِ أَصْحَابِهِ لَا تُطْلِعْ صَدِيقَكَ مِنْ سِرَّكَ إِلَّا عَلَى مَا لَوِ اطَّلَعَ عَلَيْهِ عَدُوكَ لَمْ يَضُرَّكَ فَإِنَّ الصَّدِيقَ قَدْ يَكُونُ عُدُّوا يَوْماً مَا</w:t>
      </w:r>
      <w:r>
        <w:rPr>
          <w:rStyle w:val="FootnoteAnchor"/>
          <w:rtl w:val="true"/>
        </w:rPr>
        <w:footnoteReference w:id="344"/>
      </w:r>
      <w:r>
        <w:rPr>
          <w:rFonts w:ascii="IRNazanin" w:hAnsi="IRNazanin" w:eastAsia="IRNazanin"/>
          <w:color w:val="111111"/>
          <w:sz w:val="28"/>
          <w:sz w:val="28"/>
          <w:szCs w:val="28"/>
          <w:rtl w:val="true"/>
          <w:lang w:bidi="fa-IR"/>
        </w:rPr>
        <w:t>و به یکی از یاران خود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خود را از آن رازهای خویش آگاه کن که اگر دشمنت بر آن آگاه شود، زیانی به تو نرسد؛ زیرا دوست ممکن است روزی دشمن شود</w:t>
      </w:r>
      <w:r>
        <w:rPr>
          <w:rFonts w:eastAsia="IRNazanin" w:cs="IRNazanin"/>
          <w:color w:val="111111"/>
          <w:sz w:val="28"/>
          <w:szCs w:val="28"/>
          <w:rtl w:val="true"/>
          <w:lang w:bidi="fa-IR"/>
        </w:rPr>
        <w:t>.</w:t>
      </w:r>
    </w:p>
    <w:p>
      <w:pPr>
        <w:pStyle w:val="Heading2"/>
        <w:numPr>
          <w:ilvl w:val="1"/>
          <w:numId w:val="1"/>
        </w:numPr>
        <w:rPr/>
      </w:pPr>
      <w:bookmarkStart w:id="394" w:name="__RefHeading___Toc5922282_2320776876"/>
      <w:bookmarkStart w:id="395" w:name="_Toc158"/>
      <w:bookmarkEnd w:id="394"/>
      <w:r>
        <w:rPr>
          <w:rtl w:val="true"/>
        </w:rPr>
        <w:t xml:space="preserve">حکمت </w:t>
      </w:r>
      <w:r>
        <w:rPr/>
        <w:t>49</w:t>
      </w:r>
      <w:bookmarkEnd w:id="395"/>
    </w:p>
    <w:p>
      <w:pPr>
        <w:pStyle w:val="Heading3"/>
        <w:numPr>
          <w:ilvl w:val="2"/>
          <w:numId w:val="1"/>
        </w:numPr>
        <w:rPr/>
      </w:pPr>
      <w:bookmarkStart w:id="396" w:name="__RefHeading___Toc5922284_2320776876"/>
      <w:bookmarkStart w:id="397" w:name="_Toc159"/>
      <w:bookmarkEnd w:id="396"/>
      <w:r>
        <w:rPr>
          <w:rtl w:val="true"/>
        </w:rPr>
        <w:t>آثار سیری و گرسنگی بر انسان کریم و انسان پست</w:t>
      </w:r>
      <w:bookmarkEnd w:id="397"/>
    </w:p>
    <w:p>
      <w:pPr>
        <w:pStyle w:val="BookText"/>
        <w:rPr/>
      </w:pPr>
      <w:r>
        <w:rPr>
          <w:rFonts w:ascii="Amiri" w:hAnsi="Amiri" w:eastAsia="Amiri" w:cs="Amiri"/>
          <w:color w:val="111111"/>
          <w:sz w:val="28"/>
          <w:sz w:val="28"/>
          <w:szCs w:val="28"/>
          <w:rtl w:val="true"/>
          <w:lang w:bidi="ar-SA"/>
        </w:rPr>
        <w:t>احْذَرُوا صَوْلَةَ الْكَرِيمِ إِذَا جَاعَ، وَ اللَّئِيمِ إِذَا شَبِعَ</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شد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بترسید از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شدت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بزرگوار آن گاه که گرسنه شود و از حمله انسان پست، آن گاه که سیر گردد</w:t>
      </w:r>
      <w:r>
        <w:rPr>
          <w:rFonts w:eastAsia="IRNazanin" w:cs="IRNazanin"/>
          <w:color w:val="111111"/>
          <w:sz w:val="28"/>
          <w:szCs w:val="28"/>
          <w:rtl w:val="true"/>
          <w:lang w:bidi="fa-IR"/>
        </w:rPr>
        <w:t xml:space="preserve">. </w:t>
      </w:r>
      <w:bookmarkStart w:id="398" w:name="pg20328_208587"/>
    </w:p>
    <w:p>
      <w:pPr>
        <w:pStyle w:val="BookText"/>
        <w:rPr/>
      </w:pPr>
      <w:bookmarkEnd w:id="398"/>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مقصود امام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بلند طبع و والاهمت است، گرسنگی وی کنایه از نیاز مبرم اوست توضیح آن که نیاز مبرم در وقت بی اعتنایی مردم به وی، باعث جوشش غیرت و خشم او می شود و خود را وادار به یافتن کار مهمتری می کند تا بدان وسیله بر آن مردم دست یابد و بر آنان مسلط گردد تا ایشان را در هم شکند و مجازاتشان کند</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می توان استفاده کرد صولت کریم و حمله جوانمرد که امام علیه السلام از آن بر حذر داشته است، در شرایطی رخ می دهد که حرمت جوانمردی و مروت شکسته شود و نامردی فرصت میدان داری پیدا کند جمله واللئيم إذا شَبِعَ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همین مطلب است که انسانهای پست و بی شخصیت با دستیابی به امکانات سر به شورش و طغیان گذارند و به انگیزه استغنا و بی نیازی موجودیت جامعه را آماج حمله های ناجوانمردانه خود قرار،داده جوانمردان را در تنگنا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 الْإِنْسَانَ لَيَطْغَى أَنْ رَآهُ اسْتَغْنی</w:t>
      </w:r>
      <w:r>
        <w:rPr>
          <w:rStyle w:val="FootnoteAnchor"/>
          <w:rtl w:val="true"/>
        </w:rPr>
        <w:footnoteReference w:id="347"/>
      </w:r>
      <w:r>
        <w:rPr>
          <w:rFonts w:ascii="IRNazanin" w:hAnsi="IRNazanin" w:eastAsia="IRNazanin"/>
          <w:color w:val="111111"/>
          <w:sz w:val="28"/>
          <w:sz w:val="28"/>
          <w:szCs w:val="28"/>
          <w:rtl w:val="true"/>
          <w:lang w:bidi="fa-IR"/>
        </w:rPr>
        <w:t>حقا که آدمی نافرمانی می کند هرگاه که خویشتن را بی نیاز بیند</w:t>
      </w:r>
      <w:r>
        <w:rPr>
          <w:rFonts w:eastAsia="IRNazanin" w:cs="IRNazanin"/>
          <w:color w:val="111111"/>
          <w:sz w:val="28"/>
          <w:szCs w:val="28"/>
          <w:rtl w:val="true"/>
          <w:lang w:bidi="fa-IR"/>
        </w:rPr>
        <w:t>.</w:t>
      </w:r>
    </w:p>
    <w:p>
      <w:pPr>
        <w:pStyle w:val="Heading2"/>
        <w:numPr>
          <w:ilvl w:val="1"/>
          <w:numId w:val="1"/>
        </w:numPr>
        <w:rPr/>
      </w:pPr>
      <w:bookmarkStart w:id="399" w:name="__RefHeading___Toc5922286_2320776876"/>
      <w:bookmarkStart w:id="400" w:name="_Toc160"/>
      <w:bookmarkEnd w:id="399"/>
      <w:r>
        <w:rPr>
          <w:rtl w:val="true"/>
        </w:rPr>
        <w:t xml:space="preserve">حکمت </w:t>
      </w:r>
      <w:r>
        <w:rPr/>
        <w:t>50</w:t>
      </w:r>
      <w:bookmarkEnd w:id="400"/>
    </w:p>
    <w:p>
      <w:pPr>
        <w:pStyle w:val="Heading3"/>
        <w:numPr>
          <w:ilvl w:val="2"/>
          <w:numId w:val="1"/>
        </w:numPr>
        <w:rPr/>
      </w:pPr>
      <w:bookmarkStart w:id="401" w:name="__RefHeading___Toc5922288_2320776876"/>
      <w:bookmarkStart w:id="402" w:name="_Toc161"/>
      <w:bookmarkEnd w:id="401"/>
      <w:r>
        <w:rPr>
          <w:rtl w:val="true"/>
        </w:rPr>
        <w:t>راه تسخیر دل ها</w:t>
      </w:r>
      <w:bookmarkEnd w:id="402"/>
    </w:p>
    <w:p>
      <w:pPr>
        <w:pStyle w:val="BookText"/>
        <w:rPr/>
      </w:pPr>
      <w:r>
        <w:rPr>
          <w:rFonts w:ascii="Amiri" w:hAnsi="Amiri" w:eastAsia="Amiri" w:cs="Amiri"/>
          <w:color w:val="111111"/>
          <w:sz w:val="28"/>
          <w:sz w:val="28"/>
          <w:szCs w:val="28"/>
          <w:rtl w:val="true"/>
          <w:lang w:bidi="ar-SA"/>
        </w:rPr>
        <w:t>قُلُوبُ الرِّجَال وَحُشِيَّةٌ، فَمَنْ تَأَلَّفَهَا أَقْبَلَتْ عَلَيْه</w:t>
      </w:r>
      <w:r>
        <w:rPr>
          <w:rStyle w:val="FootnoteAnchor"/>
          <w:rtl w:val="true"/>
        </w:rPr>
        <w:footnoteReference w:id="348"/>
      </w:r>
      <w:r>
        <w:rPr>
          <w:rFonts w:ascii="IRNazanin" w:hAnsi="IRNazanin" w:eastAsia="IRNazanin"/>
          <w:color w:val="111111"/>
          <w:sz w:val="28"/>
          <w:sz w:val="28"/>
          <w:szCs w:val="28"/>
          <w:rtl w:val="true"/>
          <w:lang w:bidi="fa-IR"/>
        </w:rPr>
        <w:t xml:space="preserve"> دل های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 است پس هرکس با آن ها انس گیرد به او روی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 که انسان نسبت به کسانی که نمی شناسد نوعی احساس بیگانگی می کند </w:t>
      </w:r>
    </w:p>
    <w:p>
      <w:pPr>
        <w:pStyle w:val="BookText"/>
        <w:rPr/>
      </w:pPr>
      <w:r>
        <w:rPr>
          <w:rFonts w:ascii="IRNazanin" w:hAnsi="IRNazanin" w:eastAsia="IRNazanin"/>
          <w:color w:val="111111"/>
          <w:sz w:val="28"/>
          <w:sz w:val="28"/>
          <w:szCs w:val="28"/>
          <w:rtl w:val="true"/>
          <w:lang w:bidi="fa-IR"/>
        </w:rPr>
        <w:t>ولی اگر طرف مقابل از طریق محبت وارد شود در برابر او رام می شود</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امام علیه السلام وحشت را در این جا اصل قرار داده است بدان جهت که انس و الفت امری اکتسابی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آن نامأنوسی و بیگانگی است که درخور آشنایی و انس و الفت است</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الْمُؤَلَّفَةِ قُلُوبُهُمْ</w:t>
      </w:r>
      <w:r>
        <w:rPr>
          <w:rStyle w:val="FootnoteAnchor"/>
          <w:rtl w:val="true"/>
        </w:rPr>
        <w:footnoteReference w:id="351"/>
      </w:r>
      <w:r>
        <w:rPr>
          <w:rFonts w:ascii="IRNazanin" w:hAnsi="IRNazanin" w:eastAsia="IRNazanin"/>
          <w:color w:val="111111"/>
          <w:sz w:val="28"/>
          <w:sz w:val="28"/>
          <w:szCs w:val="28"/>
          <w:rtl w:val="true"/>
          <w:lang w:bidi="fa-IR"/>
        </w:rPr>
        <w:t>و کسانی که دلشان به دست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المؤمن يألف ويُؤلَفُ، ولا خير فيمَن لا يألف ولا يُؤلَفُ</w:t>
      </w:r>
      <w:r>
        <w:rPr>
          <w:rStyle w:val="FootnoteAnchor"/>
          <w:rtl w:val="true"/>
        </w:rPr>
        <w:footnoteReference w:id="352"/>
      </w:r>
      <w:r>
        <w:rPr>
          <w:rFonts w:ascii="IRNazanin" w:hAnsi="IRNazanin" w:eastAsia="IRNazanin"/>
          <w:color w:val="111111"/>
          <w:sz w:val="28"/>
          <w:sz w:val="28"/>
          <w:szCs w:val="28"/>
          <w:rtl w:val="true"/>
          <w:lang w:bidi="fa-IR"/>
        </w:rPr>
        <w:t>مؤمن الفت می گیرد و با او الفت می گیرند و کسی که الفت نگیرد و الفت پذیر نباشد از خیر و برکت بی بهره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جُبِلَتِ القُلوبُ على حُبِّ مَن أحسَنَ إِلَيْهَا، وبُغْضِ مَن أَساءَ إليها</w:t>
      </w:r>
      <w:r>
        <w:rPr>
          <w:rStyle w:val="FootnoteAnchor"/>
          <w:rtl w:val="true"/>
        </w:rPr>
        <w:footnoteReference w:id="353"/>
      </w:r>
      <w:r>
        <w:rPr>
          <w:rFonts w:ascii="IRNazanin" w:hAnsi="IRNazanin" w:eastAsia="IRNazanin"/>
          <w:color w:val="111111"/>
          <w:sz w:val="28"/>
          <w:sz w:val="28"/>
          <w:szCs w:val="28"/>
          <w:rtl w:val="true"/>
          <w:lang w:bidi="fa-IR"/>
        </w:rPr>
        <w:t>دل ها بر محبت کسی که به آن ها خوبی کند و بر نفرت از کسی که به آن ها بدی روا دارد، سرشته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الّذينَ آمَنُوا وَ عَمِلُوا الصّالحاتِ سَيَجْعَلُ لَهُمُ الرَّحْمنُ وَدّاً</w:t>
      </w:r>
      <w:r>
        <w:rPr>
          <w:rStyle w:val="FootnoteAnchor"/>
          <w:rtl w:val="true"/>
        </w:rPr>
        <w:footnoteReference w:id="354"/>
      </w:r>
      <w:r>
        <w:rPr>
          <w:rFonts w:ascii="IRNazanin" w:hAnsi="IRNazanin" w:eastAsia="IRNazanin"/>
          <w:color w:val="111111"/>
          <w:sz w:val="28"/>
          <w:sz w:val="28"/>
          <w:szCs w:val="28"/>
          <w:rtl w:val="true"/>
          <w:lang w:bidi="fa-IR"/>
        </w:rPr>
        <w:t xml:space="preserve">کسانی که ایمان آورده و کارهای شایسته کرده اند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برای آنان محبتی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شیرازی</w:t>
      </w:r>
    </w:p>
    <w:p>
      <w:pPr>
        <w:pStyle w:val="BookText"/>
        <w:rPr/>
      </w:pPr>
      <w:r>
        <w:rPr>
          <w:rFonts w:ascii="IRNazanin" w:hAnsi="IRNazanin" w:eastAsia="IRNazanin"/>
          <w:color w:val="111111"/>
          <w:sz w:val="28"/>
          <w:sz w:val="28"/>
          <w:szCs w:val="28"/>
          <w:rtl w:val="true"/>
          <w:lang w:bidi="fa-IR"/>
        </w:rPr>
        <w:t xml:space="preserve">درخت دوستی بنشان که کام دل به بار 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دشمنی برکَن که رنج بی شمار آرد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مهمان خراباتی به عزت باش با رندان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دردِ سر کشی جانا، گرت مستی خمار آرد </w:t>
      </w:r>
      <w:bookmarkStart w:id="403" w:name="pg20328_208589"/>
    </w:p>
    <w:p>
      <w:pPr>
        <w:pStyle w:val="Heading2"/>
        <w:numPr>
          <w:ilvl w:val="1"/>
          <w:numId w:val="1"/>
        </w:numPr>
        <w:rPr/>
      </w:pPr>
      <w:bookmarkStart w:id="404" w:name="__RefHeading___Toc5922290_2320776876"/>
      <w:bookmarkStart w:id="405" w:name="_Toc162"/>
      <w:bookmarkEnd w:id="403"/>
      <w:bookmarkEnd w:id="404"/>
      <w:r>
        <w:rPr>
          <w:rtl w:val="true"/>
        </w:rPr>
        <w:t xml:space="preserve">حکمت </w:t>
      </w:r>
      <w:r>
        <w:rPr/>
        <w:t>51</w:t>
      </w:r>
      <w:bookmarkEnd w:id="405"/>
    </w:p>
    <w:p>
      <w:pPr>
        <w:pStyle w:val="Heading3"/>
        <w:numPr>
          <w:ilvl w:val="2"/>
          <w:numId w:val="1"/>
        </w:numPr>
        <w:rPr/>
      </w:pPr>
      <w:bookmarkStart w:id="406" w:name="__RefHeading___Toc5922292_2320776876"/>
      <w:bookmarkStart w:id="407" w:name="_Toc163"/>
      <w:bookmarkEnd w:id="406"/>
      <w:r>
        <w:rPr>
          <w:rtl w:val="true"/>
        </w:rPr>
        <w:t>پنهان ماندن عیب توانگران</w:t>
      </w:r>
      <w:bookmarkEnd w:id="407"/>
    </w:p>
    <w:p>
      <w:pPr>
        <w:pStyle w:val="BookText"/>
        <w:rPr/>
      </w:pPr>
      <w:r>
        <w:rPr>
          <w:rFonts w:ascii="Amiri" w:hAnsi="Amiri" w:eastAsia="Amiri" w:cs="Amiri"/>
          <w:color w:val="111111"/>
          <w:sz w:val="28"/>
          <w:sz w:val="28"/>
          <w:szCs w:val="28"/>
          <w:rtl w:val="true"/>
          <w:lang w:bidi="ar-SA"/>
        </w:rPr>
        <w:t>عَيْبُكَ مَسْتُورٌ، مَا أَسْعَدَكَ جَدُّک</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تا وقتی دولتت باقی است، عیبت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سعادة 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خوشبختی و فراهم آمدن اسباب مصلحت درباره انسان و از جمله مصالح آدمی پوشیده ماندن عیب ها و پستی های اوست و دوام پوشیده ماندن آن ها وابسته به دوام اسباب و وسایل مصلحت است</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سعادت و خوشبختی که همان جریان امور بر وفق مراد است، قاعده و قانون مشخصی ندارد و هر لحظه ممکن است به نفع یا ضرر کسی تغییر موضع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نسیمی دفتر ایام بر هم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ورق گردانی لیل و نهار اندیشه کن</w:t>
      </w:r>
    </w:p>
    <w:p>
      <w:pPr>
        <w:pStyle w:val="Heading2"/>
        <w:numPr>
          <w:ilvl w:val="1"/>
          <w:numId w:val="1"/>
        </w:numPr>
        <w:rPr/>
      </w:pPr>
      <w:bookmarkStart w:id="408" w:name="__RefHeading___Toc5922294_2320776876"/>
      <w:bookmarkStart w:id="409" w:name="_Toc164"/>
      <w:bookmarkEnd w:id="408"/>
      <w:r>
        <w:rPr>
          <w:rtl w:val="true"/>
        </w:rPr>
        <w:t xml:space="preserve">حکمت </w:t>
      </w:r>
      <w:r>
        <w:rPr/>
        <w:t>52</w:t>
      </w:r>
      <w:bookmarkEnd w:id="409"/>
    </w:p>
    <w:p>
      <w:pPr>
        <w:pStyle w:val="Heading3"/>
        <w:numPr>
          <w:ilvl w:val="2"/>
          <w:numId w:val="1"/>
        </w:numPr>
        <w:rPr/>
      </w:pPr>
      <w:bookmarkStart w:id="410" w:name="__RefHeading___Toc5922296_2320776876"/>
      <w:bookmarkStart w:id="411" w:name="_Toc165"/>
      <w:bookmarkEnd w:id="410"/>
      <w:r>
        <w:rPr>
          <w:rtl w:val="true"/>
        </w:rPr>
        <w:t>رابطه عفو و قدرت</w:t>
      </w:r>
      <w:bookmarkEnd w:id="411"/>
    </w:p>
    <w:p>
      <w:pPr>
        <w:pStyle w:val="BookText"/>
        <w:rPr/>
      </w:pPr>
      <w:r>
        <w:rPr>
          <w:rFonts w:ascii="Amiri" w:hAnsi="Amiri" w:eastAsia="Amiri" w:cs="Amiri"/>
          <w:color w:val="111111"/>
          <w:sz w:val="28"/>
          <w:sz w:val="28"/>
          <w:szCs w:val="28"/>
          <w:rtl w:val="true"/>
          <w:lang w:bidi="ar-SA"/>
        </w:rPr>
        <w:t>أَوْلَى النَّاسِ بِالْعَفْوِ، أَقْدَرُهُمْ عَلَى الْعُقُوبَة</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أَقْدَرُ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تواناتر؛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توانایی قادر کسی که اندازه گیری می کند و دیگری را در تنگنا و محدودیت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جزایی که بر عمل مترتب می شود؛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چه در پی چیز دیگری می آید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بر مجازات کردن تواناتر است به گذشت نمودن سزاوارتر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آن هنگام که همۀ اختیارات برای گرفتن انتقام در دست ماست و هیچ مانعی برای کیفر دادن افراد وجود ندارد گذشت شایسته تر است</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عَلَيْكُمْ بِالْعَفْوِ فَإِنَّ الْعَفْوَ لَا يَزِيدُ الْعَبْدَ إِلَّا عِزّاً فَتَعَافَوْا يُعِزَّكُمُ اللَّهُ</w:t>
      </w:r>
      <w:r>
        <w:rPr>
          <w:rStyle w:val="FootnoteAnchor"/>
          <w:rtl w:val="true"/>
        </w:rPr>
        <w:footnoteReference w:id="359"/>
      </w:r>
      <w:r>
        <w:rPr>
          <w:rFonts w:ascii="IRNazanin" w:hAnsi="IRNazanin" w:eastAsia="IRNazanin"/>
          <w:color w:val="111111"/>
          <w:sz w:val="28"/>
          <w:sz w:val="28"/>
          <w:szCs w:val="28"/>
          <w:rtl w:val="true"/>
          <w:lang w:bidi="fa-IR"/>
        </w:rPr>
        <w:t>شما باد به گذشت، زیرا گذشت جز عزت بنده را نیفزاید از یکدیگر بگذرید تا خدا شما را عزیز کند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عَفَا وَ أَصْلَحَ فَأَجْرُهُ عَلَى اللَّهِ إِنَّهُ لا يُحِبُّ الظَّالِمين</w:t>
      </w:r>
      <w:r>
        <w:rPr>
          <w:rStyle w:val="FootnoteAnchor"/>
          <w:rtl w:val="true"/>
        </w:rPr>
        <w:footnoteReference w:id="360"/>
      </w:r>
      <w:r>
        <w:rPr>
          <w:rFonts w:ascii="IRNazanin" w:hAnsi="IRNazanin" w:eastAsia="IRNazanin"/>
          <w:color w:val="111111"/>
          <w:sz w:val="28"/>
          <w:sz w:val="28"/>
          <w:szCs w:val="28"/>
          <w:rtl w:val="true"/>
          <w:lang w:bidi="fa-IR"/>
        </w:rPr>
        <w:t>پس کسی که عفو کند و آشتی ورزد مزدش با خداست زیرا او ستمکاران را دوست ندارد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يُحاسِبُ الخَلَقَ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نَجَونا و رَبِّ الكَعْبَةِ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يا 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الكَريمَ إِذا قَدَرَ عَفا</w:t>
      </w:r>
      <w:r>
        <w:rPr>
          <w:rStyle w:val="FootnoteAnchor"/>
          <w:rtl w:val="true"/>
        </w:rPr>
        <w:footnoteReference w:id="361"/>
      </w:r>
      <w:r>
        <w:rPr>
          <w:rFonts w:ascii="IRNazanin" w:hAnsi="IRNazanin" w:eastAsia="IRNazanin"/>
          <w:color w:val="111111"/>
          <w:sz w:val="28"/>
          <w:sz w:val="28"/>
          <w:szCs w:val="28"/>
          <w:rtl w:val="true"/>
          <w:lang w:bidi="fa-IR"/>
        </w:rPr>
        <w:t>عربی بادیه نشین به رسول خدا صلی الله علیه و آله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روز قیامت چه کسی به حساب خلایق می 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خداوندگار کعبه سوگند که نجات یافته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چگونه ای اعرابی؟ عرض کرد زیرا کریم هرگاه قدرت یابد، ببخشاید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فقه الرجل بی تردید این مرد دین شناسانه اظهار نظر کرد قریش مکه که بدترین دشمنی ها را با پیامبر صلی الله علیه و آله و یارانش کرده بودند منتظر بودند که پیامبر صلی الله علیه و آله با آنان چه خواهد کرد آن حضرت از آنان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قریش ماترون انّي فاعل فيكم؟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جمعیت قریش تصور می کنید من با شما چه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خیراً، اخ کریم و ابن اخ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تو برادر بزرگوار و برادر زاده بزرگوار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انتم الطلقا</w:t>
      </w:r>
      <w:r>
        <w:rPr>
          <w:rStyle w:val="FootnoteAnchor"/>
          <w:rtl w:val="true"/>
        </w:rPr>
        <w:footnoteReference w:id="362"/>
      </w:r>
      <w:bookmarkStart w:id="412" w:name="pg20328_208591"/>
    </w:p>
    <w:p>
      <w:pPr>
        <w:pStyle w:val="Heading2"/>
        <w:numPr>
          <w:ilvl w:val="1"/>
          <w:numId w:val="1"/>
        </w:numPr>
        <w:rPr/>
      </w:pPr>
      <w:bookmarkStart w:id="413" w:name="__RefHeading___Toc5922298_2320776876"/>
      <w:bookmarkStart w:id="414" w:name="_Toc166"/>
      <w:bookmarkEnd w:id="412"/>
      <w:bookmarkEnd w:id="413"/>
      <w:r>
        <w:rPr>
          <w:rtl w:val="true"/>
        </w:rPr>
        <w:t xml:space="preserve">حکمت </w:t>
      </w:r>
      <w:r>
        <w:rPr/>
        <w:t>53</w:t>
      </w:r>
      <w:bookmarkEnd w:id="414"/>
    </w:p>
    <w:p>
      <w:pPr>
        <w:pStyle w:val="Heading3"/>
        <w:numPr>
          <w:ilvl w:val="2"/>
          <w:numId w:val="1"/>
        </w:numPr>
        <w:rPr/>
      </w:pPr>
      <w:bookmarkStart w:id="415" w:name="__RefHeading___Toc5922300_2320776876"/>
      <w:bookmarkStart w:id="416" w:name="_Toc167"/>
      <w:bookmarkEnd w:id="415"/>
      <w:r>
        <w:rPr>
          <w:rtl w:val="true"/>
        </w:rPr>
        <w:t>سخاوت واقعی</w:t>
      </w:r>
      <w:bookmarkEnd w:id="416"/>
    </w:p>
    <w:p>
      <w:pPr>
        <w:pStyle w:val="BookText"/>
        <w:rPr/>
      </w:pPr>
      <w:r>
        <w:rPr>
          <w:rFonts w:ascii="Amiri" w:hAnsi="Amiri" w:eastAsia="Amiri" w:cs="Amiri"/>
          <w:color w:val="111111"/>
          <w:sz w:val="28"/>
          <w:sz w:val="28"/>
          <w:szCs w:val="28"/>
          <w:rtl w:val="true"/>
          <w:lang w:bidi="ar-SA"/>
        </w:rPr>
        <w:t>السَّخَاءُ مَا كَانَ ابْتِدَاءً فَإِذَا فَأَمَّا مَا كَانَ عَنْ مَسْأَلَةٍ، فَحَيَاءُ وَتَذَهُمْ</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سخاوت، بخششی است که بدون درخواست باشد اما بخششی که پس از درخواست باشد به واسطه شرم و خلاصی از نکوهش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سخاوت حالت و فضیلتی درونی است که انسان را به بذل مال به مستحقان و نیازمندان بدون عوض وامی دارد</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فرمایش علی علیه السلام از یک سو معرفی سخا و سخاوتمند است و از سوی دیگر، سؤال و درخواست از دیگران را هزینه کردن از آبرو و شرمساری در پیش مردم می داند که سائل و مسئول هر دو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يَحْسَبُهُمُ الْجاهِلُ أَغْنِيَاءَ مِنَ التَّعَفُّفِ تَعْرِفُهُمْ بِسِيمَاهُمْ لا يَسْتَلُونَ النَّاسَ إِلْحافا</w:t>
      </w:r>
      <w:r>
        <w:rPr>
          <w:rStyle w:val="FootnoteAnchor"/>
          <w:rtl w:val="true"/>
        </w:rPr>
        <w:footnoteReference w:id="365"/>
      </w:r>
      <w:r>
        <w:rPr>
          <w:rFonts w:ascii="IRNazanin" w:hAnsi="IRNazanin" w:eastAsia="IRNazanin"/>
          <w:color w:val="111111"/>
          <w:sz w:val="28"/>
          <w:sz w:val="28"/>
          <w:szCs w:val="28"/>
          <w:rtl w:val="true"/>
          <w:lang w:bidi="fa-IR"/>
        </w:rPr>
        <w:t>افراد بی اطلاع آن ها را غنی می پندارند اما آن ها را از چهره هایشان می توانی شناخت هرگز با اصرار چیزی از مردم نمی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السَّخَاءِ مِنْ أَخْلَاقِ الْأَنْبِيَاءِ وَ هُوَ عِمَادُ الْإِيمَانِ وَ لَا يَكُونُ مَوْمِنا مُؤْمِنْ إِلَّا سَخِيّا</w:t>
      </w:r>
      <w:r>
        <w:rPr>
          <w:rStyle w:val="FootnoteAnchor"/>
          <w:rtl w:val="true"/>
        </w:rPr>
        <w:footnoteReference w:id="366"/>
      </w:r>
      <w:r>
        <w:rPr>
          <w:rFonts w:ascii="IRNazanin" w:hAnsi="IRNazanin" w:eastAsia="IRNazanin"/>
          <w:color w:val="111111"/>
          <w:sz w:val="28"/>
          <w:sz w:val="28"/>
          <w:szCs w:val="28"/>
          <w:rtl w:val="true"/>
          <w:lang w:bidi="fa-IR"/>
        </w:rPr>
        <w:t>سخاوت از اخلاق پیغمبران است و آن ستون ایمان است؛ زیرا کسی که ایمان در دل او برقرار شد ناچار صفت سخاوت را نیز خواهد داشت</w:t>
      </w:r>
      <w:r>
        <w:rPr>
          <w:rFonts w:eastAsia="IRNazanin" w:cs="IRNazanin"/>
          <w:color w:val="111111"/>
          <w:sz w:val="28"/>
          <w:szCs w:val="28"/>
          <w:rtl w:val="true"/>
          <w:lang w:bidi="fa-IR"/>
        </w:rPr>
        <w:t xml:space="preserve">. </w:t>
      </w:r>
      <w:bookmarkStart w:id="417" w:name="pg20328_208592"/>
    </w:p>
    <w:p>
      <w:pPr>
        <w:pStyle w:val="Heading2"/>
        <w:numPr>
          <w:ilvl w:val="1"/>
          <w:numId w:val="1"/>
        </w:numPr>
        <w:rPr/>
      </w:pPr>
      <w:bookmarkStart w:id="418" w:name="__RefHeading___Toc5922302_2320776876"/>
      <w:bookmarkStart w:id="419" w:name="_Toc168"/>
      <w:bookmarkEnd w:id="417"/>
      <w:bookmarkEnd w:id="418"/>
      <w:r>
        <w:rPr>
          <w:rtl w:val="true"/>
        </w:rPr>
        <w:t xml:space="preserve">حکمت </w:t>
      </w:r>
      <w:r>
        <w:rPr/>
        <w:t>54</w:t>
      </w:r>
      <w:bookmarkEnd w:id="419"/>
    </w:p>
    <w:p>
      <w:pPr>
        <w:pStyle w:val="Heading3"/>
        <w:numPr>
          <w:ilvl w:val="2"/>
          <w:numId w:val="1"/>
        </w:numPr>
        <w:rPr/>
      </w:pPr>
      <w:bookmarkStart w:id="420" w:name="__RefHeading___Toc5922304_2320776876"/>
      <w:bookmarkStart w:id="421" w:name="_Toc169"/>
      <w:bookmarkEnd w:id="420"/>
      <w:r>
        <w:rPr>
          <w:rtl w:val="true"/>
        </w:rPr>
        <w:t>ارزش مشورت</w:t>
      </w:r>
      <w:bookmarkEnd w:id="421"/>
    </w:p>
    <w:p>
      <w:pPr>
        <w:pStyle w:val="BookText"/>
        <w:rPr/>
      </w:pPr>
      <w:r>
        <w:rPr>
          <w:rFonts w:ascii="Amiri" w:hAnsi="Amiri" w:eastAsia="Amiri" w:cs="Amiri"/>
          <w:color w:val="111111"/>
          <w:sz w:val="28"/>
          <w:sz w:val="28"/>
          <w:szCs w:val="28"/>
          <w:rtl w:val="true"/>
          <w:lang w:bidi="ar-SA"/>
        </w:rPr>
        <w:t>لَا غِنَى كَالْعَقْلِ، وَلَا فَقْرَ كَالْجَهْلِ، وَ لَا مِيرَاثَ كَالْأَدَبِ، وَ لَا ظَهِيرَ كَالْمُشَاوَرَةِ</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کسی برای دیگری بعد از مرگش باقی می گذارد اعم از مادی و معنوی؛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أصله موراث انقلبت الواو ياء لكسرة ما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حدود در برخورد با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 قوی و بارز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نمودن؛ بیرون کشیدن چیزی از جایگاهش و تجمع آن به شکلی زیبا؛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ثروتی مانند خِرَد و هیچ فقری چون نادانی نیست میراثی چون 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فرهیختگی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پشتیبانی چون مشورت کردن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هیچ پشتوانه ای همچون مشورت وجود ندارد نتیجه مشورت بیشتر وقت ها، اندیشه درست در کار مورد نظر انسان است و اندیشه درست در تدبیر امور، سودمندتر از قدرت و افراد زیاد است</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مشابه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قَسَمَ اللهُ لِلعِبادِ شَيئا أفضَلَ مِنَ العَقل؛ فنَومُ العاقِلِ أَفضَلُ مِن سَهَرِ الجَاهِلِ، وإقامَةُ العَاقِلِ أَفْضَلُ مِن شُخوص الجاهِلِ، ولا بَعَثَ اللَّهُ نَبِيًا ولا رَسُولاً حَتَّى يَستَكمِلَ العَقَلَ، ويَكُونَ عَقَلُهُ أَفضَلَ مِن جَميع عُقولِ أُمَّتِهِ</w:t>
      </w:r>
      <w:r>
        <w:rPr>
          <w:rStyle w:val="FootnoteAnchor"/>
          <w:rtl w:val="true"/>
        </w:rPr>
        <w:footnoteReference w:id="369"/>
      </w:r>
      <w:r>
        <w:rPr>
          <w:rFonts w:ascii="IRNazanin" w:hAnsi="IRNazanin" w:eastAsia="IRNazanin"/>
          <w:color w:val="111111"/>
          <w:sz w:val="28"/>
          <w:sz w:val="28"/>
          <w:szCs w:val="28"/>
          <w:rtl w:val="true"/>
          <w:lang w:bidi="fa-IR"/>
        </w:rPr>
        <w:t xml:space="preserve">خداوند چیزی بهتر از خرد، قسمت بندگان خود نکرده است پس خواب خردمند برتر از شب زنده داری نادان است و در خانه ماندن خردمند برتر از سفر کردن نادان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طاعت خدا مانند حج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پیامبر صلی الله علیه و آله و رسولی را مبعوث نکرد مگر آنگاه که خردش به کمال رسید و خردش برتر از همه خردهای امتش گشت</w:t>
      </w:r>
      <w:r>
        <w:rPr>
          <w:rFonts w:eastAsia="IRNazanin" w:cs="IRNazanin"/>
          <w:color w:val="111111"/>
          <w:sz w:val="28"/>
          <w:szCs w:val="28"/>
          <w:rtl w:val="true"/>
          <w:lang w:bidi="fa-IR"/>
        </w:rPr>
        <w:t xml:space="preserve">. </w:t>
      </w:r>
      <w:bookmarkStart w:id="422" w:name="pg20328_208593"/>
    </w:p>
    <w:p>
      <w:pPr>
        <w:pStyle w:val="BookText"/>
        <w:rPr/>
      </w:pPr>
      <w:bookmarkEnd w:id="422"/>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قَلِيلُ الْأَدَبِ خَيْرٌ مِنْ كَثِيرِ النَّسَب</w:t>
      </w:r>
      <w:r>
        <w:rPr>
          <w:rStyle w:val="FootnoteAnchor"/>
          <w:rtl w:val="true"/>
        </w:rPr>
        <w:footnoteReference w:id="370"/>
      </w:r>
      <w:r>
        <w:rPr>
          <w:rFonts w:ascii="IRNazanin" w:hAnsi="IRNazanin" w:eastAsia="IRNazanin"/>
          <w:color w:val="111111"/>
          <w:sz w:val="28"/>
          <w:sz w:val="28"/>
          <w:szCs w:val="28"/>
          <w:rtl w:val="true"/>
          <w:lang w:bidi="fa-IR"/>
        </w:rPr>
        <w:t>اندکی ادب، بهتر است از تبار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كَفَاكَ مِنْ عَقْلِكَ مَا أَوْضَحَ لَكَ سُبُلَ غَيْكَ مِنْ رُشْدِک</w:t>
      </w:r>
      <w:r>
        <w:rPr>
          <w:rStyle w:val="FootnoteAnchor"/>
          <w:rtl w:val="true"/>
        </w:rPr>
        <w:footnoteReference w:id="371"/>
      </w:r>
      <w:r>
        <w:rPr>
          <w:rFonts w:ascii="IRNazanin" w:hAnsi="IRNazanin" w:eastAsia="IRNazanin"/>
          <w:color w:val="111111"/>
          <w:sz w:val="28"/>
          <w:sz w:val="28"/>
          <w:szCs w:val="28"/>
          <w:rtl w:val="true"/>
          <w:lang w:bidi="fa-IR"/>
        </w:rPr>
        <w:t>از عقلت آن اندازه تو را بس که راه های گمراهی ات را از رستگاری بر تو ظاهر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حافظا علم و ادب ورز که در مجلس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را نیست،ادب، لایق صحبت نبود</w:t>
      </w:r>
    </w:p>
    <w:p>
      <w:pPr>
        <w:pStyle w:val="BookText"/>
        <w:rPr/>
      </w:pPr>
      <w:r>
        <w:rPr>
          <w:rFonts w:ascii="IRNazanin" w:hAnsi="IRNazanin" w:eastAsia="IRNazanin"/>
          <w:color w:val="111111"/>
          <w:sz w:val="28"/>
          <w:sz w:val="28"/>
          <w:szCs w:val="28"/>
          <w:rtl w:val="true"/>
          <w:lang w:bidi="fa-IR"/>
        </w:rPr>
        <w:t>حافظ شیرازی</w:t>
      </w:r>
    </w:p>
    <w:p>
      <w:pPr>
        <w:pStyle w:val="BookText"/>
        <w:rPr/>
      </w:pPr>
      <w:r>
        <w:rPr>
          <w:rFonts w:ascii="IRNazanin" w:hAnsi="IRNazanin" w:eastAsia="IRNazanin"/>
          <w:color w:val="111111"/>
          <w:sz w:val="28"/>
          <w:sz w:val="28"/>
          <w:szCs w:val="28"/>
          <w:rtl w:val="true"/>
          <w:lang w:bidi="fa-IR"/>
        </w:rPr>
        <w:t xml:space="preserve">تا زنده ای برو، ادب آموز بهر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 نفس آدمی به ادب نامور شود</w:t>
      </w:r>
    </w:p>
    <w:p>
      <w:pPr>
        <w:pStyle w:val="BookText"/>
        <w:rPr/>
      </w:pPr>
      <w:r>
        <w:rPr>
          <w:rFonts w:ascii="IRNazanin" w:hAnsi="IRNazanin" w:eastAsia="IRNazanin"/>
          <w:color w:val="111111"/>
          <w:sz w:val="28"/>
          <w:sz w:val="28"/>
          <w:szCs w:val="28"/>
          <w:rtl w:val="true"/>
          <w:lang w:bidi="fa-IR"/>
        </w:rPr>
        <w:t>اوحدی مراغه ای</w:t>
      </w:r>
    </w:p>
    <w:p>
      <w:pPr>
        <w:pStyle w:val="Heading2"/>
        <w:numPr>
          <w:ilvl w:val="1"/>
          <w:numId w:val="1"/>
        </w:numPr>
        <w:rPr/>
      </w:pPr>
      <w:bookmarkStart w:id="423" w:name="__RefHeading___Toc5922306_2320776876"/>
      <w:bookmarkStart w:id="424" w:name="_Toc170"/>
      <w:bookmarkEnd w:id="423"/>
      <w:r>
        <w:rPr>
          <w:rtl w:val="true"/>
        </w:rPr>
        <w:t xml:space="preserve">حکمت </w:t>
      </w:r>
      <w:r>
        <w:rPr/>
        <w:t>55</w:t>
      </w:r>
      <w:bookmarkEnd w:id="424"/>
    </w:p>
    <w:p>
      <w:pPr>
        <w:pStyle w:val="Heading3"/>
        <w:numPr>
          <w:ilvl w:val="2"/>
          <w:numId w:val="1"/>
        </w:numPr>
        <w:rPr/>
      </w:pPr>
      <w:bookmarkStart w:id="425" w:name="__RefHeading___Toc5922308_2320776876"/>
      <w:bookmarkStart w:id="426" w:name="_Toc171"/>
      <w:bookmarkEnd w:id="425"/>
      <w:r>
        <w:rPr>
          <w:rtl w:val="true"/>
        </w:rPr>
        <w:t>دو شاخۀ مهم صبر</w:t>
      </w:r>
      <w:bookmarkEnd w:id="426"/>
    </w:p>
    <w:p>
      <w:pPr>
        <w:pStyle w:val="BookText"/>
        <w:rPr/>
      </w:pPr>
      <w:r>
        <w:rPr>
          <w:rFonts w:ascii="Amiri" w:hAnsi="Amiri" w:eastAsia="Amiri" w:cs="Amiri"/>
          <w:color w:val="111111"/>
          <w:sz w:val="28"/>
          <w:sz w:val="28"/>
          <w:szCs w:val="28"/>
          <w:rtl w:val="true"/>
          <w:lang w:bidi="ar-SA"/>
        </w:rPr>
        <w:t>الصَّبْرُ صَبْرَانِ، صَبْرٌ عَلَى مَا تَكْرَهُ، وَ صَبْرٌ عَمَّا تُحِبُ</w:t>
      </w:r>
      <w:r>
        <w:rPr>
          <w:rFonts w:ascii="IRNazanin" w:hAnsi="IRNazanin" w:eastAsia="IRNazanin"/>
          <w:color w:val="111111"/>
          <w:sz w:val="28"/>
          <w:sz w:val="28"/>
          <w:szCs w:val="28"/>
          <w:rtl w:val="true"/>
          <w:lang w:bidi="fa-IR"/>
        </w:rPr>
        <w:t xml:space="preserve"> شکیبایی بر دو 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شکیبایی بر آن چه خوش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شکیبایی از آن چه دوست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از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 لَا تَحْزَنُوا وَ أَبْشِرُوا بِالْجَنَّةِ الَّتِي كُنْتُمْ تُوعَدُون</w:t>
      </w:r>
      <w:r>
        <w:rPr>
          <w:rStyle w:val="FootnoteAnchor"/>
          <w:rtl w:val="true"/>
        </w:rPr>
        <w:footnoteReference w:id="372"/>
      </w:r>
      <w:r>
        <w:rPr>
          <w:rFonts w:ascii="IRNazanin" w:hAnsi="IRNazanin" w:eastAsia="IRNazanin"/>
          <w:color w:val="111111"/>
          <w:sz w:val="28"/>
          <w:sz w:val="28"/>
          <w:szCs w:val="28"/>
          <w:rtl w:val="true"/>
          <w:lang w:bidi="fa-IR"/>
        </w:rPr>
        <w:t>همانا کسانی که گفتند پروردگار ما خداوند یگانه است سپس استقامت کردند فرشتگان بر آن ها نازل می شوند و به آن ها می گویند نترسید و غمگین نباشید و بشارت باد شما را به آن بهشتی که به شما وعده داده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الْمَلائِكَةُ يَدْخُلُونَ عَلَيْهِمْ مِنْ كُلِّ بابٍ سَلامٌ عَلَيْكُمْ بِما صَبَرْتُمْ فَنِعْمَ عُقْبَى الدَّارِ</w:t>
      </w:r>
      <w:r>
        <w:rPr>
          <w:rStyle w:val="FootnoteAnchor"/>
          <w:rtl w:val="true"/>
        </w:rPr>
        <w:footnoteReference w:id="373"/>
      </w:r>
      <w:r>
        <w:rPr>
          <w:rFonts w:ascii="IRNazanin" w:hAnsi="IRNazanin" w:eastAsia="IRNazanin"/>
          <w:color w:val="111111"/>
          <w:sz w:val="28"/>
          <w:sz w:val="28"/>
          <w:szCs w:val="28"/>
          <w:rtl w:val="true"/>
          <w:lang w:bidi="fa-IR"/>
        </w:rPr>
        <w:t xml:space="preserve">و </w:t>
      </w:r>
      <w:bookmarkStart w:id="427" w:name="pg20328_208594"/>
    </w:p>
    <w:p>
      <w:pPr>
        <w:pStyle w:val="BookText"/>
        <w:rPr/>
      </w:pPr>
      <w:bookmarkEnd w:id="427"/>
      <w:r>
        <w:rPr>
          <w:rFonts w:ascii="IRNazanin" w:hAnsi="IRNazanin" w:eastAsia="IRNazanin"/>
          <w:color w:val="111111"/>
          <w:sz w:val="28"/>
          <w:sz w:val="28"/>
          <w:szCs w:val="28"/>
          <w:rtl w:val="true"/>
          <w:lang w:bidi="fa-IR"/>
        </w:rPr>
        <w:t>فرشتگان از هر در به نزدشان آیند سلام بر شما به خاطر آن همه شکیبایی که ورزیده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آخرت چه سرایی نیکوست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 كَما صَبَرَ أُولُوا الْعَزْمِ مِنَ الرُّسُلِ وَ لا تَسْتَعْجِلْ لَهُم</w:t>
      </w:r>
      <w:r>
        <w:rPr>
          <w:rStyle w:val="FootnoteAnchor"/>
          <w:rtl w:val="true"/>
        </w:rPr>
        <w:footnoteReference w:id="374"/>
      </w:r>
      <w:r>
        <w:rPr>
          <w:rFonts w:ascii="IRNazanin" w:hAnsi="IRNazanin" w:eastAsia="IRNazanin"/>
          <w:color w:val="111111"/>
          <w:sz w:val="28"/>
          <w:sz w:val="28"/>
          <w:szCs w:val="28"/>
          <w:rtl w:val="true"/>
          <w:lang w:bidi="fa-IR"/>
        </w:rPr>
        <w:t>پس پایداری کن، همچنان که پیامبران اولوالعزم پایداری کرده بودند و در عقوبتشان شتاب مکن</w:t>
      </w:r>
      <w:r>
        <w:rPr>
          <w:rFonts w:eastAsia="IRNazanin" w:cs="IRNazanin"/>
          <w:color w:val="111111"/>
          <w:sz w:val="28"/>
          <w:szCs w:val="28"/>
          <w:rtl w:val="true"/>
          <w:lang w:bidi="fa-IR"/>
        </w:rPr>
        <w:t>.</w:t>
      </w:r>
    </w:p>
    <w:p>
      <w:pPr>
        <w:pStyle w:val="Heading3"/>
        <w:numPr>
          <w:ilvl w:val="2"/>
          <w:numId w:val="1"/>
        </w:numPr>
        <w:rPr/>
      </w:pPr>
      <w:bookmarkStart w:id="428" w:name="__RefHeading___Toc5922310_2320776876"/>
      <w:bookmarkStart w:id="429" w:name="_Toc172"/>
      <w:bookmarkEnd w:id="428"/>
      <w:r>
        <w:rPr>
          <w:rtl w:val="true"/>
        </w:rPr>
        <w:t>داستان صبر</w:t>
      </w:r>
      <w:bookmarkEnd w:id="429"/>
    </w:p>
    <w:p>
      <w:pPr>
        <w:pStyle w:val="BookText"/>
        <w:rPr/>
      </w:pPr>
      <w:r>
        <w:rPr>
          <w:rFonts w:ascii="IRNazanin" w:hAnsi="IRNazanin" w:eastAsia="IRNazanin"/>
          <w:color w:val="111111"/>
          <w:sz w:val="28"/>
          <w:sz w:val="28"/>
          <w:szCs w:val="28"/>
          <w:rtl w:val="true"/>
          <w:lang w:bidi="fa-IR"/>
        </w:rPr>
        <w:t>وقتی بزرگمهر وزیر انوشیروان گرفتار شده بود از حال و وضع او جویا شدند،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چهار دلیل تحمل وضع پیش آمده برای من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قضاوقدر خداوندی در جریان است و من چاره ای جز پذیرش و پسند آن ندارم و پسندم آن چه را جانان 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با خود گفتم صبر نکنم چه کنم؟ زیرا شکیبایی آسان ترین راه برای پذیرش واقعیات است و خود این باور ادامه راه را هموار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با خود فکر کردم امکان داشت وضعیت بدتر از این هم باشد پس تحمل وضع موجود سهل تر از مرتبه شدیدتر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با خود اندیشیدم شاید رهایی از این وضع نزدیک باشد و به امید روزی بهتر، این سختی و تیره روزی را به راحتی سپری کردم</w:t>
      </w:r>
    </w:p>
    <w:p>
      <w:pPr>
        <w:pStyle w:val="BookText"/>
        <w:rPr/>
      </w:pPr>
      <w:r>
        <w:rPr>
          <w:rFonts w:ascii="IRNazanin" w:hAnsi="IRNazanin" w:eastAsia="IRNazanin"/>
          <w:color w:val="111111"/>
          <w:sz w:val="28"/>
          <w:sz w:val="28"/>
          <w:szCs w:val="28"/>
          <w:rtl w:val="true"/>
          <w:lang w:bidi="fa-IR"/>
        </w:rPr>
        <w:t>حافظ شیرازی عاقبت صبر را کامیابی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 کن حافظ به سختی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روزی بیابی کام را</w:t>
      </w:r>
    </w:p>
    <w:p>
      <w:pPr>
        <w:pStyle w:val="BookText"/>
        <w:rPr/>
      </w:pPr>
      <w:r>
        <w:rPr>
          <w:rFonts w:ascii="IRNazanin" w:hAnsi="IRNazanin" w:eastAsia="IRNazanin"/>
          <w:color w:val="111111"/>
          <w:sz w:val="28"/>
          <w:sz w:val="28"/>
          <w:szCs w:val="28"/>
          <w:rtl w:val="true"/>
          <w:lang w:bidi="fa-IR"/>
        </w:rPr>
        <w:t>در جای دیگر نیز چنین سروده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ساقی بیا که هاتف غیبم به مژده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درد صبر کن که دوا می فرستمت </w:t>
      </w:r>
      <w:bookmarkStart w:id="430" w:name="pg20328_208595"/>
    </w:p>
    <w:p>
      <w:pPr>
        <w:pStyle w:val="Heading2"/>
        <w:numPr>
          <w:ilvl w:val="1"/>
          <w:numId w:val="1"/>
        </w:numPr>
        <w:rPr/>
      </w:pPr>
      <w:bookmarkStart w:id="431" w:name="__RefHeading___Toc5922312_2320776876"/>
      <w:bookmarkStart w:id="432" w:name="_Toc173"/>
      <w:bookmarkEnd w:id="430"/>
      <w:bookmarkEnd w:id="431"/>
      <w:r>
        <w:rPr>
          <w:rtl w:val="true"/>
        </w:rPr>
        <w:t xml:space="preserve">حکمت </w:t>
      </w:r>
      <w:r>
        <w:rPr/>
        <w:t>56</w:t>
      </w:r>
      <w:bookmarkEnd w:id="432"/>
    </w:p>
    <w:p>
      <w:pPr>
        <w:pStyle w:val="Heading3"/>
        <w:numPr>
          <w:ilvl w:val="2"/>
          <w:numId w:val="1"/>
        </w:numPr>
        <w:rPr/>
      </w:pPr>
      <w:bookmarkStart w:id="433" w:name="__RefHeading___Toc5922314_2320776876"/>
      <w:bookmarkStart w:id="434" w:name="_Toc174"/>
      <w:bookmarkEnd w:id="433"/>
      <w:r>
        <w:rPr>
          <w:rtl w:val="true"/>
        </w:rPr>
        <w:t>آثار فقر و غنا</w:t>
      </w:r>
      <w:bookmarkEnd w:id="434"/>
    </w:p>
    <w:p>
      <w:pPr>
        <w:pStyle w:val="BookText"/>
        <w:rPr/>
      </w:pPr>
      <w:r>
        <w:rPr>
          <w:rFonts w:ascii="Amiri" w:hAnsi="Amiri" w:eastAsia="Amiri" w:cs="Amiri"/>
          <w:color w:val="111111"/>
          <w:sz w:val="28"/>
          <w:sz w:val="28"/>
          <w:szCs w:val="28"/>
          <w:rtl w:val="true"/>
          <w:lang w:bidi="ar-SA"/>
        </w:rPr>
        <w:t>الْغِنَى فِى الْغُرْبَةِ وَطَنٌ، وَ الْفَقْرُ فِي الْوَطَنِ غُرْبَةٌ</w:t>
      </w:r>
      <w:r>
        <w:rPr>
          <w:rFonts w:ascii="IRNazanin" w:hAnsi="IRNazanin" w:eastAsia="IRNazanin"/>
          <w:color w:val="111111"/>
          <w:sz w:val="28"/>
          <w:sz w:val="28"/>
          <w:szCs w:val="28"/>
          <w:rtl w:val="true"/>
          <w:lang w:bidi="fa-IR"/>
        </w:rPr>
        <w:t xml:space="preserve"> غربت برای ثروتمند چونان وطن شود و وطن برای تنگ دست چونان غربت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یعنی انسان در شهر و دیار خود زندگی می کند و از دیدار با خویشان و نزدیکان خود برخوردار است ولی به لحاظ تهی دستی آن چنان فشار را بر قلب خود احساس می کند که گویا در غربت و در کنار بیگانگان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الْفَقْرُ فَخْرِى وَ بِهِ أَفْتَخِرُ</w:t>
      </w:r>
      <w:r>
        <w:rPr>
          <w:rFonts w:ascii="IRNazanin" w:hAnsi="IRNazanin" w:eastAsia="IRNazanin"/>
          <w:color w:val="111111"/>
          <w:sz w:val="28"/>
          <w:sz w:val="28"/>
          <w:szCs w:val="28"/>
          <w:rtl w:val="true"/>
          <w:lang w:bidi="fa-IR"/>
        </w:rPr>
        <w:t xml:space="preserve"> فقر، فخر من است و بدان افتخار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شیرازی در گلستان باب فضیلت قناعت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مُنْعِم به کوه و دشت و بیابان غریب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رفت خیمه زد و خوابگاه ساخت</w:t>
      </w:r>
    </w:p>
    <w:p>
      <w:pPr>
        <w:pStyle w:val="BookText"/>
        <w:rPr/>
      </w:pPr>
      <w:r>
        <w:rPr>
          <w:rFonts w:ascii="IRNazanin" w:hAnsi="IRNazanin" w:eastAsia="IRNazanin"/>
          <w:color w:val="111111"/>
          <w:sz w:val="28"/>
          <w:sz w:val="28"/>
          <w:szCs w:val="28"/>
          <w:rtl w:val="true"/>
          <w:lang w:bidi="fa-IR"/>
        </w:rPr>
        <w:t xml:space="preserve">و آن را که بر مرادِ جهان نیست دسترس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زادوبوم خویش غریب است و ناشناخت</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 وطن</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آرامش و دلگرمی</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مالداری و ثروتمندی در غربت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وطن را از آن رو برای مالداری و ثروتمندی در غربت استعاره آورده است که برای شخص مایه آرامش خاطر و باعث دلگرمی است و با وجود آن، غربت در انسان اثر نمی کند</w:t>
      </w:r>
      <w:r>
        <w:rPr>
          <w:rFonts w:eastAsia="IRNazanin" w:cs="IRNazanin"/>
          <w:color w:val="111111"/>
          <w:sz w:val="28"/>
          <w:szCs w:val="28"/>
          <w:rtl w:val="true"/>
          <w:lang w:bidi="fa-IR"/>
        </w:rPr>
        <w:t xml:space="preserve">. </w:t>
      </w:r>
      <w:bookmarkStart w:id="435" w:name="pg20328_208596"/>
    </w:p>
    <w:p>
      <w:pPr>
        <w:pStyle w:val="BookText"/>
        <w:rPr/>
      </w:pPr>
      <w:bookmarkEnd w:id="435"/>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دشواری</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تهیدستی در وطن</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غربت را نیز از آن جهت برای تهیدستی در وطن استعاره آورده است که غربت و تهی دستی هر دو باعث کج خلقی و دشواری کارهاست</w:t>
      </w:r>
      <w:r>
        <w:rPr>
          <w:rFonts w:eastAsia="IRNazanin" w:cs="IRNazanin"/>
          <w:color w:val="111111"/>
          <w:sz w:val="28"/>
          <w:szCs w:val="28"/>
          <w:rtl w:val="true"/>
          <w:lang w:bidi="fa-IR"/>
        </w:rPr>
        <w:t>.</w:t>
      </w:r>
    </w:p>
    <w:p>
      <w:pPr>
        <w:pStyle w:val="Heading2"/>
        <w:numPr>
          <w:ilvl w:val="1"/>
          <w:numId w:val="1"/>
        </w:numPr>
        <w:rPr/>
      </w:pPr>
      <w:bookmarkStart w:id="436" w:name="__RefHeading___Toc5922316_2320776876"/>
      <w:bookmarkStart w:id="437" w:name="_Toc175"/>
      <w:bookmarkEnd w:id="436"/>
      <w:r>
        <w:rPr>
          <w:rtl w:val="true"/>
        </w:rPr>
        <w:t xml:space="preserve">حکمت </w:t>
      </w:r>
      <w:r>
        <w:rPr/>
        <w:t>57</w:t>
      </w:r>
      <w:bookmarkEnd w:id="437"/>
    </w:p>
    <w:p>
      <w:pPr>
        <w:pStyle w:val="Heading3"/>
        <w:numPr>
          <w:ilvl w:val="2"/>
          <w:numId w:val="1"/>
        </w:numPr>
        <w:rPr/>
      </w:pPr>
      <w:bookmarkStart w:id="438" w:name="__RefHeading___Toc5922318_2320776876"/>
      <w:bookmarkStart w:id="439" w:name="_Toc176"/>
      <w:bookmarkEnd w:id="438"/>
      <w:r>
        <w:rPr>
          <w:rtl w:val="true"/>
        </w:rPr>
        <w:t>اهمیت قناعت</w:t>
      </w:r>
      <w:bookmarkEnd w:id="439"/>
    </w:p>
    <w:p>
      <w:pPr>
        <w:pStyle w:val="BookText"/>
        <w:rPr/>
      </w:pPr>
      <w:r>
        <w:rPr>
          <w:rFonts w:ascii="Amiri" w:hAnsi="Amiri" w:eastAsia="Amiri" w:cs="Amiri"/>
          <w:color w:val="111111"/>
          <w:sz w:val="28"/>
          <w:sz w:val="28"/>
          <w:szCs w:val="28"/>
          <w:rtl w:val="true"/>
          <w:lang w:bidi="ar-SA"/>
        </w:rPr>
        <w:t>الْقَنَاعَةُ مَالٌ لَا يَنْفَدُ</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قناعت ثروتی است که تمام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قناعت، عبارت است از سرگرم نشدن به چیزی که از اندازه کفایت و مقدار حاجت زندگی و خورد و خوراک بیشتر باشد و چشم نداشتن بر آن چه دیگران دارند</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مشابه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الصَّادِقُ علیه السلام عَنْ قَوْلِ اللَّهِ عَزَّ وَ جَلَّ فَإِذَا وَجَبَتْ جُنُوبُهَا فَكُلُوا مِنْهَا وَأَطْعِمُوا الْقَانِعَ وَالْمُعْتَرَ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أَلْقَانِعُ هُوَ الَّذِي يَقْنَعُ بِمَا تُعْطِيهِ وَ الْمُعْتَرُّ الَّذِي يَعْتَرِیک</w:t>
      </w:r>
      <w:r>
        <w:rPr>
          <w:rStyle w:val="FootnoteAnchor"/>
          <w:rtl w:val="true"/>
        </w:rPr>
        <w:footnoteReference w:id="377"/>
      </w:r>
      <w:r>
        <w:rPr>
          <w:rFonts w:ascii="IRNazanin" w:hAnsi="IRNazanin" w:eastAsia="IRNazanin"/>
          <w:color w:val="111111"/>
          <w:sz w:val="28"/>
          <w:sz w:val="28"/>
          <w:szCs w:val="28"/>
          <w:rtl w:val="true"/>
          <w:lang w:bidi="fa-IR"/>
        </w:rPr>
        <w:t>و از امام صادق علیه السلام دربارۀ قول خدای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وَجَبَتْ جُنُوبُها فَكُلُوا مِنْها وَأَطْعِمُوا الْقَانِعَ وَالْمُعْتَرَّ</w:t>
      </w:r>
      <w:bookmarkStart w:id="440" w:name="pg20328_208597"/>
    </w:p>
    <w:p>
      <w:pPr>
        <w:pStyle w:val="BookText"/>
        <w:rPr/>
      </w:pPr>
      <w:bookmarkEnd w:id="440"/>
      <w:r>
        <w:rPr>
          <w:rFonts w:ascii="IRNazanin" w:hAnsi="IRNazanin" w:eastAsia="IRNazanin"/>
          <w:color w:val="111111"/>
          <w:sz w:val="28"/>
          <w:sz w:val="28"/>
          <w:szCs w:val="28"/>
          <w:rtl w:val="true"/>
          <w:lang w:bidi="fa-IR"/>
        </w:rPr>
        <w:t>سؤال کردند،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به هر چه به او بدهی قناعت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خود را پیرامون تو می گرداند و بدون سؤال در معرض طلب قرار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طُوبَى لِمَنْ ذَكَرَ الْمَعَادَ وَ عَمِلَ لِلْحِسَابِ وَ قَنِعَ بِالْكَفَافِ وَ رَضِيَ عَنِ اللَّهِ</w:t>
      </w:r>
      <w:r>
        <w:rPr>
          <w:rStyle w:val="FootnoteAnchor"/>
          <w:rtl w:val="true"/>
        </w:rPr>
        <w:footnoteReference w:id="378"/>
      </w:r>
      <w:r>
        <w:rPr>
          <w:rFonts w:ascii="IRNazanin" w:hAnsi="IRNazanin" w:eastAsia="IRNazanin"/>
          <w:color w:val="111111"/>
          <w:sz w:val="28"/>
          <w:sz w:val="28"/>
          <w:szCs w:val="28"/>
          <w:rtl w:val="true"/>
          <w:lang w:bidi="fa-IR"/>
        </w:rPr>
        <w:t>خوشا به حال آن که به یاد قیامت بوده برای حساب کار کند و به مقدار کفایتش قناعت ورزیده از خداوند خشنود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لَكِنَّ اللَّهَ سُبْحَانَهُ جَعَلَ رُسُلَهُ أُولِى قُوَّةٍ فِى عَزَائِمِهِمْ وَضَعَفَةً فِيمَا تَرَى الْأَعْيُنُ مِنْ حَالَاتِهِمْ مَعَ قَنَاعَةٍ تَمْلَأُ الْقُلُوبَ وَالْعُيُونَ غِنِّى وَ خَصَاصَةِ تَمْلَأُ الْأَبْصَارَ وَ الْأَسْمَاعَ أَذًى</w:t>
      </w:r>
      <w:r>
        <w:rPr>
          <w:rStyle w:val="FootnoteAnchor"/>
          <w:rtl w:val="true"/>
        </w:rPr>
        <w:footnoteReference w:id="379"/>
      </w:r>
      <w:r>
        <w:rPr>
          <w:rFonts w:ascii="IRNazanin" w:hAnsi="IRNazanin" w:eastAsia="IRNazanin"/>
          <w:color w:val="111111"/>
          <w:sz w:val="28"/>
          <w:sz w:val="28"/>
          <w:szCs w:val="28"/>
          <w:rtl w:val="true"/>
          <w:lang w:bidi="fa-IR"/>
        </w:rPr>
        <w:t>ولی خدای سبحان پیامبران خود را به اراده و تصمیم نیرومندی داد و به ظاهر در چشم دیگران ناتوانشان نمود با قناعتی که دل ها و دیدگان را از بی نیازی پرسازد و بینوایی و فقری که چشم ها و گوش ها را بیازارد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توانگر کند مرد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کن حریص جهانگرد را</w:t>
      </w:r>
    </w:p>
    <w:p>
      <w:pPr>
        <w:pStyle w:val="BookText"/>
        <w:rPr/>
      </w:pPr>
      <w:r>
        <w:rPr>
          <w:rFonts w:ascii="IRNazanin" w:hAnsi="IRNazanin" w:eastAsia="IRNazanin"/>
          <w:color w:val="111111"/>
          <w:sz w:val="28"/>
          <w:sz w:val="28"/>
          <w:szCs w:val="28"/>
          <w:rtl w:val="true"/>
          <w:lang w:bidi="fa-IR"/>
        </w:rPr>
        <w:t xml:space="preserve">خردمند مردم هنر پرورند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 پروران از هنر لاغرند</w:t>
      </w:r>
    </w:p>
    <w:p>
      <w:pPr>
        <w:pStyle w:val="BookText"/>
        <w:rPr/>
      </w:pPr>
      <w:r>
        <w:rPr>
          <w:rFonts w:ascii="IRNazanin" w:hAnsi="IRNazanin" w:eastAsia="IRNazanin"/>
          <w:color w:val="111111"/>
          <w:sz w:val="28"/>
          <w:sz w:val="28"/>
          <w:szCs w:val="28"/>
          <w:rtl w:val="true"/>
          <w:lang w:bidi="fa-IR"/>
        </w:rPr>
        <w:t xml:space="preserve">خوروخواب تنها طریق دد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برین بودن آیین نابخرد است</w:t>
      </w:r>
    </w:p>
    <w:p>
      <w:pPr>
        <w:pStyle w:val="BookText"/>
        <w:rPr/>
      </w:pPr>
      <w:r>
        <w:rPr>
          <w:rFonts w:ascii="IRNazanin" w:hAnsi="IRNazanin" w:eastAsia="IRNazanin"/>
          <w:color w:val="111111"/>
          <w:sz w:val="28"/>
          <w:sz w:val="28"/>
          <w:szCs w:val="28"/>
          <w:rtl w:val="true"/>
          <w:lang w:bidi="fa-IR"/>
        </w:rPr>
        <w:t xml:space="preserve">به اندازه خور زاد اگر مردمی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پرشکم، آدمی یا خمی</w:t>
      </w:r>
    </w:p>
    <w:p>
      <w:pPr>
        <w:pStyle w:val="BookText"/>
        <w:rPr/>
      </w:pPr>
      <w:r>
        <w:rPr>
          <w:rFonts w:ascii="IRNazanin" w:hAnsi="IRNazanin" w:eastAsia="IRNazanin"/>
          <w:color w:val="111111"/>
          <w:sz w:val="28"/>
          <w:sz w:val="28"/>
          <w:szCs w:val="28"/>
          <w:rtl w:val="true"/>
          <w:lang w:bidi="fa-IR"/>
        </w:rPr>
        <w:t xml:space="preserve">ندارند تن پروران آگهی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پر معده باشد ز حکمت تهی </w:t>
      </w:r>
      <w:r>
        <w:rPr>
          <w:rStyle w:val="FootnoteAnchor"/>
          <w:rtl w:val="true"/>
        </w:rPr>
        <w:footnoteReference w:id="380"/>
      </w:r>
    </w:p>
    <w:p>
      <w:pPr>
        <w:pStyle w:val="Heading2"/>
        <w:numPr>
          <w:ilvl w:val="1"/>
          <w:numId w:val="1"/>
        </w:numPr>
        <w:rPr/>
      </w:pPr>
      <w:bookmarkStart w:id="441" w:name="__RefHeading___Toc5922320_2320776876"/>
      <w:bookmarkStart w:id="442" w:name="_Toc177"/>
      <w:bookmarkEnd w:id="441"/>
      <w:r>
        <w:rPr>
          <w:rtl w:val="true"/>
        </w:rPr>
        <w:t xml:space="preserve">حکمت </w:t>
      </w:r>
      <w:r>
        <w:rPr/>
        <w:t>85</w:t>
      </w:r>
      <w:bookmarkEnd w:id="442"/>
    </w:p>
    <w:p>
      <w:pPr>
        <w:pStyle w:val="Heading3"/>
        <w:numPr>
          <w:ilvl w:val="2"/>
          <w:numId w:val="1"/>
        </w:numPr>
        <w:rPr/>
      </w:pPr>
      <w:bookmarkStart w:id="443" w:name="__RefHeading___Toc5922322_2320776876"/>
      <w:bookmarkStart w:id="444" w:name="_Toc178"/>
      <w:bookmarkEnd w:id="443"/>
      <w:r>
        <w:rPr>
          <w:rtl w:val="true"/>
        </w:rPr>
        <w:t>ریشه اصلی شهوات</w:t>
      </w:r>
      <w:bookmarkEnd w:id="44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الْمَالُ مَادَّةُ الشَّهَوَاتِ</w:t>
      </w:r>
      <w:r>
        <w:rPr>
          <w:rFonts w:ascii="IRNazanin" w:hAnsi="IRNazanin" w:eastAsia="IRNazanin"/>
          <w:color w:val="111111"/>
          <w:sz w:val="28"/>
          <w:sz w:val="28"/>
          <w:szCs w:val="28"/>
          <w:rtl w:val="true"/>
          <w:lang w:bidi="fa-IR"/>
        </w:rPr>
        <w:t xml:space="preserve"> مال ریشه شهوت هاست</w:t>
      </w:r>
      <w:r>
        <w:rPr>
          <w:rFonts w:eastAsia="IRNazanin" w:cs="IRNazanin"/>
          <w:color w:val="111111"/>
          <w:sz w:val="28"/>
          <w:szCs w:val="28"/>
          <w:rtl w:val="true"/>
          <w:lang w:bidi="fa-IR"/>
        </w:rPr>
        <w:t xml:space="preserve">. </w:t>
      </w:r>
      <w:bookmarkStart w:id="445" w:name="pg20328_208598"/>
    </w:p>
    <w:p>
      <w:pPr>
        <w:pStyle w:val="BookText"/>
        <w:rPr/>
      </w:pPr>
      <w:bookmarkEnd w:id="445"/>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افراد کم ظرفیت همین که صاحب مال و امکانات مادی می شوند سر به طغیان زده و برای اشباع غرایز و خواهش های نفسانی خویش دست به هر کاری می زنند</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المال وبالٌ على صاحِبِهِ إِلا ما قَدَّمَ مِنهُ</w:t>
      </w:r>
      <w:r>
        <w:rPr>
          <w:rStyle w:val="FootnoteAnchor"/>
          <w:rtl w:val="true"/>
        </w:rPr>
        <w:footnoteReference w:id="382"/>
      </w:r>
      <w:r>
        <w:rPr>
          <w:rFonts w:ascii="IRNazanin" w:hAnsi="IRNazanin" w:eastAsia="IRNazanin"/>
          <w:color w:val="111111"/>
          <w:sz w:val="28"/>
          <w:sz w:val="28"/>
          <w:szCs w:val="28"/>
          <w:rtl w:val="true"/>
          <w:lang w:bidi="fa-IR"/>
        </w:rPr>
        <w:t xml:space="preserve">مال، برای صاحب خود وبال است مگر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آخرتش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الْإِنْسانَ لَيَطْغَى أَنْ رَآهُ اسْتَغْنی</w:t>
      </w:r>
      <w:r>
        <w:rPr>
          <w:rStyle w:val="FootnoteAnchor"/>
          <w:rtl w:val="true"/>
        </w:rPr>
        <w:footnoteReference w:id="383"/>
      </w:r>
      <w:r>
        <w:rPr>
          <w:rFonts w:ascii="IRNazanin" w:hAnsi="IRNazanin" w:eastAsia="IRNazanin"/>
          <w:color w:val="111111"/>
          <w:sz w:val="28"/>
          <w:sz w:val="28"/>
          <w:szCs w:val="28"/>
          <w:rtl w:val="true"/>
          <w:lang w:bidi="fa-IR"/>
        </w:rPr>
        <w:t>حقا که آدمی نافرمانی می کند هرگاه که خویشتن را بی نیاز بیند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لِحُبِّ الْخَيْرِ لَشَدِيدٌ</w:t>
      </w:r>
      <w:r>
        <w:rPr>
          <w:rStyle w:val="FootnoteAnchor"/>
          <w:rtl w:val="true"/>
        </w:rPr>
        <w:footnoteReference w:id="384"/>
      </w:r>
      <w:r>
        <w:rPr>
          <w:rFonts w:ascii="IRNazanin" w:hAnsi="IRNazanin" w:eastAsia="IRNazanin"/>
          <w:color w:val="111111"/>
          <w:sz w:val="28"/>
          <w:sz w:val="28"/>
          <w:szCs w:val="28"/>
          <w:rtl w:val="true"/>
          <w:lang w:bidi="fa-IR"/>
        </w:rPr>
        <w:t>و هم او بر حب مال دنیا سخت فریفته و بخیل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الدينار والدرهم أهلَكا مَن كانَ قَبلَكُم، و هما مهلکاكُم</w:t>
      </w:r>
      <w:r>
        <w:rPr>
          <w:rFonts w:ascii="IRNazanin" w:hAnsi="IRNazanin" w:eastAsia="IRNazanin"/>
          <w:color w:val="111111"/>
          <w:sz w:val="28"/>
          <w:sz w:val="28"/>
          <w:szCs w:val="28"/>
          <w:rtl w:val="true"/>
          <w:lang w:bidi="fa-IR"/>
        </w:rPr>
        <w:t xml:space="preserve"> به راستی که درهم و دینار پیشینیان شما را نابود کرد و همین دو نابودکننده شماست</w:t>
      </w:r>
      <w:r>
        <w:rPr>
          <w:rFonts w:eastAsia="IRNazanin" w:cs="IRNazanin"/>
          <w:color w:val="111111"/>
          <w:sz w:val="28"/>
          <w:szCs w:val="28"/>
          <w:rtl w:val="true"/>
          <w:lang w:bidi="fa-IR"/>
        </w:rPr>
        <w:t>.</w:t>
      </w:r>
    </w:p>
    <w:p>
      <w:pPr>
        <w:pStyle w:val="Heading2"/>
        <w:numPr>
          <w:ilvl w:val="1"/>
          <w:numId w:val="1"/>
        </w:numPr>
        <w:rPr/>
      </w:pPr>
      <w:bookmarkStart w:id="446" w:name="__RefHeading___Toc5922324_2320776876"/>
      <w:bookmarkStart w:id="447" w:name="_Toc179"/>
      <w:bookmarkEnd w:id="446"/>
      <w:r>
        <w:rPr>
          <w:rtl w:val="true"/>
        </w:rPr>
        <w:t xml:space="preserve">حکمت </w:t>
      </w:r>
      <w:r>
        <w:rPr/>
        <w:t>59</w:t>
      </w:r>
      <w:bookmarkEnd w:id="447"/>
    </w:p>
    <w:p>
      <w:pPr>
        <w:pStyle w:val="Heading3"/>
        <w:numPr>
          <w:ilvl w:val="2"/>
          <w:numId w:val="1"/>
        </w:numPr>
        <w:rPr/>
      </w:pPr>
      <w:bookmarkStart w:id="448" w:name="__RefHeading___Toc5922326_2320776876"/>
      <w:bookmarkStart w:id="449" w:name="_Toc180"/>
      <w:bookmarkEnd w:id="448"/>
      <w:r>
        <w:rPr>
          <w:rtl w:val="true"/>
        </w:rPr>
        <w:t>خوش خبری</w:t>
      </w:r>
      <w:bookmarkEnd w:id="449"/>
    </w:p>
    <w:p>
      <w:pPr>
        <w:pStyle w:val="BookText"/>
        <w:rPr/>
      </w:pPr>
      <w:r>
        <w:rPr>
          <w:rFonts w:ascii="Amiri" w:hAnsi="Amiri" w:eastAsia="Amiri" w:cs="Amiri"/>
          <w:color w:val="111111"/>
          <w:sz w:val="28"/>
          <w:sz w:val="28"/>
          <w:szCs w:val="28"/>
          <w:rtl w:val="true"/>
          <w:lang w:bidi="ar-SA"/>
        </w:rPr>
        <w:t>مَنْ حَذْرَكَ كَمَنْ يَشْرَكَ</w:t>
      </w:r>
      <w:r>
        <w:rPr>
          <w:rStyle w:val="FootnoteAnchor"/>
          <w:rtl w:val="true"/>
        </w:rPr>
        <w:footnoteReference w:id="385"/>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بترساند همچون کسی باشد 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دهد</w:t>
      </w:r>
      <w:r>
        <w:rPr>
          <w:rFonts w:eastAsia="IRNazanin" w:cs="IRNazanin"/>
          <w:color w:val="111111"/>
          <w:sz w:val="28"/>
          <w:szCs w:val="28"/>
          <w:rtl w:val="true"/>
          <w:lang w:bidi="fa-IR"/>
        </w:rPr>
        <w:t xml:space="preserve">. </w:t>
      </w:r>
      <w:bookmarkStart w:id="450" w:name="pg20328_208599"/>
    </w:p>
    <w:p>
      <w:pPr>
        <w:pStyle w:val="BookText"/>
        <w:rPr/>
      </w:pPr>
      <w:bookmarkEnd w:id="450"/>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کسی تو را برحذر می دارد با ترساندن از یک خطر زمینه رسیدن به موفقیتی را برای تو فراهم می آورد هر چند به ظاهر ترساندن است ولی مصلحت و خیر تو را در نظر دارد که در نهایت به نفع آدمی است</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یعنی با تحذیر و ترساندن از خطری زمینه رسیدن به موفقیتی را برای تو فراهم می آورد هر چند که ظاهراً تحذیر و ترساندن است ولی در واقع به مصلحت و خیر مقدری توجه می دهد که چنین رفتاری از جانب هرکسی انجام گیرد در نهایت به نفع آدمی تمام می شود، آن چنان که گویا خبر خوش و مژدۀ موفقیتی را دریافت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يُحَذِّرُكُمُ اللَّهُ نَفْسَهُ وَ إِلَى اللهِ الْمَصِيرُ</w:t>
      </w:r>
      <w:r>
        <w:rPr>
          <w:rStyle w:val="FootnoteAnchor"/>
          <w:rtl w:val="true"/>
        </w:rPr>
        <w:footnoteReference w:id="387"/>
      </w:r>
      <w:r>
        <w:rPr>
          <w:rFonts w:ascii="IRNazanin" w:hAnsi="IRNazanin" w:eastAsia="IRNazanin"/>
          <w:color w:val="111111"/>
          <w:sz w:val="28"/>
          <w:sz w:val="28"/>
          <w:szCs w:val="28"/>
          <w:rtl w:val="true"/>
          <w:lang w:bidi="fa-IR"/>
        </w:rPr>
        <w:t>و خدا شما را از خودش می ترساند که بازگشت به سوی اوست</w:t>
      </w:r>
      <w:r>
        <w:rPr>
          <w:rFonts w:eastAsia="IRNazanin" w:cs="IRNazanin"/>
          <w:color w:val="111111"/>
          <w:sz w:val="28"/>
          <w:szCs w:val="28"/>
          <w:rtl w:val="true"/>
          <w:lang w:bidi="fa-IR"/>
        </w:rPr>
        <w:t>.</w:t>
      </w:r>
    </w:p>
    <w:p>
      <w:pPr>
        <w:pStyle w:val="Heading2"/>
        <w:numPr>
          <w:ilvl w:val="1"/>
          <w:numId w:val="1"/>
        </w:numPr>
        <w:rPr/>
      </w:pPr>
      <w:bookmarkStart w:id="451" w:name="__RefHeading___Toc5922328_2320776876"/>
      <w:bookmarkStart w:id="452" w:name="_Toc181"/>
      <w:bookmarkEnd w:id="451"/>
      <w:r>
        <w:rPr>
          <w:rtl w:val="true"/>
        </w:rPr>
        <w:t xml:space="preserve">حکمت </w:t>
      </w:r>
      <w:r>
        <w:rPr/>
        <w:t>60</w:t>
      </w:r>
      <w:bookmarkEnd w:id="452"/>
    </w:p>
    <w:p>
      <w:pPr>
        <w:pStyle w:val="Heading3"/>
        <w:numPr>
          <w:ilvl w:val="2"/>
          <w:numId w:val="1"/>
        </w:numPr>
        <w:rPr/>
      </w:pPr>
      <w:bookmarkStart w:id="453" w:name="__RefHeading___Toc5922330_2320776876"/>
      <w:bookmarkStart w:id="454" w:name="_Toc182"/>
      <w:bookmarkEnd w:id="453"/>
      <w:r>
        <w:rPr>
          <w:rtl w:val="true"/>
        </w:rPr>
        <w:t>خطرات زبان</w:t>
      </w:r>
      <w:bookmarkEnd w:id="454"/>
    </w:p>
    <w:p>
      <w:pPr>
        <w:pStyle w:val="BookText"/>
        <w:rPr/>
      </w:pPr>
      <w:r>
        <w:rPr>
          <w:rFonts w:ascii="Amiri" w:hAnsi="Amiri" w:eastAsia="Amiri" w:cs="Amiri"/>
          <w:color w:val="111111"/>
          <w:sz w:val="28"/>
          <w:sz w:val="28"/>
          <w:szCs w:val="28"/>
          <w:rtl w:val="true"/>
          <w:lang w:bidi="ar-SA"/>
        </w:rPr>
        <w:t>النِّسَانُ سَبْعَ إِنْ خُلَّى عَنْهُ عَقَرَ</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 گرفت؛ أي جرحه فهو عقير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درنده ای است که اگر رهایش سازی می گزد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کتاب آفات اللسان فیض کاشانی در محجة البيضاء و سفارشات مؤکدی که از پیامبر صلی الله علیه و آله و اهل بیت علیهم السلام در رابطه با خطرات زبان کنترل نشده رسیده است</w:t>
      </w:r>
      <w:r>
        <w:rPr>
          <w:rFonts w:eastAsia="IRNazanin" w:cs="IRNazanin"/>
          <w:color w:val="111111"/>
          <w:sz w:val="28"/>
          <w:szCs w:val="28"/>
          <w:rtl w:val="true"/>
          <w:lang w:bidi="fa-IR"/>
        </w:rPr>
        <w:t xml:space="preserve">. </w:t>
      </w:r>
      <w:bookmarkStart w:id="455" w:name="pg20328_208600"/>
    </w:p>
    <w:p>
      <w:pPr>
        <w:pStyle w:val="BookText"/>
        <w:rPr/>
      </w:pPr>
      <w:bookmarkEnd w:id="455"/>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أَبَا جَعْفَرِ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أَبُوذَرٌ رَحِمَهُ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مُبْتَغِيَ الْعِلْمِ إِنَّ هَذَا اللَّسَانَ مِفْتَاحُ خَيْرٍ وَ مِفْتَاحُ شَرِّ فَاخْتِمْ عَلَى لِسَانِكَ كَمَا تَخْتِمُ عَلَى ذَهَبِكَ وَ وَرِقِک</w:t>
      </w:r>
      <w:r>
        <w:rPr>
          <w:rStyle w:val="FootnoteAnchor"/>
          <w:rtl w:val="true"/>
        </w:rPr>
        <w:footnoteReference w:id="389"/>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رحمت الله می گفت ای دانشجو همانا این زبان کلید خیر و کلید شر است پس همچنان که بر طلا و نقره ات مهر می زنی بر زبانت هم مهر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زبانی که اندر سرش مغز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بارد همان نغز نیست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درنده</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رو برای زبان مشبه به آورده است که اگر آن را از کنترل عقل آزاد کنند، سخنی خواهد گفت که مانند درنده ای یله و رها، باعث نابودی صاحبش می گردد</w:t>
      </w:r>
      <w:r>
        <w:rPr>
          <w:rFonts w:eastAsia="IRNazanin" w:cs="IRNazanin"/>
          <w:color w:val="111111"/>
          <w:sz w:val="28"/>
          <w:szCs w:val="28"/>
          <w:rtl w:val="true"/>
          <w:lang w:bidi="fa-IR"/>
        </w:rPr>
        <w:t>.</w:t>
      </w:r>
    </w:p>
    <w:p>
      <w:pPr>
        <w:pStyle w:val="Heading2"/>
        <w:numPr>
          <w:ilvl w:val="1"/>
          <w:numId w:val="1"/>
        </w:numPr>
        <w:rPr/>
      </w:pPr>
      <w:bookmarkStart w:id="456" w:name="__RefHeading___Toc5922332_2320776876"/>
      <w:bookmarkStart w:id="457" w:name="_Toc183"/>
      <w:bookmarkEnd w:id="456"/>
      <w:r>
        <w:rPr>
          <w:rtl w:val="true"/>
        </w:rPr>
        <w:t xml:space="preserve">حکمت </w:t>
      </w:r>
      <w:r>
        <w:rPr/>
        <w:t>61</w:t>
      </w:r>
      <w:bookmarkEnd w:id="457"/>
    </w:p>
    <w:p>
      <w:pPr>
        <w:pStyle w:val="Heading3"/>
        <w:numPr>
          <w:ilvl w:val="2"/>
          <w:numId w:val="1"/>
        </w:numPr>
        <w:rPr/>
      </w:pPr>
      <w:bookmarkStart w:id="458" w:name="__RefHeading___Toc5922334_2320776876"/>
      <w:bookmarkStart w:id="459" w:name="_Toc184"/>
      <w:bookmarkEnd w:id="458"/>
      <w:r>
        <w:rPr>
          <w:rtl w:val="true"/>
        </w:rPr>
        <w:t>شیرینی آزار زن</w:t>
      </w:r>
      <w:bookmarkEnd w:id="459"/>
    </w:p>
    <w:p>
      <w:pPr>
        <w:pStyle w:val="BookText"/>
        <w:rPr/>
      </w:pPr>
      <w:r>
        <w:rPr>
          <w:rFonts w:ascii="Amiri" w:hAnsi="Amiri" w:eastAsia="Amiri" w:cs="Amiri"/>
          <w:color w:val="111111"/>
          <w:sz w:val="28"/>
          <w:sz w:val="28"/>
          <w:szCs w:val="28"/>
          <w:rtl w:val="true"/>
          <w:lang w:bidi="ar-SA"/>
        </w:rPr>
        <w:t>الْمَرْأَةُ عَقْرَبُ، حُلْوَةُ اللَّسْبَةِ</w:t>
      </w:r>
      <w:r>
        <w:rPr>
          <w:rStyle w:val="FootnoteAnchor"/>
          <w:rtl w:val="true"/>
        </w:rPr>
        <w:footnoteReference w:id="391"/>
      </w:r>
      <w:r>
        <w:rPr>
          <w:rFonts w:ascii="IRNazanin" w:hAnsi="IRNazanin" w:eastAsia="IRNazanin"/>
          <w:color w:val="111111"/>
          <w:sz w:val="28"/>
          <w:sz w:val="28"/>
          <w:szCs w:val="28"/>
          <w:rtl w:val="true"/>
          <w:lang w:bidi="fa-IR"/>
        </w:rPr>
        <w:t xml:space="preserve"> زن کژدمی است که گزیدنش شیرین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سرشت زن و مرد متفاوت است و زن به خاطر چیزی کم ارزش خشمگین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به مرد توصیه می کند که شکیبا باشد و او را تحمل کند؛ زیرا به هر حال زندگی </w:t>
      </w:r>
    </w:p>
    <w:p>
      <w:pPr>
        <w:pStyle w:val="BookText"/>
        <w:rPr/>
      </w:pPr>
      <w:r>
        <w:rPr>
          <w:rFonts w:ascii="IRNazanin" w:hAnsi="IRNazanin" w:eastAsia="IRNazanin"/>
          <w:color w:val="111111"/>
          <w:sz w:val="28"/>
          <w:sz w:val="28"/>
          <w:szCs w:val="28"/>
          <w:rtl w:val="true"/>
          <w:lang w:bidi="fa-IR"/>
        </w:rPr>
        <w:t>با او شیرین است</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امام على علیه السلام به اعتبار همین جهات ایذایی او را به کژدم تشبیه می کند؛ ضمن این که نیش او را نوش و زندگی را بی وجود زن، خالی از شیرینی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مِنْ آيَاتِهِ أَنْ خَلَقَ لَكُمْ مِنْ أَنْفُسِكُمْ أَزْواجاً لِتَسْكُنُوا إِلَيْها</w:t>
      </w:r>
      <w:r>
        <w:rPr>
          <w:rStyle w:val="FootnoteAnchor"/>
          <w:rtl w:val="true"/>
        </w:rPr>
        <w:footnoteReference w:id="393"/>
      </w:r>
      <w:r>
        <w:rPr>
          <w:rFonts w:ascii="IRNazanin" w:hAnsi="IRNazanin" w:eastAsia="IRNazanin"/>
          <w:color w:val="111111"/>
          <w:sz w:val="28"/>
          <w:sz w:val="28"/>
          <w:szCs w:val="28"/>
          <w:rtl w:val="true"/>
          <w:lang w:bidi="fa-IR"/>
        </w:rPr>
        <w:t>و از نشانه های قدرت اوست که برایتان از جنس خودتان همسرانی آفرید تا به ایشان آرامش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رضاء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سَعادَةِ الْمَرْءِ الْمُسْلِمِ الزَّوْجَةُ الصَّالِحَةُ</w:t>
      </w:r>
      <w:r>
        <w:rPr>
          <w:rFonts w:ascii="IRNazanin" w:hAnsi="IRNazanin" w:eastAsia="IRNazanin"/>
          <w:color w:val="111111"/>
          <w:sz w:val="28"/>
          <w:sz w:val="28"/>
          <w:szCs w:val="28"/>
          <w:rtl w:val="true"/>
          <w:lang w:bidi="fa-IR"/>
        </w:rPr>
        <w:t xml:space="preserve"> از خوشبختی و سعادت مرد، همسر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أخلاقِ الأنبياءِ صلَّى اللهُ علَيهِم حُبُّ النِّساءِ</w:t>
      </w:r>
      <w:r>
        <w:rPr>
          <w:rStyle w:val="FootnoteAnchor"/>
          <w:rtl w:val="true"/>
        </w:rPr>
        <w:footnoteReference w:id="394"/>
      </w:r>
      <w:r>
        <w:rPr>
          <w:rFonts w:ascii="IRNazanin" w:hAnsi="IRNazanin" w:eastAsia="IRNazanin"/>
          <w:color w:val="111111"/>
          <w:sz w:val="28"/>
          <w:sz w:val="28"/>
          <w:szCs w:val="28"/>
          <w:rtl w:val="true"/>
          <w:lang w:bidi="fa-IR"/>
        </w:rPr>
        <w:t>از اخلاق پیامبران، درود خداوند بر ایشان زن دوستی است</w:t>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أفادَ عَبد فائدَةً خَيرًا مِن زَوجَةٍ 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رَآهَا سَرَّتْهُ، وَ إِذا غَابَ عَنها حَفِظَتْهُ فِي نَفسِها و مالِهِ</w:t>
      </w:r>
      <w:r>
        <w:rPr>
          <w:rStyle w:val="FootnoteAnchor"/>
          <w:rtl w:val="true"/>
        </w:rPr>
        <w:footnoteReference w:id="395"/>
      </w:r>
      <w:r>
        <w:rPr>
          <w:rFonts w:ascii="IRNazanin" w:hAnsi="IRNazanin" w:eastAsia="IRNazanin"/>
          <w:color w:val="111111"/>
          <w:sz w:val="28"/>
          <w:sz w:val="28"/>
          <w:szCs w:val="28"/>
          <w:rtl w:val="true"/>
          <w:lang w:bidi="fa-IR"/>
        </w:rPr>
        <w:t>آدمی سودی بهتر از همسر شایسته به چنگ نیاورده است؛ همسری که شوهرش با دیدن او خوشحال شود و هرگاه از وی دور شود در غیابش نگهبان خود و اموال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عقرف</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صفت مزبور از آن جهت تشبیه برای زن آورده است که کار زن آزردن است اما آزاری آمیخته با لذت به طوری که شخص احساس اذیت نمی کند</w:t>
      </w:r>
      <w:r>
        <w:rPr>
          <w:rFonts w:eastAsia="IRNazanin" w:cs="IRNazanin"/>
          <w:color w:val="111111"/>
          <w:sz w:val="28"/>
          <w:szCs w:val="28"/>
          <w:rtl w:val="true"/>
          <w:lang w:bidi="fa-IR"/>
        </w:rPr>
        <w:t xml:space="preserve">. </w:t>
      </w:r>
      <w:bookmarkStart w:id="460" w:name="pg20328_208602"/>
    </w:p>
    <w:p>
      <w:pPr>
        <w:pStyle w:val="Heading2"/>
        <w:numPr>
          <w:ilvl w:val="1"/>
          <w:numId w:val="1"/>
        </w:numPr>
        <w:rPr/>
      </w:pPr>
      <w:bookmarkStart w:id="461" w:name="__RefHeading___Toc5922336_2320776876"/>
      <w:bookmarkStart w:id="462" w:name="_Toc185"/>
      <w:bookmarkEnd w:id="460"/>
      <w:bookmarkEnd w:id="461"/>
      <w:r>
        <w:rPr>
          <w:rtl w:val="true"/>
        </w:rPr>
        <w:t xml:space="preserve">حکمت </w:t>
      </w:r>
      <w:r>
        <w:rPr/>
        <w:t>62</w:t>
      </w:r>
      <w:bookmarkEnd w:id="462"/>
    </w:p>
    <w:p>
      <w:pPr>
        <w:pStyle w:val="Heading3"/>
        <w:numPr>
          <w:ilvl w:val="2"/>
          <w:numId w:val="1"/>
        </w:numPr>
        <w:rPr/>
      </w:pPr>
      <w:bookmarkStart w:id="463" w:name="__RefHeading___Toc5922338_2320776876"/>
      <w:bookmarkStart w:id="464" w:name="_Toc186"/>
      <w:bookmarkEnd w:id="463"/>
      <w:r>
        <w:rPr>
          <w:rtl w:val="true"/>
        </w:rPr>
        <w:t>حق شناسی و ادب</w:t>
      </w:r>
      <w:bookmarkEnd w:id="464"/>
    </w:p>
    <w:p>
      <w:pPr>
        <w:pStyle w:val="BookText"/>
        <w:rPr/>
      </w:pPr>
      <w:r>
        <w:rPr>
          <w:rFonts w:ascii="Amiri" w:hAnsi="Amiri" w:eastAsia="Amiri" w:cs="Amiri"/>
          <w:color w:val="111111"/>
          <w:sz w:val="28"/>
          <w:sz w:val="28"/>
          <w:szCs w:val="28"/>
          <w:rtl w:val="true"/>
          <w:lang w:bidi="ar-SA"/>
        </w:rPr>
        <w:t>إِذَا حُيِّيتَ بِتَحِيَّةٍ فَحَى بِأَحْسَنَ مِنْهَا، وَإِذَا أُسْدِيَتْ إِلَيْكَ يَدٌ فَكَافِتْهَا بِمَا يُرْبِي عَلَيْهَا، وَ الْفَضْلُ مَعَ ذَلِكَ لِلْبَادِي</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أُسْدِيَتْ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گردید؛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 به معنای دراز کردن گسترش دادن سدا بیده نحو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بالا به این معناست که چون دستی با احسان به سوی تو دراز شد آن را عوض ده با چیزی که زاید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كافئها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کن؛ کافی مقابله به مثل؛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همانند شبیه یربی می افزاید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زیادت ربوه به مکان مرتفع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از حیث ارزش یا زیادی امکانات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الزيادة عن الاقتصار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کننده؛ ابتداکننده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کسی بر تو سلام نمود با سلامی نیکوتر پاسخش ده و هرگاه کسی به تو احسان نمود بیش از آن را به او ببخش، هرچند در هر حال برتری از آن آغاز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أُسْدِيَتْ إِلَيْكَ 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کلام امام مفهومش این است که دستی به سوی تو دراز شد و این جمله کنایه از بخشش و اهدای هدیه است</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اسلام برای برخورد کردن افراد به یکدیگر شعاری وضع کرده است که از اسلام است و قبل از اسلام نبوده، ابتکار خود اسلام است سلام 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شعار اهل جنت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بهشت است که قرآن سلامٌ علیکم نقل کرده است</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مشابه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لِلسّلامِ سَبعونَ حَسَنَةً؛ تِسعُ وَسِتُّونَ للمُبْتَدِئ وواحِدَةٌ للرَّادِ</w:t>
      </w:r>
      <w:r>
        <w:rPr>
          <w:rStyle w:val="FootnoteAnchor"/>
          <w:rtl w:val="true"/>
        </w:rPr>
        <w:footnoteReference w:id="399"/>
      </w:r>
      <w:r>
        <w:rPr>
          <w:rFonts w:ascii="IRNazanin" w:hAnsi="IRNazanin" w:eastAsia="IRNazanin"/>
          <w:color w:val="111111"/>
          <w:sz w:val="28"/>
          <w:sz w:val="28"/>
          <w:szCs w:val="28"/>
          <w:rtl w:val="true"/>
          <w:lang w:bidi="fa-IR"/>
        </w:rPr>
        <w:t xml:space="preserve">سلام، هفتاد حسنه دارد که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برای آغاز کننده است و یکی برای پاسخ دهنده</w:t>
      </w:r>
      <w:r>
        <w:rPr>
          <w:rFonts w:eastAsia="IRNazanin" w:cs="IRNazanin"/>
          <w:color w:val="111111"/>
          <w:sz w:val="28"/>
          <w:szCs w:val="28"/>
          <w:rtl w:val="true"/>
          <w:lang w:bidi="fa-IR"/>
        </w:rPr>
        <w:t xml:space="preserve">. </w:t>
      </w:r>
      <w:bookmarkStart w:id="465" w:name="pg20328_208603"/>
    </w:p>
    <w:p>
      <w:pPr>
        <w:pStyle w:val="BookText"/>
        <w:rPr/>
      </w:pPr>
      <w:bookmarkEnd w:id="465"/>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إِذَا دَخَلَ الرَّجُلُ مِنْكُمْ بَيْتَهُ فَإِنْ كَانَ فِيهِ أَحَدٌ يُسَلِّمُ عَلَيْهِمْ وَإِنْ لَمْ يَكُنْ فِيهِ أَحَدٌ فَلْيَقُلْ اَلسَّلَامُ عَلَيْنَا مِنْ عِنْدِ رَبِّنَا يَقُولُ اللَّهُ تَحِيَّةً مِنْ عِنْدِ اللهِ مُبَارَكَةً طَيِّبَةً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1"/>
      </w:r>
      <w:r>
        <w:rPr>
          <w:rFonts w:ascii="IRNazanin" w:hAnsi="IRNazanin" w:eastAsia="IRNazanin"/>
          <w:color w:val="111111"/>
          <w:sz w:val="28"/>
          <w:sz w:val="28"/>
          <w:szCs w:val="28"/>
          <w:rtl w:val="true"/>
          <w:lang w:bidi="fa-IR"/>
        </w:rPr>
        <w:t xml:space="preserve">هرگاه وارد خانه خویش می شوید اگر کسی در خانه باشد بر او سلام کنید و چنانچه کسی نباشد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علينا من عند ربنا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ما از جانب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تحیتی با برکت و پاکیزه از نزد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دَعْواهُمْ فِيها سُبْحانَكَ اللّهُمْ وَتَحِيَّتُهُمْ فِيها سَلامٌ</w:t>
      </w:r>
      <w:r>
        <w:rPr>
          <w:rStyle w:val="FootnoteAnchor"/>
          <w:rtl w:val="true"/>
        </w:rPr>
        <w:footnoteReference w:id="402"/>
      </w:r>
      <w:r>
        <w:rPr>
          <w:rFonts w:ascii="IRNazanin" w:hAnsi="IRNazanin" w:eastAsia="IRNazanin"/>
          <w:color w:val="111111"/>
          <w:sz w:val="28"/>
          <w:sz w:val="28"/>
          <w:szCs w:val="28"/>
          <w:rtl w:val="true"/>
          <w:lang w:bidi="fa-IR"/>
        </w:rPr>
        <w:t xml:space="preserve">نیایش آنان در آن جا سبحانک 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پاک 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درودشان در آن جا 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لأن أهدى لأخِي المُسلِمِ هَدِيَةً تَنفَعُهُ أَحَبُّ إِلَيَّ مِن أَن أَتَصَدِّقَ بِمِثْلِها</w:t>
      </w:r>
      <w:r>
        <w:rPr>
          <w:rStyle w:val="FootnoteAnchor"/>
          <w:rtl w:val="true"/>
        </w:rPr>
        <w:footnoteReference w:id="403"/>
      </w:r>
      <w:r>
        <w:rPr>
          <w:rFonts w:ascii="IRNazanin" w:hAnsi="IRNazanin" w:eastAsia="IRNazanin"/>
          <w:color w:val="111111"/>
          <w:sz w:val="28"/>
          <w:sz w:val="28"/>
          <w:szCs w:val="28"/>
          <w:rtl w:val="true"/>
          <w:lang w:bidi="fa-IR"/>
        </w:rPr>
        <w:t>اگر به برادر مسلمان خود هدیه ای دهم که به کارش آید، خوش تر است نزد من از این که همانند آن هدیه صدقه دهم</w:t>
      </w:r>
    </w:p>
    <w:p>
      <w:pPr>
        <w:pStyle w:val="Heading2"/>
        <w:numPr>
          <w:ilvl w:val="1"/>
          <w:numId w:val="1"/>
        </w:numPr>
        <w:rPr/>
      </w:pPr>
      <w:bookmarkStart w:id="466" w:name="__RefHeading___Toc5922340_2320776876"/>
      <w:bookmarkStart w:id="467" w:name="_Toc187"/>
      <w:bookmarkEnd w:id="466"/>
      <w:r>
        <w:rPr>
          <w:rtl w:val="true"/>
        </w:rPr>
        <w:t xml:space="preserve">حکمت </w:t>
      </w:r>
      <w:r>
        <w:rPr/>
        <w:t>63</w:t>
      </w:r>
      <w:bookmarkEnd w:id="467"/>
    </w:p>
    <w:p>
      <w:pPr>
        <w:pStyle w:val="Heading3"/>
        <w:numPr>
          <w:ilvl w:val="2"/>
          <w:numId w:val="1"/>
        </w:numPr>
        <w:rPr/>
      </w:pPr>
      <w:bookmarkStart w:id="468" w:name="__RefHeading___Toc5922342_2320776876"/>
      <w:bookmarkStart w:id="469" w:name="_Toc188"/>
      <w:bookmarkEnd w:id="468"/>
      <w:r>
        <w:rPr>
          <w:rtl w:val="true"/>
        </w:rPr>
        <w:t>شفاعت</w:t>
      </w:r>
      <w:bookmarkEnd w:id="469"/>
    </w:p>
    <w:p>
      <w:pPr>
        <w:pStyle w:val="BookText"/>
        <w:rPr/>
      </w:pPr>
      <w:r>
        <w:rPr>
          <w:rFonts w:ascii="Amiri" w:hAnsi="Amiri" w:eastAsia="Amiri" w:cs="Amiri"/>
          <w:color w:val="111111"/>
          <w:sz w:val="28"/>
          <w:sz w:val="28"/>
          <w:szCs w:val="28"/>
          <w:rtl w:val="true"/>
          <w:lang w:bidi="ar-SA"/>
        </w:rPr>
        <w:t>الشَّفِيعُ جَنَاحُ الطَّالِبِ</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میانجی برای جوینده همچون پر و بال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اهمیت مسئله شفاعت را بیان می دارد که هم در امور مادی و این جهانی مورد توجه قرار می گیرد و هم در مسائل اخروی شفاعت خاندان پیامبر صلی الله علیه و آله و برجستگان امت در </w:t>
      </w:r>
    </w:p>
    <w:p>
      <w:pPr>
        <w:pStyle w:val="BookText"/>
        <w:rPr/>
      </w:pPr>
      <w:r>
        <w:rPr>
          <w:rFonts w:ascii="IRNazanin" w:hAnsi="IRNazanin" w:eastAsia="IRNazanin"/>
          <w:color w:val="111111"/>
          <w:sz w:val="28"/>
          <w:sz w:val="28"/>
          <w:szCs w:val="28"/>
          <w:rtl w:val="true"/>
          <w:lang w:bidi="fa-IR"/>
        </w:rPr>
        <w:t>روز واپسین اهمیت فوق العاده ای دارد</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أَنَّهُ مَنْ شَفَعَ لَهُ الْقُرْآنُ يَوْمَ الْقِيَامَةِ شُفِّعَ فِيهِ</w:t>
      </w:r>
      <w:r>
        <w:rPr>
          <w:rStyle w:val="FootnoteAnchor"/>
          <w:rtl w:val="true"/>
        </w:rPr>
        <w:footnoteReference w:id="406"/>
      </w:r>
      <w:r>
        <w:rPr>
          <w:rFonts w:ascii="IRNazanin" w:hAnsi="IRNazanin" w:eastAsia="IRNazanin"/>
          <w:color w:val="111111"/>
          <w:sz w:val="28"/>
          <w:sz w:val="28"/>
          <w:szCs w:val="28"/>
          <w:rtl w:val="true"/>
          <w:lang w:bidi="fa-IR"/>
        </w:rPr>
        <w:t>آن که قرآن در قیامت به شفاعتش برخیزد، شفاعتش در مورد او قبول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نِعْمَ شَافِعُ الْمُذْنِبِ الْإقْرَار</w:t>
      </w:r>
      <w:r>
        <w:rPr>
          <w:rStyle w:val="FootnoteAnchor"/>
          <w:rtl w:val="true"/>
        </w:rPr>
        <w:footnoteReference w:id="407"/>
      </w:r>
      <w:r>
        <w:rPr>
          <w:rFonts w:ascii="IRNazanin" w:hAnsi="IRNazanin" w:eastAsia="IRNazanin"/>
          <w:color w:val="111111"/>
          <w:sz w:val="28"/>
          <w:sz w:val="28"/>
          <w:szCs w:val="28"/>
          <w:rtl w:val="true"/>
          <w:lang w:bidi="fa-IR"/>
        </w:rPr>
        <w:t>بهترين شفاعت گر گناهکار، اقرار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شافِعُ المُذنِبِ إِقْرَارُهُ، وتَوبَتُهُ اعْتذاره</w:t>
      </w:r>
      <w:r>
        <w:rPr>
          <w:rStyle w:val="FootnoteAnchor"/>
          <w:rtl w:val="true"/>
        </w:rPr>
        <w:footnoteReference w:id="408"/>
      </w:r>
      <w:r>
        <w:rPr>
          <w:rFonts w:ascii="IRNazanin" w:hAnsi="IRNazanin" w:eastAsia="IRNazanin"/>
          <w:color w:val="111111"/>
          <w:sz w:val="28"/>
          <w:sz w:val="28"/>
          <w:szCs w:val="28"/>
          <w:rtl w:val="true"/>
          <w:lang w:bidi="fa-IR"/>
        </w:rPr>
        <w:t xml:space="preserve">شفیع گنهکار همان اعتراف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به او همان پوزش خواهی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تقصیری که از حد بیش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را شفیع خویش کردم</w:t>
      </w:r>
    </w:p>
    <w:p>
      <w:pPr>
        <w:pStyle w:val="BookText"/>
        <w:rPr/>
      </w:pPr>
      <w:r>
        <w:rPr>
          <w:rFonts w:ascii="IRNazanin" w:hAnsi="IRNazanin" w:eastAsia="IRNazanin"/>
          <w:color w:val="111111"/>
          <w:sz w:val="28"/>
          <w:sz w:val="28"/>
          <w:szCs w:val="28"/>
          <w:rtl w:val="true"/>
          <w:lang w:bidi="fa-IR"/>
        </w:rPr>
        <w:t>نظامی</w:t>
      </w:r>
    </w:p>
    <w:p>
      <w:pPr>
        <w:pStyle w:val="BookText"/>
        <w:rPr/>
      </w:pPr>
      <w:r>
        <w:rPr>
          <w:rFonts w:ascii="IRNazanin" w:hAnsi="IRNazanin" w:eastAsia="IRNazanin"/>
          <w:color w:val="111111"/>
          <w:sz w:val="28"/>
          <w:sz w:val="28"/>
          <w:szCs w:val="28"/>
          <w:rtl w:val="true"/>
          <w:lang w:bidi="fa-IR"/>
        </w:rPr>
        <w:t xml:space="preserve">خدایا اگر تو سعدی را 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 آرد روان مصطفی را</w:t>
      </w:r>
    </w:p>
    <w:p>
      <w:pPr>
        <w:pStyle w:val="BookText"/>
        <w:rPr/>
      </w:pPr>
      <w:r>
        <w:rPr>
          <w:rFonts w:ascii="IRNazanin" w:hAnsi="IRNazanin" w:eastAsia="IRNazanin"/>
          <w:color w:val="111111"/>
          <w:sz w:val="28"/>
          <w:sz w:val="28"/>
          <w:szCs w:val="28"/>
          <w:rtl w:val="true"/>
          <w:lang w:bidi="fa-IR"/>
        </w:rPr>
        <w:t>سعدی</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بر در جنت به حکم لم یزلی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 روز قیامت محمد است و علی </w:t>
      </w:r>
      <w:bookmarkStart w:id="470" w:name="pg20328_208605"/>
    </w:p>
    <w:p>
      <w:pPr>
        <w:pStyle w:val="Heading2"/>
        <w:numPr>
          <w:ilvl w:val="1"/>
          <w:numId w:val="1"/>
        </w:numPr>
        <w:rPr/>
      </w:pPr>
      <w:bookmarkStart w:id="471" w:name="__RefHeading___Toc5922344_2320776876"/>
      <w:bookmarkStart w:id="472" w:name="_Toc189"/>
      <w:bookmarkEnd w:id="470"/>
      <w:bookmarkEnd w:id="471"/>
      <w:r>
        <w:rPr>
          <w:rtl w:val="true"/>
        </w:rPr>
        <w:t xml:space="preserve">حکمت </w:t>
      </w:r>
      <w:r>
        <w:rPr/>
        <w:t>64</w:t>
      </w:r>
      <w:bookmarkEnd w:id="472"/>
    </w:p>
    <w:p>
      <w:pPr>
        <w:pStyle w:val="Heading3"/>
        <w:numPr>
          <w:ilvl w:val="2"/>
          <w:numId w:val="1"/>
        </w:numPr>
        <w:rPr/>
      </w:pPr>
      <w:bookmarkStart w:id="473" w:name="__RefHeading___Toc5922346_2320776876"/>
      <w:bookmarkStart w:id="474" w:name="_Toc190"/>
      <w:bookmarkEnd w:id="473"/>
      <w:r>
        <w:rPr>
          <w:rtl w:val="true"/>
        </w:rPr>
        <w:t>خواب بودن اهل دنیا</w:t>
      </w:r>
      <w:bookmarkEnd w:id="474"/>
    </w:p>
    <w:p>
      <w:pPr>
        <w:pStyle w:val="BookText"/>
        <w:rPr/>
      </w:pPr>
      <w:r>
        <w:rPr>
          <w:rFonts w:ascii="Amiri" w:hAnsi="Amiri" w:eastAsia="Amiri" w:cs="Amiri"/>
          <w:color w:val="111111"/>
          <w:sz w:val="28"/>
          <w:sz w:val="28"/>
          <w:szCs w:val="28"/>
          <w:rtl w:val="true"/>
          <w:lang w:bidi="ar-SA"/>
        </w:rPr>
        <w:t>أَهْلُ الدُّنْيَا كَرَكْبٍ يُسَارُ بِهِمْ، وَ هُمْ نِيَامٌ</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يُسَارُ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حرکت داده می شوند</w:t>
      </w:r>
    </w:p>
    <w:p>
      <w:pPr>
        <w:pStyle w:val="BookText"/>
        <w:rPr/>
      </w:pPr>
      <w:r>
        <w:rPr>
          <w:rFonts w:ascii="IRNazanin" w:hAnsi="IRNazanin" w:eastAsia="IRNazanin"/>
          <w:color w:val="111111"/>
          <w:sz w:val="28"/>
          <w:sz w:val="28"/>
          <w:szCs w:val="28"/>
          <w:rtl w:val="true"/>
          <w:lang w:bidi="fa-IR"/>
        </w:rPr>
        <w:t>نیام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ها؛ خوابیدگان؛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خفتگان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دنیا مانند کاروانی هستند که آنان را می برند در حالی که در خواباند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النَّاسُ نِيَامٌ فَإِذَا مَاتُوا انْتَبَهُوا</w:t>
      </w:r>
      <w:r>
        <w:rPr>
          <w:rStyle w:val="FootnoteAnchor"/>
          <w:rtl w:val="true"/>
        </w:rPr>
        <w:footnoteReference w:id="410"/>
      </w:r>
      <w:r>
        <w:rPr>
          <w:rFonts w:ascii="IRNazanin" w:hAnsi="IRNazanin" w:eastAsia="IRNazanin"/>
          <w:color w:val="111111"/>
          <w:sz w:val="28"/>
          <w:sz w:val="28"/>
          <w:szCs w:val="28"/>
          <w:rtl w:val="true"/>
          <w:lang w:bidi="fa-IR"/>
        </w:rPr>
        <w:t>مردم در خواباند، چون بمیرند بیدار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كَانَتْ مَطِيَّتُهُ اللَّيْلَ وَالنَّهَارَ فَإِنَّهُ يُسَارُ بِهِ وَ إِنْ كَانَ وَاقِفاً وَ يَقْطَعُ الْمَسَافَةَ وَإِنْ كَانَ مُقِيماً وَادِعاً</w:t>
      </w:r>
      <w:r>
        <w:rPr>
          <w:rStyle w:val="FootnoteAnchor"/>
          <w:rtl w:val="true"/>
        </w:rPr>
        <w:footnoteReference w:id="411"/>
      </w:r>
      <w:r>
        <w:rPr>
          <w:rFonts w:ascii="IRNazanin" w:hAnsi="IRNazanin" w:eastAsia="IRNazanin"/>
          <w:color w:val="111111"/>
          <w:sz w:val="28"/>
          <w:sz w:val="28"/>
          <w:szCs w:val="28"/>
          <w:rtl w:val="true"/>
          <w:lang w:bidi="fa-IR"/>
        </w:rPr>
        <w:t>آگاه باش کسی که مرکبش شب و روز است، او را با مرکب می برند گرچه ایستاده به نظر آید و طی مسافت می کند هر چند مقیم و آسوده دیده 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اللَّيلَ والنَّهارَ يَعمَلانِ في فَاعْمَل فيهما، ويَأْخُذَانِ مِنكَ فَخُذُ منهما</w:t>
      </w:r>
      <w:r>
        <w:rPr>
          <w:rStyle w:val="FootnoteAnchor"/>
          <w:rtl w:val="true"/>
        </w:rPr>
        <w:footnoteReference w:id="412"/>
      </w:r>
      <w:r>
        <w:rPr>
          <w:rFonts w:ascii="IRNazanin" w:hAnsi="IRNazanin" w:eastAsia="IRNazanin"/>
          <w:color w:val="111111"/>
          <w:sz w:val="28"/>
          <w:sz w:val="28"/>
          <w:szCs w:val="28"/>
          <w:rtl w:val="true"/>
          <w:lang w:bidi="fa-IR"/>
        </w:rPr>
        <w:t>شب و روز در تو کارگرند پس تو نیز در آن ها کار کن آن ها از تو می گیرند پس تو نیز از آن ها برگیر</w:t>
      </w:r>
      <w:r>
        <w:rPr>
          <w:rFonts w:eastAsia="IRNazanin" w:cs="IRNazanin"/>
          <w:color w:val="111111"/>
          <w:sz w:val="28"/>
          <w:szCs w:val="28"/>
          <w:rtl w:val="true"/>
          <w:lang w:bidi="fa-IR"/>
        </w:rPr>
        <w:t xml:space="preserve">. </w:t>
      </w:r>
      <w:bookmarkStart w:id="475" w:name="pg20328_208606"/>
    </w:p>
    <w:p>
      <w:pPr>
        <w:pStyle w:val="Heading2"/>
        <w:numPr>
          <w:ilvl w:val="1"/>
          <w:numId w:val="1"/>
        </w:numPr>
        <w:rPr/>
      </w:pPr>
      <w:bookmarkStart w:id="476" w:name="__RefHeading___Toc5922348_2320776876"/>
      <w:bookmarkStart w:id="477" w:name="_Toc191"/>
      <w:bookmarkEnd w:id="475"/>
      <w:bookmarkEnd w:id="476"/>
      <w:r>
        <w:rPr>
          <w:rtl w:val="true"/>
        </w:rPr>
        <w:t xml:space="preserve">حکمت </w:t>
      </w:r>
      <w:r>
        <w:rPr/>
        <w:t>65</w:t>
      </w:r>
      <w:bookmarkEnd w:id="477"/>
    </w:p>
    <w:p>
      <w:pPr>
        <w:pStyle w:val="Heading3"/>
        <w:numPr>
          <w:ilvl w:val="2"/>
          <w:numId w:val="1"/>
        </w:numPr>
        <w:rPr/>
      </w:pPr>
      <w:bookmarkStart w:id="478" w:name="__RefHeading___Toc5922350_2320776876"/>
      <w:bookmarkStart w:id="479" w:name="_Toc192"/>
      <w:bookmarkEnd w:id="478"/>
      <w:r>
        <w:rPr>
          <w:rtl w:val="true"/>
        </w:rPr>
        <w:t>تنهایی</w:t>
      </w:r>
      <w:bookmarkEnd w:id="479"/>
    </w:p>
    <w:p>
      <w:pPr>
        <w:pStyle w:val="BookText"/>
        <w:rPr/>
      </w:pPr>
      <w:r>
        <w:rPr>
          <w:rFonts w:ascii="Amiri" w:hAnsi="Amiri" w:eastAsia="Amiri" w:cs="Amiri"/>
          <w:color w:val="111111"/>
          <w:sz w:val="28"/>
          <w:sz w:val="28"/>
          <w:szCs w:val="28"/>
          <w:rtl w:val="true"/>
          <w:lang w:bidi="ar-SA"/>
        </w:rPr>
        <w:t>فَقْدُ الْأَحِبَّةِ غُرْبَةٌ</w:t>
      </w:r>
      <w:r>
        <w:rPr>
          <w:rFonts w:ascii="IRNazanin" w:hAnsi="IRNazanin" w:eastAsia="IRNazanin"/>
          <w:color w:val="111111"/>
          <w:sz w:val="28"/>
          <w:sz w:val="28"/>
          <w:szCs w:val="28"/>
          <w:rtl w:val="true"/>
          <w:lang w:bidi="fa-IR"/>
        </w:rPr>
        <w:t xml:space="preserve"> از دست دادن دوستان تنهایی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با توجه به عاطفی بودن انسان، فقدان دوستان غم سنگین تنهایی را به ارمغان می آورد پس حفظ دوستان را باید مغتنم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آن ها در سلامت و بهداشت روان انسان مؤثر است</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الْغَرِيبُ مَنْ لَيْسَ لَهُ حَبِيب</w:t>
      </w:r>
      <w:r>
        <w:rPr>
          <w:rStyle w:val="FootnoteAnchor"/>
          <w:rtl w:val="true"/>
        </w:rPr>
        <w:footnoteReference w:id="414"/>
      </w:r>
      <w:r>
        <w:rPr>
          <w:rFonts w:ascii="IRNazanin" w:hAnsi="IRNazanin" w:eastAsia="IRNazanin"/>
          <w:color w:val="111111"/>
          <w:sz w:val="28"/>
          <w:sz w:val="28"/>
          <w:szCs w:val="28"/>
          <w:rtl w:val="true"/>
          <w:lang w:bidi="fa-IR"/>
        </w:rPr>
        <w:t>غریب و تنها کسی است که دوستی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الْمَوَدَّةُ قَرَابَةٌ مُسْتَفَادَةٌ</w:t>
      </w:r>
      <w:r>
        <w:rPr>
          <w:rStyle w:val="FootnoteAnchor"/>
          <w:rtl w:val="true"/>
        </w:rPr>
        <w:footnoteReference w:id="415"/>
      </w:r>
      <w:r>
        <w:rPr>
          <w:rFonts w:ascii="IRNazanin" w:hAnsi="IRNazanin" w:eastAsia="IRNazanin"/>
          <w:color w:val="111111"/>
          <w:sz w:val="28"/>
          <w:sz w:val="28"/>
          <w:szCs w:val="28"/>
          <w:rtl w:val="true"/>
          <w:lang w:bidi="fa-IR"/>
        </w:rPr>
        <w:t>رفاقت و دوستی یک نوع خویشاوندی اکتسابی است</w:t>
      </w:r>
      <w:r>
        <w:rPr>
          <w:rFonts w:eastAsia="IRNazanin" w:cs="IRNazanin"/>
          <w:color w:val="111111"/>
          <w:sz w:val="28"/>
          <w:szCs w:val="28"/>
          <w:rtl w:val="true"/>
          <w:lang w:bidi="fa-IR"/>
        </w:rPr>
        <w:t>.</w:t>
      </w:r>
    </w:p>
    <w:p>
      <w:pPr>
        <w:pStyle w:val="Heading2"/>
        <w:numPr>
          <w:ilvl w:val="1"/>
          <w:numId w:val="1"/>
        </w:numPr>
        <w:rPr/>
      </w:pPr>
      <w:bookmarkStart w:id="480" w:name="__RefHeading___Toc5922352_2320776876"/>
      <w:bookmarkStart w:id="481" w:name="_Toc193"/>
      <w:bookmarkEnd w:id="480"/>
      <w:r>
        <w:rPr>
          <w:rtl w:val="true"/>
        </w:rPr>
        <w:t xml:space="preserve">حکمت </w:t>
      </w:r>
      <w:r>
        <w:rPr/>
        <w:t>66</w:t>
      </w:r>
      <w:bookmarkEnd w:id="481"/>
    </w:p>
    <w:p>
      <w:pPr>
        <w:pStyle w:val="Heading3"/>
        <w:numPr>
          <w:ilvl w:val="2"/>
          <w:numId w:val="1"/>
        </w:numPr>
        <w:rPr/>
      </w:pPr>
      <w:bookmarkStart w:id="482" w:name="__RefHeading___Toc5922354_2320776876"/>
      <w:bookmarkStart w:id="483" w:name="_Toc194"/>
      <w:bookmarkEnd w:id="482"/>
      <w:r>
        <w:rPr>
          <w:rtl w:val="true"/>
        </w:rPr>
        <w:t>درخواست از نااهل</w:t>
      </w:r>
      <w:bookmarkEnd w:id="483"/>
    </w:p>
    <w:p>
      <w:pPr>
        <w:pStyle w:val="BookText"/>
        <w:rPr/>
      </w:pPr>
      <w:r>
        <w:rPr>
          <w:rFonts w:ascii="Amiri" w:hAnsi="Amiri" w:eastAsia="Amiri" w:cs="Amiri"/>
          <w:color w:val="111111"/>
          <w:sz w:val="28"/>
          <w:sz w:val="28"/>
          <w:szCs w:val="28"/>
          <w:rtl w:val="true"/>
          <w:lang w:bidi="ar-SA"/>
        </w:rPr>
        <w:t>فَوْتُ الْحَاجَةِ أَهْوَنُ مِنْ طَلَبِهَا إِلَى غَيْرِ أَهْلِهَا</w:t>
      </w:r>
      <w:r>
        <w:rPr>
          <w:rFonts w:ascii="IRNazanin" w:hAnsi="IRNazanin" w:eastAsia="IRNazanin"/>
          <w:color w:val="111111"/>
          <w:sz w:val="28"/>
          <w:sz w:val="28"/>
          <w:szCs w:val="28"/>
          <w:rtl w:val="true"/>
          <w:lang w:bidi="fa-IR"/>
        </w:rPr>
        <w:t xml:space="preserve"> دست نیافتن به حاجت آسان تر از درخواست آن از نااهل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تُدْخِلُ يَدَكَ فِي فَمِ التَّنِّينِ إِلَى الْمِرْفَقِ خَيْرٌ لَكَ مِنْ طَلَبِ الْحَوَائِجِ إِلَى</w:t>
      </w:r>
      <w:bookmarkStart w:id="484" w:name="pg20328_208607"/>
    </w:p>
    <w:p>
      <w:pPr>
        <w:pStyle w:val="BookText"/>
        <w:rPr/>
      </w:pPr>
      <w:bookmarkEnd w:id="484"/>
      <w:r>
        <w:rPr>
          <w:rFonts w:ascii="Amiri" w:hAnsi="Amiri" w:eastAsia="Amiri" w:cs="Amiri"/>
          <w:color w:val="111111"/>
          <w:sz w:val="28"/>
          <w:sz w:val="28"/>
          <w:szCs w:val="28"/>
          <w:rtl w:val="true"/>
          <w:lang w:bidi="ar-SA"/>
        </w:rPr>
        <w:t>﴿مَنْ لَمْ يَكُنْ لَهُ وَ كَان</w:t>
      </w:r>
      <w:r>
        <w:rPr>
          <w:rStyle w:val="FootnoteAnchor"/>
          <w:rtl w:val="true"/>
        </w:rPr>
        <w:footnoteReference w:id="416"/>
      </w:r>
      <w:r>
        <w:rPr>
          <w:rFonts w:ascii="IRNazanin" w:hAnsi="IRNazanin" w:eastAsia="IRNazanin"/>
          <w:color w:val="111111"/>
          <w:sz w:val="28"/>
          <w:sz w:val="28"/>
          <w:szCs w:val="28"/>
          <w:rtl w:val="true"/>
          <w:lang w:bidi="fa-IR"/>
        </w:rPr>
        <w:t>اگر دست خود را تا آرنج در دهان اژدها کنی، بهتر است تا این که دست نیاز به سوی تازه به دوران رسیده دراز کنی 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عَلَيْكُمْ فِى طَلَبِ الْحَوَائِجِ بِشِرَافِ النُّفُوسِ ذَوِي الْأُصُولِ الطَّيِّبَةِ فَإِنَّهَا عِنْدَهُمْ أَقْضَى وَهِيَ لَدَيْكُمْ أَزْكَى</w:t>
      </w:r>
      <w:r>
        <w:rPr>
          <w:rStyle w:val="FootnoteAnchor"/>
          <w:rtl w:val="true"/>
        </w:rPr>
        <w:footnoteReference w:id="417"/>
      </w:r>
      <w:r>
        <w:rPr>
          <w:rFonts w:ascii="IRNazanin" w:hAnsi="IRNazanin" w:eastAsia="IRNazanin"/>
          <w:color w:val="111111"/>
          <w:sz w:val="28"/>
          <w:sz w:val="28"/>
          <w:szCs w:val="28"/>
          <w:rtl w:val="true"/>
          <w:lang w:bidi="fa-IR"/>
        </w:rPr>
        <w:t>نیازهای خویش را نزد بزرگواران و والاتباران ببرید، زیرا نیازهای شما نزد ایشان رواشدنی تر و آن ها نزد شما پاکیزه ترند</w:t>
      </w:r>
      <w:r>
        <w:rPr>
          <w:rFonts w:eastAsia="IRNazanin" w:cs="IRNazanin"/>
          <w:color w:val="111111"/>
          <w:sz w:val="28"/>
          <w:szCs w:val="28"/>
          <w:rtl w:val="true"/>
          <w:lang w:bidi="fa-IR"/>
        </w:rPr>
        <w:t>.</w:t>
      </w:r>
    </w:p>
    <w:p>
      <w:pPr>
        <w:pStyle w:val="Heading2"/>
        <w:numPr>
          <w:ilvl w:val="1"/>
          <w:numId w:val="1"/>
        </w:numPr>
        <w:rPr/>
      </w:pPr>
      <w:bookmarkStart w:id="485" w:name="__RefHeading___Toc5922356_2320776876"/>
      <w:bookmarkStart w:id="486" w:name="_Toc195"/>
      <w:bookmarkEnd w:id="485"/>
      <w:r>
        <w:rPr>
          <w:rtl w:val="true"/>
        </w:rPr>
        <w:t xml:space="preserve">حکمت </w:t>
      </w:r>
      <w:r>
        <w:rPr/>
        <w:t>67</w:t>
      </w:r>
      <w:bookmarkEnd w:id="486"/>
    </w:p>
    <w:p>
      <w:pPr>
        <w:pStyle w:val="Heading3"/>
        <w:numPr>
          <w:ilvl w:val="2"/>
          <w:numId w:val="1"/>
        </w:numPr>
        <w:rPr/>
      </w:pPr>
      <w:bookmarkStart w:id="487" w:name="__RefHeading___Toc5922358_2320776876"/>
      <w:bookmarkStart w:id="488" w:name="_Toc196"/>
      <w:bookmarkEnd w:id="487"/>
      <w:r>
        <w:rPr>
          <w:rtl w:val="true"/>
        </w:rPr>
        <w:t>بخشش اندک</w:t>
      </w:r>
      <w:bookmarkEnd w:id="488"/>
    </w:p>
    <w:p>
      <w:pPr>
        <w:pStyle w:val="BookText"/>
        <w:rPr/>
      </w:pPr>
      <w:r>
        <w:rPr>
          <w:rFonts w:ascii="Amiri" w:hAnsi="Amiri" w:eastAsia="Amiri" w:cs="Amiri"/>
          <w:color w:val="111111"/>
          <w:sz w:val="28"/>
          <w:sz w:val="28"/>
          <w:szCs w:val="28"/>
          <w:rtl w:val="true"/>
          <w:lang w:bidi="ar-SA"/>
        </w:rPr>
        <w:t>لَا تَسْتَح مِنْ إِعْطَاءِ الْقَلِيلِ، فَإِنَّ الْحِرْمَانَ أَقَلُّ مِنْهُ</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محروم کردن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بخشیدن مقدار اندک شرم مکن، چه محروم کردن کمتر از آن است</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کنایه از این که محروم کردن قابل مقایسه با مقدار مالی که انسان می بخشد نیست تا بگوییم این از آن کمتر است امام علیه السلام محروم کردن را نوعی بخشش بسیار کم محسوب کرده که هر بخششی از آن بیشتر است</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مشابه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يَلْمِزُونَ الْمُطَوّعينَ مِنَ الْمُؤْمِنِينَ فِي الصَّدَقَاتِ وَ الَّذِينَ لَا يَجِدُونَ إِلَّا جُهْدَهُمْ فَيَسْخَرُونَ مِنْهُمْ سَخِرَ اللَّهُ مِنْهُمْ وَ لَهُمْ عَذابٌ أَلیم</w:t>
      </w:r>
      <w:r>
        <w:rPr>
          <w:rStyle w:val="FootnoteAnchor"/>
          <w:rtl w:val="true"/>
        </w:rPr>
        <w:footnoteReference w:id="420"/>
      </w:r>
      <w:r>
        <w:rPr>
          <w:rFonts w:ascii="IRNazanin" w:hAnsi="IRNazanin" w:eastAsia="IRNazanin"/>
          <w:color w:val="111111"/>
          <w:sz w:val="28"/>
          <w:sz w:val="28"/>
          <w:szCs w:val="28"/>
          <w:rtl w:val="true"/>
          <w:lang w:bidi="fa-IR"/>
        </w:rPr>
        <w:t xml:space="preserve">کسانی که بر مؤمنانی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صدقه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میل،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دهند، عیب می گیرند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اندازه توانشان نمی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جویی می کنند</w:t>
      </w:r>
      <w:r>
        <w:rPr>
          <w:rFonts w:eastAsia="IRNazanin" w:cs="IRNazanin"/>
          <w:color w:val="111111"/>
          <w:sz w:val="28"/>
          <w:szCs w:val="28"/>
          <w:rtl w:val="true"/>
          <w:lang w:bidi="fa-IR"/>
        </w:rPr>
        <w:t xml:space="preserve">] </w:t>
      </w:r>
      <w:bookmarkStart w:id="489" w:name="pg20328_208608"/>
    </w:p>
    <w:p>
      <w:pPr>
        <w:pStyle w:val="BookText"/>
        <w:rPr/>
      </w:pPr>
      <w:bookmarkEnd w:id="489"/>
      <w:r>
        <w:rPr>
          <w:rFonts w:ascii="IRNazanin" w:hAnsi="IRNazanin" w:eastAsia="IRNazanin"/>
          <w:color w:val="111111"/>
          <w:sz w:val="28"/>
          <w:sz w:val="28"/>
          <w:szCs w:val="28"/>
          <w:rtl w:val="true"/>
          <w:lang w:bidi="fa-IR"/>
        </w:rPr>
        <w:t xml:space="preserve">و آنان را به ریشخند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به ریشخند می گیرد و برای ایشان عذابی پردرد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افْعَلُوا الْخَيْرَ وَ لَا تَحْقِرُوا مِنْهُ شَيْئاً، فَإِنَّ صَغِيرَهُ كَبِيرٌ وَ قَلِيلَهُ كَثِيرٌ وَلَا يَقُولَنَّ أَحَدُكُمْ إِنَّ أَحَداً أَوْلَى بِفِعْلِ الْخَيْرِ مِنِّي، فَيَكُونَ وَ اللَّهِ كَذَلِكَ؛ إِنَّ لِلْخَيْرِ وَالشَّرِّ أَهْلًا، فَمَهُمَا تَرَكْتُمُوهُ مِنْهُمَا، كَفَاكُمُوهُ أَهْلُهُ</w:t>
      </w:r>
      <w:r>
        <w:rPr>
          <w:rStyle w:val="FootnoteAnchor"/>
          <w:rtl w:val="true"/>
        </w:rPr>
        <w:footnoteReference w:id="421"/>
      </w:r>
      <w:r>
        <w:rPr>
          <w:rFonts w:ascii="IRNazanin" w:hAnsi="IRNazanin" w:eastAsia="IRNazanin"/>
          <w:color w:val="111111"/>
          <w:sz w:val="28"/>
          <w:sz w:val="28"/>
          <w:szCs w:val="28"/>
          <w:rtl w:val="true"/>
          <w:lang w:bidi="fa-IR"/>
        </w:rPr>
        <w:t>کار نیک را به جای بیاورید و آن را خرد مشمارید؛ زیرا کار نیک هر چند در نظر خرد،آید بزرگ باشد و هر چند اندک نماید، بسیار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یکی از شماها بگوید که فلان در انجام دادن کارهای نیک سزاوارتر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بسا که چنین شود زیرا گروهی اهل خیرند و گروهی اهل شر که هرگاه کار خیر یا کار شر را شما رها کنید اهل آن به جای شما به آن پردازند</w:t>
      </w:r>
      <w:r>
        <w:rPr>
          <w:rFonts w:eastAsia="IRNazanin" w:cs="IRNazanin"/>
          <w:color w:val="111111"/>
          <w:sz w:val="28"/>
          <w:szCs w:val="28"/>
          <w:rtl w:val="true"/>
          <w:lang w:bidi="fa-IR"/>
        </w:rPr>
        <w:t>.</w:t>
      </w:r>
    </w:p>
    <w:p>
      <w:pPr>
        <w:pStyle w:val="Heading2"/>
        <w:numPr>
          <w:ilvl w:val="1"/>
          <w:numId w:val="1"/>
        </w:numPr>
        <w:rPr/>
      </w:pPr>
      <w:bookmarkStart w:id="490" w:name="__RefHeading___Toc5922360_2320776876"/>
      <w:bookmarkStart w:id="491" w:name="_Toc197"/>
      <w:bookmarkEnd w:id="490"/>
      <w:r>
        <w:rPr>
          <w:rtl w:val="true"/>
        </w:rPr>
        <w:t xml:space="preserve">حکمت </w:t>
      </w:r>
      <w:r>
        <w:rPr/>
        <w:t>68</w:t>
      </w:r>
      <w:bookmarkEnd w:id="491"/>
    </w:p>
    <w:p>
      <w:pPr>
        <w:pStyle w:val="Heading3"/>
        <w:numPr>
          <w:ilvl w:val="2"/>
          <w:numId w:val="1"/>
        </w:numPr>
        <w:rPr/>
      </w:pPr>
      <w:bookmarkStart w:id="492" w:name="__RefHeading___Toc5922362_2320776876"/>
      <w:bookmarkStart w:id="493" w:name="_Toc198"/>
      <w:bookmarkEnd w:id="492"/>
      <w:r>
        <w:rPr>
          <w:rtl w:val="true"/>
        </w:rPr>
        <w:t>زینت فقر و غنا</w:t>
      </w:r>
      <w:bookmarkEnd w:id="493"/>
    </w:p>
    <w:p>
      <w:pPr>
        <w:pStyle w:val="BookText"/>
        <w:rPr/>
      </w:pPr>
      <w:r>
        <w:rPr>
          <w:rFonts w:ascii="Amiri" w:hAnsi="Amiri" w:eastAsia="Amiri" w:cs="Amiri"/>
          <w:color w:val="111111"/>
          <w:sz w:val="28"/>
          <w:sz w:val="28"/>
          <w:szCs w:val="28"/>
          <w:rtl w:val="true"/>
          <w:lang w:bidi="ar-SA"/>
        </w:rPr>
        <w:t>الْعَفَافُ زِينَةُ الْفَقْرِ، وَالشَّكْرُ زِينَةُ الْغِنَى</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الشَّكرُ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نعمت و به کارگیری آن در جایگاه خود آن گونه که منعم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پاکدامنی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 تنگ دستی است و سپاسگزاری زیور توانگری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ناتوانان مالی و تهیدستان در معرض فساد انحراف و چه بسا خودفروشی و آدم فروشی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انگیزۀ رهایی از فقر و نداری به هر دری می زنند تا از کراهت و زشتی فقر خود را آزاد سازند و شکارچیان شرف و فضیلت در کمین آن ها و بهای اندکی را برای اسارت ایشان در نظر گرفته اند تا با بهای ناچیز، همه چیزشان را بربایند؛ لذا امام علی علیه السلام عفاف و پاکدامنی و پایبندی به شرف انسانی را زینت و زیور فقیران معرفی می کند تا در پرتو آن، </w:t>
      </w:r>
      <w:bookmarkStart w:id="494" w:name="pg20328_208609"/>
    </w:p>
    <w:p>
      <w:pPr>
        <w:pStyle w:val="BookText"/>
        <w:rPr/>
      </w:pPr>
      <w:bookmarkEnd w:id="494"/>
      <w:r>
        <w:rPr>
          <w:rFonts w:ascii="IRNazanin" w:hAnsi="IRNazanin" w:eastAsia="IRNazanin"/>
          <w:color w:val="111111"/>
          <w:sz w:val="28"/>
          <w:sz w:val="28"/>
          <w:szCs w:val="28"/>
          <w:rtl w:val="true"/>
          <w:lang w:bidi="fa-IR"/>
        </w:rPr>
        <w:t>موجودیت انسانی خود را پاس دارند و از افتادن در دام صیادان شرف مصون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لِلْفُقَراءِ الَّذِينَ أُحْصِرُوا في سَبيل اللَّهِ لا يَسْتَطِيعُونَ ضَرْباً فِي الْأَرْضِ يَحْسَبُهُمُ الْجَاهِلُ أَغْنِيَاءَ مِنَ التَّعَفُّفِ تَعْرِفُهُمْ بِسيماهُمْ لا يَسْتَلُونَ النَّاسَ إِلْحافاً</w:t>
      </w:r>
      <w:r>
        <w:rPr>
          <w:rStyle w:val="FootnoteAnchor"/>
          <w:rtl w:val="true"/>
        </w:rPr>
        <w:footnoteReference w:id="4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نیازمندانی است که در راه خدا فرومانده اند و نمی توانند برای تأمین هزینه زندگی در زمین سفر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خویشتنداری فرد بی اطلاع، آنان را توانگر می پندارد آن ها را از سیمایشان می شناسی با اصرار چیزی از مردم نمی خواهند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عَفَّ خَفَّ وزرُهُ، وعَظُمَ عِندَ اللهِ قَدره</w:t>
      </w:r>
      <w:r>
        <w:rPr>
          <w:rStyle w:val="FootnoteAnchor"/>
          <w:rtl w:val="true"/>
        </w:rPr>
        <w:footnoteReference w:id="424"/>
      </w:r>
      <w:r>
        <w:rPr>
          <w:rFonts w:ascii="IRNazanin" w:hAnsi="IRNazanin" w:eastAsia="IRNazanin"/>
          <w:color w:val="111111"/>
          <w:sz w:val="28"/>
          <w:sz w:val="28"/>
          <w:szCs w:val="28"/>
          <w:rtl w:val="true"/>
          <w:lang w:bidi="fa-IR"/>
        </w:rPr>
        <w:t>هر که عفت ورزد بار گناهانش سبک شود و منزلتش نزد خداوند، بالا رود</w:t>
      </w:r>
      <w:r>
        <w:rPr>
          <w:rFonts w:eastAsia="IRNazanin" w:cs="IRNazanin"/>
          <w:color w:val="111111"/>
          <w:sz w:val="28"/>
          <w:szCs w:val="28"/>
          <w:rtl w:val="true"/>
          <w:lang w:bidi="fa-IR"/>
        </w:rPr>
        <w:t>.</w:t>
      </w:r>
    </w:p>
    <w:p>
      <w:pPr>
        <w:pStyle w:val="Heading2"/>
        <w:numPr>
          <w:ilvl w:val="1"/>
          <w:numId w:val="1"/>
        </w:numPr>
        <w:rPr/>
      </w:pPr>
      <w:bookmarkStart w:id="495" w:name="__RefHeading___Toc5922364_2320776876"/>
      <w:bookmarkStart w:id="496" w:name="_Toc199"/>
      <w:bookmarkEnd w:id="495"/>
      <w:r>
        <w:rPr>
          <w:rtl w:val="true"/>
        </w:rPr>
        <w:t xml:space="preserve">حکمت </w:t>
      </w:r>
      <w:r>
        <w:rPr/>
        <w:t>69</w:t>
      </w:r>
      <w:bookmarkEnd w:id="496"/>
    </w:p>
    <w:p>
      <w:pPr>
        <w:pStyle w:val="Heading3"/>
        <w:numPr>
          <w:ilvl w:val="2"/>
          <w:numId w:val="1"/>
        </w:numPr>
        <w:rPr/>
      </w:pPr>
      <w:bookmarkStart w:id="497" w:name="__RefHeading___Toc5922366_2320776876"/>
      <w:bookmarkStart w:id="498" w:name="_Toc200"/>
      <w:bookmarkEnd w:id="497"/>
      <w:r>
        <w:rPr>
          <w:rtl w:val="true"/>
        </w:rPr>
        <w:t>پذیرش وضع موجود</w:t>
      </w:r>
      <w:bookmarkEnd w:id="498"/>
    </w:p>
    <w:p>
      <w:pPr>
        <w:pStyle w:val="BookText"/>
        <w:rPr/>
      </w:pPr>
      <w:r>
        <w:rPr>
          <w:rFonts w:ascii="Amiri" w:hAnsi="Amiri" w:eastAsia="Amiri" w:cs="Amiri"/>
          <w:color w:val="111111"/>
          <w:sz w:val="28"/>
          <w:sz w:val="28"/>
          <w:szCs w:val="28"/>
          <w:rtl w:val="true"/>
          <w:lang w:bidi="ar-SA"/>
        </w:rPr>
        <w:t xml:space="preserve">إِذَا لَمْ يَكُنْ مَا تُرِيدُ، فَلَا تُبَلْ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w:t>
      </w:r>
      <w:r>
        <w:rPr>
          <w:rStyle w:val="FootnoteAnchor"/>
          <w:rtl w:val="true"/>
        </w:rPr>
        <w:footnoteReference w:id="425"/>
      </w:r>
      <w:r>
        <w:rPr>
          <w:rFonts w:ascii="IRNazanin" w:hAnsi="IRNazanin" w:eastAsia="IRNazanin"/>
          <w:color w:val="111111"/>
          <w:sz w:val="28"/>
          <w:sz w:val="28"/>
          <w:szCs w:val="28"/>
          <w:rtl w:val="true"/>
          <w:lang w:bidi="fa-IR"/>
        </w:rPr>
        <w:t xml:space="preserve"> اگر آن چه می خواهی فراهم نبود از اینکه چگونه هستی باک نداشته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که می خواهی نیستی، نگاه نکن که چه کسی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توصیه می کند که وقتی زمانه بر وفق مراد تو نباشد و خواسته تو حاصل نگردد به وضعیت موجود خود راضی باش؛ زیرا تأسف خوردن به پیشرفتی که حاصل نشده است، خود زیانی انکارناپذیر است</w:t>
      </w:r>
      <w:r>
        <w:rPr>
          <w:rFonts w:eastAsia="IRNazanin" w:cs="IRNazanin"/>
          <w:color w:val="111111"/>
          <w:sz w:val="28"/>
          <w:szCs w:val="28"/>
          <w:rtl w:val="true"/>
          <w:lang w:bidi="fa-IR"/>
        </w:rPr>
        <w:t xml:space="preserve">. </w:t>
      </w:r>
      <w:r>
        <w:rPr>
          <w:rStyle w:val="FootnoteAnchor"/>
          <w:rtl w:val="true"/>
        </w:rPr>
        <w:footnoteReference w:id="426"/>
      </w:r>
      <w:bookmarkStart w:id="499" w:name="pg20328_208610"/>
    </w:p>
    <w:p>
      <w:pPr>
        <w:pStyle w:val="BookText"/>
        <w:rPr/>
      </w:pPr>
      <w:bookmarkEnd w:id="499"/>
      <w:r>
        <w:rPr>
          <w:rFonts w:ascii="Amiri" w:hAnsi="Amiri" w:eastAsia="Amiri" w:cs="Amiri"/>
          <w:color w:val="111111"/>
          <w:sz w:val="28"/>
          <w:sz w:val="28"/>
          <w:szCs w:val="28"/>
          <w:rtl w:val="true"/>
          <w:lang w:bidi="ar-SA"/>
        </w:rPr>
        <w:t>فَلا تُبَلْ كَيْفَ كُنت</w:t>
      </w:r>
      <w:r>
        <w:rPr>
          <w:rFonts w:ascii="IRNazanin" w:hAnsi="IRNazanin" w:eastAsia="IRNazanin"/>
          <w:color w:val="111111"/>
          <w:sz w:val="28"/>
          <w:sz w:val="28"/>
          <w:szCs w:val="28"/>
          <w:rtl w:val="true"/>
          <w:lang w:bidi="fa-IR"/>
        </w:rPr>
        <w:t xml:space="preserve"> یعنی از وضع موجود خودت و بهره های عادی و معنوی حاضر استفاده کن و باکی از ناکامی ها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لِكَيْلا تَأْسَوْا عَلى ما فاتَكُم</w:t>
      </w:r>
      <w:r>
        <w:rPr>
          <w:rStyle w:val="FootnoteAnchor"/>
          <w:rtl w:val="true"/>
        </w:rPr>
        <w:footnoteReference w:id="427"/>
      </w:r>
      <w:r>
        <w:rPr>
          <w:rFonts w:ascii="IRNazanin" w:hAnsi="IRNazanin" w:eastAsia="IRNazanin"/>
          <w:color w:val="111111"/>
          <w:sz w:val="28"/>
          <w:sz w:val="28"/>
          <w:szCs w:val="28"/>
          <w:rtl w:val="true"/>
          <w:lang w:bidi="fa-IR"/>
        </w:rPr>
        <w:t>تا بر آن چه از دستتان می رود اندوهگین نباشید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عَسَى أَنْ تَكْرَهُوا شَيْئاً وَ هُوَ خَيْرٌ لَكُمْ وَ عَسَى أَنْ تُحِبُّوا شَيْئاً وَ هُوَ شَرٌّ لَكُمْ وَ اللَّهُ يَعْلَمُ وَأَنْتُمْ لا تَعْلَمُونَ</w:t>
      </w:r>
      <w:r>
        <w:rPr>
          <w:rStyle w:val="FootnoteAnchor"/>
          <w:rtl w:val="true"/>
        </w:rPr>
        <w:footnoteReference w:id="4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در راه خدا بر شما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آن اکراه دارید و چه بسا از چیزی اکراه داشته باشید که خیر شما در آن است و یا چیزی را دوست داشته باشید که شر شما در آن است و خدا می داند و شما نمی دانید</w:t>
      </w:r>
    </w:p>
    <w:p>
      <w:pPr>
        <w:pStyle w:val="Heading2"/>
        <w:numPr>
          <w:ilvl w:val="1"/>
          <w:numId w:val="1"/>
        </w:numPr>
        <w:rPr/>
      </w:pPr>
      <w:bookmarkStart w:id="500" w:name="__RefHeading___Toc5922368_2320776876"/>
      <w:bookmarkStart w:id="501" w:name="_Toc201"/>
      <w:bookmarkEnd w:id="500"/>
      <w:r>
        <w:rPr>
          <w:rtl w:val="true"/>
        </w:rPr>
        <w:t xml:space="preserve">حکمت </w:t>
      </w:r>
      <w:r>
        <w:rPr/>
        <w:t>70</w:t>
      </w:r>
      <w:bookmarkEnd w:id="501"/>
    </w:p>
    <w:p>
      <w:pPr>
        <w:pStyle w:val="Heading3"/>
        <w:numPr>
          <w:ilvl w:val="2"/>
          <w:numId w:val="1"/>
        </w:numPr>
        <w:rPr/>
      </w:pPr>
      <w:bookmarkStart w:id="502" w:name="__RefHeading___Toc5922370_2320776876"/>
      <w:bookmarkStart w:id="503" w:name="_Toc202"/>
      <w:bookmarkEnd w:id="502"/>
      <w:r>
        <w:rPr>
          <w:rtl w:val="true"/>
        </w:rPr>
        <w:t>افراط و تفریط، نشانه نادان</w:t>
      </w:r>
      <w:bookmarkEnd w:id="503"/>
    </w:p>
    <w:p>
      <w:pPr>
        <w:pStyle w:val="BookText"/>
        <w:rPr/>
      </w:pPr>
      <w:r>
        <w:rPr>
          <w:rFonts w:ascii="Amiri" w:hAnsi="Amiri" w:eastAsia="Amiri" w:cs="Amiri"/>
          <w:color w:val="111111"/>
          <w:sz w:val="28"/>
          <w:sz w:val="28"/>
          <w:szCs w:val="28"/>
          <w:rtl w:val="true"/>
          <w:lang w:bidi="ar-SA"/>
        </w:rPr>
        <w:t>لَا تَرَى الْجَاهِلَ إلَّا مُفرِطاً أَو مُفَرْطاً</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نادان را نبینی مگر در حال افراط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تفریط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افراط و تفریط در هر کاری نشانه جهل و نادانی است و پایان آن ندامت و پشیمانی است و یکی از آفاتی که جامعه را به انحراف می کشاند خروج از حد اعتدال در همهٔ زمینه هاست</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مشابه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سَيَهْلِكُ فِيَّ صِنْفَانِ مُحِبٌ مُفْرِطُ يَذْهَبُ بِهِ الْحُبُّ إِلَى غَيْرِ الْحَقِّ وَ مُبْغِضٌ مُفْرِطُ يَذْهَبُ بِهِ</w:t>
      </w:r>
      <w:bookmarkStart w:id="504" w:name="pg20328_208611"/>
    </w:p>
    <w:p>
      <w:pPr>
        <w:pStyle w:val="BookText"/>
        <w:rPr/>
      </w:pPr>
      <w:bookmarkEnd w:id="504"/>
      <w:r>
        <w:rPr>
          <w:rFonts w:ascii="IRNazanin" w:hAnsi="IRNazanin" w:eastAsia="IRNazanin"/>
          <w:color w:val="111111"/>
          <w:sz w:val="28"/>
          <w:sz w:val="28"/>
          <w:szCs w:val="28"/>
          <w:rtl w:val="true"/>
          <w:lang w:bidi="fa-IR"/>
        </w:rPr>
        <w:t>که</w:t>
      </w:r>
      <w:r>
        <w:rPr>
          <w:rFonts w:ascii="Amiri" w:hAnsi="Amiri" w:eastAsia="Amiri" w:cs="Amiri"/>
          <w:color w:val="111111"/>
          <w:sz w:val="28"/>
          <w:sz w:val="28"/>
          <w:szCs w:val="28"/>
          <w:rtl w:val="true"/>
          <w:lang w:bidi="ar-SA"/>
        </w:rPr>
        <w:t>الْبُغْضُ إِلَى غَيْرِ الْحَق</w:t>
      </w:r>
      <w:r>
        <w:rPr>
          <w:rStyle w:val="FootnoteAnchor"/>
          <w:rtl w:val="true"/>
        </w:rPr>
        <w:footnoteReference w:id="431"/>
      </w:r>
      <w:r>
        <w:rPr>
          <w:rFonts w:ascii="IRNazanin" w:hAnsi="IRNazanin" w:eastAsia="IRNazanin"/>
          <w:color w:val="111111"/>
          <w:sz w:val="28"/>
          <w:sz w:val="28"/>
          <w:szCs w:val="28"/>
          <w:rtl w:val="true"/>
          <w:lang w:bidi="fa-IR"/>
        </w:rPr>
        <w:t>به زودى دو دسته درباره من به هلاکت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محبی در محبت افراط کند و افراطش او را به راه ناحق برد و دیگری دشمنی که تجاوز از حد کند و دشمنی بیحدش او را به غیر راه حق برد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اليَمينُ والشِّمالُ مَضَلَّةٌ، والطَّريقُ الوسطى هى الجادَّةُ، عليها باقى الكتاب و آثار النبوَّة، و مِنها مَنفَذُ السُّنَّةِ، وإِلَيها مَصِيرُ العاقِبَةِ</w:t>
      </w:r>
      <w:r>
        <w:rPr>
          <w:rStyle w:val="FootnoteAnchor"/>
          <w:rtl w:val="true"/>
        </w:rPr>
        <w:footnoteReference w:id="432"/>
      </w:r>
      <w:r>
        <w:rPr>
          <w:rFonts w:ascii="IRNazanin" w:hAnsi="IRNazanin" w:eastAsia="IRNazanin"/>
          <w:color w:val="111111"/>
          <w:sz w:val="28"/>
          <w:sz w:val="28"/>
          <w:szCs w:val="28"/>
          <w:rtl w:val="true"/>
          <w:lang w:bidi="fa-IR"/>
        </w:rPr>
        <w:t xml:space="preserve">راست و چپ گمراهی است و راه وسط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اصلی است کتاب خدا و سنت پیامبر صلی الله علیه و آله به آن راهنماست و رسیدن به سنت و عاقبت نیکو از این راه میسر است</w:t>
      </w:r>
      <w:r>
        <w:rPr>
          <w:rFonts w:eastAsia="IRNazanin" w:cs="IRNazanin"/>
          <w:color w:val="111111"/>
          <w:sz w:val="28"/>
          <w:szCs w:val="28"/>
          <w:rtl w:val="true"/>
          <w:lang w:bidi="fa-IR"/>
        </w:rPr>
        <w:t>.</w:t>
      </w:r>
    </w:p>
    <w:p>
      <w:pPr>
        <w:pStyle w:val="Heading2"/>
        <w:numPr>
          <w:ilvl w:val="1"/>
          <w:numId w:val="1"/>
        </w:numPr>
        <w:rPr/>
      </w:pPr>
      <w:bookmarkStart w:id="505" w:name="__RefHeading___Toc5922372_2320776876"/>
      <w:bookmarkStart w:id="506" w:name="_Toc203"/>
      <w:bookmarkEnd w:id="505"/>
      <w:r>
        <w:rPr>
          <w:rtl w:val="true"/>
        </w:rPr>
        <w:t xml:space="preserve">حکمت </w:t>
      </w:r>
      <w:r>
        <w:rPr/>
        <w:t>71</w:t>
      </w:r>
      <w:bookmarkEnd w:id="506"/>
    </w:p>
    <w:p>
      <w:pPr>
        <w:pStyle w:val="Heading3"/>
        <w:numPr>
          <w:ilvl w:val="2"/>
          <w:numId w:val="1"/>
        </w:numPr>
        <w:rPr/>
      </w:pPr>
      <w:bookmarkStart w:id="507" w:name="__RefHeading___Toc5922374_2320776876"/>
      <w:bookmarkStart w:id="508" w:name="_Toc204"/>
      <w:bookmarkEnd w:id="507"/>
      <w:r>
        <w:rPr>
          <w:rtl w:val="true"/>
        </w:rPr>
        <w:t>کم گویی، نشانه کمال عقل</w:t>
      </w:r>
      <w:bookmarkEnd w:id="508"/>
    </w:p>
    <w:p>
      <w:pPr>
        <w:pStyle w:val="BookText"/>
        <w:rPr/>
      </w:pPr>
      <w:r>
        <w:rPr>
          <w:rFonts w:ascii="Amiri" w:hAnsi="Amiri" w:eastAsia="Amiri" w:cs="Amiri"/>
          <w:color w:val="111111"/>
          <w:sz w:val="28"/>
          <w:sz w:val="28"/>
          <w:szCs w:val="28"/>
          <w:rtl w:val="true"/>
          <w:lang w:bidi="ar-SA"/>
        </w:rPr>
        <w:t>إِذَا تَمَّ الْعَقْلُ نَقَصَ الْكَلَامُ</w:t>
      </w:r>
      <w:r>
        <w:rPr>
          <w:rFonts w:ascii="IRNazanin" w:hAnsi="IRNazanin" w:eastAsia="IRNazanin"/>
          <w:color w:val="111111"/>
          <w:sz w:val="28"/>
          <w:sz w:val="28"/>
          <w:szCs w:val="28"/>
          <w:rtl w:val="true"/>
          <w:lang w:bidi="fa-IR"/>
        </w:rPr>
        <w:t xml:space="preserve"> چون خِرَد به کمال رسد سخن گفتن اندک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وجه ملازمه و پیوستگی میان کامل شدن عقل و سخن به اندک گفتن آن است که عقل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بند است؛ از این رو هرگاه نیرومند و کامل شود بر زبان چیره شد آن را از بیهوده گویی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تنها در جایی زبان گشوده می شود که سودی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عقل ضعیف و ناتوان گردد، زبان از بند خارج شده، بی جهت بالا و پایین می رود</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مشابه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إِيَّاكَ و فضول الكلامِ؛ فإنّهُ يُظهِرُ مِن عُيوبِكَ ما بَطَنَ، و يُحَرِّكُ عَلَيْكَ مِن أعدائك ما سَكَنَ</w:t>
      </w:r>
      <w:r>
        <w:rPr>
          <w:rStyle w:val="FootnoteAnchor"/>
          <w:rtl w:val="true"/>
        </w:rPr>
        <w:footnoteReference w:id="434"/>
      </w:r>
      <w:r>
        <w:rPr>
          <w:rFonts w:ascii="IRNazanin" w:hAnsi="IRNazanin" w:eastAsia="IRNazanin"/>
          <w:color w:val="111111"/>
          <w:sz w:val="28"/>
          <w:sz w:val="28"/>
          <w:szCs w:val="28"/>
          <w:rtl w:val="true"/>
          <w:lang w:bidi="fa-IR"/>
        </w:rPr>
        <w:t>از زیاده گویی بپرهیز که آن عیبهای پنهان تو را آشکار می سازد و کینه های آرام گرفته دشمنانت را بر ضد تو تحریک می کند</w:t>
      </w:r>
      <w:r>
        <w:rPr>
          <w:rFonts w:eastAsia="IRNazanin" w:cs="IRNazanin"/>
          <w:color w:val="111111"/>
          <w:sz w:val="28"/>
          <w:szCs w:val="28"/>
          <w:rtl w:val="true"/>
          <w:lang w:bidi="fa-IR"/>
        </w:rPr>
        <w:t xml:space="preserve">. </w:t>
      </w:r>
      <w:bookmarkStart w:id="509" w:name="pg20328_208612"/>
    </w:p>
    <w:p>
      <w:pPr>
        <w:pStyle w:val="BookText"/>
        <w:rPr/>
      </w:pPr>
      <w:bookmarkEnd w:id="509"/>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نزد پدرم پرگویی کرد و بیش از اندازه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زیاده گویی گفتار را کوچک کرده و نعمت بیان را ناچیز شمرده ای توجه داشته،باش خداوند وقتی فرستادگان خود را برگزید، آنان را نه با طلا و نقره، بلکه به سلاح سخن مجهز کرد و به زیور کلام آراست و آنجایی هم که خداوند خود را به مردم شناسانده است به وسیله سخن و بیان آیات و نشانه های خود بوده است</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زبان در دهان ای خردمند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در گنج صاحب هنر</w:t>
      </w:r>
    </w:p>
    <w:p>
      <w:pPr>
        <w:pStyle w:val="BookText"/>
        <w:rPr/>
      </w:pPr>
      <w:r>
        <w:rPr>
          <w:rFonts w:ascii="IRNazanin" w:hAnsi="IRNazanin" w:eastAsia="IRNazanin"/>
          <w:color w:val="111111"/>
          <w:sz w:val="28"/>
          <w:sz w:val="28"/>
          <w:szCs w:val="28"/>
          <w:rtl w:val="true"/>
          <w:lang w:bidi="fa-IR"/>
        </w:rPr>
        <w:t xml:space="preserve">چو در بسته باشد چه داند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جوهر فروش است یا پیله ور؟</w:t>
      </w:r>
    </w:p>
    <w:p>
      <w:pPr>
        <w:pStyle w:val="BookText"/>
        <w:rPr/>
      </w:pPr>
      <w:r>
        <w:rPr>
          <w:rFonts w:ascii="IRNazanin" w:hAnsi="IRNazanin" w:eastAsia="IRNazanin"/>
          <w:color w:val="111111"/>
          <w:sz w:val="28"/>
          <w:sz w:val="28"/>
          <w:szCs w:val="28"/>
          <w:rtl w:val="true"/>
          <w:lang w:bidi="fa-IR"/>
        </w:rPr>
        <w:t>سعدی</w:t>
      </w:r>
    </w:p>
    <w:p>
      <w:pPr>
        <w:pStyle w:val="Heading2"/>
        <w:numPr>
          <w:ilvl w:val="1"/>
          <w:numId w:val="1"/>
        </w:numPr>
        <w:rPr/>
      </w:pPr>
      <w:bookmarkStart w:id="510" w:name="__RefHeading___Toc5922376_2320776876"/>
      <w:bookmarkStart w:id="511" w:name="_Toc205"/>
      <w:bookmarkEnd w:id="510"/>
      <w:r>
        <w:rPr>
          <w:rtl w:val="true"/>
        </w:rPr>
        <w:t xml:space="preserve">حکمت </w:t>
      </w:r>
      <w:r>
        <w:rPr/>
        <w:t>72</w:t>
      </w:r>
      <w:bookmarkEnd w:id="511"/>
    </w:p>
    <w:p>
      <w:pPr>
        <w:pStyle w:val="Heading3"/>
        <w:numPr>
          <w:ilvl w:val="2"/>
          <w:numId w:val="1"/>
        </w:numPr>
        <w:rPr/>
      </w:pPr>
      <w:bookmarkStart w:id="512" w:name="__RefHeading___Toc5922378_2320776876"/>
      <w:bookmarkStart w:id="513" w:name="_Toc206"/>
      <w:bookmarkEnd w:id="512"/>
      <w:r>
        <w:rPr>
          <w:rtl w:val="true"/>
        </w:rPr>
        <w:t>اشاره</w:t>
      </w:r>
      <w:bookmarkEnd w:id="513"/>
    </w:p>
    <w:p>
      <w:pPr>
        <w:pStyle w:val="BookText"/>
        <w:rPr/>
      </w:pPr>
      <w:r>
        <w:rPr>
          <w:rFonts w:ascii="Amiri" w:hAnsi="Amiri" w:eastAsia="Amiri" w:cs="Amiri"/>
          <w:color w:val="111111"/>
          <w:sz w:val="28"/>
          <w:sz w:val="28"/>
          <w:szCs w:val="28"/>
          <w:rtl w:val="true"/>
          <w:lang w:bidi="ar-SA"/>
        </w:rPr>
        <w:t>الدَّهْرُ يُخْلِقُ الْأَبْدَانَ، وَيُجَدِّدُ الأَمَالَ، وَيُقَرِّبُ الْمَنِيَّةَ، وَيُبَاعِدُ الْأُمْنِيَّةَ؛ مَنْ ظَفِرَ بِهِ نَصِبَ وَ مَنْ فَاتَهُ تَعِبَ</w:t>
      </w:r>
      <w:r>
        <w:rPr>
          <w:rFonts w:ascii="IRNazanin" w:hAnsi="IRNazanin" w:eastAsia="IRNazanin"/>
          <w:color w:val="111111"/>
          <w:sz w:val="28"/>
          <w:sz w:val="28"/>
          <w:szCs w:val="28"/>
          <w:rtl w:val="true"/>
          <w:lang w:bidi="fa-IR"/>
        </w:rPr>
        <w:t xml:space="preserve"> روزگار بدن ها را کهنه و فرسوده می سازد امیدها را تازه می کند، مرگ را نزدیک و آرزو را دور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آن دست یافت رنج دید و کسی که آن را از دست داد به سختی افتاد</w:t>
      </w:r>
      <w:r>
        <w:rPr>
          <w:rFonts w:eastAsia="IRNazanin" w:cs="IRNazanin"/>
          <w:color w:val="111111"/>
          <w:sz w:val="28"/>
          <w:szCs w:val="28"/>
          <w:rtl w:val="true"/>
          <w:lang w:bidi="fa-IR"/>
        </w:rPr>
        <w:t>.</w:t>
      </w:r>
    </w:p>
    <w:p>
      <w:pPr>
        <w:pStyle w:val="Heading3"/>
        <w:numPr>
          <w:ilvl w:val="2"/>
          <w:numId w:val="1"/>
        </w:numPr>
        <w:rPr/>
      </w:pPr>
      <w:bookmarkStart w:id="514" w:name="__RefHeading___Toc5922380_2320776876"/>
      <w:bookmarkStart w:id="515" w:name="_Toc207"/>
      <w:bookmarkEnd w:id="514"/>
      <w:r>
        <w:rPr>
          <w:rtl w:val="true"/>
        </w:rPr>
        <w:t>آفات دنیا</w:t>
      </w:r>
      <w:bookmarkEnd w:id="515"/>
    </w:p>
    <w:p>
      <w:pPr>
        <w:pStyle w:val="Heading4"/>
        <w:numPr>
          <w:ilvl w:val="3"/>
          <w:numId w:val="1"/>
        </w:numPr>
        <w:rPr/>
      </w:pPr>
      <w:bookmarkStart w:id="516" w:name="__RefHeading___Toc5922382_2320776876"/>
      <w:bookmarkStart w:id="517" w:name="_Toc208"/>
      <w:bookmarkEnd w:id="516"/>
      <w:r>
        <w:rPr/>
        <w:t>1</w:t>
      </w:r>
      <w:r>
        <w:rPr>
          <w:rtl w:val="true"/>
        </w:rPr>
        <w:t xml:space="preserve">. </w:t>
      </w:r>
      <w:r>
        <w:rPr>
          <w:rtl w:val="true"/>
        </w:rPr>
        <w:t>فرسودگی تن</w:t>
      </w:r>
      <w:bookmarkEnd w:id="517"/>
    </w:p>
    <w:p>
      <w:pPr>
        <w:pStyle w:val="BookText"/>
        <w:rPr/>
      </w:pPr>
      <w:r>
        <w:rPr>
          <w:rFonts w:ascii="Amiri" w:hAnsi="Amiri" w:eastAsia="Amiri" w:cs="Amiri"/>
          <w:color w:val="111111"/>
          <w:sz w:val="28"/>
          <w:sz w:val="28"/>
          <w:szCs w:val="28"/>
          <w:rtl w:val="true"/>
          <w:lang w:bidi="ar-SA"/>
        </w:rPr>
        <w:t>الدَّهْرُ يُخْلِقُ الْأَبْدَانَ، وَيُجَدِّدُ الأَمَالَ</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روزگار، بدن ها را کهنه و فرسوده می سازد امیدها را تازه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فرارسیدن هر روز جدید از زندگی آمال نو به نویی برای بشر ایجاد می شود و علتش </w:t>
      </w:r>
      <w:bookmarkStart w:id="518" w:name="pg20328_208613"/>
    </w:p>
    <w:p>
      <w:pPr>
        <w:pStyle w:val="BookText"/>
        <w:rPr/>
      </w:pPr>
      <w:bookmarkEnd w:id="518"/>
      <w:r>
        <w:rPr>
          <w:rFonts w:ascii="IRNazanin" w:hAnsi="IRNazanin" w:eastAsia="IRNazanin"/>
          <w:color w:val="111111"/>
          <w:sz w:val="28"/>
          <w:sz w:val="28"/>
          <w:szCs w:val="28"/>
          <w:rtl w:val="true"/>
          <w:lang w:bidi="fa-IR"/>
        </w:rPr>
        <w:t>هم این است که به تناسب هر روز نگاه جدیدی به زندگی پیدا می کند</w:t>
      </w:r>
      <w:r>
        <w:rPr>
          <w:rFonts w:eastAsia="IRNazanin" w:cs="IRNazanin"/>
          <w:color w:val="111111"/>
          <w:sz w:val="28"/>
          <w:szCs w:val="28"/>
          <w:rtl w:val="true"/>
          <w:lang w:bidi="fa-IR"/>
        </w:rPr>
        <w:t xml:space="preserve">. </w:t>
      </w:r>
      <w:r>
        <w:rPr>
          <w:rStyle w:val="FootnoteAnchor"/>
          <w:rtl w:val="true"/>
        </w:rPr>
        <w:footnoteReference w:id="437"/>
      </w:r>
    </w:p>
    <w:p>
      <w:pPr>
        <w:pStyle w:val="Heading4"/>
        <w:numPr>
          <w:ilvl w:val="3"/>
          <w:numId w:val="1"/>
        </w:numPr>
        <w:rPr/>
      </w:pPr>
      <w:bookmarkStart w:id="519" w:name="__RefHeading___Toc5922384_2320776876"/>
      <w:bookmarkStart w:id="520" w:name="_Toc209"/>
      <w:bookmarkEnd w:id="519"/>
      <w:r>
        <w:rPr/>
        <w:t>2</w:t>
      </w:r>
      <w:r>
        <w:rPr>
          <w:rtl w:val="true"/>
        </w:rPr>
        <w:t xml:space="preserve">. </w:t>
      </w:r>
      <w:r>
        <w:rPr>
          <w:rtl w:val="true"/>
        </w:rPr>
        <w:t>نزدیکی مرگ</w:t>
      </w:r>
      <w:bookmarkEnd w:id="520"/>
    </w:p>
    <w:p>
      <w:pPr>
        <w:pStyle w:val="BookText"/>
        <w:rPr/>
      </w:pPr>
      <w:r>
        <w:rPr>
          <w:rFonts w:ascii="Amiri" w:hAnsi="Amiri" w:eastAsia="Amiri" w:cs="Amiri"/>
          <w:color w:val="111111"/>
          <w:sz w:val="28"/>
          <w:sz w:val="28"/>
          <w:szCs w:val="28"/>
          <w:rtl w:val="true"/>
          <w:lang w:bidi="ar-SA"/>
        </w:rPr>
        <w:t>وَيُقَرَّبُ الْمَنِيَّةَ، وَيُبَاعِدُ الْأُمْنِيَّةَ</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الْأُمُنيَّةَ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آرزو؛ البغية ما يتمنّى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يُباعِدُ الأمْنِيَّةَ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آرزوها را دور و دستیابی به آن را دشوار می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مرگ را نزدیک و آرزو را دور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كُنْتَ فِي إِدْبَارِ وَ الْمَوْتُ فِي إِقْبَالٍ فَمَا أَسْرَعَ الْمُلْتَقَى</w:t>
      </w:r>
      <w:r>
        <w:rPr>
          <w:rStyle w:val="FootnoteAnchor"/>
          <w:rtl w:val="true"/>
        </w:rPr>
        <w:footnoteReference w:id="439"/>
      </w:r>
      <w:r>
        <w:rPr>
          <w:rFonts w:ascii="IRNazanin" w:hAnsi="IRNazanin" w:eastAsia="IRNazanin"/>
          <w:color w:val="111111"/>
          <w:sz w:val="28"/>
          <w:sz w:val="28"/>
          <w:szCs w:val="28"/>
          <w:rtl w:val="true"/>
          <w:lang w:bidi="fa-IR"/>
        </w:rPr>
        <w:t xml:space="preserve">هرگاه تو به دنیا پشت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مرگ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به تو روی آورده، دیدار تو با مرگ چه شتابان است</w:t>
      </w:r>
      <w:r>
        <w:rPr>
          <w:rFonts w:eastAsia="IRNazanin" w:cs="IRNazanin"/>
          <w:color w:val="111111"/>
          <w:sz w:val="28"/>
          <w:szCs w:val="28"/>
          <w:rtl w:val="true"/>
          <w:lang w:bidi="fa-IR"/>
        </w:rPr>
        <w:t>!</w:t>
      </w:r>
    </w:p>
    <w:p>
      <w:pPr>
        <w:pStyle w:val="Heading4"/>
        <w:numPr>
          <w:ilvl w:val="3"/>
          <w:numId w:val="1"/>
        </w:numPr>
        <w:rPr/>
      </w:pPr>
      <w:bookmarkStart w:id="521" w:name="__RefHeading___Toc5922386_2320776876"/>
      <w:bookmarkStart w:id="522" w:name="_Toc210"/>
      <w:bookmarkEnd w:id="521"/>
      <w:r>
        <w:rPr/>
        <w:t>3</w:t>
      </w:r>
      <w:r>
        <w:rPr>
          <w:rtl w:val="true"/>
        </w:rPr>
        <w:t xml:space="preserve">. </w:t>
      </w:r>
      <w:r>
        <w:rPr>
          <w:rtl w:val="true"/>
        </w:rPr>
        <w:t>رنج و سختی</w:t>
      </w:r>
      <w:bookmarkEnd w:id="522"/>
    </w:p>
    <w:p>
      <w:pPr>
        <w:pStyle w:val="BookText"/>
        <w:rPr/>
      </w:pPr>
      <w:r>
        <w:rPr>
          <w:rFonts w:ascii="Amiri" w:hAnsi="Amiri" w:eastAsia="Amiri" w:cs="Amiri"/>
          <w:color w:val="111111"/>
          <w:sz w:val="28"/>
          <w:sz w:val="28"/>
          <w:szCs w:val="28"/>
          <w:rtl w:val="true"/>
          <w:lang w:bidi="ar-SA"/>
        </w:rPr>
        <w:t>مَنْ ظَفِرَ بِهِ نَصِبَ وَ مَنْ فَاتَهُ تَعِبَ</w:t>
      </w:r>
      <w:r>
        <w:rPr>
          <w:rStyle w:val="FootnoteAnchor"/>
          <w:rtl w:val="true"/>
        </w:rPr>
        <w:footnoteReference w:id="440"/>
      </w:r>
      <w:r>
        <w:rPr>
          <w:rFonts w:ascii="IRNazanin" w:hAnsi="IRNazanin" w:eastAsia="IRNazanin"/>
          <w:color w:val="111111"/>
          <w:sz w:val="28"/>
          <w:sz w:val="28"/>
          <w:szCs w:val="28"/>
          <w:rtl w:val="true"/>
          <w:lang w:bidi="fa-IR"/>
        </w:rPr>
        <w:t xml:space="preserve"> کسی که به آن دست یافت رنج دید و کسی که آن را از دست داد به سختی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 این که روزگار و گذر عمر بدن را می پوساند آرزوها را تجدید و نو به نو می کند، مرگ را نزدیک می سازد و خواست ها را ناشدنی می نماید کامروا را به رنج می افکند و ناکام را به دردسر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دیده گر سرشک 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کاندر غمت چو برق بِشُد روزگار عمر</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باران چکَد رواست </w:t>
      </w:r>
      <w:bookmarkStart w:id="523" w:name="pg20328_208614"/>
    </w:p>
    <w:p>
      <w:pPr>
        <w:pStyle w:val="Heading2"/>
        <w:numPr>
          <w:ilvl w:val="1"/>
          <w:numId w:val="1"/>
        </w:numPr>
        <w:rPr/>
      </w:pPr>
      <w:bookmarkStart w:id="524" w:name="__RefHeading___Toc5922388_2320776876"/>
      <w:bookmarkStart w:id="525" w:name="_Toc211"/>
      <w:bookmarkEnd w:id="523"/>
      <w:bookmarkEnd w:id="524"/>
      <w:r>
        <w:rPr>
          <w:rtl w:val="true"/>
        </w:rPr>
        <w:t xml:space="preserve">حکمت </w:t>
      </w:r>
      <w:r>
        <w:rPr/>
        <w:t>73</w:t>
      </w:r>
      <w:bookmarkEnd w:id="525"/>
    </w:p>
    <w:p>
      <w:pPr>
        <w:pStyle w:val="Heading3"/>
        <w:numPr>
          <w:ilvl w:val="2"/>
          <w:numId w:val="1"/>
        </w:numPr>
        <w:rPr/>
      </w:pPr>
      <w:bookmarkStart w:id="526" w:name="__RefHeading___Toc5922390_2320776876"/>
      <w:bookmarkStart w:id="527" w:name="_Toc212"/>
      <w:bookmarkEnd w:id="526"/>
      <w:r>
        <w:rPr>
          <w:rtl w:val="true"/>
        </w:rPr>
        <w:t>اشاره</w:t>
      </w:r>
      <w:bookmarkEnd w:id="527"/>
    </w:p>
    <w:p>
      <w:pPr>
        <w:pStyle w:val="BookText"/>
        <w:rPr/>
      </w:pPr>
      <w:r>
        <w:rPr>
          <w:rFonts w:ascii="Amiri" w:hAnsi="Amiri" w:eastAsia="Amiri" w:cs="Amiri"/>
          <w:color w:val="111111"/>
          <w:sz w:val="28"/>
          <w:sz w:val="28"/>
          <w:szCs w:val="28"/>
          <w:rtl w:val="true"/>
          <w:lang w:bidi="ar-SA"/>
        </w:rPr>
        <w:t>مَنْ نَصَبَ نَفْسَهُ لِلنَّاسِ إِمَاماً، فَلْيَبْدَأْ بِتَعْلِيمِ نَفْسِهِ قَبْلَ تَعْلِيمِ غَيْرِهِ، وَ لْيَكُنْ تَأْدِيبُهُ بِسِيرَتِهِ قَبْلَ تَأْدِيبِهِ بِلِسَانِهِ؛ وَ مُعَلِّمُ نَفْسِهِ وَ مُؤَدِّبُهَا، أَحَقُّ بِالْإِجْلَالِ مِنْ مُعَلِّمِ النَّاسِ وَ مُؤدِّيهِمْ</w:t>
      </w:r>
      <w:r>
        <w:rPr>
          <w:rFonts w:ascii="IRNazanin" w:hAnsi="IRNazanin" w:eastAsia="IRNazanin"/>
          <w:color w:val="111111"/>
          <w:sz w:val="28"/>
          <w:sz w:val="28"/>
          <w:szCs w:val="28"/>
          <w:rtl w:val="true"/>
          <w:lang w:bidi="fa-IR"/>
        </w:rPr>
        <w:t xml:space="preserve"> آن که خود را پیشوای مردم قرار داد باید پیش از آن که دیگران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بیاموزد، خود را تعلیم دهد و باید پیش از آن که با زبانش تربیت کند با کردارش فرهیختگی را تعلیم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خویش را دانش و ادب می آموزد به تعظیم سزاوارتر است از کسی که فقط دیگران را دانش و ادب می آموزد</w:t>
      </w:r>
      <w:r>
        <w:rPr>
          <w:rFonts w:eastAsia="IRNazanin" w:cs="IRNazanin"/>
          <w:color w:val="111111"/>
          <w:sz w:val="28"/>
          <w:szCs w:val="28"/>
          <w:rtl w:val="true"/>
          <w:lang w:bidi="fa-IR"/>
        </w:rPr>
        <w:t>.</w:t>
      </w:r>
    </w:p>
    <w:p>
      <w:pPr>
        <w:pStyle w:val="Heading3"/>
        <w:numPr>
          <w:ilvl w:val="2"/>
          <w:numId w:val="1"/>
        </w:numPr>
        <w:rPr/>
      </w:pPr>
      <w:bookmarkStart w:id="528" w:name="__RefHeading___Toc5922392_2320776876"/>
      <w:bookmarkStart w:id="529" w:name="_Toc213"/>
      <w:bookmarkEnd w:id="528"/>
      <w:r>
        <w:rPr>
          <w:rtl w:val="true"/>
        </w:rPr>
        <w:t>تربیت خود</w:t>
      </w:r>
      <w:bookmarkEnd w:id="529"/>
    </w:p>
    <w:p>
      <w:pPr>
        <w:pStyle w:val="BookText"/>
        <w:rPr/>
      </w:pPr>
      <w:r>
        <w:rPr>
          <w:rFonts w:ascii="Amiri" w:hAnsi="Amiri" w:eastAsia="Amiri" w:cs="Amiri"/>
          <w:color w:val="111111"/>
          <w:sz w:val="28"/>
          <w:sz w:val="28"/>
          <w:szCs w:val="28"/>
          <w:rtl w:val="true"/>
          <w:lang w:bidi="ar-SA"/>
        </w:rPr>
        <w:t>مَنْ نَصَبَ نَفْسَهُ لِلنَّاسِ إِمَاماً، فَلْيَبْدَأُ بِتَعْلِيمِ نَفْسِهِ قَبْلَ تَعْلِيمِ غَيْرِهِ</w:t>
      </w:r>
      <w:r>
        <w:rPr>
          <w:rStyle w:val="FootnoteAnchor"/>
          <w:rtl w:val="true"/>
        </w:rPr>
        <w:footnoteReference w:id="441"/>
      </w:r>
      <w:r>
        <w:rPr>
          <w:rFonts w:ascii="IRNazanin" w:hAnsi="IRNazanin" w:eastAsia="IRNazanin"/>
          <w:color w:val="111111"/>
          <w:sz w:val="28"/>
          <w:sz w:val="28"/>
          <w:szCs w:val="28"/>
          <w:rtl w:val="true"/>
          <w:lang w:bidi="fa-IR"/>
        </w:rPr>
        <w:t xml:space="preserve"> آن که خود را پیشوای مردم قرار داد باید پیش از آن که دیگران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بیاموزد، خود را تعلیم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کسی که به آن چه می گوید پایبند و عمل کننده است موعظه اش بر دل می نشیند و نیاز به زیاده گویی ندارد و با نصیحت او شنونده متحول می گردد</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الْعَالِمَ إِذَا لَمْ يَعْمَلْ بِعِلْمِهِ زَلَّتْ مَوْعِظَتُهُ عَنِ الْقُلُوبِ كَمَا يَزِلُّ الْمَطَرُ عن الصفا</w:t>
      </w:r>
      <w:r>
        <w:rPr>
          <w:rStyle w:val="FootnoteAnchor"/>
          <w:rtl w:val="true"/>
        </w:rPr>
        <w:footnoteReference w:id="443"/>
      </w:r>
      <w:r>
        <w:rPr>
          <w:rFonts w:ascii="IRNazanin" w:hAnsi="IRNazanin" w:eastAsia="IRNazanin"/>
          <w:color w:val="111111"/>
          <w:sz w:val="28"/>
          <w:sz w:val="28"/>
          <w:szCs w:val="28"/>
          <w:rtl w:val="true"/>
          <w:lang w:bidi="fa-IR"/>
        </w:rPr>
        <w:t xml:space="preserve">به دانش خویش عمل نکند پند او از دل ها فروغلتد، آن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دانشمند که باران از روی تخته سنگ فرومی غلتد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 لِلَّهِ ما فِي السَّماواتِ وَ ما فِى الْأَرْضِ وَ هُوَ الْعَزِيزُ الْحَكِيمُ يَا أَيُّهَا الَّذِينَ آمَنُوا لِمَ تَقُولُونَ ما لا تَفْعَلُونَ</w:t>
      </w:r>
      <w:r>
        <w:rPr>
          <w:rStyle w:val="FootnoteAnchor"/>
          <w:rtl w:val="true"/>
        </w:rPr>
        <w:footnoteReference w:id="444"/>
      </w:r>
      <w:r>
        <w:rPr>
          <w:rFonts w:ascii="IRNazanin" w:hAnsi="IRNazanin" w:eastAsia="IRNazanin"/>
          <w:color w:val="111111"/>
          <w:sz w:val="28"/>
          <w:sz w:val="28"/>
          <w:szCs w:val="28"/>
          <w:rtl w:val="true"/>
          <w:lang w:bidi="fa-IR"/>
        </w:rPr>
        <w:t xml:space="preserve">خدا را تسبیح گویند هرچه در آسمان ها و در زمین است و </w:t>
      </w:r>
      <w:bookmarkStart w:id="530" w:name="pg20328_208615"/>
    </w:p>
    <w:p>
      <w:pPr>
        <w:pStyle w:val="BookText"/>
        <w:rPr/>
      </w:pPr>
      <w:bookmarkEnd w:id="530"/>
      <w:r>
        <w:rPr>
          <w:rFonts w:ascii="IRNazanin" w:hAnsi="IRNazanin" w:eastAsia="IRNazanin"/>
          <w:color w:val="111111"/>
          <w:sz w:val="28"/>
          <w:sz w:val="28"/>
          <w:szCs w:val="28"/>
          <w:rtl w:val="true"/>
          <w:lang w:bidi="fa-IR"/>
        </w:rPr>
        <w:t>اوست پیروزمند و حکیم ای کسانی که ایمان آورده اید چرا سخنانی می گویید که به کارشان نمی بندید؟</w:t>
      </w:r>
    </w:p>
    <w:p>
      <w:pPr>
        <w:pStyle w:val="Heading3"/>
        <w:numPr>
          <w:ilvl w:val="2"/>
          <w:numId w:val="1"/>
        </w:numPr>
        <w:rPr/>
      </w:pPr>
      <w:bookmarkStart w:id="531" w:name="__RefHeading___Toc5922394_2320776876"/>
      <w:bookmarkStart w:id="532" w:name="_Toc214"/>
      <w:bookmarkEnd w:id="531"/>
      <w:r>
        <w:rPr>
          <w:rtl w:val="true"/>
        </w:rPr>
        <w:t>تربیت کردن با عمل کردن</w:t>
      </w:r>
      <w:bookmarkEnd w:id="532"/>
    </w:p>
    <w:p>
      <w:pPr>
        <w:pStyle w:val="BookText"/>
        <w:rPr/>
      </w:pPr>
      <w:r>
        <w:rPr>
          <w:rFonts w:ascii="Amiri" w:hAnsi="Amiri" w:eastAsia="Amiri" w:cs="Amiri"/>
          <w:color w:val="111111"/>
          <w:sz w:val="28"/>
          <w:sz w:val="28"/>
          <w:szCs w:val="28"/>
          <w:rtl w:val="true"/>
          <w:lang w:bidi="ar-SA"/>
        </w:rPr>
        <w:t>وَ لْيَكُنْ تَأْدِيبُهُ بِسِيرَتِهِ قَبْلَ تَأْدِيبِهِ بِلِسَانِهِ</w:t>
      </w:r>
      <w:r>
        <w:rPr>
          <w:rFonts w:ascii="IRNazanin" w:hAnsi="IRNazanin" w:eastAsia="IRNazanin"/>
          <w:color w:val="111111"/>
          <w:sz w:val="28"/>
          <w:sz w:val="28"/>
          <w:szCs w:val="28"/>
          <w:rtl w:val="true"/>
          <w:lang w:bidi="fa-IR"/>
        </w:rPr>
        <w:t xml:space="preserve"> و باید پیش از آن که با زبانش تربیت کند با کردارش فرهیختگی را تعلیم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هرگاه انسان نخست به تعلیم و تأدیب خویشتن پردازد، تأثیر سخنانش بیشتر و عمیق تر است در حالی که اگر کسی تنها به تأدیب مردم پردازد و از خویش غافل بماند، روزی فرا می رسد که مردم از این امر آگاه می شوند و از او روی بر می گردانند</w:t>
      </w:r>
      <w:r>
        <w:rPr>
          <w:rFonts w:eastAsia="IRNazanin" w:cs="IRNazanin"/>
          <w:color w:val="111111"/>
          <w:sz w:val="28"/>
          <w:szCs w:val="28"/>
          <w:rtl w:val="true"/>
          <w:lang w:bidi="fa-IR"/>
        </w:rPr>
        <w:t xml:space="preserve">. </w:t>
      </w:r>
      <w:r>
        <w:rPr>
          <w:rStyle w:val="FootnoteAnchor"/>
          <w:rtl w:val="true"/>
        </w:rPr>
        <w:footnoteReference w:id="445"/>
      </w:r>
    </w:p>
    <w:p>
      <w:pPr>
        <w:pStyle w:val="Heading3"/>
        <w:numPr>
          <w:ilvl w:val="2"/>
          <w:numId w:val="1"/>
        </w:numPr>
        <w:rPr/>
      </w:pPr>
      <w:bookmarkStart w:id="533" w:name="__RefHeading___Toc5922396_2320776876"/>
      <w:bookmarkStart w:id="534" w:name="_Toc215"/>
      <w:bookmarkEnd w:id="533"/>
      <w:r>
        <w:rPr>
          <w:rtl w:val="true"/>
        </w:rPr>
        <w:t>سزاوار تعظیم</w:t>
      </w:r>
      <w:bookmarkEnd w:id="534"/>
    </w:p>
    <w:p>
      <w:pPr>
        <w:pStyle w:val="BookText"/>
        <w:rPr/>
      </w:pPr>
      <w:r>
        <w:rPr>
          <w:rFonts w:ascii="Amiri" w:hAnsi="Amiri" w:eastAsia="Amiri" w:cs="Amiri"/>
          <w:color w:val="111111"/>
          <w:sz w:val="28"/>
          <w:sz w:val="28"/>
          <w:szCs w:val="28"/>
          <w:rtl w:val="true"/>
          <w:lang w:bidi="ar-SA"/>
        </w:rPr>
        <w:t>مُعَلِّمُ نَفْسِهِ وَ مُؤَدِّبُهَا، أَحَقُّ بِالْإِجْلَالِ مِنْ مُعَلِّمِ النَّاسِ وَ مُؤَدِّبِهِمْ</w:t>
      </w:r>
      <w:r>
        <w:rPr>
          <w:rFonts w:ascii="IRNazanin" w:hAnsi="IRNazanin" w:eastAsia="IRNazanin"/>
          <w:color w:val="111111"/>
          <w:sz w:val="28"/>
          <w:sz w:val="28"/>
          <w:szCs w:val="28"/>
          <w:rtl w:val="true"/>
          <w:lang w:bidi="fa-IR"/>
        </w:rPr>
        <w:t xml:space="preserve"> آن که خویش را دانش و ادب می آموزد به تعظیم سزاوارتر است از کسی که فقط دیگران را دانش و ادب می 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علی علیه السلام در این حکمت از نهج البلاغه دو شرط اساسی را جهت رهبران جامعه یادآوری می کند تا مورد توجه مدعیان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اول یا اولین گام اساسی صلاحیت علمی و حضور آگاهانه در صحنه مسئولیت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عهده دار چنین مسئولیتی در جامعه شده است پیش از آن که سخنورانه وارد میدان مسئولیت شود باید با کردار و روش عملی و رفتار پسندیده ای که دارد در مردم تأثیرگذار باشد</w:t>
      </w:r>
      <w:r>
        <w:rPr>
          <w:rFonts w:eastAsia="IRNazanin" w:cs="IRNazanin"/>
          <w:color w:val="111111"/>
          <w:sz w:val="28"/>
          <w:szCs w:val="28"/>
          <w:rtl w:val="true"/>
          <w:lang w:bidi="fa-IR"/>
        </w:rPr>
        <w:t xml:space="preserve">. </w:t>
      </w:r>
      <w:bookmarkStart w:id="535" w:name="pg20328_208616"/>
    </w:p>
    <w:p>
      <w:pPr>
        <w:pStyle w:val="Heading2"/>
        <w:numPr>
          <w:ilvl w:val="1"/>
          <w:numId w:val="1"/>
        </w:numPr>
        <w:rPr/>
      </w:pPr>
      <w:bookmarkStart w:id="536" w:name="__RefHeading___Toc5922398_2320776876"/>
      <w:bookmarkStart w:id="537" w:name="_Toc216"/>
      <w:bookmarkEnd w:id="535"/>
      <w:bookmarkEnd w:id="536"/>
      <w:r>
        <w:rPr>
          <w:rtl w:val="true"/>
        </w:rPr>
        <w:t xml:space="preserve">حکمت </w:t>
      </w:r>
      <w:r>
        <w:rPr/>
        <w:t>74</w:t>
      </w:r>
      <w:bookmarkEnd w:id="537"/>
    </w:p>
    <w:p>
      <w:pPr>
        <w:pStyle w:val="Heading3"/>
        <w:numPr>
          <w:ilvl w:val="2"/>
          <w:numId w:val="1"/>
        </w:numPr>
        <w:rPr/>
      </w:pPr>
      <w:bookmarkStart w:id="538" w:name="__RefHeading___Toc5922400_2320776876"/>
      <w:bookmarkStart w:id="539" w:name="_Toc217"/>
      <w:bookmarkEnd w:id="538"/>
      <w:r>
        <w:rPr>
          <w:rtl w:val="true"/>
        </w:rPr>
        <w:t>هر نفس گامی به سوی مرگ</w:t>
      </w:r>
      <w:bookmarkEnd w:id="539"/>
    </w:p>
    <w:p>
      <w:pPr>
        <w:pStyle w:val="BookText"/>
        <w:rPr/>
      </w:pPr>
      <w:r>
        <w:rPr>
          <w:rFonts w:ascii="Amiri" w:hAnsi="Amiri" w:eastAsia="Amiri" w:cs="Amiri"/>
          <w:color w:val="111111"/>
          <w:sz w:val="28"/>
          <w:sz w:val="28"/>
          <w:szCs w:val="28"/>
          <w:rtl w:val="true"/>
          <w:lang w:bidi="ar-SA"/>
        </w:rPr>
        <w:t>نَفَسُ الْمَرْءِ خُطَاهُ إِلَى أَجَلِهِ</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آدمی با هر نفس که می کشد گامی به سوی مرگ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إِنَّمَا أَنْتَ عَدَدُ أَيَّامٍ فَكُلُّ يَوْمٍ يَمْضِى عَلَيْكَ يَمْضِي بِبَعْضِكَ فَخَفِّضْ فِي الطَّلَبِ وَ أَجْمِلْ فِي الْمُكْتَسَب</w:t>
      </w:r>
      <w:r>
        <w:rPr>
          <w:rStyle w:val="FootnoteAnchor"/>
          <w:rtl w:val="true"/>
        </w:rPr>
        <w:footnoteReference w:id="447"/>
      </w:r>
      <w:r>
        <w:rPr>
          <w:rFonts w:ascii="IRNazanin" w:hAnsi="IRNazanin" w:eastAsia="IRNazanin"/>
          <w:color w:val="111111"/>
          <w:sz w:val="28"/>
          <w:sz w:val="28"/>
          <w:szCs w:val="28"/>
          <w:rtl w:val="true"/>
          <w:lang w:bidi="fa-IR"/>
        </w:rPr>
        <w:t>تو چند روزه ای بیش نیستی هر روزی که بر تو می گذرد، بخشی از تو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در کسب روزی میانه رو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مریم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پیامبر صلی الله علیه و آله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تَعْجَلْ عَلَيْهِمْ إِنَّمَا نَعُدُ لَهُمْ عدا</w:t>
      </w:r>
      <w:r>
        <w:rPr>
          <w:rFonts w:ascii="IRNazanin" w:hAnsi="IRNazanin" w:eastAsia="IRNazanin"/>
          <w:color w:val="111111"/>
          <w:sz w:val="28"/>
          <w:sz w:val="28"/>
          <w:szCs w:val="28"/>
          <w:rtl w:val="true"/>
          <w:lang w:bidi="fa-IR"/>
        </w:rPr>
        <w:t xml:space="preserve"> پس تعجیل در تعجیل در کار آن ها مکن که ما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 ساعت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کاملا در نظر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عبدالاعلی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در محضر امام صادق علیه السلام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درباره این آیه چیست؟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شمارش روزهای عمر است که پایان بپذیرد و مهلت زندگی به سر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تبسمی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الآبَاءَ وَ الْأُمَّهَاتِ يُحْصُونَ ذَلِكَ لَا وَ لَكِنَّهُ عَدَدُ الْأَنْفَاسِ</w:t>
      </w:r>
      <w:r>
        <w:rPr>
          <w:rFonts w:ascii="IRNazanin" w:hAnsi="IRNazanin" w:eastAsia="IRNazanin"/>
          <w:color w:val="111111"/>
          <w:sz w:val="28"/>
          <w:sz w:val="28"/>
          <w:szCs w:val="28"/>
          <w:rtl w:val="true"/>
          <w:lang w:bidi="fa-IR"/>
        </w:rPr>
        <w:t xml:space="preserve"> پدران و مادران نیز تاریخ تولد را ثبت می کنند و زندگی فرزندان خود را با تعیین روز و ماه و سال به خاطر دارند؛ نه منظور کتاب خدا شمارش ایام عمر نیست بلکه شمارش نفس هاست که چند نفس دیگر از عمر او باقی مانده است</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استعاره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خُطاه </w:t>
      </w:r>
      <w:bookmarkStart w:id="540" w:name="pg20328_208617"/>
    </w:p>
    <w:p>
      <w:pPr>
        <w:pStyle w:val="BookText"/>
        <w:rPr/>
      </w:pPr>
      <w:bookmarkEnd w:id="540"/>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زدن</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عمر</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رو استعاره برای نفس زدن، آورده است که نفس زدن نیز پیاپی است و تا دمی پایان نیابد دم دیگر بر نیاید، پس در نتیجه دم، آدمی را به پایان عمر یعنی مرگ نزدیک می سازد همان طوری که گام های پیاپی انسان را به پایان راه خود می رساند</w:t>
      </w:r>
      <w:r>
        <w:rPr>
          <w:rFonts w:eastAsia="IRNazanin" w:cs="IRNazanin"/>
          <w:color w:val="111111"/>
          <w:sz w:val="28"/>
          <w:szCs w:val="28"/>
          <w:rtl w:val="true"/>
          <w:lang w:bidi="fa-IR"/>
        </w:rPr>
        <w:t>.</w:t>
      </w:r>
    </w:p>
    <w:p>
      <w:pPr>
        <w:pStyle w:val="Heading2"/>
        <w:numPr>
          <w:ilvl w:val="1"/>
          <w:numId w:val="1"/>
        </w:numPr>
        <w:rPr/>
      </w:pPr>
      <w:bookmarkStart w:id="541" w:name="__RefHeading___Toc5922402_2320776876"/>
      <w:bookmarkStart w:id="542" w:name="_Toc218"/>
      <w:bookmarkEnd w:id="541"/>
      <w:r>
        <w:rPr>
          <w:rtl w:val="true"/>
        </w:rPr>
        <w:t xml:space="preserve">حکمت </w:t>
      </w:r>
      <w:r>
        <w:rPr/>
        <w:t>75</w:t>
      </w:r>
      <w:bookmarkEnd w:id="542"/>
    </w:p>
    <w:p>
      <w:pPr>
        <w:pStyle w:val="Heading3"/>
        <w:numPr>
          <w:ilvl w:val="2"/>
          <w:numId w:val="1"/>
        </w:numPr>
        <w:rPr/>
      </w:pPr>
      <w:bookmarkStart w:id="543" w:name="__RefHeading___Toc5922404_2320776876"/>
      <w:bookmarkStart w:id="544" w:name="_Toc219"/>
      <w:bookmarkEnd w:id="543"/>
      <w:r>
        <w:rPr>
          <w:rtl w:val="true"/>
        </w:rPr>
        <w:t>محاسبه دقیق لحظات عمر</w:t>
      </w:r>
      <w:bookmarkEnd w:id="544"/>
    </w:p>
    <w:p>
      <w:pPr>
        <w:pStyle w:val="BookText"/>
        <w:rPr/>
      </w:pPr>
      <w:r>
        <w:rPr>
          <w:rFonts w:ascii="Amiri" w:hAnsi="Amiri" w:eastAsia="Amiri" w:cs="Amiri"/>
          <w:color w:val="111111"/>
          <w:sz w:val="28"/>
          <w:sz w:val="28"/>
          <w:szCs w:val="28"/>
          <w:rtl w:val="true"/>
          <w:lang w:bidi="ar-SA"/>
        </w:rPr>
        <w:t>كُلُّ مَعْدُودٍ مُنقَضِ، وَكُلُّ مُتَوَقَّع آتِ</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مُتَوَقِّع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انتظار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رسنده</w:t>
      </w:r>
    </w:p>
    <w:p>
      <w:pPr>
        <w:pStyle w:val="BookText"/>
        <w:rPr/>
      </w:pPr>
      <w:r>
        <w:rPr>
          <w:rFonts w:ascii="IRNazanin" w:hAnsi="IRNazanin" w:eastAsia="IRNazanin"/>
          <w:color w:val="111111"/>
          <w:sz w:val="28"/>
          <w:sz w:val="28"/>
          <w:szCs w:val="28"/>
          <w:rtl w:val="true"/>
          <w:lang w:bidi="fa-IR"/>
        </w:rPr>
        <w:t>هر چه شمردنی است تمام شدنی است و هر چه انتظارش را کشند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است که به طور قطع می دانیم در آینده رخ می دهد؛ مانند مرگ و پایان زندگی و قیام قیامت اشاره به این که کسی که به این امور آگاه است، باید توجه داشته باشد که روزی مرگ دامان او را می گیرد و روزی در دادگاه عدل الهی حضور می یابد </w:t>
      </w:r>
      <w:r>
        <w:rPr>
          <w:rStyle w:val="FootnoteAnchor"/>
          <w:rtl w:val="true"/>
        </w:rPr>
        <w:footnoteReference w:id="450"/>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جمله به صورت کلی از مواد مشهور صنعت خطابه و در زمینه موعظه است؛ جمله نخستین اشاره به نفس ها و حرکت های بندگان خدا و دومی بیم دادن به وسیلهٔ پیشامدهایی از قبیل مرگ و پیامدهای آن است</w:t>
      </w:r>
      <w:r>
        <w:rPr>
          <w:rFonts w:eastAsia="IRNazanin" w:cs="IRNazanin"/>
          <w:color w:val="111111"/>
          <w:sz w:val="28"/>
          <w:szCs w:val="28"/>
          <w:rtl w:val="true"/>
          <w:lang w:bidi="fa-IR"/>
        </w:rPr>
        <w:t xml:space="preserve">. </w:t>
      </w:r>
      <w:r>
        <w:rPr>
          <w:rStyle w:val="FootnoteAnchor"/>
          <w:rtl w:val="true"/>
        </w:rPr>
        <w:footnoteReference w:id="451"/>
      </w:r>
      <w:bookmarkStart w:id="545" w:name="pg20328_208618"/>
    </w:p>
    <w:p>
      <w:pPr>
        <w:pStyle w:val="Heading2"/>
        <w:numPr>
          <w:ilvl w:val="1"/>
          <w:numId w:val="1"/>
        </w:numPr>
        <w:rPr/>
      </w:pPr>
      <w:bookmarkStart w:id="546" w:name="__RefHeading___Toc5922406_2320776876"/>
      <w:bookmarkStart w:id="547" w:name="_Toc220"/>
      <w:bookmarkEnd w:id="545"/>
      <w:bookmarkEnd w:id="546"/>
      <w:r>
        <w:rPr>
          <w:rtl w:val="true"/>
        </w:rPr>
        <w:t xml:space="preserve">حکمت </w:t>
      </w:r>
      <w:r>
        <w:rPr/>
        <w:t>76</w:t>
      </w:r>
      <w:bookmarkEnd w:id="547"/>
    </w:p>
    <w:p>
      <w:pPr>
        <w:pStyle w:val="Heading3"/>
        <w:numPr>
          <w:ilvl w:val="2"/>
          <w:numId w:val="1"/>
        </w:numPr>
        <w:rPr/>
      </w:pPr>
      <w:bookmarkStart w:id="548" w:name="__RefHeading___Toc5922408_2320776876"/>
      <w:bookmarkStart w:id="549" w:name="_Toc221"/>
      <w:bookmarkEnd w:id="548"/>
      <w:r>
        <w:rPr>
          <w:rtl w:val="true"/>
        </w:rPr>
        <w:t>پیوند ناگسستنی انجام و آغاز کارها</w:t>
      </w:r>
      <w:bookmarkEnd w:id="549"/>
    </w:p>
    <w:p>
      <w:pPr>
        <w:pStyle w:val="BookText"/>
        <w:rPr/>
      </w:pPr>
      <w:r>
        <w:rPr>
          <w:rFonts w:ascii="Amiri" w:hAnsi="Amiri" w:eastAsia="Amiri" w:cs="Amiri"/>
          <w:color w:val="111111"/>
          <w:sz w:val="28"/>
          <w:sz w:val="28"/>
          <w:szCs w:val="28"/>
          <w:rtl w:val="true"/>
          <w:lang w:bidi="ar-SA"/>
        </w:rPr>
        <w:t>إِنَّ الْأُمُورَ إِذَا اشْتَبَهَتْ اعْتُبِرَ آخِرُهَا بِأَوَّلِهَا</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هرگاه امور مشتبه گردد، انجام آن با آغازش سنجیده شود</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امور زندگی بشر در راستای اهداف شناخته شده ای انجام می گیرد و هرکدام الگوی خاص خود را دارد این امور با گذشت زمان و تحول ایام از نظر شکل دگرگون می شوند ولی از نظر نتیجه مشابه هم هستند</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توجه امام به تجربه آموزی و بهره گیری از امور مشابه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استَدِلَّ على ما لَم يَكُن بما قَد كانَ؛ فإنّ الأمور أشباه</w:t>
      </w:r>
      <w:r>
        <w:rPr>
          <w:rStyle w:val="FootnoteAnchor"/>
          <w:rtl w:val="true"/>
        </w:rPr>
        <w:footnoteReference w:id="455"/>
      </w:r>
      <w:r>
        <w:rPr>
          <w:rFonts w:ascii="IRNazanin" w:hAnsi="IRNazanin" w:eastAsia="IRNazanin"/>
          <w:color w:val="111111"/>
          <w:sz w:val="28"/>
          <w:sz w:val="28"/>
          <w:szCs w:val="28"/>
          <w:rtl w:val="true"/>
          <w:lang w:bidi="fa-IR"/>
        </w:rPr>
        <w:t xml:space="preserve">از آن چه بوده، به آن چه نیست راه ببر؛ زیرا که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الَّذِينَ فِي قُلُوبِهِمْ زَيْغٌ فَيَتَّبِعُونَ مَا تَشابَهَ مِنْهُ ابْتِغاءَ الْفِتْنَة</w:t>
      </w:r>
      <w:r>
        <w:rPr>
          <w:rStyle w:val="FootnoteAnchor"/>
          <w:rtl w:val="true"/>
        </w:rPr>
        <w:footnoteReference w:id="456"/>
      </w:r>
      <w:r>
        <w:rPr>
          <w:rFonts w:ascii="IRNazanin" w:hAnsi="IRNazanin" w:eastAsia="IRNazanin"/>
          <w:color w:val="111111"/>
          <w:sz w:val="28"/>
          <w:sz w:val="28"/>
          <w:szCs w:val="28"/>
          <w:rtl w:val="true"/>
          <w:lang w:bidi="fa-IR"/>
        </w:rPr>
        <w:t>و آنان که در دلشان میل به باطل است از پی متشابه رفته تا به تأویل کردن آن در دین راه شبهه و فتنه گری پدید آرند</w:t>
      </w:r>
      <w:r>
        <w:rPr>
          <w:rFonts w:eastAsia="IRNazanin" w:cs="IRNazanin"/>
          <w:color w:val="111111"/>
          <w:sz w:val="28"/>
          <w:szCs w:val="28"/>
          <w:rtl w:val="true"/>
          <w:lang w:bidi="fa-IR"/>
        </w:rPr>
        <w:t>.</w:t>
      </w:r>
    </w:p>
    <w:p>
      <w:pPr>
        <w:pStyle w:val="Heading2"/>
        <w:numPr>
          <w:ilvl w:val="1"/>
          <w:numId w:val="1"/>
        </w:numPr>
        <w:rPr/>
      </w:pPr>
      <w:bookmarkStart w:id="550" w:name="__RefHeading___Toc5922410_2320776876"/>
      <w:bookmarkStart w:id="551" w:name="_Toc222"/>
      <w:bookmarkEnd w:id="550"/>
      <w:r>
        <w:rPr>
          <w:rtl w:val="true"/>
        </w:rPr>
        <w:t xml:space="preserve">حکمت </w:t>
      </w:r>
      <w:r>
        <w:rPr/>
        <w:t>77</w:t>
      </w:r>
      <w:bookmarkEnd w:id="551"/>
    </w:p>
    <w:p>
      <w:pPr>
        <w:pStyle w:val="Heading3"/>
        <w:numPr>
          <w:ilvl w:val="2"/>
          <w:numId w:val="1"/>
        </w:numPr>
        <w:rPr/>
      </w:pPr>
      <w:bookmarkStart w:id="552" w:name="__RefHeading___Toc5922412_2320776876"/>
      <w:bookmarkStart w:id="553" w:name="_Toc223"/>
      <w:bookmarkEnd w:id="552"/>
      <w:r>
        <w:rPr>
          <w:rtl w:val="true"/>
        </w:rPr>
        <w:t>اشاره</w:t>
      </w:r>
      <w:bookmarkEnd w:id="55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خَبَرِ ضِرَارِ بْنِ حَمْزَةَ الضَّبَائِيِّ عِنْدَ دُخُولِهِ عَلَى مُعَاوِيَةَ وَ مَسْأَلَتِهِ لَهُ عَنْ أَمِيرِ</w:t>
      </w:r>
      <w:bookmarkStart w:id="554" w:name="pg20328_208619"/>
    </w:p>
    <w:p>
      <w:pPr>
        <w:pStyle w:val="BookText"/>
        <w:rPr/>
      </w:pPr>
      <w:bookmarkEnd w:id="554"/>
      <w:r>
        <w:rPr>
          <w:rFonts w:ascii="Amiri" w:hAnsi="Amiri" w:eastAsia="Amiri" w:cs="Amiri"/>
          <w:color w:val="111111"/>
          <w:sz w:val="28"/>
          <w:sz w:val="28"/>
          <w:szCs w:val="28"/>
          <w:rtl w:val="true"/>
          <w:lang w:bidi="ar-SA"/>
        </w:rPr>
        <w:t>الْمُؤْمِنِينَ، وَ قَالَ فَأَشْهَدُ لَقَدْ رَأَيْتُهُ فِي بَعْضِ مَوَاقِفِهِ وَ قَدْ أَرْخَى اللَّيْلُ سُدُولَهُ وَ هُوَ قَائِمٌ فِي مِحْرَابِهِ، قَابِضٌ عَلَى لِحْيَتِهِ، يَتَمَلْمَلُ تَمَلْمُلَ السَّلِيمِ وَ يَبْكِي بُكَاءَ الْحَزِينِ وَ هُوَا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دُنْيَا يَا دُنْيَا إِلَيْكِ عَنِّى أَبِي تَعَرَّضْتِ؟ أَمْ إِلَيَّ تَشَوَّقْتِ؟ لَا حَانَ حِينُكِ؛ هَيْهَاتَ غُرّى غَيْرى؛ لَا حَاجَةَ لِى فِيكِ؛ قَدْ طَلَّقْتُكِ ثَلَاثَاً لَا رَجْعَةَ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فَعَيْشُكِ قَصِيرٌ وَ خَطَرُكِ يَسِيرٌ وَ أَمَلُكِ 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مِنْ قِلَّةِ الزَّادِ وَ طُول الطَّرِيقِ وَبُعْدِ السَّفَرِ وَ عَظِيمِ الْمَوْرِدِ</w:t>
      </w:r>
      <w:r>
        <w:rPr>
          <w:rFonts w:ascii="IRNazanin" w:hAnsi="IRNazanin" w:eastAsia="IRNazanin"/>
          <w:color w:val="111111"/>
          <w:sz w:val="28"/>
          <w:sz w:val="28"/>
          <w:szCs w:val="28"/>
          <w:rtl w:val="true"/>
          <w:lang w:bidi="fa-IR"/>
        </w:rPr>
        <w:t xml:space="preserve"> در خبر ضِرار پسر ضَمْرَه ضِبابی است که چون بر معاویه وارد شد و معاویه دربارهٔ امیرمؤمنان علیه السلام از وی پرسید گفت شهادت می دهم که در پاره ای مکان ها زمانی که شب، پرده های خود را افکنده بود او را در حالی دیدم که در محرابش به عبادت ایستاده، محاسنش را به دست گرفته و مانند مارگزیده به هم می پیچید و همچون انسانی اندوهگین می گریست و می گفت ای دنیا ای دنیا 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خودت را بر من عرضه می کنی؟ یا مشتاق من گشته ای؟ هنوز زمان آن نرسیده که تو در دل من راه یابی هرگز دیگری را بفریب مرا به تو نیازی نیست، تو را سه بار طلاق دادم که در آن بازگشتی نیست زندگانی ات کوتاه است شکوهت اندک، و آرزویت حقیر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کمی توشه و درازی راه و دوری سفر و عظمت قیامت</w:t>
      </w:r>
      <w:r>
        <w:rPr>
          <w:rFonts w:eastAsia="IRNazanin" w:cs="IRNazanin"/>
          <w:color w:val="111111"/>
          <w:sz w:val="28"/>
          <w:szCs w:val="28"/>
          <w:rtl w:val="true"/>
          <w:lang w:bidi="fa-IR"/>
        </w:rPr>
        <w:t>!</w:t>
      </w:r>
    </w:p>
    <w:p>
      <w:pPr>
        <w:pStyle w:val="Heading3"/>
        <w:numPr>
          <w:ilvl w:val="2"/>
          <w:numId w:val="1"/>
        </w:numPr>
        <w:rPr/>
      </w:pPr>
      <w:bookmarkStart w:id="555" w:name="__RefHeading___Toc5922414_2320776876"/>
      <w:bookmarkStart w:id="556" w:name="_Toc224"/>
      <w:bookmarkEnd w:id="555"/>
      <w:r>
        <w:rPr>
          <w:rtl w:val="true"/>
        </w:rPr>
        <w:t>توصیف ضرار از امام</w:t>
      </w:r>
      <w:bookmarkEnd w:id="556"/>
    </w:p>
    <w:p>
      <w:pPr>
        <w:pStyle w:val="BookText"/>
        <w:rPr/>
      </w:pPr>
      <w:r>
        <w:rPr>
          <w:rFonts w:ascii="Amiri" w:hAnsi="Amiri" w:eastAsia="Amiri" w:cs="Amiri"/>
          <w:color w:val="111111"/>
          <w:sz w:val="28"/>
          <w:sz w:val="28"/>
          <w:szCs w:val="28"/>
          <w:rtl w:val="true"/>
          <w:lang w:bidi="ar-SA"/>
        </w:rPr>
        <w:t>مِنْ خَبَرِ ضِرَارِ بْنِ حَمْزَةَ الصَّبَائِيِّ عِنْدَ دُخُولِهِ عَلَى مُعَاوِيَةَ وَ مَسْأَلَتِهِ لَهُ عَنْ أَمِير الْمُؤْمِنِينَ علیه السلام، وَ قَالَ فَأَشْهَدُ لَقَدْ رَأَيْتُهُ فِى بَعْضِ مَوَاقِفِهِ وَ قَدْ أَرْخَى اللَّيْلُ سُدُولَهُ وَ هُوَ قَائِمٌ فِي مِحْرَابِهِ، قَابِضٌ عَلَى لِحْيَتِهِ، يَتَمَلْمَلُ تَمَلْمُلَ السَّلِيمِ وَيَبْكِي بُكَاءَ الْحَزِينِ وَ اهُوا يَقُولُ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السّلیم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مارگزیده گزیده شده؛ سلمته الحيّة لدغته فهو سليم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تَمَلْمُلَ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می پیچد، آرام نمی گیرد به طوری که گویی بر خاکستر داغ ایستاده؛ عدم الاستقرار من المرض كأنه على ملة، وهي الرماد الحار</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 او، محاسن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موى دو طرف صورت و چانه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 فک و محل روییدن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557" w:name="pg20328_208620"/>
    </w:p>
    <w:p>
      <w:pPr>
        <w:pStyle w:val="BookText"/>
        <w:rPr/>
      </w:pPr>
      <w:bookmarkEnd w:id="557"/>
      <w:r>
        <w:rPr>
          <w:rFonts w:ascii="IRNazanin" w:hAnsi="IRNazanin" w:eastAsia="IRNazanin"/>
          <w:color w:val="111111"/>
          <w:sz w:val="28"/>
          <w:sz w:val="28"/>
          <w:szCs w:val="28"/>
          <w:rtl w:val="true"/>
          <w:lang w:bidi="fa-IR"/>
        </w:rPr>
        <w:t>در خبر ضرار پسر ضَمْرَه ضبابی است که چون بر معاویه وارد شد و معاویه دربارۀ امیر مؤمنان از وی پرسید، گفت شهادت می دهم که در پاره ای مکان ها زمانی که شب، پرده های خود را افکنده بود، او را در حالی دیدم که در محرابش به عبادت،ایستاده، محاسنش را به دست گرفته و مانند مارگزیده به هم می پیچید و همچون انسانی اندوهگین می گریست و می گفت</w:t>
      </w:r>
      <w:r>
        <w:rPr>
          <w:rFonts w:eastAsia="IRNazanin" w:cs="IRNazanin"/>
          <w:color w:val="111111"/>
          <w:sz w:val="28"/>
          <w:szCs w:val="28"/>
          <w:rtl w:val="true"/>
          <w:lang w:bidi="fa-IR"/>
        </w:rPr>
        <w:t>:</w:t>
      </w:r>
    </w:p>
    <w:p>
      <w:pPr>
        <w:pStyle w:val="Heading3"/>
        <w:numPr>
          <w:ilvl w:val="2"/>
          <w:numId w:val="1"/>
        </w:numPr>
        <w:rPr/>
      </w:pPr>
      <w:bookmarkStart w:id="558" w:name="__RefHeading___Toc5922416_2320776876"/>
      <w:bookmarkStart w:id="559" w:name="_Toc225"/>
      <w:bookmarkEnd w:id="558"/>
      <w:r>
        <w:rPr>
          <w:rtl w:val="true"/>
        </w:rPr>
        <w:t>روش امام در برخورد با دنیا</w:t>
      </w:r>
      <w:bookmarkEnd w:id="559"/>
    </w:p>
    <w:p>
      <w:pPr>
        <w:pStyle w:val="BookText"/>
        <w:rPr/>
      </w:pPr>
      <w:r>
        <w:rPr>
          <w:rFonts w:ascii="Amiri" w:hAnsi="Amiri" w:eastAsia="Amiri" w:cs="Amiri"/>
          <w:color w:val="111111"/>
          <w:sz w:val="28"/>
          <w:sz w:val="28"/>
          <w:szCs w:val="28"/>
          <w:rtl w:val="true"/>
          <w:lang w:bidi="ar-SA"/>
        </w:rPr>
        <w:t>يَا دُنْيَا، يَا دُنْيَا، إِلَيْكِ عَنِّى أَبِي تَعَرَّضْتِ ؟ أَمْ إِلَيَّ تَشَوَّقْتِ؟ لَا حَانَ حِينُكِ؛ هَيْهَاتَ، غُرّى غَيْرِي؛ لَا حَاجَةَ لِي فِيكِ</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تَشَوَّقْتِ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اشتیاق یافتي؛ الجارية أي تزينت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حَانَ حِینُک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آن فرا نرسیده؛ یعنی وقت آن نیست که محبتت را در دل من جای دهی؛ أي لا حضر وقتك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دنیا، ای دنیا از من دور شو آیا خودت را بر من عرضه می کنی؟ یا مشتاق من گشته ای؟ هنوز زمان آن نرسیده که تو در دل من راه یابی هرگز دیگری را بفریب، مرا به تو نیازی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تو از من می خواهی بسیار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علیه السلام او را امر به فریفتن دیگری کرده است کنایه از این که دنیا چشم طمعش را از او ببرد، نه آن که مقصود امام علیه السلام این باشد دیگران را بفریب این سخن مانند آن است که به فریبنده اش وقتی که از فریب او اطلاع یافته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فریب بده، یعنی فریب تو در من اثر نمی کند</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حَانَ حِینُک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جمله انشائیه و نفرین است نه جمله خبریه امام در واقع از خدا می خواهد که زمانی فرا نرسد که زرق و برق دنیا در دلش نفوذ کند</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مشابه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حُبُّ الدُّنْيَا رَأْسُ كُلِّ خَطِيئَة</w:t>
      </w:r>
      <w:r>
        <w:rPr>
          <w:rStyle w:val="FootnoteAnchor"/>
          <w:rtl w:val="true"/>
        </w:rPr>
        <w:footnoteReference w:id="461"/>
      </w:r>
      <w:r>
        <w:rPr>
          <w:rFonts w:ascii="IRNazanin" w:hAnsi="IRNazanin" w:eastAsia="IRNazanin"/>
          <w:color w:val="111111"/>
          <w:sz w:val="28"/>
          <w:sz w:val="28"/>
          <w:szCs w:val="28"/>
          <w:rtl w:val="true"/>
          <w:lang w:bidi="fa-IR"/>
        </w:rPr>
        <w:t>منشأ هر گناهی، دنیادوستی است</w:t>
      </w:r>
      <w:r>
        <w:rPr>
          <w:rFonts w:eastAsia="IRNazanin" w:cs="IRNazanin"/>
          <w:color w:val="111111"/>
          <w:sz w:val="28"/>
          <w:szCs w:val="28"/>
          <w:rtl w:val="true"/>
          <w:lang w:bidi="fa-IR"/>
        </w:rPr>
        <w:t xml:space="preserve">. </w:t>
      </w:r>
      <w:bookmarkStart w:id="560" w:name="pg20328_208621"/>
    </w:p>
    <w:p>
      <w:pPr>
        <w:pStyle w:val="Heading3"/>
        <w:numPr>
          <w:ilvl w:val="2"/>
          <w:numId w:val="1"/>
        </w:numPr>
        <w:rPr/>
      </w:pPr>
      <w:bookmarkStart w:id="561" w:name="__RefHeading___Toc5922418_2320776876"/>
      <w:bookmarkStart w:id="562" w:name="_Toc226"/>
      <w:bookmarkEnd w:id="560"/>
      <w:bookmarkEnd w:id="561"/>
      <w:r>
        <w:rPr>
          <w:rtl w:val="true"/>
        </w:rPr>
        <w:t>بی ارزشی دنیا از نظر امام</w:t>
      </w:r>
      <w:bookmarkEnd w:id="562"/>
    </w:p>
    <w:p>
      <w:pPr>
        <w:pStyle w:val="BookText"/>
        <w:rPr/>
      </w:pPr>
      <w:r>
        <w:rPr>
          <w:rFonts w:ascii="Amiri" w:hAnsi="Amiri" w:eastAsia="Amiri" w:cs="Amiri"/>
          <w:color w:val="111111"/>
          <w:sz w:val="28"/>
          <w:sz w:val="28"/>
          <w:szCs w:val="28"/>
          <w:rtl w:val="true"/>
          <w:lang w:bidi="ar-SA"/>
        </w:rPr>
        <w:t>قَدْ طَلَّقْتُكِ ثَلَاثَاً لَا رَجْعَةَ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فَعَيْشُكِ قَصِيرٌ وَ خَطَرُكِ يَسِيرٌ وَ أَمَلُكِ 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مِنْ قِلَّةِ الزَّادِ وَ طُولِ الطَّرِيقِ وَ بُعْدِ السَّفَرِ وَ عَظِيمِ الْمَوْرِدِ</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عَظِيمِ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بزرگی محل ورود؛ بزرگی مقصد المورد محل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پیشگاه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سه بار طلاق دادم که در آن بازگشتی نیست زندگانی ات کوتاه است، شکوهت اندک و آرزویت حقیر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کمی توشه و درازی راه و دوری سفر و عظمت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أَمَلُكِ حَقِيرٌ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کسانی که تو را آرزو دارند، آرزوی حقیر و پستی برای خود پیدا کرده اند</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روز قیامت است که انسان در آن وارد می شود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مشکلات حساب و کتاب و عبور از صراط و هول و وحشت است</w:t>
      </w:r>
      <w:r>
        <w:rPr>
          <w:rFonts w:eastAsia="IRNazanin" w:cs="IRNazanin"/>
          <w:color w:val="111111"/>
          <w:sz w:val="28"/>
          <w:szCs w:val="28"/>
          <w:rtl w:val="true"/>
          <w:lang w:bidi="fa-IR"/>
        </w:rPr>
        <w:t xml:space="preserve">. </w:t>
      </w:r>
      <w:r>
        <w:rPr>
          <w:rStyle w:val="FootnoteAnchor"/>
          <w:rtl w:val="true"/>
        </w:rPr>
        <w:footnoteReference w:id="464"/>
      </w:r>
    </w:p>
    <w:p>
      <w:pPr>
        <w:pStyle w:val="Heading3"/>
        <w:numPr>
          <w:ilvl w:val="2"/>
          <w:numId w:val="1"/>
        </w:numPr>
        <w:rPr/>
      </w:pPr>
      <w:bookmarkStart w:id="563" w:name="__RefHeading___Toc5922420_2320776876"/>
      <w:bookmarkStart w:id="564" w:name="_Toc227"/>
      <w:bookmarkEnd w:id="563"/>
      <w:r>
        <w:rPr>
          <w:rtl w:val="true"/>
        </w:rPr>
        <w:t>ضرار بن ضَمُره کیست؟</w:t>
      </w:r>
      <w:bookmarkEnd w:id="564"/>
    </w:p>
    <w:p>
      <w:pPr>
        <w:pStyle w:val="BookText"/>
        <w:rPr/>
      </w:pPr>
      <w:r>
        <w:rPr>
          <w:rFonts w:ascii="IRNazanin" w:hAnsi="IRNazanin" w:eastAsia="IRNazanin"/>
          <w:color w:val="111111"/>
          <w:sz w:val="28"/>
          <w:sz w:val="28"/>
          <w:szCs w:val="28"/>
          <w:rtl w:val="true"/>
          <w:lang w:bidi="fa-IR"/>
        </w:rPr>
        <w:t xml:space="preserve">ضرار بن ضمره کیست؟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ضرار از یاران با اخلاص امیرالمؤمنین علیه السلام است از کسانی که راه در خلوت علی علیه السلام داشت و هنگام تنهایی آن حضرت را درک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که در برابر عظمت و شکوه شخصیت علی علیه السلام خود را ناچیز می،دید سعی داشت به هر وسیله ممکن، پستی خویش را با توصیف ناروای امیرالمؤمنین علیه السلام توسط اصحاب آن حضرت جبران نماید و در عین حال مراتب ارادت دوستان حضرتش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ای به نام هر یک از آن ها تشکیل داده بود که هم با ادامۀ سیاست ترور و وحشت هر از چندگاهی ایجاد مزاحمت نماید و هم این که با احضار آن ها در دربار خودش اولاً سیاست تحقیر در پیش گیرد، ثانیاً اطلاعات بیشتری از خلوت امام به دست آورد و براساس چنین برنامه ای عقیل، کمیل و دیگر نزدیکان امام و حتی بعضی از بانوان بزرگ را به دربار فرامی خواند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علی علیه السلام از ایشان نظرخواهی می کرد تا با یک تیر نشانه های مختلفی را هدف قرار </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قرعه به نام ضرار زده شده بود تا ضمن تخلیه اطلاعات، عقده گشایی کند و در شرایط شرربار کاخ اموی نکته ای بر ضد علی علیه السلام به دست آورد، غافل از آن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خدا که خدمت خلق خدا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 کی از ملامت اهل ریا کند</w:t>
      </w:r>
    </w:p>
    <w:p>
      <w:pPr>
        <w:pStyle w:val="BookText"/>
        <w:rPr/>
      </w:pPr>
      <w:r>
        <w:rPr>
          <w:rFonts w:ascii="IRNazanin" w:hAnsi="IRNazanin" w:eastAsia="IRNazanin"/>
          <w:color w:val="111111"/>
          <w:sz w:val="28"/>
          <w:sz w:val="28"/>
          <w:szCs w:val="28"/>
          <w:rtl w:val="true"/>
          <w:lang w:bidi="fa-IR"/>
        </w:rPr>
        <w:t xml:space="preserve">مرد خدا به مصلحت خلق متکی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مرد مصلحت به فریب اتکا کند</w:t>
      </w:r>
    </w:p>
    <w:p>
      <w:pPr>
        <w:pStyle w:val="BookText"/>
        <w:rPr/>
      </w:pPr>
      <w:r>
        <w:rPr>
          <w:rFonts w:ascii="IRNazanin" w:hAnsi="IRNazanin" w:eastAsia="IRNazanin"/>
          <w:color w:val="111111"/>
          <w:sz w:val="28"/>
          <w:sz w:val="28"/>
          <w:szCs w:val="28"/>
          <w:rtl w:val="true"/>
          <w:lang w:bidi="fa-IR"/>
        </w:rPr>
        <w:t xml:space="preserve">مکر و فریب، حربه نامرد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نامرد، حیله بازد و مردی رها کند</w:t>
      </w:r>
    </w:p>
    <w:p>
      <w:pPr>
        <w:pStyle w:val="BookText"/>
        <w:rPr/>
      </w:pPr>
      <w:r>
        <w:rPr>
          <w:rFonts w:ascii="IRNazanin" w:hAnsi="IRNazanin" w:eastAsia="IRNazanin"/>
          <w:color w:val="111111"/>
          <w:sz w:val="28"/>
          <w:sz w:val="28"/>
          <w:szCs w:val="28"/>
          <w:rtl w:val="true"/>
          <w:lang w:bidi="fa-IR"/>
        </w:rPr>
        <w:t>به هر حال ضرار در دربار معاویه حضور یافت؛ جایی که دفاع از علی علیه السلام همانند خودکشی و به استقبال مرگ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مرحوم علامه بزرگوار مجلسی در جلد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نقل می کند که معاویه خطاب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ضرار صف لى عليا،ضرار علی را برایم 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دارم وصف او را از زبان تو بشنوم ضرار با شناختی که از معاویه دارد و از موقعیت حساس خودش به عنوان صحابی باوفای فرزند ابیطالب باخبر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پاسخگویی امتناع کرد و از معاویه خواست تا از چنین درخواستی منصرف شود اما معاویه بر خواست خود پافشاری نمود و راه گریز را با اعطای امان نامه بر او بست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ضرار خود را ناچار از پذیرش درخواست او دید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والله بعيد المدى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علی علیه السلام از همت والا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توانمند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فصلا سخنی جدا کننده حق و باطل بر زبان میراند و یحکم عدلا و به دادگری حکم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ينفجر العلم من جوانیه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از همه جوانبش می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تنطق الحکمه على لسانه حکمت از اطرافش گویا بود يستوحش من الدنيا و زهرتها از دنیازدگی و زیباییهای آن در هراس بود و يأنس بالليل و ظلمته و با شب و تاریکی آن انس دیرینه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والله غزير الدمعه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چشمانی اشکبار و 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طویل الفكره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اندیشناک داشت يخاطب نفسه حدیث نفس می کرد یعجبه من اللباس ما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پوشش دور از اسراف که از اطراف آن به زمین کشیده نشود قانع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الطعام ما جشب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خوراکیها به خوراک بی خورشت راضی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والله معنا كاحدنا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در بین ما همانند یکی از ماها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یدنینا اذا آتيناه وقتی توفیق زیارت او را پیدا می کردیم به ما نزدیک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يجيبنا اذا سألناه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درخواستی داشتیم برآورده می کرد و كان مع دنوه لنا و قربه منا لانكلّمه هيبه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همۀ نزدیکی به وی، نمی توانستیم به خاطر هیبتش با او سخن بگوییم فان تبسّم فعن مثل اللولو النظيم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گاه که تبسم می کرد دندان هایش چون مروارید منظم می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يعظم اله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دینداران را بزرگ می داشت و احترام می کرد و یحب المساکین و درماندگان را عشق می ورزید</w:t>
      </w:r>
      <w:r>
        <w:rPr>
          <w:rFonts w:eastAsia="IRNazanin" w:cs="IRNazanin"/>
          <w:color w:val="111111"/>
          <w:sz w:val="28"/>
          <w:szCs w:val="28"/>
          <w:rtl w:val="true"/>
          <w:lang w:bidi="fa-IR"/>
        </w:rPr>
        <w:t xml:space="preserve">. </w:t>
      </w:r>
      <w:bookmarkStart w:id="565" w:name="pg20328_208623"/>
    </w:p>
    <w:p>
      <w:pPr>
        <w:pStyle w:val="BookText"/>
        <w:rPr/>
      </w:pPr>
      <w:bookmarkEnd w:id="5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يطمع القوى فى باطله و لا ييأس الضعيف عن عدله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 را طمعی در باطل او نبود و ناتوان از دادگری و عدالتش ناامید نمی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ضرار همان بخش از خبر خود را که در نهج البلاغه آمده است با مختصر اختلافی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با شنیدن گزارش او شدیداً تحت تأثیر قرار می گیرد و به پهنای صورتش اشک می 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کفت دموع معاویه علی لحیته به گونه ای که با آستین لباسش سرشک از دیدگان بر می گیرد و تمام حاضران تحت تأثیر گزارش ضرار صدا به گریه بلند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معاویه سخن حقی بر زبان جاری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هكذا كان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علی همین گونه بود که توصیف کردی اما می خواهم بدانم الان نسبت به او چه احساسی داری؟</w:t>
      </w:r>
    </w:p>
    <w:p>
      <w:pPr>
        <w:pStyle w:val="BookText"/>
        <w:rPr/>
      </w:pPr>
      <w:r>
        <w:rPr>
          <w:rFonts w:ascii="IRNazanin" w:hAnsi="IRNazanin" w:eastAsia="IRNazanin"/>
          <w:color w:val="111111"/>
          <w:sz w:val="28"/>
          <w:sz w:val="28"/>
          <w:szCs w:val="28"/>
          <w:rtl w:val="true"/>
          <w:lang w:bidi="fa-IR"/>
        </w:rPr>
        <w:t>ضرار پاسخ می دهد همانند مادری هستم که تنها فرزند او را در دامنش سر بریده اند، دلش داغ دار و دیده اش اشکبار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می گوید ولی کسانی که ریزه خوار این سفره هستند با از دست دادن من چنین نخواهند گفت و سپس به حاشیه نشینان دربار رو کرده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بالله لو اجتمعتم باسر كم هل كنتم تودوّن عنى ما اداه هذا الغلام عن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اگر همۀ شما با هم همدل شوید، حاضرید همانند ضرار از من سخن بگویید؟ مجلس را سکوت مرگباری گرفته بود کسی را یارای سخن گفتن نبود تا این که عمرو عاص این سکوت را شکست حرف حکیمانه ای را بر زبان راند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الصحابه على قدر الصاحب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هرکسی هم رنگ او و به وی همانندند</w:t>
      </w:r>
      <w:r>
        <w:rPr>
          <w:rFonts w:eastAsia="IRNazanin" w:cs="IRNazanin"/>
          <w:color w:val="111111"/>
          <w:sz w:val="28"/>
          <w:szCs w:val="28"/>
          <w:rtl w:val="true"/>
          <w:lang w:bidi="fa-IR"/>
        </w:rPr>
        <w:t>.</w:t>
      </w:r>
    </w:p>
    <w:p>
      <w:pPr>
        <w:pStyle w:val="Heading2"/>
        <w:numPr>
          <w:ilvl w:val="1"/>
          <w:numId w:val="1"/>
        </w:numPr>
        <w:rPr/>
      </w:pPr>
      <w:bookmarkStart w:id="566" w:name="__RefHeading___Toc5922422_2320776876"/>
      <w:bookmarkStart w:id="567" w:name="_Toc228"/>
      <w:bookmarkEnd w:id="566"/>
      <w:r>
        <w:rPr>
          <w:rtl w:val="true"/>
        </w:rPr>
        <w:t xml:space="preserve">حکمت </w:t>
      </w:r>
      <w:r>
        <w:rPr/>
        <w:t>78</w:t>
      </w:r>
      <w:bookmarkEnd w:id="567"/>
    </w:p>
    <w:p>
      <w:pPr>
        <w:pStyle w:val="Heading3"/>
        <w:numPr>
          <w:ilvl w:val="2"/>
          <w:numId w:val="1"/>
        </w:numPr>
        <w:rPr/>
      </w:pPr>
      <w:bookmarkStart w:id="568" w:name="__RefHeading___Toc5922424_2320776876"/>
      <w:bookmarkStart w:id="569" w:name="_Toc229"/>
      <w:bookmarkEnd w:id="568"/>
      <w:r>
        <w:rPr>
          <w:rtl w:val="true"/>
        </w:rPr>
        <w:t>اشاره</w:t>
      </w:r>
      <w:bookmarkEnd w:id="56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كَلَامٍ لَهُ لا لِلسَّائِلِ الشَّامِيٌّ لَمَّا سَأَلَهُ أَ كَانَ مَسِيرُنَا إِلَى الشَّامِ بِقَضَاءٍ مِنَ اللَّهِ وَ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بَعْدَ كَلَامٍ طَوِيلِ هَذَا مُخْتَارُهُ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لَعَلَّكَ ظَنَنْتَ قَضَاءً لَازِماً وَ قَدَراً حَاتِما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ذَلِكَ كَذَلِكَ لَبَطَلَ الثَّوَابُ وَ الْعِقَابُ وَ سَقَطَ الْوَعْدُ وَ 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أَمَرَ عِبَادَهُ تَخْيِيراً وَ نَهَاهُمْ تَحْذِيراً، وَ كَلَّفَ يَسِيراً وَ لَمْ يُكَلِّفْ عَسِيراً، وَ أَعْطَى عَلَى الْقَلِيلِ كَثِيراً، وَ لَمْ يُعْصَ مَغْلُوباً وَ لَمْ يُطَعْ مُكْرِها، وَ لَمْ يُرْسِلِ الْأَنْبِيَاءَ لَعِباً وَ لَمْ يُنْزِلِ الْكُتُبَ لِلْعِبَادِ عَبَثاً، وَ لَا خَلَقَ السَّمَاوَاتِ وَ الْأَرْضَ وَ مَا</w:t>
      </w:r>
      <w:bookmarkStart w:id="570" w:name="pg20328_208624"/>
    </w:p>
    <w:p>
      <w:pPr>
        <w:pStyle w:val="BookText"/>
        <w:rPr/>
      </w:pPr>
      <w:bookmarkEnd w:id="570"/>
      <w:r>
        <w:rPr>
          <w:rFonts w:ascii="Amiri" w:hAnsi="Amiri" w:eastAsia="Amiri" w:cs="Amiri"/>
          <w:color w:val="111111"/>
          <w:sz w:val="28"/>
          <w:sz w:val="28"/>
          <w:szCs w:val="28"/>
          <w:rtl w:val="true"/>
          <w:lang w:bidi="ar-SA"/>
        </w:rPr>
        <w:t>بَيْنَهُمَا بَاطِلًا؛ ذلِكَ ظَنُّ الَّذِينَ كَفَرُوا فَوَيْلٌ لِلَّذِينَ كَفَرُوا مِنَ النَّارِ</w:t>
      </w:r>
      <w:r>
        <w:rPr>
          <w:rStyle w:val="FootnoteAnchor"/>
          <w:rtl w:val="true"/>
        </w:rPr>
        <w:footnoteReference w:id="466"/>
      </w:r>
      <w:r>
        <w:rPr>
          <w:rFonts w:ascii="IRNazanin" w:hAnsi="IRNazanin" w:eastAsia="IRNazanin"/>
          <w:color w:val="111111"/>
          <w:sz w:val="28"/>
          <w:sz w:val="28"/>
          <w:szCs w:val="28"/>
          <w:rtl w:val="true"/>
          <w:lang w:bidi="fa-IR"/>
        </w:rPr>
        <w:t xml:space="preserve"> از سخنان علی علیه السلام است خطاب به مردی از اهل،شام، هنگامی که از امام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حرکت ما به طرف شام به قضاوقدر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گفتاری بلند که این برگزیده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قضای لازم و قدر حتم را گمان کرده ای؟ اگر چنین بود قطعاً پاداش و كيفر باطل و نوید و تهديد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مؤمنان به بهشت و وعید کافران به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بندگان خود را بر پایۀ اختیارشان امر کرد و ایشان را نهی کرد تا بترسند و بازایستند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آسان بر عهده ایشان نهاد و کارهای دشوار را از ایشان نخواست و پاداش فراوان برای عمل اندک قرار داد نافرمانی بندگان نه از آن روی است که بر او چیره گشته اند و فرمانبرداری ایشان از خداوند نه از آن روی است که بدان مجبور گشته اند پیامبران را به بازیچه نفرستاد و کتابهای آسمانی را به بیهودگی برای بندگان فرونفرستاد آسمانها و زمین و آن چه در میان آن هاست را باطل نیافرید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پندار کسانی است که کفر ورزیدند پس وای بر کافران از آتش دوزخ</w:t>
      </w:r>
      <w:r>
        <w:rPr>
          <w:rFonts w:eastAsia="IRNazanin" w:cs="IRNazanin"/>
          <w:color w:val="111111"/>
          <w:sz w:val="28"/>
          <w:szCs w:val="28"/>
          <w:rtl w:val="true"/>
          <w:lang w:bidi="fa-IR"/>
        </w:rPr>
        <w:t>».</w:t>
      </w:r>
    </w:p>
    <w:p>
      <w:pPr>
        <w:pStyle w:val="Heading3"/>
        <w:numPr>
          <w:ilvl w:val="2"/>
          <w:numId w:val="1"/>
        </w:numPr>
        <w:rPr/>
      </w:pPr>
      <w:bookmarkStart w:id="571" w:name="__RefHeading___Toc5922426_2320776876"/>
      <w:bookmarkStart w:id="572" w:name="_Toc230"/>
      <w:bookmarkEnd w:id="571"/>
      <w:r>
        <w:rPr>
          <w:rtl w:val="true"/>
        </w:rPr>
        <w:t>استدلال امام بر رد جبر و قبول اختیار</w:t>
      </w:r>
      <w:bookmarkEnd w:id="572"/>
    </w:p>
    <w:p>
      <w:pPr>
        <w:pStyle w:val="BookText"/>
        <w:rPr/>
      </w:pPr>
      <w:r>
        <w:rPr>
          <w:rFonts w:ascii="Amiri" w:hAnsi="Amiri" w:eastAsia="Amiri" w:cs="Amiri"/>
          <w:color w:val="111111"/>
          <w:sz w:val="28"/>
          <w:sz w:val="28"/>
          <w:szCs w:val="28"/>
          <w:rtl w:val="true"/>
          <w:lang w:bidi="ar-SA"/>
        </w:rPr>
        <w:t xml:space="preserve">وَ مِنْ كَلَامٍ لَهُ علیه السلام لِلسَّائِلِ الشَّامِيٌّ لَمَّا سَأَلَهُ أَ كَانَ مَسِيرُنَا إِلَى الشَّامِ بِقَضَاءٍ مِنَ اللَّهِ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قَدَرِه قَدَرٍ، بَعْدَ كَلَامٍ طَوِيلٍ هَذَا 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علی علیه السلام است خطاب به مردی از اهل شام، هنگامی که از امام علم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حرکت ما به طرف شام به قضا و قدر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گفتاری بلند که این برگزیدهٔ آن است</w:t>
      </w:r>
    </w:p>
    <w:p>
      <w:pPr>
        <w:pStyle w:val="BookText"/>
        <w:rPr/>
      </w:pPr>
      <w:r>
        <w:rPr>
          <w:rFonts w:ascii="IRNazanin" w:hAnsi="IRNazanin" w:eastAsia="IRNazanin"/>
          <w:color w:val="111111"/>
          <w:sz w:val="28"/>
          <w:sz w:val="28"/>
          <w:szCs w:val="28"/>
          <w:rtl w:val="true"/>
          <w:lang w:bidi="fa-IR"/>
        </w:rPr>
        <w:t>نکته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عنوان سخن مرد شامی بر می آید که معتقد به جبر است و امام عقیده او را رد کرده؛ زیرا که فلسفه وجودی انبیا و اولیا لغو می شود و تکلیف بندگان خدا هم زیر سؤال می رود و در واقع فاعل خیر و شر انسان ها خداوند می شود در حالی که انسان صاحب اراده و اختیار است و فتح و شکست و خیر و شر مربوط به نوع رفتار خودش است</w:t>
      </w:r>
      <w:r>
        <w:rPr>
          <w:rFonts w:eastAsia="IRNazanin" w:cs="IRNazanin"/>
          <w:color w:val="111111"/>
          <w:sz w:val="28"/>
          <w:szCs w:val="28"/>
          <w:rtl w:val="true"/>
          <w:lang w:bidi="fa-IR"/>
        </w:rPr>
        <w:t xml:space="preserve">. </w:t>
      </w:r>
      <w:r>
        <w:rPr>
          <w:rStyle w:val="FootnoteAnchor"/>
          <w:rtl w:val="true"/>
        </w:rPr>
        <w:footnoteReference w:id="467"/>
      </w:r>
      <w:bookmarkStart w:id="573" w:name="pg20328_208625"/>
    </w:p>
    <w:p>
      <w:pPr>
        <w:pStyle w:val="Heading3"/>
        <w:numPr>
          <w:ilvl w:val="2"/>
          <w:numId w:val="1"/>
        </w:numPr>
        <w:rPr/>
      </w:pPr>
      <w:bookmarkStart w:id="574" w:name="__RefHeading___Toc5922428_2320776876"/>
      <w:bookmarkStart w:id="575" w:name="_Toc231"/>
      <w:bookmarkEnd w:id="573"/>
      <w:bookmarkEnd w:id="574"/>
      <w:r>
        <w:rPr>
          <w:rtl w:val="true"/>
        </w:rPr>
        <w:t>قضای لازم و قدر حتمی</w:t>
      </w:r>
      <w:r>
        <w:rPr>
          <w:rtl w:val="true"/>
        </w:rPr>
        <w:t>!</w:t>
      </w:r>
      <w:bookmarkEnd w:id="575"/>
    </w:p>
    <w:p>
      <w:pPr>
        <w:pStyle w:val="BookText"/>
        <w:rPr/>
      </w:pPr>
      <w:r>
        <w:rPr>
          <w:rFonts w:ascii="Amiri" w:hAnsi="Amiri" w:eastAsia="Amiri" w:cs="Amiri"/>
          <w:color w:val="111111"/>
          <w:sz w:val="28"/>
          <w:sz w:val="28"/>
          <w:szCs w:val="28"/>
          <w:rtl w:val="true"/>
          <w:lang w:bidi="ar-SA"/>
        </w:rPr>
        <w:t>وَيْحَكَ، لَعَلَّكَ ظَنَنْتَ قَضَاءً لَازماً وَ قَدَراً حَاتِماً</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ظننت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کردی</w:t>
      </w:r>
    </w:p>
    <w:p>
      <w:pPr>
        <w:pStyle w:val="BookText"/>
        <w:rPr/>
      </w:pPr>
      <w:r>
        <w:rPr>
          <w:rFonts w:ascii="IRNazanin" w:hAnsi="IRNazanin" w:eastAsia="IRNazanin"/>
          <w:color w:val="111111"/>
          <w:sz w:val="28"/>
          <w:sz w:val="28"/>
          <w:szCs w:val="28"/>
          <w:rtl w:val="true"/>
          <w:lang w:bidi="fa-IR"/>
        </w:rPr>
        <w:t>حاتماً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قطعی؛ 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 شاید قضای لازم و قدر حتم را گمان کرده ای؟</w:t>
      </w:r>
    </w:p>
    <w:p>
      <w:pPr>
        <w:pStyle w:val="Heading3"/>
        <w:numPr>
          <w:ilvl w:val="2"/>
          <w:numId w:val="1"/>
        </w:numPr>
        <w:rPr/>
      </w:pPr>
      <w:bookmarkStart w:id="576" w:name="__RefHeading___Toc5922430_2320776876"/>
      <w:bookmarkStart w:id="577" w:name="_Toc232"/>
      <w:bookmarkEnd w:id="576"/>
      <w:r>
        <w:rPr>
          <w:rtl w:val="true"/>
        </w:rPr>
        <w:t>دستگاه پاداش و کیفر</w:t>
      </w:r>
      <w:bookmarkEnd w:id="577"/>
    </w:p>
    <w:p>
      <w:pPr>
        <w:pStyle w:val="BookText"/>
        <w:rPr/>
      </w:pPr>
      <w:r>
        <w:rPr>
          <w:rFonts w:ascii="Amiri" w:hAnsi="Amiri" w:eastAsia="Amiri" w:cs="Amiri"/>
          <w:color w:val="111111"/>
          <w:sz w:val="28"/>
          <w:sz w:val="28"/>
          <w:szCs w:val="28"/>
          <w:rtl w:val="true"/>
          <w:lang w:bidi="ar-SA"/>
        </w:rPr>
        <w:t>لَوْ كَانَ ذَلِكَ كَذَلِكَ لَبَطَلَ الثَّوَابُ وَ الْعِقَابُ وَ سَقَطَ الْوَعْدُ وَ الْوَعِيدُ</w:t>
      </w:r>
      <w:r>
        <w:rPr>
          <w:rFonts w:ascii="IRNazanin" w:hAnsi="IRNazanin" w:eastAsia="IRNazanin"/>
          <w:color w:val="111111"/>
          <w:sz w:val="28"/>
          <w:sz w:val="28"/>
          <w:szCs w:val="28"/>
          <w:rtl w:val="true"/>
          <w:lang w:bidi="fa-IR"/>
        </w:rPr>
        <w:t xml:space="preserve"> اگر چنین بود قطعاً پاداش و کیفر باطل و نوید و تهدید وعده مؤمنان به بهشت و وعید کافران به دوزخ ساقط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كَذَّبُوا بِآيَاتِنا فَأَخَذَهُمُ اللَّهُ بِذُنُوبِهِمْ وَ اللَّهُ شَدِيدُ الْعِقاب</w:t>
      </w:r>
      <w:r>
        <w:rPr>
          <w:rStyle w:val="FootnoteAnchor"/>
          <w:rtl w:val="true"/>
        </w:rPr>
        <w:footnoteReference w:id="469"/>
      </w:r>
      <w:r>
        <w:rPr>
          <w:rFonts w:ascii="IRNazanin" w:hAnsi="IRNazanin" w:eastAsia="IRNazanin"/>
          <w:color w:val="111111"/>
          <w:sz w:val="28"/>
          <w:sz w:val="28"/>
          <w:szCs w:val="28"/>
          <w:rtl w:val="true"/>
          <w:lang w:bidi="fa-IR"/>
        </w:rPr>
        <w:t>آيات ما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آنان را به کیفر گناهانشان بازخواست کرد و عقوبت خدا شدید است</w:t>
      </w:r>
      <w:r>
        <w:rPr>
          <w:rFonts w:eastAsia="IRNazanin" w:cs="IRNazanin"/>
          <w:color w:val="111111"/>
          <w:sz w:val="28"/>
          <w:szCs w:val="28"/>
          <w:rtl w:val="true"/>
          <w:lang w:bidi="fa-IR"/>
        </w:rPr>
        <w:t>.</w:t>
      </w:r>
    </w:p>
    <w:p>
      <w:pPr>
        <w:pStyle w:val="Heading3"/>
        <w:numPr>
          <w:ilvl w:val="2"/>
          <w:numId w:val="1"/>
        </w:numPr>
        <w:rPr/>
      </w:pPr>
      <w:bookmarkStart w:id="578" w:name="__RefHeading___Toc5922432_2320776876"/>
      <w:bookmarkStart w:id="579" w:name="_Toc233"/>
      <w:bookmarkEnd w:id="578"/>
      <w:r>
        <w:rPr>
          <w:rtl w:val="true"/>
        </w:rPr>
        <w:t>امر و نهی الهی</w:t>
      </w:r>
      <w:bookmarkEnd w:id="579"/>
    </w:p>
    <w:p>
      <w:pPr>
        <w:pStyle w:val="BookText"/>
        <w:rPr/>
      </w:pPr>
      <w:r>
        <w:rPr>
          <w:rFonts w:ascii="Amiri" w:hAnsi="Amiri" w:eastAsia="Amiri" w:cs="Amiri"/>
          <w:color w:val="111111"/>
          <w:sz w:val="28"/>
          <w:sz w:val="28"/>
          <w:szCs w:val="28"/>
          <w:rtl w:val="true"/>
          <w:lang w:bidi="ar-SA"/>
        </w:rPr>
        <w:t>إِنَّ اللَّهَ سُبْحَانَهُ أَمَرَ عِبَادَهُ تَخْيِيراً وَ نَهَاهُمْ تَحْذِيراً، وَ كَلَّفَ يَسِيراً وَ لَمْ يُكَلِّفْ عَسِيراً، وَ أَعْطَى عَلَى الْقَلِيلِ كَثِيراً، وَ لَمْ يُعْصَ مَغْلُوباً وَ لَمْ يُطَعْ مُكْرِها</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و آسان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معصیت نمی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اطاعت نمی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اکراه داشتن</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سبحان بندگان خود را بر پایۀ اختیارشان امر کرد و ایشان را نهی کرد تا بترسند و </w:t>
      </w:r>
      <w:bookmarkStart w:id="580" w:name="pg20328_208626"/>
    </w:p>
    <w:p>
      <w:pPr>
        <w:pStyle w:val="BookText"/>
        <w:rPr/>
      </w:pPr>
      <w:bookmarkEnd w:id="580"/>
      <w:r>
        <w:rPr>
          <w:rFonts w:ascii="IRNazanin" w:hAnsi="IRNazanin" w:eastAsia="IRNazanin"/>
          <w:color w:val="111111"/>
          <w:sz w:val="28"/>
          <w:sz w:val="28"/>
          <w:szCs w:val="28"/>
          <w:rtl w:val="true"/>
          <w:lang w:bidi="fa-IR"/>
        </w:rPr>
        <w:t>بازایستند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آسان بر عهده ایشان نهاد و کارهای دشوار را از ایشان نخواست و پاداش فراوان برای عمل اندک قرار داد نافرمانی بندگان نه از آن روی است که بر او چیره گشته اند و فرمان برداری ایشان از خداوند نه از آن روی است که بدان مجبور 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هوَ أَوْفُوا الْكَيْلَ وَ الْمِيزانَ بِالْقِسْطِ لا نُكَلِّفُ نَفْساً إِلا وُسْعَها</w:t>
      </w:r>
      <w:r>
        <w:rPr>
          <w:rStyle w:val="FootnoteAnchor"/>
          <w:rtl w:val="true"/>
        </w:rPr>
        <w:footnoteReference w:id="471"/>
      </w:r>
      <w:r>
        <w:rPr>
          <w:rFonts w:ascii="IRNazanin" w:hAnsi="IRNazanin" w:eastAsia="IRNazanin"/>
          <w:color w:val="111111"/>
          <w:sz w:val="28"/>
          <w:sz w:val="28"/>
          <w:szCs w:val="28"/>
          <w:rtl w:val="true"/>
          <w:lang w:bidi="fa-IR"/>
        </w:rPr>
        <w:t>و پیمانه و وزن را از روی عدل تمام کنید ما به کسی جز به اندازه توانش تکلیف نمی کنیم</w:t>
      </w:r>
      <w:r>
        <w:rPr>
          <w:rFonts w:eastAsia="IRNazanin" w:cs="IRNazanin"/>
          <w:color w:val="111111"/>
          <w:sz w:val="28"/>
          <w:szCs w:val="28"/>
          <w:rtl w:val="true"/>
          <w:lang w:bidi="fa-IR"/>
        </w:rPr>
        <w:t>.</w:t>
      </w:r>
    </w:p>
    <w:p>
      <w:pPr>
        <w:pStyle w:val="Heading3"/>
        <w:numPr>
          <w:ilvl w:val="2"/>
          <w:numId w:val="1"/>
        </w:numPr>
        <w:rPr/>
      </w:pPr>
      <w:bookmarkStart w:id="581" w:name="__RefHeading___Toc5922434_2320776876"/>
      <w:bookmarkStart w:id="582" w:name="_Toc234"/>
      <w:bookmarkEnd w:id="581"/>
      <w:r>
        <w:rPr>
          <w:rtl w:val="true"/>
        </w:rPr>
        <w:t>فرستادن انبیا</w:t>
      </w:r>
      <w:bookmarkEnd w:id="582"/>
    </w:p>
    <w:p>
      <w:pPr>
        <w:pStyle w:val="BookText"/>
        <w:rPr/>
      </w:pPr>
      <w:r>
        <w:rPr>
          <w:rFonts w:ascii="Amiri" w:hAnsi="Amiri" w:eastAsia="Amiri" w:cs="Amiri"/>
          <w:color w:val="111111"/>
          <w:sz w:val="28"/>
          <w:sz w:val="28"/>
          <w:szCs w:val="28"/>
          <w:rtl w:val="true"/>
          <w:lang w:bidi="ar-SA"/>
        </w:rPr>
        <w:t>وَ لَمْ يُرْسِلِ الْأَنْبِيَاءَ لَعِباً وَ لَمْ يُنْزِلِ الْكُتُبَ لِلْعِبَادِ عَبَثاً، وَ لَا خَلَقَ السَّمَاوَاتِ وَالْأَرْضَ وَ مَا بَيْنَهُمَا بَاطِلًا ذلِكَ ظَنُّ الَّذِينَ كَفَرُوا فَوَيْلٌ لِلَّذِينَ كَفَرُوا مِنَ النَّارِ</w:t>
      </w:r>
      <w:r>
        <w:rPr>
          <w:rStyle w:val="FootnoteAnchor"/>
          <w:rtl w:val="true"/>
        </w:rPr>
        <w:footnoteReference w:id="472"/>
      </w:r>
      <w:r>
        <w:rPr>
          <w:rFonts w:ascii="IRNazanin" w:hAnsi="IRNazanin" w:eastAsia="IRNazanin"/>
          <w:color w:val="111111"/>
          <w:sz w:val="28"/>
          <w:sz w:val="28"/>
          <w:szCs w:val="28"/>
          <w:rtl w:val="true"/>
          <w:lang w:bidi="fa-IR"/>
        </w:rPr>
        <w:t xml:space="preserve"> پیامبران را به بازیچه نفرستاد و کتاب های آسمانی را به بیهودگی برای بندگان فرو نفرستاد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و زمین و آن چه در میان آن هاست را باطل نیافرید، این پندار کسانی است که کفر ورزیدند، پس وای بر کافران از آتش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أَرْسَلْنَا رُسُلَنا بِالْبَيِّنَاتِ وَ أَنْزَلْنا مَعَهُمُ الْكِتابَ وَ الْميزانَ لِيَقُومَ النَّاسُ بِالْقِسْط</w:t>
      </w:r>
      <w:r>
        <w:rPr>
          <w:rStyle w:val="FootnoteAnchor"/>
          <w:rtl w:val="true"/>
        </w:rPr>
        <w:footnoteReference w:id="473"/>
      </w:r>
      <w:r>
        <w:rPr>
          <w:rFonts w:ascii="IRNazanin" w:hAnsi="IRNazanin" w:eastAsia="IRNazanin"/>
          <w:color w:val="111111"/>
          <w:sz w:val="28"/>
          <w:sz w:val="28"/>
          <w:szCs w:val="28"/>
          <w:rtl w:val="true"/>
          <w:lang w:bidi="fa-IR"/>
        </w:rPr>
        <w:t>ما پیامبرانمان را با دلیل های روشن فرستادیم و با آن ها کتاب و ترازو را نیز نازل کردیم تا مردم به عدالت عمل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ما خَلَقْتَ هذا باطِلاً سُبْحانَكَ فَقِنا عَذابَ النَّار</w:t>
      </w:r>
      <w:r>
        <w:rPr>
          <w:rStyle w:val="FootnoteAnchor"/>
          <w:rtl w:val="true"/>
        </w:rPr>
        <w:footnoteReference w:id="474"/>
      </w:r>
      <w:r>
        <w:rPr>
          <w:rFonts w:ascii="IRNazanin" w:hAnsi="IRNazanin" w:eastAsia="IRNazanin"/>
          <w:color w:val="111111"/>
          <w:sz w:val="28"/>
          <w:sz w:val="28"/>
          <w:szCs w:val="28"/>
          <w:rtl w:val="true"/>
          <w:lang w:bidi="fa-IR"/>
        </w:rPr>
        <w:t>ای پروردگار ما، این جهان را به بیهوده نیافریده ای تو منزهی ما را از عذاب آتش بازدار</w:t>
      </w:r>
      <w:r>
        <w:rPr>
          <w:rFonts w:eastAsia="IRNazanin" w:cs="IRNazanin"/>
          <w:color w:val="111111"/>
          <w:sz w:val="28"/>
          <w:szCs w:val="28"/>
          <w:rtl w:val="true"/>
          <w:lang w:bidi="fa-IR"/>
        </w:rPr>
        <w:t xml:space="preserve">. </w:t>
      </w:r>
      <w:bookmarkStart w:id="583" w:name="pg20328_208627"/>
    </w:p>
    <w:p>
      <w:pPr>
        <w:pStyle w:val="Heading2"/>
        <w:numPr>
          <w:ilvl w:val="1"/>
          <w:numId w:val="1"/>
        </w:numPr>
        <w:rPr/>
      </w:pPr>
      <w:bookmarkStart w:id="584" w:name="__RefHeading___Toc5922436_2320776876"/>
      <w:bookmarkStart w:id="585" w:name="_Toc235"/>
      <w:bookmarkEnd w:id="583"/>
      <w:bookmarkEnd w:id="584"/>
      <w:r>
        <w:rPr>
          <w:rtl w:val="true"/>
        </w:rPr>
        <w:t xml:space="preserve">حکمت </w:t>
      </w:r>
      <w:r>
        <w:rPr/>
        <w:t>79</w:t>
      </w:r>
      <w:bookmarkEnd w:id="585"/>
    </w:p>
    <w:p>
      <w:pPr>
        <w:pStyle w:val="Heading3"/>
        <w:numPr>
          <w:ilvl w:val="2"/>
          <w:numId w:val="1"/>
        </w:numPr>
        <w:rPr/>
      </w:pPr>
      <w:bookmarkStart w:id="586" w:name="__RefHeading___Toc5922438_2320776876"/>
      <w:bookmarkStart w:id="587" w:name="_Toc236"/>
      <w:bookmarkEnd w:id="586"/>
      <w:r>
        <w:rPr>
          <w:rtl w:val="true"/>
        </w:rPr>
        <w:t>اشاره</w:t>
      </w:r>
      <w:bookmarkEnd w:id="587"/>
    </w:p>
    <w:p>
      <w:pPr>
        <w:pStyle w:val="BookText"/>
        <w:rPr/>
      </w:pPr>
      <w:r>
        <w:rPr>
          <w:rFonts w:ascii="Amiri" w:hAnsi="Amiri" w:eastAsia="Amiri" w:cs="Amiri"/>
          <w:color w:val="111111"/>
          <w:sz w:val="28"/>
          <w:sz w:val="28"/>
          <w:szCs w:val="28"/>
          <w:rtl w:val="true"/>
          <w:lang w:bidi="ar-SA"/>
        </w:rPr>
        <w:t>خُذِ الْحِكْمَةَ أَنَّى كَانَتْ، فَإِنَّ الْحِكْمَةَ تَكُونُ فِي صَدْرِ الْمُنَافِقِ، فَتَلَجْلَجُ فِي صَدْرِهِ حَتَّى تَخْرُجَ فَتَسْكُنَ إِلَى صَوَاحِبِهَا فِي صَدْرِ الْمُؤْمِنِ</w:t>
      </w:r>
      <w:r>
        <w:rPr>
          <w:rFonts w:ascii="IRNazanin" w:hAnsi="IRNazanin" w:eastAsia="IRNazanin"/>
          <w:color w:val="111111"/>
          <w:sz w:val="28"/>
          <w:sz w:val="28"/>
          <w:szCs w:val="28"/>
          <w:rtl w:val="true"/>
          <w:lang w:bidi="fa-IR"/>
        </w:rPr>
        <w:t xml:space="preserve"> حکمت را هرجا باشد فراگیر، زیرا که حکمت گاه در سینهٔ منافق باشد، پس در آنجا به جنبش درآید تا بیرون آید و در کنار یارانش در سینه مؤمن آرام و قرار یابد</w:t>
      </w:r>
      <w:r>
        <w:rPr>
          <w:rFonts w:eastAsia="IRNazanin" w:cs="IRNazanin"/>
          <w:color w:val="111111"/>
          <w:sz w:val="28"/>
          <w:szCs w:val="28"/>
          <w:rtl w:val="true"/>
          <w:lang w:bidi="fa-IR"/>
        </w:rPr>
        <w:t>.</w:t>
      </w:r>
    </w:p>
    <w:p>
      <w:pPr>
        <w:pStyle w:val="Heading3"/>
        <w:numPr>
          <w:ilvl w:val="2"/>
          <w:numId w:val="1"/>
        </w:numPr>
        <w:rPr/>
      </w:pPr>
      <w:bookmarkStart w:id="588" w:name="__RefHeading___Toc5922440_2320776876"/>
      <w:bookmarkStart w:id="589" w:name="_Toc237"/>
      <w:bookmarkEnd w:id="588"/>
      <w:r>
        <w:rPr>
          <w:rtl w:val="true"/>
        </w:rPr>
        <w:t>فراگیری حکمت</w:t>
      </w:r>
      <w:bookmarkEnd w:id="589"/>
    </w:p>
    <w:p>
      <w:pPr>
        <w:pStyle w:val="BookText"/>
        <w:rPr/>
      </w:pPr>
      <w:r>
        <w:rPr>
          <w:rFonts w:ascii="Amiri" w:hAnsi="Amiri" w:eastAsia="Amiri" w:cs="Amiri"/>
          <w:color w:val="111111"/>
          <w:sz w:val="28"/>
          <w:sz w:val="28"/>
          <w:szCs w:val="28"/>
          <w:rtl w:val="true"/>
          <w:lang w:bidi="ar-SA"/>
        </w:rPr>
        <w:t>خُذِ الْحِكْمَةَ أَنَّى كَانَتْ</w:t>
      </w:r>
      <w:r>
        <w:rPr>
          <w:rStyle w:val="FootnoteAnchor"/>
          <w:rtl w:val="true"/>
        </w:rPr>
        <w:footnoteReference w:id="475"/>
      </w:r>
      <w:r>
        <w:rPr>
          <w:rFonts w:ascii="IRNazanin" w:hAnsi="IRNazanin" w:eastAsia="IRNazanin"/>
          <w:color w:val="111111"/>
          <w:sz w:val="28"/>
          <w:sz w:val="28"/>
          <w:szCs w:val="28"/>
          <w:rtl w:val="true"/>
          <w:lang w:bidi="fa-IR"/>
        </w:rPr>
        <w:t xml:space="preserve"> حکمت را هرجا باشد فراگیر</w:t>
      </w:r>
      <w:r>
        <w:rPr>
          <w:rFonts w:eastAsia="IRNazanin" w:cs="IRNazanin"/>
          <w:color w:val="111111"/>
          <w:sz w:val="28"/>
          <w:szCs w:val="28"/>
          <w:rtl w:val="true"/>
          <w:lang w:bidi="fa-IR"/>
        </w:rPr>
        <w:t>.</w:t>
      </w:r>
    </w:p>
    <w:p>
      <w:pPr>
        <w:pStyle w:val="Heading3"/>
        <w:numPr>
          <w:ilvl w:val="2"/>
          <w:numId w:val="1"/>
        </w:numPr>
        <w:rPr/>
      </w:pPr>
      <w:bookmarkStart w:id="590" w:name="__RefHeading___Toc5922442_2320776876"/>
      <w:bookmarkStart w:id="591" w:name="_Toc238"/>
      <w:bookmarkEnd w:id="590"/>
      <w:r>
        <w:rPr>
          <w:rtl w:val="true"/>
        </w:rPr>
        <w:t>جایگاه واقعی حکمت</w:t>
      </w:r>
      <w:bookmarkEnd w:id="591"/>
    </w:p>
    <w:p>
      <w:pPr>
        <w:pStyle w:val="BookText"/>
        <w:rPr/>
      </w:pPr>
      <w:r>
        <w:rPr>
          <w:rFonts w:ascii="Amiri" w:hAnsi="Amiri" w:eastAsia="Amiri" w:cs="Amiri"/>
          <w:color w:val="111111"/>
          <w:sz w:val="28"/>
          <w:sz w:val="28"/>
          <w:szCs w:val="28"/>
          <w:rtl w:val="true"/>
          <w:lang w:bidi="ar-SA"/>
        </w:rPr>
        <w:t>فَإِنَّ الْحِكْمَةَ تَكُونُ فِي صَدْرِ الْمُنَافِقِ، فَتَلَجْلَجُ فِي صَدْرِهِ حَتَّى تَخْرُجَ فَتَسْكُنَ إِلَى صَوَاحِبِهَا فِي صَدْرِ الْمُؤْمِنِ</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صَوَاحِب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یاران؛ جمع صاحب</w:t>
      </w:r>
    </w:p>
    <w:p>
      <w:pPr>
        <w:pStyle w:val="BookText"/>
        <w:rPr/>
      </w:pPr>
      <w:r>
        <w:rPr>
          <w:rFonts w:ascii="IRNazanin" w:hAnsi="IRNazanin" w:eastAsia="IRNazanin"/>
          <w:color w:val="111111"/>
          <w:sz w:val="28"/>
          <w:sz w:val="28"/>
          <w:szCs w:val="28"/>
          <w:rtl w:val="true"/>
          <w:lang w:bidi="fa-IR"/>
        </w:rPr>
        <w:t>زیرا که حکمت گاه در سینه منافق باشد پس در آن جا به جنبش درآید تا بیرون آید و در کنار یارانش در سینه مؤمن آرام و قرار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بی ثباتی حکمت و مضطرب بودن حکمت در سینه منافق فرموده است، به این ترتیب که سینه منافق جای مناسب حکمت نیست و حکمت در آن جا ناآرام است تا به جای مناسب خود یعنی سینه مؤمن وارد شود و در سینه صاحبان اصلی که جای حکمت هاست قرار گیرد</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مَنْ يُؤْتَ الْحِكْمَةَ فَقَدْ أُوتِيَ خَيْراً كَثيراً وَ ما يَذَّكَّرُ إِلا أُولُوا الْأَلْباب</w:t>
      </w:r>
      <w:r>
        <w:rPr>
          <w:rStyle w:val="FootnoteAnchor"/>
          <w:rtl w:val="true"/>
        </w:rPr>
        <w:footnoteReference w:id="478"/>
      </w:r>
      <w:r>
        <w:rPr>
          <w:rFonts w:ascii="IRNazanin" w:hAnsi="IRNazanin" w:eastAsia="IRNazanin"/>
          <w:color w:val="111111"/>
          <w:sz w:val="28"/>
          <w:sz w:val="28"/>
          <w:szCs w:val="28"/>
          <w:rtl w:val="true"/>
          <w:lang w:bidi="fa-IR"/>
        </w:rPr>
        <w:t>به هرکه خواهد حکمت عطا کند و به هرکه حکمت عطا شده نیکی فراوان داده شده و جز خردمندان پند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الْحِكْمَةُ ضَالَّةُ الْمُؤْمِنِ، فَخُذِ الْحِكْمَةَ وَ لَوْ مِنْ أَهْلِ النِّفَاقِ</w:t>
      </w:r>
      <w:r>
        <w:rPr>
          <w:rStyle w:val="FootnoteAnchor"/>
          <w:rtl w:val="true"/>
        </w:rPr>
        <w:footnoteReference w:id="479"/>
      </w:r>
      <w:r>
        <w:rPr>
          <w:rFonts w:ascii="IRNazanin" w:hAnsi="IRNazanin" w:eastAsia="IRNazanin"/>
          <w:color w:val="111111"/>
          <w:sz w:val="28"/>
          <w:sz w:val="28"/>
          <w:szCs w:val="28"/>
          <w:rtl w:val="true"/>
          <w:lang w:bidi="fa-IR"/>
        </w:rPr>
        <w:t>حكمت گمشده مؤمن است پس حکمت را فراگیر هر چند از زبان منافقان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فرمایشات دیگری 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 الْحِكْمَةَ وَلَوْ مِنْ الْمُشْرِكِين</w:t>
      </w:r>
      <w:r>
        <w:rPr>
          <w:rStyle w:val="FootnoteAnchor"/>
          <w:rtl w:val="true"/>
        </w:rPr>
        <w:footnoteReference w:id="480"/>
      </w:r>
      <w:r>
        <w:rPr>
          <w:rFonts w:ascii="Amiri" w:hAnsi="Amiri" w:eastAsia="Amiri" w:cs="Amiri"/>
          <w:color w:val="111111"/>
          <w:sz w:val="28"/>
          <w:sz w:val="28"/>
          <w:szCs w:val="28"/>
          <w:rtl w:val="true"/>
          <w:lang w:bidi="ar-SA"/>
        </w:rPr>
        <w:t>خُذِ الْحِكْمَةَ وَلَوْ مِنْ أَهْلِ الضَّلَالِ</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چیست حکمت؟ طائر قدسی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کردن در وجود خویشتن</w:t>
      </w:r>
    </w:p>
    <w:p>
      <w:pPr>
        <w:pStyle w:val="BookText"/>
        <w:rPr/>
      </w:pPr>
      <w:r>
        <w:rPr>
          <w:rFonts w:ascii="IRNazanin" w:hAnsi="IRNazanin" w:eastAsia="IRNazanin"/>
          <w:color w:val="111111"/>
          <w:sz w:val="28"/>
          <w:sz w:val="28"/>
          <w:szCs w:val="28"/>
          <w:rtl w:val="true"/>
          <w:lang w:bidi="fa-IR"/>
        </w:rPr>
        <w:t xml:space="preserve">ظلمت تن طی نمودن،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بردن سوی انوار جان</w:t>
      </w:r>
    </w:p>
    <w:p>
      <w:pPr>
        <w:pStyle w:val="BookText"/>
        <w:rPr/>
      </w:pPr>
      <w:r>
        <w:rPr>
          <w:rFonts w:ascii="IRNazanin" w:hAnsi="IRNazanin" w:eastAsia="IRNazanin"/>
          <w:color w:val="111111"/>
          <w:sz w:val="28"/>
          <w:sz w:val="28"/>
          <w:szCs w:val="28"/>
          <w:rtl w:val="true"/>
          <w:lang w:bidi="fa-IR"/>
        </w:rPr>
        <w:t xml:space="preserve">پا نهادن در جهان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تری، زیباتری، بالاتری</w:t>
      </w:r>
    </w:p>
    <w:p>
      <w:pPr>
        <w:pStyle w:val="BookText"/>
        <w:rPr/>
      </w:pPr>
      <w:r>
        <w:rPr>
          <w:rFonts w:ascii="IRNazanin" w:hAnsi="IRNazanin" w:eastAsia="IRNazanin"/>
          <w:color w:val="111111"/>
          <w:sz w:val="28"/>
          <w:sz w:val="28"/>
          <w:szCs w:val="28"/>
          <w:rtl w:val="true"/>
          <w:lang w:bidi="fa-IR"/>
        </w:rPr>
        <w:t xml:space="preserve">کشور جان و جهان تازه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 جهان تن بود دروازه ای</w:t>
      </w:r>
    </w:p>
    <w:p>
      <w:pPr>
        <w:pStyle w:val="BookText"/>
        <w:rPr/>
      </w:pPr>
      <w:r>
        <w:rPr>
          <w:rFonts w:ascii="IRNazanin" w:hAnsi="IRNazanin" w:eastAsia="IRNazanin"/>
          <w:color w:val="111111"/>
          <w:sz w:val="28"/>
          <w:sz w:val="28"/>
          <w:szCs w:val="28"/>
          <w:rtl w:val="true"/>
          <w:lang w:bidi="fa-IR"/>
        </w:rPr>
        <w:t xml:space="preserve">خالص و صافی شوی از خاک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 آتش خوف و نه از آب پاک</w:t>
      </w:r>
    </w:p>
    <w:p>
      <w:pPr>
        <w:pStyle w:val="BookText"/>
        <w:rPr/>
      </w:pPr>
      <w:r>
        <w:rPr>
          <w:rFonts w:ascii="IRNazanin" w:hAnsi="IRNazanin" w:eastAsia="IRNazanin"/>
          <w:color w:val="111111"/>
          <w:sz w:val="28"/>
          <w:sz w:val="28"/>
          <w:szCs w:val="28"/>
          <w:rtl w:val="true"/>
          <w:lang w:bidi="fa-IR"/>
        </w:rPr>
        <w:t xml:space="preserve">هر طرف انوار فیض لايزال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در حسن و جمال اندر جمال</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حکمت آمد گنج مقصود ای حزین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لیک اگر با فقه و زهد آید قرین </w:t>
      </w:r>
      <w:r>
        <w:rPr>
          <w:rStyle w:val="FootnoteAnchor"/>
          <w:rtl w:val="true"/>
        </w:rPr>
        <w:footnoteReference w:id="482"/>
      </w:r>
      <w:bookmarkStart w:id="592" w:name="pg20328_208629"/>
    </w:p>
    <w:p>
      <w:pPr>
        <w:pStyle w:val="Heading2"/>
        <w:numPr>
          <w:ilvl w:val="1"/>
          <w:numId w:val="1"/>
        </w:numPr>
        <w:rPr/>
      </w:pPr>
      <w:bookmarkStart w:id="593" w:name="__RefHeading___Toc5922444_2320776876"/>
      <w:bookmarkStart w:id="594" w:name="_Toc239"/>
      <w:bookmarkEnd w:id="592"/>
      <w:bookmarkEnd w:id="593"/>
      <w:r>
        <w:rPr>
          <w:rtl w:val="true"/>
        </w:rPr>
        <w:t xml:space="preserve">حکمت </w:t>
      </w:r>
      <w:r>
        <w:rPr/>
        <w:t>80</w:t>
      </w:r>
      <w:bookmarkEnd w:id="594"/>
    </w:p>
    <w:p>
      <w:pPr>
        <w:pStyle w:val="Heading3"/>
        <w:numPr>
          <w:ilvl w:val="2"/>
          <w:numId w:val="1"/>
        </w:numPr>
        <w:rPr/>
      </w:pPr>
      <w:bookmarkStart w:id="595" w:name="__RefHeading___Toc5922446_2320776876"/>
      <w:bookmarkStart w:id="596" w:name="_Toc240"/>
      <w:bookmarkEnd w:id="595"/>
      <w:r>
        <w:rPr>
          <w:rtl w:val="true"/>
        </w:rPr>
        <w:t>گم شده مؤمن، حکمت</w:t>
      </w:r>
      <w:bookmarkEnd w:id="596"/>
    </w:p>
    <w:p>
      <w:pPr>
        <w:pStyle w:val="BookText"/>
        <w:rPr/>
      </w:pPr>
      <w:r>
        <w:rPr>
          <w:rFonts w:ascii="Amiri" w:hAnsi="Amiri" w:eastAsia="Amiri" w:cs="Amiri"/>
          <w:color w:val="111111"/>
          <w:sz w:val="28"/>
          <w:sz w:val="28"/>
          <w:szCs w:val="28"/>
          <w:rtl w:val="true"/>
          <w:lang w:bidi="ar-SA"/>
        </w:rPr>
        <w:t>الْحِكْمَةُ ضَالَّةُ الْمُؤْمِنِ، فَخُذِ الْحِكْمَةَ وَ لَوْ مِنْ أَهْلِ النِّفَاقِ</w:t>
      </w:r>
      <w:r>
        <w:rPr>
          <w:rStyle w:val="FootnoteAnchor"/>
          <w:rtl w:val="true"/>
        </w:rPr>
        <w:footnoteReference w:id="483"/>
      </w:r>
      <w:r>
        <w:rPr>
          <w:rFonts w:ascii="IRNazanin" w:hAnsi="IRNazanin" w:eastAsia="IRNazanin"/>
          <w:color w:val="111111"/>
          <w:sz w:val="28"/>
          <w:sz w:val="28"/>
          <w:szCs w:val="28"/>
          <w:rtl w:val="true"/>
          <w:lang w:bidi="fa-IR"/>
        </w:rPr>
        <w:t xml:space="preserve"> حکمت گمشده مؤمن است، پس حکمت را فراگیر هرچند از منافقان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مؤمن، از آن جهت است که حکمت خواسته مؤمن است و او در پی آن است و می جویدش؛ چنان که صاحب هر گم شده ای گم شده خود را می جوید</w:t>
      </w:r>
      <w:r>
        <w:rPr>
          <w:rFonts w:eastAsia="IRNazanin" w:cs="IRNazanin"/>
          <w:color w:val="111111"/>
          <w:sz w:val="28"/>
          <w:szCs w:val="28"/>
          <w:rtl w:val="true"/>
          <w:lang w:bidi="fa-IR"/>
        </w:rPr>
        <w:t xml:space="preserve">. </w:t>
      </w:r>
      <w:r>
        <w:rPr>
          <w:rStyle w:val="FootnoteAnchor"/>
          <w:rtl w:val="true"/>
        </w:rPr>
        <w:footnoteReference w:id="484"/>
      </w:r>
    </w:p>
    <w:p>
      <w:pPr>
        <w:pStyle w:val="Heading2"/>
        <w:numPr>
          <w:ilvl w:val="1"/>
          <w:numId w:val="1"/>
        </w:numPr>
        <w:rPr/>
      </w:pPr>
      <w:bookmarkStart w:id="597" w:name="__RefHeading___Toc5922448_2320776876"/>
      <w:bookmarkStart w:id="598" w:name="_Toc241"/>
      <w:bookmarkEnd w:id="597"/>
      <w:r>
        <w:rPr>
          <w:rtl w:val="true"/>
        </w:rPr>
        <w:t xml:space="preserve">حکمت </w:t>
      </w:r>
      <w:r>
        <w:rPr/>
        <w:t>81</w:t>
      </w:r>
      <w:bookmarkEnd w:id="598"/>
    </w:p>
    <w:p>
      <w:pPr>
        <w:pStyle w:val="Heading3"/>
        <w:numPr>
          <w:ilvl w:val="2"/>
          <w:numId w:val="1"/>
        </w:numPr>
        <w:rPr/>
      </w:pPr>
      <w:bookmarkStart w:id="599" w:name="__RefHeading___Toc5922450_2320776876"/>
      <w:bookmarkStart w:id="600" w:name="_Toc242"/>
      <w:bookmarkEnd w:id="599"/>
      <w:r>
        <w:rPr>
          <w:rtl w:val="true"/>
        </w:rPr>
        <w:t>ملاک ارزش گذاری انسان</w:t>
      </w:r>
      <w:bookmarkEnd w:id="600"/>
    </w:p>
    <w:p>
      <w:pPr>
        <w:pStyle w:val="BookText"/>
        <w:rPr/>
      </w:pPr>
      <w:r>
        <w:rPr>
          <w:rFonts w:ascii="Amiri" w:hAnsi="Amiri" w:eastAsia="Amiri" w:cs="Amiri"/>
          <w:color w:val="111111"/>
          <w:sz w:val="28"/>
          <w:sz w:val="28"/>
          <w:szCs w:val="28"/>
          <w:rtl w:val="true"/>
          <w:lang w:bidi="ar-SA"/>
        </w:rPr>
        <w:t>قِيمَةُ كُلِّ امْرِئٍ مَا يُحْسِنُهُ</w:t>
      </w:r>
      <w:r>
        <w:rPr>
          <w:rFonts w:ascii="IRNazanin" w:hAnsi="IRNazanin" w:eastAsia="IRNazanin"/>
          <w:color w:val="111111"/>
          <w:sz w:val="28"/>
          <w:sz w:val="28"/>
          <w:szCs w:val="28"/>
          <w:rtl w:val="true"/>
          <w:lang w:bidi="fa-IR"/>
        </w:rPr>
        <w:t xml:space="preserve"> ارزش هرکسی به کاری است که آن را به نحو شایسته انجام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کاری است که در دیده اش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که حسب و نسب و مقام و مال و پست های اجتماعی و رسمی، هیچ کدام دلیل بر ارزش انسان نیست ارزش واقعی انسان را کارهای مهمی تشکیل می دهد که از عهده آن بر می آید</w:t>
      </w:r>
      <w:r>
        <w:rPr>
          <w:rFonts w:eastAsia="IRNazanin" w:cs="IRNazanin"/>
          <w:color w:val="111111"/>
          <w:sz w:val="28"/>
          <w:szCs w:val="28"/>
          <w:rtl w:val="true"/>
          <w:lang w:bidi="fa-IR"/>
        </w:rPr>
        <w:t xml:space="preserve">. </w:t>
      </w:r>
      <w:r>
        <w:rPr>
          <w:rStyle w:val="FootnoteAnchor"/>
          <w:rtl w:val="true"/>
        </w:rPr>
        <w:footnoteReference w:id="485"/>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عالمان اندیشمندان و تأثیرگذاران در تمدن بشری به اعتبار تأثیری که در تمدن بشری گذاشته اند و مراتب علمی و تخصصی خاصی که داشته اند و متعهدانه به بشریت خدمت کرده اند همگی قابل احترام می باشند و به تمام بشریت تعلق دارند</w:t>
      </w:r>
      <w:r>
        <w:rPr>
          <w:rFonts w:eastAsia="IRNazanin" w:cs="IRNazanin"/>
          <w:color w:val="111111"/>
          <w:sz w:val="28"/>
          <w:szCs w:val="28"/>
          <w:rtl w:val="true"/>
          <w:lang w:bidi="fa-IR"/>
        </w:rPr>
        <w:t xml:space="preserve">. </w:t>
      </w:r>
      <w:bookmarkStart w:id="601" w:name="pg20328_208630"/>
    </w:p>
    <w:p>
      <w:pPr>
        <w:pStyle w:val="BookText"/>
        <w:rPr/>
      </w:pPr>
      <w:bookmarkEnd w:id="601"/>
      <w:r>
        <w:rPr>
          <w:rFonts w:ascii="IRNazanin" w:hAnsi="IRNazanin" w:eastAsia="IRNazanin"/>
          <w:color w:val="111111"/>
          <w:sz w:val="28"/>
          <w:sz w:val="28"/>
          <w:szCs w:val="28"/>
          <w:rtl w:val="true"/>
          <w:lang w:bidi="fa-IR"/>
        </w:rPr>
        <w:t>مرحوم علامه سید رضی این حکمت امام علی علیه السلام را گرانسنگ و بسیار عمیق و منحصر به فرد معرفی کرده است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الرضى رحمه الله تعالى و هي الكلمة التي لا تصاب لها قيمة و لا توزن بها حكمة ولا تقرن إليها 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ای است که نمی توان قیمتی برایش گذاشت و حکمتی را هم سنگ آن و کلامی را در برابر آن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فَأَعْرِضْ عَنْ مَنْ تَوَلَّى عَنْ ذِكْرِنا وَ لَمْ يُرِدْ إِلَّا الْحَياةَ الدُّنْيا ذَلِكَ مَبْلَغُهُمْ مِنَ الْعِلْمِ إِنَّ رَبَّكَ هُوَ أَعْلَمُ بِمَنْ ضَلَّ عَنْ سَبِيلِهِ وَ هُوَ أَعْلَمُ بِمَنِ اهْتَدى</w:t>
      </w:r>
      <w:r>
        <w:rPr>
          <w:rStyle w:val="FootnoteAnchor"/>
          <w:rtl w:val="true"/>
        </w:rPr>
        <w:footnoteReference w:id="486"/>
      </w:r>
      <w:r>
        <w:rPr>
          <w:rFonts w:ascii="IRNazanin" w:hAnsi="IRNazanin" w:eastAsia="IRNazanin"/>
          <w:color w:val="111111"/>
          <w:sz w:val="28"/>
          <w:sz w:val="28"/>
          <w:szCs w:val="28"/>
          <w:rtl w:val="true"/>
          <w:lang w:bidi="fa-IR"/>
        </w:rPr>
        <w:t>اینک، چون از یاد ما روی برتافتند و جز زندگی دنیا را نخواستند از آنان روی بگردان و کارشان را به خدا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منتهای دانش آنان است که تنها دربارۀ دنیا می اندیشند قطعاً پروردگار تو به کسی که از راه او دور گشته و به بیراهه افتاده داناتر است و او به آن که هدایت یافته و راه او را پیموده نیز آگاه تر است</w:t>
      </w:r>
      <w:r>
        <w:rPr>
          <w:rFonts w:eastAsia="IRNazanin" w:cs="IRNazanin"/>
          <w:color w:val="111111"/>
          <w:sz w:val="28"/>
          <w:szCs w:val="28"/>
          <w:rtl w:val="true"/>
          <w:lang w:bidi="fa-IR"/>
        </w:rPr>
        <w:t>.</w:t>
      </w:r>
    </w:p>
    <w:p>
      <w:pPr>
        <w:pStyle w:val="Heading2"/>
        <w:numPr>
          <w:ilvl w:val="1"/>
          <w:numId w:val="1"/>
        </w:numPr>
        <w:rPr/>
      </w:pPr>
      <w:bookmarkStart w:id="602" w:name="__RefHeading___Toc5922452_2320776876"/>
      <w:bookmarkStart w:id="603" w:name="_Toc243"/>
      <w:bookmarkEnd w:id="602"/>
      <w:r>
        <w:rPr>
          <w:rtl w:val="true"/>
        </w:rPr>
        <w:t xml:space="preserve">حکمت </w:t>
      </w:r>
      <w:r>
        <w:rPr/>
        <w:t>82</w:t>
      </w:r>
      <w:bookmarkEnd w:id="603"/>
    </w:p>
    <w:p>
      <w:pPr>
        <w:pStyle w:val="Heading3"/>
        <w:numPr>
          <w:ilvl w:val="2"/>
          <w:numId w:val="1"/>
        </w:numPr>
        <w:rPr/>
      </w:pPr>
      <w:bookmarkStart w:id="604" w:name="__RefHeading___Toc5922454_2320776876"/>
      <w:bookmarkStart w:id="605" w:name="_Toc244"/>
      <w:bookmarkEnd w:id="604"/>
      <w:r>
        <w:rPr>
          <w:rtl w:val="true"/>
        </w:rPr>
        <w:t>اشاره</w:t>
      </w:r>
      <w:bookmarkEnd w:id="60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أُوصِيكُمْ بِخَمْسٍ لَوْ ضَرَبْتُمْ إِلَيْهَا آبَاطَ الْإِبِلِ لَكَانَتْ لِذَلِكَ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يَرْجُوَنَّ أَحَدٌ مِنْكُمْ إِلَّا رَبَّهُ وَ لَا يَخَافَنَّ إِلَّا ذَنْبَهُ؛ وَ لَا يَسْتَحِيَنَّ أَحَدٌ مِنْكُمْ إِذَا سُئِلَ عَمَّا لَا يَعْلَمُ أَنْ يَقُولَ لَا أَعْلَمُ وَ لَا يَسْتَحِيَنَّ أَحَدٌ إِذَا لَمْ يَعْلَمِ الشَّيْءَ أَنْ يَتَعَلَّمَهُ؛ وَ عَلَيْكُمْ بِالصَّبْرِ، فَإِنَّ الصَّبْرَ مِنَ الْإِيمَانِ كَالرَّأْسِ مِنَ الْجَسَدِ، وَ لَا خَيْرَ فِي جَسَدٍ لَا رَأْسَ مَعَهُ، وَ لَا خَيْرَا فِي إِيمَانٍ لَا صَبْرَ مَعَهُ</w:t>
      </w:r>
      <w:r>
        <w:rPr>
          <w:rFonts w:ascii="IRNazanin" w:hAnsi="IRNazanin" w:eastAsia="IRNazanin"/>
          <w:color w:val="111111"/>
          <w:sz w:val="28"/>
          <w:sz w:val="28"/>
          <w:szCs w:val="28"/>
          <w:rtl w:val="true"/>
          <w:lang w:bidi="fa-IR"/>
        </w:rPr>
        <w:t xml:space="preserve"> شما را به پنج چیز سفارش می کنم که اگر برای یافتن آن ها زیر بغل شتر بزنید کنایه از آن که بار سفر بندید و در حرکت هر چه سریع تر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باشد هیچ کس از شما جز به خدا امید نبندد و جز از گناهش نترسد و آن گاه که چیزی را از او پرسند که پاسخش را نداند،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 شرم نکند و آنگاه که چیزی را ندانست از آموختنش خجالت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کنید که نسبت شکیبایی به ایمان مانند نسبت سر به بدن است؛ همان گونه که بدن بیسر سودی ندارد ایمان بی شکیبایی فایده ای نمی بخشد</w:t>
      </w:r>
      <w:r>
        <w:rPr>
          <w:rFonts w:eastAsia="IRNazanin" w:cs="IRNazanin"/>
          <w:color w:val="111111"/>
          <w:sz w:val="28"/>
          <w:szCs w:val="28"/>
          <w:rtl w:val="true"/>
          <w:lang w:bidi="fa-IR"/>
        </w:rPr>
        <w:t xml:space="preserve">. </w:t>
      </w:r>
      <w:bookmarkStart w:id="606" w:name="pg20328_208631"/>
    </w:p>
    <w:p>
      <w:pPr>
        <w:pStyle w:val="Heading3"/>
        <w:numPr>
          <w:ilvl w:val="2"/>
          <w:numId w:val="1"/>
        </w:numPr>
        <w:rPr/>
      </w:pPr>
      <w:bookmarkStart w:id="607" w:name="__RefHeading___Toc5922456_2320776876"/>
      <w:bookmarkStart w:id="608" w:name="_Toc245"/>
      <w:bookmarkEnd w:id="606"/>
      <w:bookmarkEnd w:id="607"/>
      <w:r>
        <w:rPr>
          <w:rtl w:val="true"/>
        </w:rPr>
        <w:t>سفارش های ارزشمند امام</w:t>
      </w:r>
      <w:bookmarkEnd w:id="608"/>
    </w:p>
    <w:p>
      <w:pPr>
        <w:pStyle w:val="BookText"/>
        <w:rPr/>
      </w:pPr>
      <w:r>
        <w:rPr>
          <w:rFonts w:ascii="Amiri" w:hAnsi="Amiri" w:eastAsia="Amiri" w:cs="Amiri"/>
          <w:color w:val="111111"/>
          <w:sz w:val="28"/>
          <w:sz w:val="28"/>
          <w:szCs w:val="28"/>
          <w:rtl w:val="true"/>
          <w:lang w:bidi="ar-SA"/>
        </w:rPr>
        <w:t>أُوصِيكُمْ بِخَمْسٍ لَوْ ضَرَبْتُمْ إِلَيْهَا آبَاطَ الْإِبِلِ لَكَانَتْ لِذَلِكَ أَهْلًا</w:t>
      </w:r>
      <w:r>
        <w:rPr>
          <w:rStyle w:val="FootnoteAnchor"/>
          <w:rtl w:val="true"/>
        </w:rPr>
        <w:footnoteReference w:id="487"/>
      </w:r>
      <w:r>
        <w:rPr>
          <w:rFonts w:ascii="IRNazanin" w:hAnsi="IRNazanin" w:eastAsia="IRNazanin"/>
          <w:color w:val="111111"/>
          <w:sz w:val="28"/>
          <w:sz w:val="28"/>
          <w:szCs w:val="28"/>
          <w:rtl w:val="true"/>
          <w:lang w:bidi="fa-IR"/>
        </w:rPr>
        <w:t xml:space="preserve"> شما را به پنج چیز سفارش می کنم که اگر برای یافتن آن ها زیر بغل شتر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آن که بار سفر بندید و در حرکت هرچه سریع تر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ضَرَبْتُمْ إِلَيْهَا آبَاطَ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نهایت تلاش و کوشش در این راه است؛ زیرا هنگامی که می خواستند شتر را با سرعت به سوی مقصد حرکت دهند به یکی از نقاط حساس بدن او از جمله زیر بغل ضربه می زدند تا با سرعت حرکت کند</w:t>
      </w:r>
      <w:r>
        <w:rPr>
          <w:rFonts w:eastAsia="IRNazanin" w:cs="IRNazanin"/>
          <w:color w:val="111111"/>
          <w:sz w:val="28"/>
          <w:szCs w:val="28"/>
          <w:rtl w:val="true"/>
          <w:lang w:bidi="fa-IR"/>
        </w:rPr>
        <w:t xml:space="preserve">. </w:t>
      </w:r>
      <w:r>
        <w:rPr>
          <w:rStyle w:val="FootnoteAnchor"/>
          <w:rtl w:val="true"/>
        </w:rPr>
        <w:footnoteReference w:id="488"/>
      </w:r>
    </w:p>
    <w:p>
      <w:pPr>
        <w:pStyle w:val="Heading3"/>
        <w:numPr>
          <w:ilvl w:val="2"/>
          <w:numId w:val="1"/>
        </w:numPr>
        <w:rPr/>
      </w:pPr>
      <w:bookmarkStart w:id="609" w:name="__RefHeading___Toc5922458_2320776876"/>
      <w:bookmarkStart w:id="610" w:name="_Toc246"/>
      <w:bookmarkEnd w:id="609"/>
      <w:r>
        <w:rPr>
          <w:rtl w:val="true"/>
        </w:rPr>
        <w:t>گناه دشمن واقعی انسان</w:t>
      </w:r>
      <w:bookmarkEnd w:id="610"/>
    </w:p>
    <w:p>
      <w:pPr>
        <w:pStyle w:val="BookText"/>
        <w:rPr/>
      </w:pPr>
      <w:r>
        <w:rPr>
          <w:rFonts w:ascii="Amiri" w:hAnsi="Amiri" w:eastAsia="Amiri" w:cs="Amiri"/>
          <w:color w:val="111111"/>
          <w:sz w:val="28"/>
          <w:sz w:val="28"/>
          <w:szCs w:val="28"/>
          <w:rtl w:val="true"/>
          <w:lang w:bidi="ar-SA"/>
        </w:rPr>
        <w:t>لَا يَرْجُون أَحَدٌ مِنْكُمْ إِلَّا رَبَّهُ وَلَا يَخَافَنَّ إِلَّا ذنبه</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هیچ کس از شما جز به خدا امید نبندد و جز از گناهش نترسد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لَكُمْ لا تَرْجُونَ لِلَّهِ وَقاراً</w:t>
      </w:r>
      <w:r>
        <w:rPr>
          <w:rStyle w:val="FootnoteAnchor"/>
          <w:rtl w:val="true"/>
        </w:rPr>
        <w:footnoteReference w:id="490"/>
      </w:r>
      <w:r>
        <w:rPr>
          <w:rFonts w:ascii="IRNazanin" w:hAnsi="IRNazanin" w:eastAsia="IRNazanin"/>
          <w:color w:val="111111"/>
          <w:sz w:val="28"/>
          <w:sz w:val="28"/>
          <w:szCs w:val="28"/>
          <w:rtl w:val="true"/>
          <w:lang w:bidi="fa-IR"/>
        </w:rPr>
        <w:t xml:space="preserve">چرا شما مردم خدای را به عظمت و وقار باور ندارید؟ </w:t>
      </w:r>
      <w:r>
        <w:rPr>
          <w:rFonts w:ascii="Amiri" w:hAnsi="Amiri" w:eastAsia="Amiri" w:cs="Amiri"/>
          <w:color w:val="111111"/>
          <w:sz w:val="28"/>
          <w:sz w:val="28"/>
          <w:szCs w:val="28"/>
          <w:rtl w:val="true"/>
          <w:lang w:bidi="ar-SA"/>
        </w:rPr>
        <w:t>لِمَنْ كانَ يَرْجُوا اللَّهَ وَالْيَوْمَ الآخِر وَذَكَرَ اللهَ كَثِیرًا</w:t>
      </w:r>
      <w:r>
        <w:rPr>
          <w:rStyle w:val="FootnoteAnchor"/>
          <w:rtl w:val="true"/>
        </w:rPr>
        <w:footnoteReference w:id="491"/>
      </w:r>
      <w:r>
        <w:rPr>
          <w:rFonts w:ascii="IRNazanin" w:hAnsi="IRNazanin" w:eastAsia="IRNazanin"/>
          <w:color w:val="111111"/>
          <w:sz w:val="28"/>
          <w:sz w:val="28"/>
          <w:szCs w:val="28"/>
          <w:rtl w:val="true"/>
          <w:lang w:bidi="fa-IR"/>
        </w:rPr>
        <w:t xml:space="preserve">برای آن کس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روز قیامت امیدوار باشد و یاد خدا بسیار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وَانْظُرْ إِلَى وَانْظُرْ لِي فِي جَمِيع أُمُورِي، فَإِنَّكَ إِنْ وَكلْتَنِي إِلَى نَفْسِي عَجَزْتُ عَنْهَا وَ لَمْ أُقِمْ مَا فِيهِ مَصْلَحَتُهَا، وَإِنْ وَكلْتَنِي إِلَى خَلْقِكَ تَجَهَمُونِي، وَإِنْ أَلْجَأْتَنِي إِلَى قَرَابَتِي حَرَمُونِي، وَ إِنْ أَعْطَوْا أَعْطَوْا قَلِيلًا نَكداً، وَ مَنوا عَلَى طَوِيلًا، وَ ذَمُوا كثيراً</w:t>
      </w:r>
      <w:r>
        <w:rPr>
          <w:rStyle w:val="FootnoteAnchor"/>
          <w:rtl w:val="true"/>
        </w:rPr>
        <w:footnoteReference w:id="492"/>
      </w:r>
      <w:r>
        <w:rPr>
          <w:rFonts w:ascii="IRNazanin" w:hAnsi="IRNazanin" w:eastAsia="IRNazanin"/>
          <w:color w:val="111111"/>
          <w:sz w:val="28"/>
          <w:sz w:val="28"/>
          <w:szCs w:val="28"/>
          <w:rtl w:val="true"/>
          <w:lang w:bidi="fa-IR"/>
        </w:rPr>
        <w:t xml:space="preserve">و به چشم محبت به من بنگر و در همه امورم مصالح مرا در نظر گیر؛ زیرا اگر مرا به خود واگذاری در کارم فرومانم </w:t>
      </w:r>
      <w:bookmarkStart w:id="611" w:name="pg20328_208632"/>
    </w:p>
    <w:p>
      <w:pPr>
        <w:pStyle w:val="BookText"/>
        <w:rPr/>
      </w:pPr>
      <w:bookmarkEnd w:id="611"/>
      <w:r>
        <w:rPr>
          <w:rFonts w:ascii="IRNazanin" w:hAnsi="IRNazanin" w:eastAsia="IRNazanin"/>
          <w:color w:val="111111"/>
          <w:sz w:val="28"/>
          <w:sz w:val="28"/>
          <w:szCs w:val="28"/>
          <w:rtl w:val="true"/>
          <w:lang w:bidi="fa-IR"/>
        </w:rPr>
        <w:t>و به کاری که مصلحت من در آن است نپردازم و اگر مرا به بندگانت واگذاری، روی در هم کشند و اگر به اقوامم حوالت دهی محرومم سازند و اگر عطا کنند، عطایی اندک و پردردسر دهند و بر من منت بسیار گذارند و بیش از حد نکوهشم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نَكْبَةٍ تُصِيبُ الْعَبْدَ إِلَّا بِذَنْبٍ وَ مَا يَعْفُو اللَّهُ أَكْثَرُ</w:t>
      </w:r>
      <w:r>
        <w:rPr>
          <w:rStyle w:val="FootnoteAnchor"/>
          <w:rtl w:val="true"/>
        </w:rPr>
        <w:footnoteReference w:id="493"/>
      </w:r>
      <w:r>
        <w:rPr>
          <w:rFonts w:ascii="IRNazanin" w:hAnsi="IRNazanin" w:eastAsia="IRNazanin"/>
          <w:color w:val="111111"/>
          <w:sz w:val="28"/>
          <w:sz w:val="28"/>
          <w:szCs w:val="28"/>
          <w:rtl w:val="true"/>
          <w:lang w:bidi="fa-IR"/>
        </w:rPr>
        <w:t xml:space="preserve">هیچ مصيبتي نیست که به بنده ای برسد مگر به واسطهٔ گناهی که مرتکب شده است و آن چه خدا در می گذرد زیادتر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چه انسان را به آن اخذ کرده و مجازات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كَلَّمَا أَحْدَثَ الْعِبَادُ مِنَ الذُّنُوبِ مَا لَمْ يَكُونُوا يَعْلَمُونَ أَحْدَثَ اللَّهُ لَهُمْ مِنَ الْبَلَاءِ مَا لَمْ يَكُونُوا يَعْرِفُونَ</w:t>
      </w:r>
      <w:r>
        <w:rPr>
          <w:rStyle w:val="FootnoteAnchor"/>
          <w:rtl w:val="true"/>
        </w:rPr>
        <w:footnoteReference w:id="494"/>
      </w:r>
      <w:r>
        <w:rPr>
          <w:rFonts w:ascii="IRNazanin" w:hAnsi="IRNazanin" w:eastAsia="IRNazanin"/>
          <w:color w:val="111111"/>
          <w:sz w:val="28"/>
          <w:sz w:val="28"/>
          <w:szCs w:val="28"/>
          <w:rtl w:val="true"/>
          <w:lang w:bidi="fa-IR"/>
        </w:rPr>
        <w:t>هرگاه بندگان مرتکب گناهان شناخته نشده ای شوند، حق تعالی آن ها را به بلاهای غیر شناخته شده ای مبتلا می کند</w:t>
      </w:r>
      <w:r>
        <w:rPr>
          <w:rFonts w:eastAsia="IRNazanin" w:cs="IRNazanin"/>
          <w:color w:val="111111"/>
          <w:sz w:val="28"/>
          <w:szCs w:val="28"/>
          <w:rtl w:val="true"/>
          <w:lang w:bidi="fa-IR"/>
        </w:rPr>
        <w:t>.</w:t>
      </w:r>
    </w:p>
    <w:p>
      <w:pPr>
        <w:pStyle w:val="Heading3"/>
        <w:numPr>
          <w:ilvl w:val="2"/>
          <w:numId w:val="1"/>
        </w:numPr>
        <w:rPr/>
      </w:pPr>
      <w:bookmarkStart w:id="612" w:name="__RefHeading___Toc5922460_2320776876"/>
      <w:bookmarkStart w:id="613" w:name="_Toc247"/>
      <w:bookmarkEnd w:id="612"/>
      <w:r>
        <w:rPr>
          <w:rtl w:val="true"/>
        </w:rPr>
        <w:t>پرسش کلید در علم و دانش</w:t>
      </w:r>
      <w:bookmarkEnd w:id="613"/>
    </w:p>
    <w:p>
      <w:pPr>
        <w:pStyle w:val="BookText"/>
        <w:rPr/>
      </w:pPr>
      <w:r>
        <w:rPr>
          <w:rFonts w:ascii="Amiri" w:hAnsi="Amiri" w:eastAsia="Amiri" w:cs="Amiri"/>
          <w:color w:val="111111"/>
          <w:sz w:val="28"/>
          <w:sz w:val="28"/>
          <w:szCs w:val="28"/>
          <w:rtl w:val="true"/>
          <w:lang w:bidi="ar-SA"/>
        </w:rPr>
        <w:t>وَ لَا يَسْتَحِيَنَّ أَحَدٌ مِنْكُمْ إِذَا سُئِلَ عَمَّا لَا يَعْلَمُ أَنْ يَقُولَ لَا أَعْلَمُ</w:t>
      </w:r>
      <w:r>
        <w:rPr>
          <w:rStyle w:val="FootnoteAnchor"/>
          <w:rtl w:val="true"/>
        </w:rPr>
        <w:footnoteReference w:id="495"/>
      </w:r>
      <w:r>
        <w:rPr>
          <w:rFonts w:ascii="IRNazanin" w:hAnsi="IRNazanin" w:eastAsia="IRNazanin"/>
          <w:color w:val="111111"/>
          <w:sz w:val="28"/>
          <w:sz w:val="28"/>
          <w:szCs w:val="28"/>
          <w:rtl w:val="true"/>
          <w:lang w:bidi="fa-IR"/>
        </w:rPr>
        <w:t xml:space="preserve"> و آن گاه که چیزی را از او پرسند که پاسخش را نداند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علم و دانش آدمی در مقایسه با مجهولات و نادانی های وی بسیار محدود است و اظهار نظر هرکسی نسبت به امری فقط در صورت تخصص در آن زمینه امکان پذیر است</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مشابه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أَفْتَى النَّاسَ بِغَيْرِ عِلْمٍ وَلاَ هُدًى لَعَنَتْهُ مَلَائِكَةُ الرَّحْمَةِ وَمَلَائِكَةُ الْعَذَابِ وَلَحِقَهُ وِزْرُ مَنْ عَمِلَ بِفُتْيَاهُ</w:t>
      </w:r>
      <w:r>
        <w:rPr>
          <w:rStyle w:val="FootnoteAnchor"/>
          <w:rtl w:val="true"/>
        </w:rPr>
        <w:footnoteReference w:id="497"/>
      </w:r>
      <w:r>
        <w:rPr>
          <w:rFonts w:ascii="IRNazanin" w:hAnsi="IRNazanin" w:eastAsia="IRNazanin"/>
          <w:color w:val="111111"/>
          <w:sz w:val="28"/>
          <w:sz w:val="28"/>
          <w:szCs w:val="28"/>
          <w:rtl w:val="true"/>
          <w:lang w:bidi="fa-IR"/>
        </w:rPr>
        <w:t>کسی که بدون علم و هدایت فتوا بدهد، فرشتگان رحمت و عذاب او را لعنت می کنند و گناه کسانی که به فتوای او عمل کرده اند بر دوش او خواهد بود</w:t>
      </w:r>
      <w:r>
        <w:rPr>
          <w:rFonts w:eastAsia="IRNazanin" w:cs="IRNazanin"/>
          <w:color w:val="111111"/>
          <w:sz w:val="28"/>
          <w:szCs w:val="28"/>
          <w:rtl w:val="true"/>
          <w:lang w:bidi="fa-IR"/>
        </w:rPr>
        <w:t xml:space="preserve">. </w:t>
      </w:r>
      <w:bookmarkStart w:id="614" w:name="pg20328_208633"/>
    </w:p>
    <w:p>
      <w:pPr>
        <w:pStyle w:val="Heading3"/>
        <w:numPr>
          <w:ilvl w:val="2"/>
          <w:numId w:val="1"/>
        </w:numPr>
        <w:rPr/>
      </w:pPr>
      <w:bookmarkStart w:id="615" w:name="__RefHeading___Toc5922462_2320776876"/>
      <w:bookmarkStart w:id="616" w:name="_Toc248"/>
      <w:bookmarkEnd w:id="614"/>
      <w:bookmarkEnd w:id="615"/>
      <w:r>
        <w:rPr>
          <w:rtl w:val="true"/>
        </w:rPr>
        <w:t>تشویق به یادگیری و علم آموزی</w:t>
      </w:r>
      <w:bookmarkEnd w:id="616"/>
    </w:p>
    <w:p>
      <w:pPr>
        <w:pStyle w:val="BookText"/>
        <w:rPr/>
      </w:pPr>
      <w:r>
        <w:rPr>
          <w:rFonts w:ascii="Amiri" w:hAnsi="Amiri" w:eastAsia="Amiri" w:cs="Amiri"/>
          <w:color w:val="111111"/>
          <w:sz w:val="28"/>
          <w:sz w:val="28"/>
          <w:szCs w:val="28"/>
          <w:rtl w:val="true"/>
          <w:lang w:bidi="ar-SA"/>
        </w:rPr>
        <w:t>وَ لَا يَسْتَحِيَنَّ أَحَدٌ إِذَا لَمْ يَعْلَمِ الشَّيْءَ أَنْ يَتَعَلَّمَهُ</w:t>
      </w:r>
      <w:r>
        <w:rPr>
          <w:rFonts w:ascii="IRNazanin" w:hAnsi="IRNazanin" w:eastAsia="IRNazanin"/>
          <w:color w:val="111111"/>
          <w:sz w:val="28"/>
          <w:sz w:val="28"/>
          <w:szCs w:val="28"/>
          <w:rtl w:val="true"/>
          <w:lang w:bidi="fa-IR"/>
        </w:rPr>
        <w:t xml:space="preserve"> و آن گاه که چیزی را ندانست از آموختنش خجالت نکشد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رسول خدا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خَزَائِنُ وَ مَفَاتِيحُهُ السُّؤَالُ فَاسْأَلُوا رَحِمَكُمُ اللَّهُ فَإِنَّهُ تُؤْجَرُ أَرْبَعَةٌ السَّائِلُ وَ الْمُتَكَلِّمُ وَ اَلْمُسْتَمِعُ وَالْمُحِبُّ لَهُمْ</w:t>
      </w:r>
      <w:r>
        <w:rPr>
          <w:rStyle w:val="FootnoteAnchor"/>
          <w:rtl w:val="true"/>
        </w:rPr>
        <w:footnoteReference w:id="498"/>
      </w:r>
      <w:r>
        <w:rPr>
          <w:rFonts w:ascii="IRNazanin" w:hAnsi="IRNazanin" w:eastAsia="IRNazanin"/>
          <w:color w:val="111111"/>
          <w:sz w:val="28"/>
          <w:sz w:val="28"/>
          <w:szCs w:val="28"/>
          <w:rtl w:val="true"/>
          <w:lang w:bidi="fa-IR"/>
        </w:rPr>
        <w:t>دانش گنجینه ای است که کلیدش پرسش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شما را رحمت کند بپرسید زیرا که در سؤال چهار نفر پاداش داده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کننده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شنونده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ها را دوست دارد</w:t>
      </w:r>
      <w:r>
        <w:rPr>
          <w:rFonts w:eastAsia="IRNazanin" w:cs="IRNazanin"/>
          <w:color w:val="111111"/>
          <w:sz w:val="28"/>
          <w:szCs w:val="28"/>
          <w:rtl w:val="true"/>
          <w:lang w:bidi="fa-IR"/>
        </w:rPr>
        <w:t>.</w:t>
      </w:r>
    </w:p>
    <w:p>
      <w:pPr>
        <w:pStyle w:val="Heading3"/>
        <w:numPr>
          <w:ilvl w:val="2"/>
          <w:numId w:val="1"/>
        </w:numPr>
        <w:rPr/>
      </w:pPr>
      <w:bookmarkStart w:id="617" w:name="__RefHeading___Toc5922464_2320776876"/>
      <w:bookmarkStart w:id="618" w:name="_Toc249"/>
      <w:bookmarkEnd w:id="617"/>
      <w:r>
        <w:rPr>
          <w:rtl w:val="true"/>
        </w:rPr>
        <w:t>اهمیت صبر</w:t>
      </w:r>
      <w:bookmarkEnd w:id="618"/>
    </w:p>
    <w:p>
      <w:pPr>
        <w:pStyle w:val="BookText"/>
        <w:rPr/>
      </w:pPr>
      <w:r>
        <w:rPr>
          <w:rFonts w:ascii="Amiri" w:hAnsi="Amiri" w:eastAsia="Amiri" w:cs="Amiri"/>
          <w:color w:val="111111"/>
          <w:sz w:val="28"/>
          <w:sz w:val="28"/>
          <w:szCs w:val="28"/>
          <w:rtl w:val="true"/>
          <w:lang w:bidi="ar-SA"/>
        </w:rPr>
        <w:t>وَ عَلَيْكُمْ بِالصَّبْرِ، فَإِنَّ الصَّبْرَ مِنَ الْإِيمَانِ كَالرَّأْسِ مِنَ الْجَسَدِ، وَلَا خَيْرَ فِي جَسَدٍ لَا رَأْسَ مَعَهُ، وَلَا خَيْرَا فِي إِيمَانٍ لَا صَبْرَ مَعَهُ</w:t>
      </w:r>
      <w:r>
        <w:rPr>
          <w:rFonts w:ascii="IRNazanin" w:hAnsi="IRNazanin" w:eastAsia="IRNazanin"/>
          <w:color w:val="111111"/>
          <w:sz w:val="28"/>
          <w:sz w:val="28"/>
          <w:szCs w:val="28"/>
          <w:rtl w:val="true"/>
          <w:lang w:bidi="fa-IR"/>
        </w:rPr>
        <w:t xml:space="preserve"> شکیبایی کنید که نسبت شکیبایی به ایمان مانند نسبت سر به بدن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بی سر سودی ندارد ایمان بی شکیبایی فایده ای نمی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جَنَّاتُ عَدْنٍ يَدْخُلُونَهَا وَ مَنْ صَلَحَ مِنْ آبَائِهِمْ وَ أَزْواجِهِمْ وَ ذُرِّيَّاتِهِمْ وَ الْمَلَائِكَةُ يَدْخُلُونَ عَلَيْهِمْ مِنْ كُلِّ بَابٍ سَلَامٌ عَلَيْكُمْ بِمَا صَبَرْتُمْ فَنِعْمَ عُقْبَى الدَّارِ</w:t>
      </w:r>
      <w:r>
        <w:rPr>
          <w:rStyle w:val="FootnoteAnchor"/>
          <w:rtl w:val="true"/>
        </w:rPr>
        <w:footnoteReference w:id="499"/>
      </w:r>
      <w:r>
        <w:rPr>
          <w:rFonts w:ascii="IRNazanin" w:hAnsi="IRNazanin" w:eastAsia="IRNazanin"/>
          <w:color w:val="111111"/>
          <w:sz w:val="28"/>
          <w:sz w:val="28"/>
          <w:szCs w:val="28"/>
          <w:rtl w:val="true"/>
          <w:lang w:bidi="fa-IR"/>
        </w:rPr>
        <w:t>بهشت های عدن که آنان با پدرانشان و همسرانشان و فرزندانشان که درستکارند در آن داخل می شوند و فرشتگان از هر دری بر آنان در می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درود بر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صبر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چه نیکوست فرجام آن سرای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الثّقة بالله تعالى ثَمَنُ لِكُلِّ غالٍ، و سُلّم إلى كُلّ عالٍ</w:t>
      </w:r>
      <w:r>
        <w:rPr>
          <w:rStyle w:val="FootnoteAnchor"/>
          <w:rtl w:val="true"/>
        </w:rPr>
        <w:footnoteReference w:id="500"/>
      </w:r>
      <w:r>
        <w:rPr>
          <w:rFonts w:ascii="IRNazanin" w:hAnsi="IRNazanin" w:eastAsia="IRNazanin"/>
          <w:color w:val="111111"/>
          <w:sz w:val="28"/>
          <w:sz w:val="28"/>
          <w:szCs w:val="28"/>
          <w:rtl w:val="true"/>
          <w:lang w:bidi="fa-IR"/>
        </w:rPr>
        <w:t>پایدار باش به هدف می رسی و یا نزدیک می شوی اعتماد به خدا بهای هر چیز با ارزش و نردبان ترقی به هر مقام عالی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وَثِقَ بِاللَّهِ أَرَاهُ السُّرُورَ وَ مَنْ تَوَكَّلَ عَلَيْهِ كَفَاهُ الْأُمُورَ وَ الثَّقَةُ بِاللَّهِ</w:t>
      </w:r>
      <w:bookmarkStart w:id="619" w:name="pg20328_208634"/>
    </w:p>
    <w:p>
      <w:pPr>
        <w:pStyle w:val="BookText"/>
        <w:rPr/>
      </w:pPr>
      <w:bookmarkEnd w:id="619"/>
      <w:r>
        <w:rPr>
          <w:rFonts w:ascii="Amiri" w:hAnsi="Amiri" w:eastAsia="Amiri" w:cs="Amiri"/>
          <w:color w:val="111111"/>
          <w:sz w:val="28"/>
          <w:sz w:val="28"/>
          <w:szCs w:val="28"/>
          <w:rtl w:val="true"/>
          <w:lang w:bidi="ar-SA"/>
        </w:rPr>
        <w:t>حِصْنُ لَا يَتَحَصَّنُ فِيهِ إِلا مُؤْمِنٌ أَمِينٌ وَ التَّوَكَّلُ عَلَى اللَّهِ نَجَاةٌ مِنْ كُلِّ سُوءٍ وَ حِرْزُ مِنْ كُلِّ عَدُوٌّ</w:t>
      </w:r>
      <w:r>
        <w:rPr>
          <w:rStyle w:val="FootnoteAnchor"/>
          <w:rtl w:val="true"/>
        </w:rPr>
        <w:footnoteReference w:id="501"/>
      </w:r>
      <w:r>
        <w:rPr>
          <w:rFonts w:ascii="IRNazanin" w:hAnsi="IRNazanin" w:eastAsia="IRNazanin"/>
          <w:color w:val="111111"/>
          <w:sz w:val="28"/>
          <w:sz w:val="28"/>
          <w:szCs w:val="28"/>
          <w:rtl w:val="true"/>
          <w:lang w:bidi="fa-IR"/>
        </w:rPr>
        <w:t>هرکه اعتماد کند به حق عالی بنماید او را سرور و شادی و کسی که توکل کند بر او کفایت کند امور او را و آزادی و اعتماد به خدای تعالی حصنی است که متحصن نمی شود در او جز مؤمن امین و توکل بر خدای تعالی نجات است از هر بدی و حرز و پناه است از هر دشمنی</w:t>
      </w:r>
      <w:r>
        <w:rPr>
          <w:rFonts w:eastAsia="IRNazanin" w:cs="IRNazanin"/>
          <w:color w:val="111111"/>
          <w:sz w:val="28"/>
          <w:szCs w:val="28"/>
          <w:rtl w:val="true"/>
          <w:lang w:bidi="fa-IR"/>
        </w:rPr>
        <w:t>.</w:t>
      </w:r>
    </w:p>
    <w:p>
      <w:pPr>
        <w:pStyle w:val="Heading2"/>
        <w:numPr>
          <w:ilvl w:val="1"/>
          <w:numId w:val="1"/>
        </w:numPr>
        <w:rPr/>
      </w:pPr>
      <w:bookmarkStart w:id="620" w:name="__RefHeading___Toc5922466_2320776876"/>
      <w:bookmarkStart w:id="621" w:name="_Toc250"/>
      <w:bookmarkEnd w:id="620"/>
      <w:r>
        <w:rPr>
          <w:rtl w:val="true"/>
        </w:rPr>
        <w:t xml:space="preserve">حکمت </w:t>
      </w:r>
      <w:r>
        <w:rPr/>
        <w:t>83</w:t>
      </w:r>
      <w:bookmarkEnd w:id="621"/>
    </w:p>
    <w:p>
      <w:pPr>
        <w:pStyle w:val="Heading3"/>
        <w:numPr>
          <w:ilvl w:val="2"/>
          <w:numId w:val="1"/>
        </w:numPr>
        <w:rPr/>
      </w:pPr>
      <w:bookmarkStart w:id="622" w:name="__RefHeading___Toc5922468_2320776876"/>
      <w:bookmarkStart w:id="623" w:name="_Toc251"/>
      <w:bookmarkEnd w:id="622"/>
      <w:r>
        <w:rPr>
          <w:rtl w:val="true"/>
        </w:rPr>
        <w:t>دوگانگی و غلو</w:t>
      </w:r>
      <w:bookmarkEnd w:id="623"/>
    </w:p>
    <w:p>
      <w:pPr>
        <w:pStyle w:val="BookText"/>
        <w:rPr/>
      </w:pPr>
      <w:r>
        <w:rPr>
          <w:rFonts w:ascii="Amiri" w:hAnsi="Amiri" w:eastAsia="Amiri" w:cs="Amiri"/>
          <w:color w:val="111111"/>
          <w:sz w:val="28"/>
          <w:sz w:val="28"/>
          <w:szCs w:val="28"/>
          <w:rtl w:val="true"/>
          <w:lang w:bidi="ar-SA"/>
        </w:rPr>
        <w:t>وَ قَالَ علیه السلام لِرَجُلِ أَفْرَطَ فِي الثَّنَاءِ عَلَيْهِ وَ كَانَ لَهُ مُتَّهِماً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دُونَ مَا تَقُولُ، وَفَوْقَ مَا فِي نَفْسِكَ</w:t>
      </w:r>
      <w:r>
        <w:rPr>
          <w:rFonts w:ascii="IRNazanin" w:hAnsi="IRNazanin" w:eastAsia="IRNazanin"/>
          <w:color w:val="111111"/>
          <w:sz w:val="28"/>
          <w:sz w:val="28"/>
          <w:szCs w:val="28"/>
          <w:rtl w:val="true"/>
          <w:lang w:bidi="fa-IR"/>
        </w:rPr>
        <w:t xml:space="preserve"> على علیه السلام خطاب به مردی که با آن که متهم به دشمنی با امام بود اما در ستودن او زیاده روی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چه گفتی پایینتر و از آن چه در دل داری بالاترم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در این حکمت با دو پدیده برخورد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چاپلوسی و ثناخوانی بی جا که باعث دروغ و تزلزل ایمان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صریح و بی پرده با نفاق که به ظاهر امام را بزرگ می شمرد ولی در باطن به دیده تحقیر و توهین به آن حضرت می نگرد</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الْمَدَّاحِينَ فَاحْتُوا فِي وُجُوهِهِمُ التُّرَابَ</w:t>
      </w:r>
      <w:r>
        <w:rPr>
          <w:rStyle w:val="FootnoteAnchor"/>
          <w:rtl w:val="true"/>
        </w:rPr>
        <w:footnoteReference w:id="503"/>
      </w:r>
      <w:r>
        <w:rPr>
          <w:rFonts w:ascii="IRNazanin" w:hAnsi="IRNazanin" w:eastAsia="IRNazanin"/>
          <w:color w:val="111111"/>
          <w:sz w:val="28"/>
          <w:sz w:val="28"/>
          <w:szCs w:val="28"/>
          <w:rtl w:val="true"/>
          <w:lang w:bidi="fa-IR"/>
        </w:rPr>
        <w:t>هرگاه ستایشگران را،دیدید خاک بر چهره شان بپاشید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توصیف منافقان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يَقُولُونَ بِأَفْوَاهِهِمْ مَا لَيْسَ فِي قُلُوبِهِم</w:t>
      </w:r>
      <w:r>
        <w:rPr>
          <w:rStyle w:val="FootnoteAnchor"/>
          <w:rtl w:val="true"/>
        </w:rPr>
        <w:footnoteReference w:id="504"/>
      </w:r>
      <w:r>
        <w:rPr>
          <w:rFonts w:ascii="IRNazanin" w:hAnsi="IRNazanin" w:eastAsia="IRNazanin"/>
          <w:color w:val="111111"/>
          <w:sz w:val="28"/>
          <w:sz w:val="28"/>
          <w:szCs w:val="28"/>
          <w:rtl w:val="true"/>
          <w:lang w:bidi="fa-IR"/>
        </w:rPr>
        <w:t xml:space="preserve">به </w:t>
      </w:r>
      <w:bookmarkStart w:id="624" w:name="pg20328_208635"/>
    </w:p>
    <w:p>
      <w:pPr>
        <w:pStyle w:val="BookText"/>
        <w:rPr/>
      </w:pPr>
      <w:bookmarkEnd w:id="624"/>
      <w:r>
        <w:rPr>
          <w:rFonts w:ascii="IRNazanin" w:hAnsi="IRNazanin" w:eastAsia="IRNazanin"/>
          <w:color w:val="111111"/>
          <w:sz w:val="28"/>
          <w:sz w:val="28"/>
          <w:szCs w:val="28"/>
          <w:rtl w:val="true"/>
          <w:lang w:bidi="fa-IR"/>
        </w:rPr>
        <w:t>زبان چیزهایی می گویند که به دل اعتقاد ندارند</w:t>
      </w:r>
      <w:r>
        <w:rPr>
          <w:rFonts w:eastAsia="IRNazanin" w:cs="IRNazanin"/>
          <w:color w:val="111111"/>
          <w:sz w:val="28"/>
          <w:szCs w:val="28"/>
          <w:rtl w:val="true"/>
          <w:lang w:bidi="fa-IR"/>
        </w:rPr>
        <w:t>.</w:t>
      </w:r>
    </w:p>
    <w:p>
      <w:pPr>
        <w:pStyle w:val="Heading2"/>
        <w:numPr>
          <w:ilvl w:val="1"/>
          <w:numId w:val="1"/>
        </w:numPr>
        <w:rPr/>
      </w:pPr>
      <w:bookmarkStart w:id="625" w:name="__RefHeading___Toc5922470_2320776876"/>
      <w:bookmarkStart w:id="626" w:name="_Toc252"/>
      <w:bookmarkEnd w:id="625"/>
      <w:r>
        <w:rPr>
          <w:rtl w:val="true"/>
        </w:rPr>
        <w:t xml:space="preserve">حکمت </w:t>
      </w:r>
      <w:r>
        <w:rPr/>
        <w:t>84</w:t>
      </w:r>
      <w:bookmarkEnd w:id="626"/>
    </w:p>
    <w:p>
      <w:pPr>
        <w:pStyle w:val="Heading3"/>
        <w:numPr>
          <w:ilvl w:val="2"/>
          <w:numId w:val="1"/>
        </w:numPr>
        <w:rPr/>
      </w:pPr>
      <w:bookmarkStart w:id="627" w:name="__RefHeading___Toc5922472_2320776876"/>
      <w:bookmarkStart w:id="628" w:name="_Toc253"/>
      <w:bookmarkEnd w:id="627"/>
      <w:r>
        <w:rPr>
          <w:rtl w:val="true"/>
        </w:rPr>
        <w:t>به جاماندگار</w:t>
      </w:r>
      <w:bookmarkEnd w:id="628"/>
    </w:p>
    <w:p>
      <w:pPr>
        <w:pStyle w:val="BookText"/>
        <w:rPr/>
      </w:pPr>
      <w:r>
        <w:rPr>
          <w:rFonts w:ascii="Amiri" w:hAnsi="Amiri" w:eastAsia="Amiri" w:cs="Amiri"/>
          <w:color w:val="111111"/>
          <w:sz w:val="28"/>
          <w:sz w:val="28"/>
          <w:szCs w:val="28"/>
          <w:rtl w:val="true"/>
          <w:lang w:bidi="ar-SA"/>
        </w:rPr>
        <w:t>بَقِيَّةُ السَّيْفِ أَنْمَى أَبْقَى عَدَداً وَ أَكثرُ وَلَداً</w:t>
      </w:r>
      <w:r>
        <w:rPr>
          <w:rStyle w:val="FootnoteAnchor"/>
          <w:rtl w:val="true"/>
        </w:rPr>
        <w:footnoteReference w:id="505"/>
      </w:r>
      <w:r>
        <w:rPr>
          <w:rFonts w:ascii="IRNazanin" w:hAnsi="IRNazanin" w:eastAsia="IRNazanin"/>
          <w:color w:val="111111"/>
          <w:sz w:val="28"/>
          <w:sz w:val="28"/>
          <w:szCs w:val="28"/>
          <w:rtl w:val="true"/>
          <w:lang w:bidi="fa-IR"/>
        </w:rPr>
        <w:t xml:space="preserve"> آنان که از نبرد تن به سلامت برده اند، شمارشان باقیتر و نسلشان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طوایفی است که دشمنان بی رحمانه از آن ها قربانی گرفتند ولی باقی ماندگانشان بقای بیشتر دارند و فرزندانشان بیشتر خواهند بود</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 کسانی هستند که در راه عزت و سربلندی دین و دنیای خود مرگ را بر ذلت ترجیح داده اند</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مشابه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فَالْمَوْتُ فِي حَيَاتِكُمْ مَقْهُورِينَ وَ الْحَيَاةُ فِي مَوْتِكُمْ قَاهِرِينَ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مُعَاوِيَةَ قَادَ لُمَةً مِنَ الْغُوَاةِ وَ عَمَّسَ عَلَيْهِمُ الْخَبَرَ حَتَّى جَعَلُوا نُحُورَهُمْ أَغْرَاضَ الْمَنِيَّة</w:t>
      </w:r>
      <w:r>
        <w:rPr>
          <w:rStyle w:val="FootnoteAnchor"/>
          <w:rtl w:val="true"/>
        </w:rPr>
        <w:footnoteReference w:id="508"/>
      </w:r>
      <w:r>
        <w:rPr>
          <w:rFonts w:ascii="IRNazanin" w:hAnsi="IRNazanin" w:eastAsia="IRNazanin"/>
          <w:color w:val="111111"/>
          <w:sz w:val="28"/>
          <w:sz w:val="28"/>
          <w:szCs w:val="28"/>
          <w:rtl w:val="true"/>
          <w:lang w:bidi="fa-IR"/>
        </w:rPr>
        <w:t>اگر مقهور شوید، زندگیتان مرگ است و اگر پیروز شوید مرگتان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معاویه جماعتی از گمراهان را به میدان جنگ کشید و حقیقت حال از آنان پوشیده داشت تا گلوهای خود هدف تیر بلا ساختند</w:t>
      </w:r>
      <w:r>
        <w:rPr>
          <w:rFonts w:eastAsia="IRNazanin" w:cs="IRNazanin"/>
          <w:color w:val="111111"/>
          <w:sz w:val="28"/>
          <w:szCs w:val="28"/>
          <w:rtl w:val="true"/>
          <w:lang w:bidi="fa-IR"/>
        </w:rPr>
        <w:t xml:space="preserve">. </w:t>
      </w:r>
      <w:bookmarkStart w:id="629" w:name="pg20328_208636"/>
    </w:p>
    <w:p>
      <w:pPr>
        <w:pStyle w:val="Heading2"/>
        <w:numPr>
          <w:ilvl w:val="1"/>
          <w:numId w:val="1"/>
        </w:numPr>
        <w:rPr/>
      </w:pPr>
      <w:bookmarkStart w:id="630" w:name="__RefHeading___Toc5922474_2320776876"/>
      <w:bookmarkStart w:id="631" w:name="_Toc254"/>
      <w:bookmarkEnd w:id="629"/>
      <w:bookmarkEnd w:id="630"/>
      <w:r>
        <w:rPr>
          <w:rtl w:val="true"/>
        </w:rPr>
        <w:t xml:space="preserve">حکمت </w:t>
      </w:r>
      <w:r>
        <w:rPr/>
        <w:t>85</w:t>
      </w:r>
      <w:bookmarkEnd w:id="631"/>
    </w:p>
    <w:p>
      <w:pPr>
        <w:pStyle w:val="Heading3"/>
        <w:numPr>
          <w:ilvl w:val="2"/>
          <w:numId w:val="1"/>
        </w:numPr>
        <w:rPr/>
      </w:pPr>
      <w:bookmarkStart w:id="632" w:name="__RefHeading___Toc5922476_2320776876"/>
      <w:bookmarkStart w:id="633" w:name="_Toc255"/>
      <w:bookmarkEnd w:id="632"/>
      <w:r>
        <w:rPr>
          <w:rtl w:val="true"/>
        </w:rPr>
        <w:t>زیان گفتار بدون علم</w:t>
      </w:r>
      <w:bookmarkEnd w:id="633"/>
    </w:p>
    <w:p>
      <w:pPr>
        <w:pStyle w:val="BookText"/>
        <w:rPr/>
      </w:pPr>
      <w:r>
        <w:rPr>
          <w:rFonts w:ascii="Amiri" w:hAnsi="Amiri" w:eastAsia="Amiri" w:cs="Amiri"/>
          <w:color w:val="111111"/>
          <w:sz w:val="28"/>
          <w:sz w:val="28"/>
          <w:szCs w:val="28"/>
          <w:rtl w:val="true"/>
          <w:lang w:bidi="ar-SA"/>
        </w:rPr>
        <w:t>مَنْ تَرَكَ قَوْلَ لَا أَدْرِي، أُصِيبَتْ مَقَاتِلُهُ</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هرکه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ترک گوید به نقطه های آسیب پذیرش ضربه وارد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هلاکت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کنایه از گفتار بدون علم است و رسیدن به هلاکت گاه کنایه از هلاکتی است که در اثر سخن از روی نادانی نصیب گوینده می شود از آن رو که باعث گمراه شدن و گمراه کردن است و چه بسا باعث هلاکت هم در دنیا و هم در آخرت است</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مشابه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يَسْتَحِيَنَّ أَحَدٌ مِنْكُمْ إِذَا سُئِلَ عَمَّا لَا يَعْلَمُ أَنْ يَقُولَ لَا أَعْلَمُ؛ وَلَا يَسْتَحِيَنَّ أَحَدٌ إِذَا لَمْ يَعْلَمِ الشَّيْءَ أَنْ يَتَعَلَّمَهُ</w:t>
      </w:r>
      <w:r>
        <w:rPr>
          <w:rStyle w:val="FootnoteAnchor"/>
          <w:rtl w:val="true"/>
        </w:rPr>
        <w:footnoteReference w:id="511"/>
      </w:r>
      <w:r>
        <w:rPr>
          <w:rFonts w:ascii="IRNazanin" w:hAnsi="IRNazanin" w:eastAsia="IRNazanin"/>
          <w:color w:val="111111"/>
          <w:sz w:val="28"/>
          <w:sz w:val="28"/>
          <w:szCs w:val="28"/>
          <w:rtl w:val="true"/>
          <w:lang w:bidi="fa-IR"/>
        </w:rPr>
        <w:t xml:space="preserve">اگر چیزی که از او پرسند که نداند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نباشد و از آموختن چیزی که نمی داند، ننگ نداشته باشد</w:t>
      </w:r>
      <w:r>
        <w:rPr>
          <w:rFonts w:eastAsia="IRNazanin" w:cs="IRNazanin"/>
          <w:color w:val="111111"/>
          <w:sz w:val="28"/>
          <w:szCs w:val="28"/>
          <w:rtl w:val="true"/>
          <w:lang w:bidi="fa-IR"/>
        </w:rPr>
        <w:t xml:space="preserve">. </w:t>
      </w:r>
      <w:bookmarkStart w:id="634" w:name="pg20328_208637"/>
    </w:p>
    <w:p>
      <w:pPr>
        <w:pStyle w:val="Heading2"/>
        <w:numPr>
          <w:ilvl w:val="1"/>
          <w:numId w:val="1"/>
        </w:numPr>
        <w:rPr/>
      </w:pPr>
      <w:bookmarkStart w:id="635" w:name="__RefHeading___Toc5922478_2320776876"/>
      <w:bookmarkStart w:id="636" w:name="_Toc256"/>
      <w:bookmarkEnd w:id="634"/>
      <w:bookmarkEnd w:id="635"/>
      <w:r>
        <w:rPr>
          <w:rtl w:val="true"/>
        </w:rPr>
        <w:t xml:space="preserve">حکمت </w:t>
      </w:r>
      <w:r>
        <w:rPr/>
        <w:t>86</w:t>
      </w:r>
      <w:bookmarkEnd w:id="636"/>
    </w:p>
    <w:p>
      <w:pPr>
        <w:pStyle w:val="Heading3"/>
        <w:numPr>
          <w:ilvl w:val="2"/>
          <w:numId w:val="1"/>
        </w:numPr>
        <w:rPr/>
      </w:pPr>
      <w:bookmarkStart w:id="637" w:name="__RefHeading___Toc5922480_2320776876"/>
      <w:bookmarkStart w:id="638" w:name="_Toc257"/>
      <w:bookmarkEnd w:id="637"/>
      <w:r>
        <w:rPr>
          <w:rtl w:val="true"/>
        </w:rPr>
        <w:t>مقایسه تدبیر پیران و نیروی جوانان</w:t>
      </w:r>
      <w:bookmarkEnd w:id="638"/>
    </w:p>
    <w:p>
      <w:pPr>
        <w:pStyle w:val="BookText"/>
        <w:rPr/>
      </w:pPr>
      <w:r>
        <w:rPr>
          <w:rFonts w:ascii="Amiri" w:hAnsi="Amiri" w:eastAsia="Amiri" w:cs="Amiri"/>
          <w:color w:val="111111"/>
          <w:sz w:val="28"/>
          <w:sz w:val="28"/>
          <w:szCs w:val="28"/>
          <w:rtl w:val="true"/>
          <w:lang w:bidi="ar-SA"/>
        </w:rPr>
        <w:t>رَأْيُّ الشَّيْخِ أَحَبُّ إِلَيَّ مِنْ جَلَدِ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وَايُرْوَى رُوِيَ مِنْ مَشْهَدِ الْغُلَامِ﴾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چابکی و نیرومندی؛ جَلَدُ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استقامت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 جمع غلمان الطار الشارب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مَشْهَدُ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جوان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برابر دشمن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تدبیر پیر را از چابکی جوان دوست تر دارم 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حضور جوان در میدان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تر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جوان کم تجربه و کارهایش براساس هیجان و شور جوانی است و اگر سالخوردگان به راهنمایی و ارشادش نپردازند یا به دیگران ضرر می زند یا خود را نابود می کند</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رَأَى الرَّجُلِ عَلَى قَدْرِ تَجْرِبَتِهِ</w:t>
      </w: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مرد به اندازه تجربه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الْأَيَّامُ تُفِيدُ التَّجَارِبَ</w:t>
      </w:r>
      <w:r>
        <w:rPr>
          <w:rStyle w:val="FootnoteAnchor"/>
          <w:rtl w:val="true"/>
        </w:rPr>
        <w:footnoteReference w:id="515"/>
      </w:r>
      <w:r>
        <w:rPr>
          <w:rFonts w:ascii="IRNazanin" w:hAnsi="IRNazanin" w:eastAsia="IRNazanin"/>
          <w:color w:val="111111"/>
          <w:sz w:val="28"/>
          <w:sz w:val="28"/>
          <w:szCs w:val="28"/>
          <w:rtl w:val="true"/>
          <w:lang w:bidi="fa-IR"/>
        </w:rPr>
        <w:t>روزگار به تجربه استفاده رساند</w:t>
      </w:r>
      <w:r>
        <w:rPr>
          <w:rFonts w:eastAsia="IRNazanin" w:cs="IRNazanin"/>
          <w:color w:val="111111"/>
          <w:sz w:val="28"/>
          <w:szCs w:val="28"/>
          <w:rtl w:val="true"/>
          <w:lang w:bidi="fa-IR"/>
        </w:rPr>
        <w:t>.</w:t>
      </w:r>
    </w:p>
    <w:p>
      <w:pPr>
        <w:pStyle w:val="Heading2"/>
        <w:numPr>
          <w:ilvl w:val="1"/>
          <w:numId w:val="1"/>
        </w:numPr>
        <w:rPr/>
      </w:pPr>
      <w:bookmarkStart w:id="639" w:name="__RefHeading___Toc5922482_2320776876"/>
      <w:bookmarkStart w:id="640" w:name="_Toc258"/>
      <w:bookmarkEnd w:id="639"/>
      <w:r>
        <w:rPr>
          <w:rtl w:val="true"/>
        </w:rPr>
        <w:t xml:space="preserve">حکمت </w:t>
      </w:r>
      <w:r>
        <w:rPr/>
        <w:t>87</w:t>
      </w:r>
      <w:bookmarkEnd w:id="640"/>
    </w:p>
    <w:p>
      <w:pPr>
        <w:pStyle w:val="Heading3"/>
        <w:numPr>
          <w:ilvl w:val="2"/>
          <w:numId w:val="1"/>
        </w:numPr>
        <w:rPr/>
      </w:pPr>
      <w:bookmarkStart w:id="641" w:name="__RefHeading___Toc5922484_2320776876"/>
      <w:bookmarkStart w:id="642" w:name="_Toc259"/>
      <w:bookmarkEnd w:id="641"/>
      <w:r>
        <w:rPr>
          <w:rtl w:val="true"/>
        </w:rPr>
        <w:t>استغفار، مایه امیدواری</w:t>
      </w:r>
      <w:bookmarkEnd w:id="64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عَجِبْتُ لِمَنْ يَقْنَطُ، وَ مَعَهُ الِاسْتِغْفَارُ</w:t>
      </w:r>
      <w:r>
        <w:rPr>
          <w:rStyle w:val="FootnoteAnchor"/>
          <w:rtl w:val="true"/>
        </w:rPr>
        <w:footnoteReference w:id="516"/>
      </w:r>
      <w:r>
        <w:rPr>
          <w:rFonts w:ascii="IRNazanin" w:hAnsi="IRNazanin" w:eastAsia="IRNazanin"/>
          <w:color w:val="111111"/>
          <w:sz w:val="28"/>
          <w:sz w:val="28"/>
          <w:szCs w:val="28"/>
          <w:rtl w:val="true"/>
          <w:lang w:bidi="fa-IR"/>
        </w:rPr>
        <w:t xml:space="preserve"> در شگفتم از کسی که ناامید است حال آن که می تواند آمرزش بخواهد</w:t>
      </w:r>
      <w:r>
        <w:rPr>
          <w:rFonts w:eastAsia="IRNazanin" w:cs="IRNazanin"/>
          <w:color w:val="111111"/>
          <w:sz w:val="28"/>
          <w:szCs w:val="28"/>
          <w:rtl w:val="true"/>
          <w:lang w:bidi="fa-IR"/>
        </w:rPr>
        <w:t xml:space="preserve">. </w:t>
      </w:r>
      <w:bookmarkStart w:id="643" w:name="pg20328_208638"/>
    </w:p>
    <w:p>
      <w:pPr>
        <w:pStyle w:val="BookText"/>
        <w:rPr/>
      </w:pPr>
      <w:bookmarkEnd w:id="643"/>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خداوند درهای توبه و استغفار را بر روی بندگانش گشوده و آن ها را به رحمت خود امیدوار ساخته است</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لا تَقْنَطُوا مِنْ رَحْمَةِ اللَّهِ إِنَّ اللَّهَ يَغْفِرُ الذُّنُوبَ جَميعاً</w:t>
      </w:r>
      <w:r>
        <w:rPr>
          <w:rStyle w:val="FootnoteAnchor"/>
          <w:rtl w:val="true"/>
        </w:rPr>
        <w:footnoteReference w:id="518"/>
      </w:r>
      <w:r>
        <w:rPr>
          <w:rFonts w:ascii="IRNazanin" w:hAnsi="IRNazanin" w:eastAsia="IRNazanin"/>
          <w:color w:val="111111"/>
          <w:sz w:val="28"/>
          <w:sz w:val="28"/>
          <w:szCs w:val="28"/>
          <w:rtl w:val="true"/>
          <w:lang w:bidi="fa-IR"/>
        </w:rPr>
        <w:t>از رحمت خدا مأیوس مشوید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همه گناهان را می آمرزد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أَفَلا يَتُوبُونَ إِلَى اللَّهِ وَيَسْتَغْفِرُونَهُ وَ اللَّهُ غَفُورٌ رَحیم</w:t>
      </w:r>
      <w:r>
        <w:rPr>
          <w:rStyle w:val="FootnoteAnchor"/>
          <w:rtl w:val="true"/>
        </w:rPr>
        <w:footnoteReference w:id="519"/>
      </w:r>
      <w:r>
        <w:rPr>
          <w:rFonts w:ascii="IRNazanin" w:hAnsi="IRNazanin" w:eastAsia="IRNazanin"/>
          <w:color w:val="111111"/>
          <w:sz w:val="28"/>
          <w:sz w:val="28"/>
          <w:szCs w:val="28"/>
          <w:rtl w:val="true"/>
          <w:lang w:bidi="fa-IR"/>
        </w:rPr>
        <w:t>آیا به درگاه خدا توبه نمی کنند و از او آمرزش نمی خواهند؟ خدا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خَفِ اللَّهَ خِيفَةً لَو جِئتَهُ بِبِرِّ الثَّقَلَيْنِ لَعَذَّبَكَ، وَارِجُ اللَّهَ رَجَاءَ لَو جِئتَهُ بذُنوبِ الثَّقَلَيْنِ لَرَحِمَک</w:t>
      </w:r>
      <w:r>
        <w:rPr>
          <w:rStyle w:val="FootnoteAnchor"/>
          <w:rtl w:val="true"/>
        </w:rPr>
        <w:footnoteReference w:id="520"/>
      </w:r>
      <w:r>
        <w:rPr>
          <w:rFonts w:ascii="IRNazanin" w:hAnsi="IRNazanin" w:eastAsia="IRNazanin"/>
          <w:color w:val="111111"/>
          <w:sz w:val="28"/>
          <w:sz w:val="28"/>
          <w:szCs w:val="28"/>
          <w:rtl w:val="true"/>
          <w:lang w:bidi="fa-IR"/>
        </w:rPr>
        <w:t>از خدا چنان بترس که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با همه خوبی های انس و جن به پیشگاهش برسی عذابت می کند و چنان به خدا امیدوار باش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با همه بدی های انس و جن به پیشگاهش برسی، به تو رحم می کند</w:t>
      </w:r>
      <w:r>
        <w:rPr>
          <w:rFonts w:eastAsia="IRNazanin" w:cs="IRNazanin"/>
          <w:color w:val="111111"/>
          <w:sz w:val="28"/>
          <w:szCs w:val="28"/>
          <w:rtl w:val="true"/>
          <w:lang w:bidi="fa-IR"/>
        </w:rPr>
        <w:t>.</w:t>
      </w:r>
    </w:p>
    <w:p>
      <w:pPr>
        <w:pStyle w:val="Heading2"/>
        <w:numPr>
          <w:ilvl w:val="1"/>
          <w:numId w:val="1"/>
        </w:numPr>
        <w:rPr/>
      </w:pPr>
      <w:bookmarkStart w:id="644" w:name="__RefHeading___Toc5922486_2320776876"/>
      <w:bookmarkStart w:id="645" w:name="_Toc260"/>
      <w:bookmarkEnd w:id="644"/>
      <w:r>
        <w:rPr>
          <w:rtl w:val="true"/>
        </w:rPr>
        <w:t xml:space="preserve">حکمت </w:t>
      </w:r>
      <w:r>
        <w:rPr/>
        <w:t>88</w:t>
      </w:r>
      <w:bookmarkEnd w:id="645"/>
    </w:p>
    <w:p>
      <w:pPr>
        <w:pStyle w:val="Heading3"/>
        <w:numPr>
          <w:ilvl w:val="2"/>
          <w:numId w:val="1"/>
        </w:numPr>
        <w:rPr/>
      </w:pPr>
      <w:bookmarkStart w:id="646" w:name="__RefHeading___Toc5922488_2320776876"/>
      <w:bookmarkStart w:id="647" w:name="_Toc261"/>
      <w:bookmarkEnd w:id="646"/>
      <w:r>
        <w:rPr>
          <w:rtl w:val="true"/>
        </w:rPr>
        <w:t>اشاره</w:t>
      </w:r>
      <w:bookmarkEnd w:id="64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حَكَى عَنْهُ أَبُو جَعْفَرٍ مُحَمَّدُ بْنُ عَلِيٍّ الْبَاقِرُ السَّلام أَنَّهُ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الْأَرْضِ أَمَانَانِ مِنْ عَذَابِ اللَّهِ وَ قَدْ رُفِعَ أَحَدُهُمَا فَدُونَكُمُ الْآخَرَ فَتَمَسَّكُوا بِهِ؛ أَمَّا الْأَمَانُ الَّذِي رُفِعَ فَهُوَ رَسُولُ اللهِ صلی الله علیه و آله، وَ أَمَّا الْأَمَانُ الْبَاقِي فَالْاسْتِغْفَارُ؛ قَالَ اللَّهُ تَعَالَى ما كانَ اللَّهُ لِيُعَذِّبَهُمْ وَ أَنْتَ فِيهِمْ وَ ما كانَ اللَّهُ مُعَذِّبَهُمْ وَهُمْ يَسْتَغْفِرُونَ</w:t>
      </w:r>
      <w:r>
        <w:rPr>
          <w:rStyle w:val="FootnoteAnchor"/>
          <w:rtl w:val="true"/>
        </w:rPr>
        <w:footnoteReference w:id="521"/>
      </w:r>
      <w:r>
        <w:rPr>
          <w:rFonts w:ascii="IRNazanin" w:hAnsi="IRNazanin" w:eastAsia="IRNazanin"/>
          <w:color w:val="111111"/>
          <w:sz w:val="28"/>
          <w:sz w:val="28"/>
          <w:szCs w:val="28"/>
          <w:rtl w:val="true"/>
          <w:lang w:bidi="fa-IR"/>
        </w:rPr>
        <w:t xml:space="preserve"> امام باقر علیه السلام از آن حضرت روایت کرده است که فرمود دو چیز در زمین مایۀ امان از </w:t>
      </w:r>
      <w:bookmarkStart w:id="648" w:name="pg20328_208639"/>
    </w:p>
    <w:p>
      <w:pPr>
        <w:pStyle w:val="BookText"/>
        <w:rPr/>
      </w:pPr>
      <w:bookmarkEnd w:id="648"/>
      <w:r>
        <w:rPr>
          <w:rFonts w:ascii="IRNazanin" w:hAnsi="IRNazanin" w:eastAsia="IRNazanin"/>
          <w:color w:val="111111"/>
          <w:sz w:val="28"/>
          <w:sz w:val="28"/>
          <w:szCs w:val="28"/>
          <w:rtl w:val="true"/>
          <w:lang w:bidi="fa-IR"/>
        </w:rPr>
        <w:t>عذاب خدا بود یکی از آن ها برداشته شد پس دیگری را دریابید و به آن چنگ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امان که برداشته شد پیامبر خداست که درود خدا بر او و بر آل او باد و آن امان که برجاست استغفار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فرمود و خدا آنان را عذاب نمی کند در حالی که تو در میان آن ها هستی و خدا عذابشان نمی کند در حالی که ایشان استغفار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آمرزش می طلبند</w:t>
      </w:r>
      <w:r>
        <w:rPr>
          <w:rFonts w:eastAsia="IRNazanin" w:cs="IRNazanin"/>
          <w:color w:val="111111"/>
          <w:sz w:val="28"/>
          <w:szCs w:val="28"/>
          <w:rtl w:val="true"/>
          <w:lang w:bidi="fa-IR"/>
        </w:rPr>
        <w:t>]».</w:t>
      </w:r>
    </w:p>
    <w:p>
      <w:pPr>
        <w:pStyle w:val="Heading3"/>
        <w:numPr>
          <w:ilvl w:val="2"/>
          <w:numId w:val="1"/>
        </w:numPr>
        <w:rPr/>
      </w:pPr>
      <w:bookmarkStart w:id="649" w:name="__RefHeading___Toc5922490_2320776876"/>
      <w:bookmarkStart w:id="650" w:name="_Toc262"/>
      <w:bookmarkEnd w:id="649"/>
      <w:r>
        <w:rPr>
          <w:rtl w:val="true"/>
        </w:rPr>
        <w:t>امان از عذاب خداوند</w:t>
      </w:r>
      <w:bookmarkEnd w:id="650"/>
    </w:p>
    <w:p>
      <w:pPr>
        <w:pStyle w:val="BookText"/>
        <w:rPr/>
      </w:pPr>
      <w:r>
        <w:rPr>
          <w:rFonts w:ascii="Amiri" w:hAnsi="Amiri" w:eastAsia="Amiri" w:cs="Amiri"/>
          <w:color w:val="111111"/>
          <w:sz w:val="28"/>
          <w:sz w:val="28"/>
          <w:szCs w:val="28"/>
          <w:rtl w:val="true"/>
          <w:lang w:bidi="ar-SA"/>
        </w:rPr>
        <w:t>وَ حَكَى عَنْهُ أَبُو جَعْفَرٍ مُحَمَّدُ بْنُ عَلِيٍّ الْبَاقِرُ علیه السَّلام أَنَّهُ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الْأَرْضِ أَمَانَانِ مِنْ عَذَابِ اللَّهِ وَ قَدْ رُفِعَ أَحَدُهُمَا فَدُونَكُمُ الْآخَرَ فَتَمَسَّكُوا بِهِ</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امام باقر علیه السلام از آن حضرت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در زمین مایۀ امان از عذاب خدا بود یکی از آن ها برداشته شد پس دیگری را دریابید و به آن چنگ زنید</w:t>
      </w:r>
      <w:r>
        <w:rPr>
          <w:rFonts w:eastAsia="IRNazanin" w:cs="IRNazanin"/>
          <w:color w:val="111111"/>
          <w:sz w:val="28"/>
          <w:szCs w:val="28"/>
          <w:rtl w:val="true"/>
          <w:lang w:bidi="fa-IR"/>
        </w:rPr>
        <w:t>.</w:t>
      </w:r>
    </w:p>
    <w:p>
      <w:pPr>
        <w:pStyle w:val="Heading3"/>
        <w:numPr>
          <w:ilvl w:val="2"/>
          <w:numId w:val="1"/>
        </w:numPr>
        <w:rPr/>
      </w:pPr>
      <w:bookmarkStart w:id="651" w:name="__RefHeading___Toc5922492_2320776876"/>
      <w:bookmarkStart w:id="652" w:name="_Toc263"/>
      <w:bookmarkEnd w:id="651"/>
      <w:r>
        <w:rPr>
          <w:rtl w:val="true"/>
        </w:rPr>
        <w:t>استغفار، مایه امان</w:t>
      </w:r>
      <w:bookmarkEnd w:id="652"/>
    </w:p>
    <w:p>
      <w:pPr>
        <w:pStyle w:val="BookText"/>
        <w:rPr/>
      </w:pPr>
      <w:r>
        <w:rPr>
          <w:rFonts w:ascii="Amiri" w:hAnsi="Amiri" w:eastAsia="Amiri" w:cs="Amiri"/>
          <w:color w:val="111111"/>
          <w:sz w:val="28"/>
          <w:sz w:val="28"/>
          <w:szCs w:val="28"/>
          <w:rtl w:val="true"/>
          <w:lang w:bidi="ar-SA"/>
        </w:rPr>
        <w:t>أَمَّا الْأَمَانُ الَّذِي رُفِعَ فَهُوَ رَسُولُ اللَّهِ اللهِ، وَ أَمَّا الْأَمَانُ الْبَاقِي فَالْاسْتِغْفَارُ؛ قَالَ اللَّهُ تَعَالَى وَ ما كانَ اللَّهُ لِيُعَذِّبَهُمْ وَأَنْتَ فِيهِمْ وَ ما كانَ اللَّهُ مُعَذِّبَهُمْ وَهُمْ يَسْتَغْفِرُونَ</w:t>
      </w:r>
      <w:r>
        <w:rPr>
          <w:rFonts w:ascii="IRNazanin" w:hAnsi="IRNazanin" w:eastAsia="IRNazanin"/>
          <w:color w:val="111111"/>
          <w:sz w:val="28"/>
          <w:sz w:val="28"/>
          <w:szCs w:val="28"/>
          <w:rtl w:val="true"/>
          <w:lang w:bidi="fa-IR"/>
        </w:rPr>
        <w:t xml:space="preserve"> آن امان که برداشته شد پیامبر صلی الله علیه و آله خداست که درود خدا بر او و بر آل او باد و آن امان که برجاست استغفار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فرمود و خدا آنان را عذاب نمی کند در حالی که تو در میان آن ها هستی و خدا عذابشان نمی کند در حالی که ایشان استغفار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آمرزش می 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كانَ اللَّهُ مُعَذِّبَهُمْ وَهُمْ يَسْتَغْفِرُونَ</w:t>
      </w:r>
      <w:r>
        <w:rPr>
          <w:rStyle w:val="FootnoteAnchor"/>
          <w:rtl w:val="true"/>
        </w:rPr>
        <w:footnoteReference w:id="523"/>
      </w:r>
      <w:r>
        <w:rPr>
          <w:rFonts w:ascii="IRNazanin" w:hAnsi="IRNazanin" w:eastAsia="IRNazanin"/>
          <w:color w:val="111111"/>
          <w:sz w:val="28"/>
          <w:sz w:val="28"/>
          <w:szCs w:val="28"/>
          <w:rtl w:val="true"/>
          <w:lang w:bidi="fa-IR"/>
        </w:rPr>
        <w:t>تا آن گاه که از خدا آمرزش می طلبند، نیز خدا عذابشان نخواهد کرد</w:t>
      </w:r>
      <w:r>
        <w:rPr>
          <w:rFonts w:eastAsia="IRNazanin" w:cs="IRNazanin"/>
          <w:color w:val="111111"/>
          <w:sz w:val="28"/>
          <w:szCs w:val="28"/>
          <w:rtl w:val="true"/>
          <w:lang w:bidi="fa-IR"/>
        </w:rPr>
        <w:t xml:space="preserve">. </w:t>
      </w:r>
      <w:bookmarkStart w:id="653" w:name="pg20328_208640"/>
    </w:p>
    <w:p>
      <w:pPr>
        <w:pStyle w:val="Heading2"/>
        <w:numPr>
          <w:ilvl w:val="1"/>
          <w:numId w:val="1"/>
        </w:numPr>
        <w:rPr/>
      </w:pPr>
      <w:bookmarkStart w:id="654" w:name="__RefHeading___Toc5922494_2320776876"/>
      <w:bookmarkStart w:id="655" w:name="_Toc264"/>
      <w:bookmarkEnd w:id="653"/>
      <w:bookmarkEnd w:id="654"/>
      <w:r>
        <w:rPr>
          <w:rtl w:val="true"/>
        </w:rPr>
        <w:t xml:space="preserve">حکمت </w:t>
      </w:r>
      <w:r>
        <w:rPr/>
        <w:t>89</w:t>
      </w:r>
      <w:bookmarkEnd w:id="655"/>
    </w:p>
    <w:p>
      <w:pPr>
        <w:pStyle w:val="Heading3"/>
        <w:numPr>
          <w:ilvl w:val="2"/>
          <w:numId w:val="1"/>
        </w:numPr>
        <w:rPr/>
      </w:pPr>
      <w:bookmarkStart w:id="656" w:name="__RefHeading___Toc5922496_2320776876"/>
      <w:bookmarkStart w:id="657" w:name="_Toc265"/>
      <w:bookmarkEnd w:id="656"/>
      <w:r>
        <w:rPr>
          <w:rtl w:val="true"/>
        </w:rPr>
        <w:t>اشاره</w:t>
      </w:r>
      <w:bookmarkEnd w:id="657"/>
    </w:p>
    <w:p>
      <w:pPr>
        <w:pStyle w:val="BookText"/>
        <w:rPr/>
      </w:pPr>
      <w:r>
        <w:rPr>
          <w:rFonts w:ascii="Amiri" w:hAnsi="Amiri" w:eastAsia="Amiri" w:cs="Amiri"/>
          <w:color w:val="111111"/>
          <w:sz w:val="28"/>
          <w:sz w:val="28"/>
          <w:szCs w:val="28"/>
          <w:rtl w:val="true"/>
          <w:lang w:bidi="ar-SA"/>
        </w:rPr>
        <w:t>مَنْ أَصْلَحَ مَا بَيْنَهُ وَبَيْنَ اللَّهِ، أَصْلَحَ اللَّهُ مَا بَيْنَهُ وَبَيْنَ النَّاسِ؛ وَ مَنْ أَصْلَحَ أَمْرَ آخِرَتِهِ، أَصْلَحَ اللَّهُ لَهُ أَمْرَ دُنْيَاهُ؛ وَ مَنْ كَانَ لَهُ مِنْ نَفْسِهِ وَاعِظُ، كَانَ عَلَيْهِ مِنَ اللَّهِ حَافِظُ</w:t>
      </w:r>
      <w:r>
        <w:rPr>
          <w:rFonts w:ascii="IRNazanin" w:hAnsi="IRNazanin" w:eastAsia="IRNazanin"/>
          <w:color w:val="111111"/>
          <w:sz w:val="28"/>
          <w:sz w:val="28"/>
          <w:szCs w:val="28"/>
          <w:rtl w:val="true"/>
          <w:lang w:bidi="fa-IR"/>
        </w:rPr>
        <w:t xml:space="preserve"> هرکس رابطه میان خود و خدا را اصلاح کند، خداوند رابطه میان او با مردمان را اصلاح خواهد کرد هرکس کار آخرت خود را درست کند، خداوند کار دنیایش را درست خواهد کرد هرکس که او را از خود بر خویشتن واعظی باشد، خداوند را بر او حافظی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Heading3"/>
        <w:numPr>
          <w:ilvl w:val="2"/>
          <w:numId w:val="1"/>
        </w:numPr>
        <w:rPr/>
      </w:pPr>
      <w:bookmarkStart w:id="658" w:name="__RefHeading___Toc5922498_2320776876"/>
      <w:bookmarkStart w:id="659" w:name="_Toc266"/>
      <w:bookmarkEnd w:id="658"/>
      <w:r>
        <w:rPr>
          <w:rtl w:val="true"/>
        </w:rPr>
        <w:t>راه اصلاح امور</w:t>
      </w:r>
      <w:bookmarkEnd w:id="659"/>
    </w:p>
    <w:p>
      <w:pPr>
        <w:pStyle w:val="BookText"/>
        <w:rPr/>
      </w:pPr>
      <w:r>
        <w:rPr>
          <w:rFonts w:ascii="Amiri" w:hAnsi="Amiri" w:eastAsia="Amiri" w:cs="Amiri"/>
          <w:color w:val="111111"/>
          <w:sz w:val="28"/>
          <w:sz w:val="28"/>
          <w:szCs w:val="28"/>
          <w:rtl w:val="true"/>
          <w:lang w:bidi="ar-SA"/>
        </w:rPr>
        <w:t>مَنْ أَصْلَحَ مَا بَيْنَهُ وَبَيْنَ اللَّهِ، أَصْلَحَ اللَّهُ مَا بَيْنَهُ وَبَيْنَ النَّاسِ</w:t>
      </w:r>
      <w:r>
        <w:rPr>
          <w:rFonts w:ascii="IRNazanin" w:hAnsi="IRNazanin" w:eastAsia="IRNazanin"/>
          <w:color w:val="111111"/>
          <w:sz w:val="28"/>
          <w:sz w:val="28"/>
          <w:szCs w:val="28"/>
          <w:rtl w:val="true"/>
          <w:lang w:bidi="fa-IR"/>
        </w:rPr>
        <w:t xml:space="preserve"> هرکس رابطه میان خود و خدا را اصلاح کند خداوند رابطه میان او با مردمان را اصلاح خواهد کرد</w:t>
      </w:r>
      <w:r>
        <w:rPr>
          <w:rFonts w:eastAsia="IRNazanin" w:cs="IRNazanin"/>
          <w:color w:val="111111"/>
          <w:sz w:val="28"/>
          <w:szCs w:val="28"/>
          <w:rtl w:val="true"/>
          <w:lang w:bidi="fa-IR"/>
        </w:rPr>
        <w:t>.</w:t>
      </w:r>
    </w:p>
    <w:p>
      <w:pPr>
        <w:pStyle w:val="Heading3"/>
        <w:numPr>
          <w:ilvl w:val="2"/>
          <w:numId w:val="1"/>
        </w:numPr>
        <w:rPr/>
      </w:pPr>
      <w:bookmarkStart w:id="660" w:name="__RefHeading___Toc5922500_2320776876"/>
      <w:bookmarkStart w:id="661" w:name="_Toc267"/>
      <w:bookmarkEnd w:id="660"/>
      <w:r>
        <w:rPr>
          <w:rtl w:val="true"/>
        </w:rPr>
        <w:t>اصلاح امر آخرت</w:t>
      </w:r>
      <w:bookmarkEnd w:id="661"/>
    </w:p>
    <w:p>
      <w:pPr>
        <w:pStyle w:val="BookText"/>
        <w:rPr/>
      </w:pPr>
      <w:r>
        <w:rPr>
          <w:rFonts w:ascii="Amiri" w:hAnsi="Amiri" w:eastAsia="Amiri" w:cs="Amiri"/>
          <w:color w:val="111111"/>
          <w:sz w:val="28"/>
          <w:sz w:val="28"/>
          <w:szCs w:val="28"/>
          <w:rtl w:val="true"/>
          <w:lang w:bidi="ar-SA"/>
        </w:rPr>
        <w:t>وَ مَنْ أَصْلَحَ أَمْرَ آخِرَتِهِ، أَصْلَحَ اللَّهُ لَهُ أَمْرَ دُنْيَاهُ</w:t>
      </w:r>
      <w:r>
        <w:rPr>
          <w:rFonts w:ascii="IRNazanin" w:hAnsi="IRNazanin" w:eastAsia="IRNazanin"/>
          <w:color w:val="111111"/>
          <w:sz w:val="28"/>
          <w:sz w:val="28"/>
          <w:szCs w:val="28"/>
          <w:rtl w:val="true"/>
          <w:lang w:bidi="fa-IR"/>
        </w:rPr>
        <w:t xml:space="preserve"> هرکس کار آخرت خود را درست کند خداوند کار دنیایش را درست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اصلاح مابین خود و خدا به وسیلهٔ تقواست که باعث خشنودی خدا می گردد و چون از جمله آثار تقوا اصلاح قوای شهوت و غضب است که اساس فساد در میان مردماند و نیز پایبندی به اعتدال در مورد این قواست بنابراین اصلاح مابین او و مردم نیز وابسته به اصلاح همان قوا می باشد</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مشابه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آمَنُوا وَ عَمِلُوا الصَّالِحاتِ سَيَجْعَلُ لَهُمُ الرَّحْمَنُ وُدًّا</w:t>
      </w:r>
      <w:r>
        <w:rPr>
          <w:rStyle w:val="FootnoteAnchor"/>
          <w:rtl w:val="true"/>
        </w:rPr>
        <w:footnoteReference w:id="525"/>
      </w:r>
      <w:r>
        <w:rPr>
          <w:rFonts w:ascii="IRNazanin" w:hAnsi="IRNazanin" w:eastAsia="IRNazanin"/>
          <w:color w:val="111111"/>
          <w:sz w:val="28"/>
          <w:sz w:val="28"/>
          <w:szCs w:val="28"/>
          <w:rtl w:val="true"/>
          <w:lang w:bidi="fa-IR"/>
        </w:rPr>
        <w:t>خدای رحمان کسانی را که ایمان آورده اند و کارهای شایسته کرده اند محبوب همه گرداند</w:t>
      </w:r>
      <w:r>
        <w:rPr>
          <w:rFonts w:eastAsia="IRNazanin" w:cs="IRNazanin"/>
          <w:color w:val="111111"/>
          <w:sz w:val="28"/>
          <w:szCs w:val="28"/>
          <w:rtl w:val="true"/>
          <w:lang w:bidi="fa-IR"/>
        </w:rPr>
        <w:t xml:space="preserve">. </w:t>
      </w:r>
      <w:bookmarkStart w:id="662" w:name="pg20328_208641"/>
    </w:p>
    <w:p>
      <w:pPr>
        <w:pStyle w:val="Heading3"/>
        <w:numPr>
          <w:ilvl w:val="2"/>
          <w:numId w:val="1"/>
        </w:numPr>
        <w:rPr/>
      </w:pPr>
      <w:bookmarkStart w:id="663" w:name="__RefHeading___Toc5922502_2320776876"/>
      <w:bookmarkStart w:id="664" w:name="_Toc268"/>
      <w:bookmarkEnd w:id="662"/>
      <w:bookmarkEnd w:id="663"/>
      <w:r>
        <w:rPr>
          <w:rtl w:val="true"/>
        </w:rPr>
        <w:t>توجه به ندای وجدان</w:t>
      </w:r>
      <w:bookmarkEnd w:id="664"/>
    </w:p>
    <w:p>
      <w:pPr>
        <w:pStyle w:val="BookText"/>
        <w:rPr/>
      </w:pPr>
      <w:r>
        <w:rPr>
          <w:rFonts w:ascii="Amiri" w:hAnsi="Amiri" w:eastAsia="Amiri" w:cs="Amiri"/>
          <w:color w:val="111111"/>
          <w:sz w:val="28"/>
          <w:sz w:val="28"/>
          <w:szCs w:val="28"/>
          <w:rtl w:val="true"/>
          <w:lang w:bidi="ar-SA"/>
        </w:rPr>
        <w:t>وَ مَنْ كَانَ لَهُ مِنْ نَفْسِهِ وَاعِظُ، كَانَ عَلَيْهِ مِنَ اللَّهِ حَافِظُ</w:t>
      </w:r>
      <w:r>
        <w:rPr>
          <w:rFonts w:ascii="IRNazanin" w:hAnsi="IRNazanin" w:eastAsia="IRNazanin"/>
          <w:color w:val="111111"/>
          <w:sz w:val="28"/>
          <w:sz w:val="28"/>
          <w:szCs w:val="28"/>
          <w:rtl w:val="true"/>
          <w:lang w:bidi="fa-IR"/>
        </w:rPr>
        <w:t xml:space="preserve"> هرکس که او را از خود بر خویشتن واعظی باشد، خداوند را بر او حافظی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فَلا تَلُومُونِي وَ لُومُوا أَنْفُسَكُمْ</w:t>
      </w:r>
      <w:r>
        <w:rPr>
          <w:rStyle w:val="FootnoteAnchor"/>
          <w:rtl w:val="true"/>
        </w:rPr>
        <w:footnoteReference w:id="526"/>
      </w:r>
      <w:r>
        <w:rPr>
          <w:rFonts w:ascii="IRNazanin" w:hAnsi="IRNazanin" w:eastAsia="IRNazanin"/>
          <w:color w:val="111111"/>
          <w:sz w:val="28"/>
          <w:sz w:val="28"/>
          <w:szCs w:val="28"/>
          <w:rtl w:val="true"/>
          <w:lang w:bidi="fa-IR"/>
        </w:rPr>
        <w:t>پس مرا ملامت مکنید، خود را ملامت کنید</w:t>
      </w:r>
      <w:r>
        <w:rPr>
          <w:rFonts w:eastAsia="IRNazanin" w:cs="IRNazanin"/>
          <w:color w:val="111111"/>
          <w:sz w:val="28"/>
          <w:szCs w:val="28"/>
          <w:rtl w:val="true"/>
          <w:lang w:bidi="fa-IR"/>
        </w:rPr>
        <w:t>.</w:t>
      </w:r>
    </w:p>
    <w:p>
      <w:pPr>
        <w:pStyle w:val="Heading2"/>
        <w:numPr>
          <w:ilvl w:val="1"/>
          <w:numId w:val="1"/>
        </w:numPr>
        <w:rPr/>
      </w:pPr>
      <w:bookmarkStart w:id="665" w:name="__RefHeading___Toc5922504_2320776876"/>
      <w:bookmarkStart w:id="666" w:name="_Toc269"/>
      <w:bookmarkEnd w:id="665"/>
      <w:r>
        <w:rPr>
          <w:rtl w:val="true"/>
        </w:rPr>
        <w:t xml:space="preserve">حکمت </w:t>
      </w:r>
      <w:r>
        <w:rPr/>
        <w:t>90</w:t>
      </w:r>
      <w:bookmarkEnd w:id="666"/>
    </w:p>
    <w:p>
      <w:pPr>
        <w:pStyle w:val="Heading3"/>
        <w:numPr>
          <w:ilvl w:val="2"/>
          <w:numId w:val="1"/>
        </w:numPr>
        <w:rPr/>
      </w:pPr>
      <w:bookmarkStart w:id="667" w:name="__RefHeading___Toc5922506_2320776876"/>
      <w:bookmarkStart w:id="668" w:name="_Toc270"/>
      <w:bookmarkEnd w:id="667"/>
      <w:r>
        <w:rPr>
          <w:rtl w:val="true"/>
        </w:rPr>
        <w:t>تعادل خوف و رجا</w:t>
      </w:r>
      <w:bookmarkEnd w:id="668"/>
    </w:p>
    <w:p>
      <w:pPr>
        <w:pStyle w:val="BookText"/>
        <w:rPr/>
      </w:pPr>
      <w:r>
        <w:rPr>
          <w:rFonts w:ascii="Amiri" w:hAnsi="Amiri" w:eastAsia="Amiri" w:cs="Amiri"/>
          <w:color w:val="111111"/>
          <w:sz w:val="28"/>
          <w:sz w:val="28"/>
          <w:szCs w:val="28"/>
          <w:rtl w:val="true"/>
          <w:lang w:bidi="ar-SA"/>
        </w:rPr>
        <w:t>الْفَقِيهُ كُلُّ الْفَقِيهِ مَنْ لَمْ يُقَنِّطِ النَّاسَ مِنْ رَحْمَةِ اللَّهِ، وَ لَمْ يُؤْيِسْهُمْ مِنْ رَوْحِ اللَّهِ، وَلَمْ يُؤْمِنْهُمْ مِنْ مَكْرِ اللَّهِ</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لَمْ يُؤْيِس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مأيوس نکرد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رحمت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غافلگیرانه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ایمن نکرد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فقیه کامل کسی است که مردم را از رحمت خدا مأیوس نسازد و از مهربانی او نومیدشان نکند و از عذاب ناگهانی وی ایمنشان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امام علیه السلام از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فهم کامل یعنی کسی که در دانایی کامل است توضیح آن که هرکس دربارۀ قرآن مجید بینشی پیدا کند می فهمد که نخستین هدف قرآن، دعوت مردم به سمت خدا از راه های مخصوصی به صورت تشويق، تهديد، وعده </w:t>
      </w:r>
    </w:p>
    <w:p>
      <w:pPr>
        <w:pStyle w:val="BookText"/>
        <w:rPr/>
      </w:pPr>
      <w:r>
        <w:rPr>
          <w:rFonts w:ascii="IRNazanin" w:hAnsi="IRNazanin" w:eastAsia="IRNazanin"/>
          <w:color w:val="111111"/>
          <w:sz w:val="28"/>
          <w:sz w:val="28"/>
          <w:szCs w:val="28"/>
          <w:rtl w:val="true"/>
          <w:lang w:bidi="fa-IR"/>
        </w:rPr>
        <w:t>خوب، وعده عذاب بشارت، بیم دادن و امثال این هاست پس در این صورت لازمه چنین درکی آن است که مردم را به وسیله آیاتی که وعده عذاب و بیم داده از رحمت خدا ناامید نکند و بدان وسیله از آسایش و خوشی مأیوس نگرداند؛ زیرا لازمه نومیدی، وادار ساختن گنهکاران به گناه و پیروی از هواوهوس دنیایی است؛ چراکه امیدی به نتیجه اخروی و خودداری از گناه ندارند و از مکر الهی با اعتقاد به آیات وعده و بشارت خدا، آن ها را ایمن نسازد تا مبادا آیات بشارت باعث اطمینان و اعتماد آنان شود و دچار گناه و پیروی از هوا گردند بلکه در موعظه و دعوت به سوی خدا باید از هدف های سنت و قوانین الهی پیروی کند</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فقه در برداشت حوزویان، احکام تکلیفی و علم به تکالیف شرعی مکلفین براساس ادله شرعیه ای است که زمینه استنباط احکام را از منابع پذیرفته شده آن ها فراهم می آورد ولی در معنای لغوی آن که در قرآن کریم نیز به کار رفته است به معنی فهم درست و ژرف اندیشانه از دین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دامنه آن از فقه در اصطلاح حوزه، فراتر می رود و تمام قلمرو دین و دین باوری را در بر می گیرد در این صورت فقیه به معنی دین شناس خواهد بود، به ویژه در تعبیر 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 كل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تأكيدی بر جامعیت فقیه و اشراف و آشنایی او به مبانی شناخت و ارکان معرفت است فقیه،کامل دین شناسی است که نگاه کارشناسانه به دین دارد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معنی نومیدی و قطع امید است و هر دو از قرآن کریم گرفته شده اند </w:t>
      </w:r>
      <w:r>
        <w:rPr>
          <w:rFonts w:ascii="Amiri" w:hAnsi="Amiri" w:eastAsia="Amiri" w:cs="Amiri"/>
          <w:color w:val="111111"/>
          <w:sz w:val="28"/>
          <w:sz w:val="28"/>
          <w:szCs w:val="28"/>
          <w:rtl w:val="true"/>
          <w:lang w:bidi="ar-SA"/>
        </w:rPr>
        <w:t>لَا تَقْنَطُوا مِنْ رَحْمَةِ اللَّهِ إِنَّ اللَّهَ يَغْفِرُ الذُّنُوبَ جَمِيعًا</w:t>
      </w:r>
      <w:r>
        <w:rPr>
          <w:rStyle w:val="FootnoteAnchor"/>
          <w:rtl w:val="true"/>
        </w:rPr>
        <w:footnoteReference w:id="529"/>
      </w:r>
      <w:r>
        <w:rPr>
          <w:rFonts w:ascii="IRNazanin" w:hAnsi="IRNazanin" w:eastAsia="IRNazanin"/>
          <w:color w:val="111111"/>
          <w:sz w:val="28"/>
          <w:sz w:val="28"/>
          <w:szCs w:val="28"/>
          <w:rtl w:val="true"/>
          <w:lang w:bidi="fa-IR"/>
        </w:rPr>
        <w:t xml:space="preserve">از رحمت خداوند مأیوس نشوید، زیرا پروردگار آمرزگار همه گناهان است؛ </w:t>
      </w:r>
      <w:r>
        <w:rPr>
          <w:rFonts w:ascii="Amiri" w:hAnsi="Amiri" w:eastAsia="Amiri" w:cs="Amiri"/>
          <w:color w:val="111111"/>
          <w:sz w:val="28"/>
          <w:sz w:val="28"/>
          <w:szCs w:val="28"/>
          <w:rtl w:val="true"/>
          <w:lang w:bidi="ar-SA"/>
        </w:rPr>
        <w:t>وَلَا تَيْأَسُوا مِنْ رَوْحِ اللهِ إِنَّهُ لَا يَيْأَسُ مِنْ رَوْحِ اللَّهِ إِلَّا الْقَوْمُ الْكَافِرُونَ</w:t>
      </w:r>
      <w:r>
        <w:rPr>
          <w:rStyle w:val="FootnoteAnchor"/>
          <w:rtl w:val="true"/>
        </w:rPr>
        <w:footnoteReference w:id="530"/>
      </w:r>
      <w:r>
        <w:rPr>
          <w:rFonts w:ascii="IRNazanin" w:hAnsi="IRNazanin" w:eastAsia="IRNazanin"/>
          <w:color w:val="111111"/>
          <w:sz w:val="28"/>
          <w:sz w:val="28"/>
          <w:szCs w:val="28"/>
          <w:rtl w:val="true"/>
          <w:lang w:bidi="fa-IR"/>
        </w:rPr>
        <w:t>از لطف و مهر و بنده نوازی خداوند مأيوس نشوید، زیرا تنها کافران هستند که رشته امید خود را از او قطع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این دو کلمه آن است که قنوط مرتبه ای ضعیف تر از یأس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دلسردی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دلمردگی قنوط تزلزل در توحید است و 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به همین دلیل قرآن کریم قانطین از رحمت خداوند را گمراهان معرفی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وَمَنْ يَقْنَطُ مِنْ رَحْمَةِ رَبِّهِ</w:t>
      </w:r>
      <w:bookmarkStart w:id="669" w:name="pg20328_208643"/>
    </w:p>
    <w:p>
      <w:pPr>
        <w:pStyle w:val="BookText"/>
        <w:rPr/>
      </w:pPr>
      <w:bookmarkEnd w:id="669"/>
      <w:r>
        <w:rPr>
          <w:rFonts w:ascii="Amiri" w:hAnsi="Amiri" w:eastAsia="Amiri" w:cs="Amiri"/>
          <w:color w:val="111111"/>
          <w:sz w:val="28"/>
          <w:sz w:val="28"/>
          <w:szCs w:val="28"/>
          <w:rtl w:val="true"/>
          <w:lang w:bidi="ar-SA"/>
        </w:rPr>
        <w:t>إلّا الضَّالُونَ</w:t>
      </w:r>
      <w:r>
        <w:rPr>
          <w:rFonts w:ascii="IRNazanin" w:hAnsi="IRNazanin" w:eastAsia="IRNazanin"/>
          <w:color w:val="111111"/>
          <w:sz w:val="28"/>
          <w:sz w:val="28"/>
          <w:szCs w:val="28"/>
          <w:rtl w:val="true"/>
          <w:lang w:bidi="fa-IR"/>
        </w:rPr>
        <w:t xml:space="preserve">؛ </w:t>
      </w:r>
      <w:r>
        <w:rPr>
          <w:rStyle w:val="FootnoteAnchor"/>
          <w:rtl w:val="true"/>
        </w:rPr>
        <w:footnoteReference w:id="531"/>
      </w:r>
      <w:r>
        <w:rPr>
          <w:rFonts w:ascii="Amiri" w:hAnsi="Amiri" w:eastAsia="Amiri" w:cs="Amiri"/>
          <w:color w:val="111111"/>
          <w:sz w:val="28"/>
          <w:sz w:val="28"/>
          <w:szCs w:val="28"/>
          <w:rtl w:val="true"/>
          <w:lang w:bidi="ar-SA"/>
        </w:rPr>
        <w:t>إِنَّهُ لَا يَيْأَسُ مِنْ رَوْحِ اللَّهِ إِلَّا الْقَوْمُ الْكَافِرُونَ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قالَ وَ مَنْ يَقْنَطُ مِنْ رَحْمَةِ رَبِّهِ إِلا الضَّالُّون</w:t>
      </w:r>
      <w:r>
        <w:rPr>
          <w:rStyle w:val="FootnoteAnchor"/>
          <w:rtl w:val="true"/>
        </w:rPr>
        <w:footnoteReference w:id="53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گمراهان چه کسی از رحمت پروردگارش نومید می شود؟ </w:t>
      </w:r>
      <w:r>
        <w:rPr>
          <w:rFonts w:ascii="Amiri" w:hAnsi="Amiri" w:eastAsia="Amiri" w:cs="Amiri"/>
          <w:color w:val="111111"/>
          <w:sz w:val="28"/>
          <w:sz w:val="28"/>
          <w:szCs w:val="28"/>
          <w:rtl w:val="true"/>
          <w:lang w:bidi="ar-SA"/>
        </w:rPr>
        <w:t>فَلا يَأْمَنُ مَكْرَ اللَّهِ إِلَّا الْقَوْمُ الْخاسِرُون</w:t>
      </w:r>
      <w:r>
        <w:rPr>
          <w:rStyle w:val="FootnoteAnchor"/>
          <w:rtl w:val="true"/>
        </w:rPr>
        <w:footnoteReference w:id="534"/>
      </w:r>
      <w:r>
        <w:rPr>
          <w:rFonts w:ascii="IRNazanin" w:hAnsi="IRNazanin" w:eastAsia="IRNazanin"/>
          <w:color w:val="111111"/>
          <w:sz w:val="28"/>
          <w:sz w:val="28"/>
          <w:szCs w:val="28"/>
          <w:rtl w:val="true"/>
          <w:lang w:bidi="fa-IR"/>
        </w:rPr>
        <w:t>از مكر خدا جز زیانکاران ایمن ننشینند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Style w:val="FootnoteAnchor"/>
          <w:rtl w:val="true"/>
        </w:rPr>
        <w:footnoteReference w:id="535"/>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من که بر خویشتن زیاده روی روا داشته اید، از رحمت خدا نومید مشوید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همه گناهان را می آمرزد که او خود آمرزنده مهربان است</w:t>
      </w:r>
      <w:r>
        <w:rPr>
          <w:rFonts w:eastAsia="IRNazanin" w:cs="IRNazanin"/>
          <w:color w:val="111111"/>
          <w:sz w:val="28"/>
          <w:szCs w:val="28"/>
          <w:rtl w:val="true"/>
          <w:lang w:bidi="fa-IR"/>
        </w:rPr>
        <w:t>.</w:t>
      </w:r>
    </w:p>
    <w:p>
      <w:pPr>
        <w:pStyle w:val="Heading2"/>
        <w:numPr>
          <w:ilvl w:val="1"/>
          <w:numId w:val="1"/>
        </w:numPr>
        <w:rPr/>
      </w:pPr>
      <w:bookmarkStart w:id="670" w:name="__RefHeading___Toc5922508_2320776876"/>
      <w:bookmarkStart w:id="671" w:name="_Toc271"/>
      <w:bookmarkEnd w:id="670"/>
      <w:r>
        <w:rPr>
          <w:rtl w:val="true"/>
        </w:rPr>
        <w:t xml:space="preserve">حکمت </w:t>
      </w:r>
      <w:r>
        <w:rPr/>
        <w:t>91</w:t>
      </w:r>
      <w:bookmarkEnd w:id="671"/>
    </w:p>
    <w:p>
      <w:pPr>
        <w:pStyle w:val="Heading3"/>
        <w:numPr>
          <w:ilvl w:val="2"/>
          <w:numId w:val="1"/>
        </w:numPr>
        <w:rPr/>
      </w:pPr>
      <w:bookmarkStart w:id="672" w:name="__RefHeading___Toc5922510_2320776876"/>
      <w:bookmarkStart w:id="673" w:name="_Toc272"/>
      <w:bookmarkEnd w:id="672"/>
      <w:r>
        <w:rPr>
          <w:rtl w:val="true"/>
        </w:rPr>
        <w:t>راه رفع خستگی روح</w:t>
      </w:r>
      <w:bookmarkEnd w:id="673"/>
    </w:p>
    <w:p>
      <w:pPr>
        <w:pStyle w:val="BookText"/>
        <w:rPr/>
      </w:pPr>
      <w:r>
        <w:rPr>
          <w:rFonts w:ascii="Amiri" w:hAnsi="Amiri" w:eastAsia="Amiri" w:cs="Amiri"/>
          <w:color w:val="111111"/>
          <w:sz w:val="28"/>
          <w:sz w:val="28"/>
          <w:szCs w:val="28"/>
          <w:rtl w:val="true"/>
          <w:lang w:bidi="ar-SA"/>
        </w:rPr>
        <w:t xml:space="preserve">إِنَّ هَذِهِ الْقُلُوبَ تَمَلُّ كَمَا تَمَلُّ الْأَبْدَانُ، فَابْتَغُوا لَهَا طَرَائِفَ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الْحِكَمِ</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طَرَائِفَ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بيانات حکمت آمیز؛ الطريف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الغريب النادر من الثمر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النادر المستحسن،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الطريفة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طرائف مؤنث الطريف</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بدن ها خسته می شوند دل ها نیز ملول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لطایف حکمت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بجویید</w:t>
      </w:r>
      <w:r>
        <w:rPr>
          <w:rFonts w:eastAsia="IRNazanin" w:cs="IRNazanin"/>
          <w:color w:val="111111"/>
          <w:sz w:val="28"/>
          <w:szCs w:val="28"/>
          <w:rtl w:val="true"/>
          <w:lang w:bidi="fa-IR"/>
        </w:rPr>
        <w:t>.</w:t>
      </w:r>
      <w:bookmarkStart w:id="674" w:name="pg20328_208644"/>
    </w:p>
    <w:p>
      <w:pPr>
        <w:pStyle w:val="BookText"/>
        <w:rPr/>
      </w:pPr>
      <w:bookmarkEnd w:id="674"/>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همان گونه که بدن به هنگام خستگی به استراحت و آسایش نیاز دارد، روح نیز مانند بدن در معرض خستگی قرار می گیرد امام علیه السلام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تجویز می کند و ملالت روحی را به تنوع در منابع حکمی ارجاع می دهد</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گاهی شنیدن یک بیت شعر خوب گوش دادن به یک خبر مسرت بخش، پرداختن به حرکات ورزشی مناسب گفت و شنود با بچه ها و اعضای خانواده، حتى صله رحم و رفت و آمد با دوستان و آشنایان کسالت و خستگی روحی را برطرف می کند و شرایط مساعد و وضعیت مناسبی را برای آدمی به وجود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يا أَيُّهَا النَّاسُ قَدْ جَاءَتْكُمْ مَوْعِظَةٌ مِنْ رَبِّكُمْ وَ شِفاءٌ لِما فِي الصُّدُورِ وَ هُدَى وَ رَحْمَةٌ لِلْمُؤْمِنينَ قُلْ بِفَضْلِ اللَّهِ وَ بِرَحْمَتِهِ فَبِذلِكَ فَلْيَفْرَحُوا هُوَ خَيْرٌ مِمَّا يَجْمَعُون</w:t>
      </w:r>
      <w:r>
        <w:rPr>
          <w:rStyle w:val="FootnoteAnchor"/>
          <w:rtl w:val="true"/>
        </w:rPr>
        <w:footnoteReference w:id="538"/>
      </w:r>
      <w:r>
        <w:rPr>
          <w:rFonts w:ascii="IRNazanin" w:hAnsi="IRNazanin" w:eastAsia="IRNazanin"/>
          <w:color w:val="111111"/>
          <w:sz w:val="28"/>
          <w:sz w:val="28"/>
          <w:szCs w:val="28"/>
          <w:rtl w:val="true"/>
          <w:lang w:bidi="fa-IR"/>
        </w:rPr>
        <w:t>ای مردم، برای شما از جانب پروردگارتان موعظه ای آمد و شفایی برای آن بیماری که در دل دارید و راهنمایی و رحمتی برای مؤمنان بگو به فضل خدا و رحمت او شادمان شوند، زیرا این دو از هرچه می اندوزند، بهتر است</w:t>
      </w:r>
      <w:r>
        <w:rPr>
          <w:rFonts w:eastAsia="IRNazanin" w:cs="IRNazanin"/>
          <w:color w:val="111111"/>
          <w:sz w:val="28"/>
          <w:szCs w:val="28"/>
          <w:rtl w:val="true"/>
          <w:lang w:bidi="fa-IR"/>
        </w:rPr>
        <w:t>.</w:t>
      </w:r>
    </w:p>
    <w:p>
      <w:pPr>
        <w:pStyle w:val="Heading2"/>
        <w:numPr>
          <w:ilvl w:val="1"/>
          <w:numId w:val="1"/>
        </w:numPr>
        <w:rPr/>
      </w:pPr>
      <w:bookmarkStart w:id="675" w:name="__RefHeading___Toc5922512_2320776876"/>
      <w:bookmarkStart w:id="676" w:name="_Toc273"/>
      <w:bookmarkEnd w:id="675"/>
      <w:r>
        <w:rPr>
          <w:rtl w:val="true"/>
        </w:rPr>
        <w:t xml:space="preserve">حکمت </w:t>
      </w:r>
      <w:r>
        <w:rPr/>
        <w:t>92</w:t>
      </w:r>
      <w:bookmarkEnd w:id="676"/>
    </w:p>
    <w:p>
      <w:pPr>
        <w:pStyle w:val="Heading3"/>
        <w:numPr>
          <w:ilvl w:val="2"/>
          <w:numId w:val="1"/>
        </w:numPr>
        <w:rPr/>
      </w:pPr>
      <w:bookmarkStart w:id="677" w:name="__RefHeading___Toc5922514_2320776876"/>
      <w:bookmarkStart w:id="678" w:name="_Toc274"/>
      <w:bookmarkEnd w:id="677"/>
      <w:r>
        <w:rPr>
          <w:rtl w:val="true"/>
        </w:rPr>
        <w:t>اشاره به علوم بی ارزش و با ارزش</w:t>
      </w:r>
      <w:bookmarkEnd w:id="678"/>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أَوْضَعُ الْعِلْمِ مَا وُقِف عَلَى النِّسَانِ، وَ أَرْفَعُهُ مَا ظَهَرَ فِي الْجَوَارِحِ وَ الْأَرْكَانِ</w:t>
      </w:r>
      <w:r>
        <w:rPr>
          <w:rStyle w:val="FootnoteAnchor"/>
          <w:rtl w:val="true"/>
        </w:rPr>
        <w:footnoteReference w:id="539"/>
      </w:r>
      <w:r>
        <w:rPr>
          <w:rFonts w:ascii="IRNazanin" w:hAnsi="IRNazanin" w:eastAsia="IRNazanin"/>
          <w:color w:val="111111"/>
          <w:sz w:val="28"/>
          <w:sz w:val="28"/>
          <w:szCs w:val="28"/>
          <w:rtl w:val="true"/>
          <w:lang w:bidi="fa-IR"/>
        </w:rPr>
        <w:t>فروترین مرتبه دانش آن است که بر سر زبان مانده و از آن نگذشته باشد و برترین مرتبه دانش آن است که در رفتار انسان نمود یافته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دانشی که در اعماق وجود انسان رسوخ کرده و اعضا و جوارح و رفتارهای فردی و اجتماعی را راهنماست برترین دانش است و صاحبش ارزشمند و والامقام است؛ چراکه همه وجودش آن را حس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معرفت آدمی مراتبی دارد که به تناسب اندازه تأثیری که در اعمال و رفتار او خواهد داشت ارزش و اعتبار آن متغیر است</w:t>
      </w:r>
      <w:r>
        <w:rPr>
          <w:rFonts w:eastAsia="IRNazanin" w:cs="IRNazanin"/>
          <w:color w:val="111111"/>
          <w:sz w:val="28"/>
          <w:szCs w:val="28"/>
          <w:rtl w:val="true"/>
          <w:lang w:bidi="fa-IR"/>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مَثَلُ الَّذِينَ حُمِّلُوا التَّوْراةَ ثُمَّ لَمْ يَحْمِلُوهَا كَمَثَلِ الْحِمَارِ يَحْمِلُ أَسفاراً</w:t>
      </w:r>
      <w:r>
        <w:rPr>
          <w:rStyle w:val="FootnoteAnchor"/>
          <w:rtl w:val="true"/>
        </w:rPr>
        <w:footnoteReference w:id="541"/>
      </w:r>
      <w:r>
        <w:rPr>
          <w:rFonts w:ascii="IRNazanin" w:hAnsi="IRNazanin" w:eastAsia="IRNazanin"/>
          <w:color w:val="111111"/>
          <w:sz w:val="28"/>
          <w:sz w:val="28"/>
          <w:szCs w:val="28"/>
          <w:rtl w:val="true"/>
          <w:lang w:bidi="fa-IR"/>
        </w:rPr>
        <w:t>مثل کسانی که تورات به آن ها داده شده و بدان عمل نمی کنند مثل آن خر است که کتاب هایی را حمل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الْعَالِمَ الْعَامِلَ بِغَيْرِ عِلْمِهِ كَالْجَاهِلِ الْحَائِرِ الَّذِي لَا يَسْتَفِيقُ مِنْ جَهْلِهِ بَلِ الْحُجَّةُ عَلَيْهِ أَعْظَمُ وَ هُوَ عِنْدَ اللَّهِ أَلْوَم</w:t>
      </w:r>
      <w:r>
        <w:rPr>
          <w:rStyle w:val="FootnoteAnchor"/>
          <w:rtl w:val="true"/>
        </w:rPr>
        <w:footnoteReference w:id="542"/>
      </w:r>
      <w:r>
        <w:rPr>
          <w:rFonts w:ascii="IRNazanin" w:hAnsi="IRNazanin" w:eastAsia="IRNazanin"/>
          <w:color w:val="111111"/>
          <w:sz w:val="28"/>
          <w:sz w:val="28"/>
          <w:szCs w:val="28"/>
          <w:rtl w:val="true"/>
          <w:lang w:bidi="fa-IR"/>
        </w:rPr>
        <w:t>زیرا عالمی که به غیر علمش عمل کند همچون نادانی است سرگردان که از جهلش به هوش،نیاید بلکه حجت حق بر او عظیم تر و اندوهش دائم تر و نزد خدا بیش از همه سزاوار ملامت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عِلمٍ وَبالٌ عَلى صاحِبِهِ يَومَ القِيامَةِ إِلَّا مَن عَمِلَ بِهِ</w:t>
      </w:r>
      <w:r>
        <w:rPr>
          <w:rStyle w:val="FootnoteAnchor"/>
          <w:rtl w:val="true"/>
        </w:rPr>
        <w:footnoteReference w:id="543"/>
      </w:r>
      <w:r>
        <w:rPr>
          <w:rFonts w:ascii="IRNazanin" w:hAnsi="IRNazanin" w:eastAsia="IRNazanin"/>
          <w:color w:val="111111"/>
          <w:sz w:val="28"/>
          <w:sz w:val="28"/>
          <w:szCs w:val="28"/>
          <w:rtl w:val="true"/>
          <w:lang w:bidi="fa-IR"/>
        </w:rPr>
        <w:t>هر علمی در روز قیامت برای صاحب خود و بال است مگر کسی که به علمش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ازدادَ عِلما و لَم يَرْدَدْ هُدىً لَم يَرْدَدْ مِنَ اللهِ إلا بعدا</w:t>
      </w:r>
      <w:r>
        <w:rPr>
          <w:rStyle w:val="FootnoteAnchor"/>
          <w:rtl w:val="true"/>
        </w:rPr>
        <w:footnoteReference w:id="544"/>
      </w:r>
      <w:r>
        <w:rPr>
          <w:rFonts w:ascii="IRNazanin" w:hAnsi="IRNazanin" w:eastAsia="IRNazanin"/>
          <w:color w:val="111111"/>
          <w:sz w:val="28"/>
          <w:sz w:val="28"/>
          <w:szCs w:val="28"/>
          <w:rtl w:val="true"/>
          <w:lang w:bidi="fa-IR"/>
        </w:rPr>
        <w:t>هركه علمش فزونی گیرد و هدایتش افزون نشود جز بر دوری او از خدا افزوده نگردد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الْعِلْمُ مَقْرُونُ بِالْعَمَلِ، فَمَنْ عَلِمَ عَمِلَ؛ وَالْعِلْمُ يَهْتِفُ بِالْعَمَلِ، فَإِنْ أَجَابَهُ، وَ إِلَّا ارْتَحَلَ عَنْه</w:t>
      </w:r>
      <w:r>
        <w:rPr>
          <w:rStyle w:val="FootnoteAnchor"/>
          <w:rtl w:val="true"/>
        </w:rPr>
        <w:footnoteReference w:id="545"/>
      </w:r>
      <w:r>
        <w:rPr>
          <w:rFonts w:ascii="IRNazanin" w:hAnsi="IRNazanin" w:eastAsia="IRNazanin"/>
          <w:color w:val="111111"/>
          <w:sz w:val="28"/>
          <w:sz w:val="28"/>
          <w:szCs w:val="28"/>
          <w:rtl w:val="true"/>
          <w:lang w:bidi="fa-IR"/>
        </w:rPr>
        <w:t>باید که علم با عمل همراه باشد پس هر که آموزد، باید که به کار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عمل را فرا می خواند، اگر پاسخ داد، می ماند و گرنه، از آنجا رخت بر می بندد</w:t>
      </w:r>
      <w:r>
        <w:rPr>
          <w:rFonts w:eastAsia="IRNazanin" w:cs="IRNazanin"/>
          <w:color w:val="111111"/>
          <w:sz w:val="28"/>
          <w:szCs w:val="28"/>
          <w:rtl w:val="true"/>
          <w:lang w:bidi="fa-IR"/>
        </w:rPr>
        <w:t xml:space="preserve">. </w:t>
      </w:r>
      <w:bookmarkStart w:id="679" w:name="pg20328_208646"/>
    </w:p>
    <w:p>
      <w:pPr>
        <w:pStyle w:val="Heading2"/>
        <w:numPr>
          <w:ilvl w:val="1"/>
          <w:numId w:val="1"/>
        </w:numPr>
        <w:rPr/>
      </w:pPr>
      <w:bookmarkStart w:id="680" w:name="__RefHeading___Toc5922516_2320776876"/>
      <w:bookmarkStart w:id="681" w:name="_Toc275"/>
      <w:bookmarkEnd w:id="679"/>
      <w:bookmarkEnd w:id="680"/>
      <w:r>
        <w:rPr>
          <w:rtl w:val="true"/>
        </w:rPr>
        <w:t xml:space="preserve">حکمت </w:t>
      </w:r>
      <w:r>
        <w:rPr/>
        <w:t>93</w:t>
      </w:r>
      <w:bookmarkEnd w:id="681"/>
    </w:p>
    <w:p>
      <w:pPr>
        <w:pStyle w:val="Heading3"/>
        <w:numPr>
          <w:ilvl w:val="2"/>
          <w:numId w:val="1"/>
        </w:numPr>
        <w:rPr/>
      </w:pPr>
      <w:bookmarkStart w:id="682" w:name="__RefHeading___Toc5922518_2320776876"/>
      <w:bookmarkStart w:id="683" w:name="_Toc276"/>
      <w:bookmarkEnd w:id="682"/>
      <w:r>
        <w:rPr>
          <w:rtl w:val="true"/>
        </w:rPr>
        <w:t>اشاره</w:t>
      </w:r>
      <w:bookmarkEnd w:id="683"/>
    </w:p>
    <w:p>
      <w:pPr>
        <w:pStyle w:val="BookText"/>
        <w:rPr/>
      </w:pPr>
      <w:r>
        <w:rPr>
          <w:rFonts w:ascii="Amiri" w:hAnsi="Amiri" w:eastAsia="Amiri" w:cs="Amiri"/>
          <w:color w:val="111111"/>
          <w:sz w:val="28"/>
          <w:sz w:val="28"/>
          <w:szCs w:val="28"/>
          <w:rtl w:val="true"/>
          <w:lang w:bidi="ar-SA"/>
        </w:rPr>
        <w:t xml:space="preserve">لَا يَقُولَنَّ أَحَدُكُمُ اللَّهُمَّ إِنِّي أَعُوذُ بِكَ مِنَ الْفِتْنَةِ، لِأَنَّهُ لَيْسَ أَحَدٌ إِلَّا وَهُوَ مُشْتَمِل عَلَى فِتْنَةٍ؛ وَ لَكِنْ مَنِ اسْتَعَاذَ فَلْيَسْتَعِذْ مِنْ مُضِلَّاتِ الْفِتَنِ، فَإِنَّ اللَّهَ سُبْحَانَهُ يَقُولُ اعْلَمُوا أَنَّما أَمْوالُكُمْ وَ أَوْلادُكُمْ فِتْنَةٌ </w:t>
      </w:r>
      <w:r>
        <w:rPr>
          <w:rStyle w:val="FootnoteAnchor"/>
          <w:rtl w:val="true"/>
        </w:rPr>
        <w:footnoteReference w:id="546"/>
      </w:r>
      <w:r>
        <w:rPr>
          <w:rFonts w:ascii="IRNazanin" w:hAnsi="IRNazanin" w:eastAsia="IRNazanin"/>
          <w:color w:val="111111"/>
          <w:sz w:val="28"/>
          <w:sz w:val="28"/>
          <w:szCs w:val="28"/>
          <w:rtl w:val="true"/>
          <w:lang w:bidi="fa-IR"/>
        </w:rPr>
        <w:t>وَ مَعْنَى ذَلِكَ أَنَّهُ يَخْتَبِرُهُمْ بِالْأَمْوَالِ وَ الْأَوْلَادِ، لِيَتَبَيَّنَ السَّاخِطَ لِرِزْقِهِ وَ الرَّاضِيَ بِقِسْمِهِ، وَ إِنْ كَانَ سُبْحَانَهُ أَعْلَمَ بِهِمْ مِنْ أَنْفُسِهِمْ وَ لَكِنْ لِتَظْهَرَ الْأَفْعَالُ الَّتِي بِهَا يُسْتَحَقُّ الثَّوَابُ وَ الْعِقَابُ، لِأَنَّ بَعْضَهُمْ يُحِبُّ الذَّكُورَ وَيَكْرَهُ الْإِنَاثَ وَ بَعْضَهُمْ يُحِبُّ تَثْمِيرَ الْمَالِ وَيَكْرَهُ انْثِلَامَ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شما نگوید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از فتنه و امتحان به تو پناه می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هیچ کس را از فتنه خلاصی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خواستید به خدا پناه آورید باید از فتنه های گمراه کننده به او پناه جویید که خداوند سبحان می فرماید و بدانید که داراییها و فرزندان شما فتنه و وسیلهٔ آزمون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آن است که خدای سبحان مردم را با دارایی ها و فرزندان می آزماید تا روشن شود چه کسی از روزی خداوند ناخشنود است و چه کسی به سهم خود راضی است؛ گرچه خدای سبحان مردم را بهتر از خودشان می شناسد اما این آزمون برای آن است که کارهایی که سزاوار پاداش و کیفر هستند آشکار گردد، زیرا گروهی از مردم فرزند پسر را دوست دارند و از دختر بیزارند، و گروهی زیادی مال خواهند و از نقصان آن ناخشنودند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الرضى رحمه الله تعالى و هذا من غريب ما سمع منه في التفسير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تفسیرهای شگفتی است که از آن حضرت شنیده شده است</w:t>
      </w:r>
      <w:r>
        <w:rPr>
          <w:rFonts w:eastAsia="IRNazanin" w:cs="IRNazanin"/>
          <w:color w:val="111111"/>
          <w:sz w:val="28"/>
          <w:szCs w:val="28"/>
          <w:rtl w:val="true"/>
          <w:lang w:bidi="fa-IR"/>
        </w:rPr>
        <w:t>.</w:t>
      </w:r>
    </w:p>
    <w:p>
      <w:pPr>
        <w:pStyle w:val="Heading3"/>
        <w:numPr>
          <w:ilvl w:val="2"/>
          <w:numId w:val="1"/>
        </w:numPr>
        <w:rPr/>
      </w:pPr>
      <w:bookmarkStart w:id="684" w:name="__RefHeading___Toc5922520_2320776876"/>
      <w:bookmarkStart w:id="685" w:name="_Toc277"/>
      <w:bookmarkEnd w:id="684"/>
      <w:r>
        <w:rPr>
          <w:rtl w:val="true"/>
        </w:rPr>
        <w:t>عمومیت امتحان الهی</w:t>
      </w:r>
      <w:bookmarkEnd w:id="685"/>
    </w:p>
    <w:p>
      <w:pPr>
        <w:pStyle w:val="BookText"/>
        <w:rPr/>
      </w:pPr>
      <w:r>
        <w:rPr>
          <w:rFonts w:ascii="Amiri" w:hAnsi="Amiri" w:eastAsia="Amiri" w:cs="Amiri"/>
          <w:color w:val="111111"/>
          <w:sz w:val="28"/>
          <w:sz w:val="28"/>
          <w:szCs w:val="28"/>
          <w:rtl w:val="true"/>
          <w:lang w:bidi="ar-SA"/>
        </w:rPr>
        <w:t>لَا يَقُولَنَّ أَحَدُكُمْ اللَّهُمَّ إِنِّي أَعُوذُ بِكَ مِنَ الْفِتْنَةِ</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قرار دادن طلا در کوره است تا ناخالصی های آن گرفته شود سپس به هرگونه آزمایش اطلاق شده البته این واژه گاه به معنای شکنجه گمراه ساختن و ایجاد مشکلات اجتماعی و آشوبگری استعمال شده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از شما نگوید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از فتنه و امتحان به تو پناه می آورم</w:t>
      </w:r>
      <w:r>
        <w:rPr>
          <w:rFonts w:eastAsia="IRNazanin" w:cs="IRNazanin"/>
          <w:color w:val="111111"/>
          <w:sz w:val="28"/>
          <w:szCs w:val="28"/>
          <w:rtl w:val="true"/>
          <w:lang w:bidi="fa-IR"/>
        </w:rPr>
        <w:t xml:space="preserve">». </w:t>
      </w:r>
      <w:bookmarkStart w:id="686" w:name="pg20328_208647"/>
    </w:p>
    <w:p>
      <w:pPr>
        <w:pStyle w:val="BookText"/>
        <w:rPr/>
      </w:pPr>
      <w:bookmarkEnd w:id="686"/>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 حَسِبَ النَّاسُ أَنْ يُتْرَكُوا أَنْ يَقُولُوا آمَنَّا وَ هُمْ لا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فَتَنَّا الَّذِينَ مِنْ قَبْلِهِمْ فَلَيَعْلَمَنَّ اللَّهُ الَّذِينَ صَدَقُوا وَلَيَعْلَمَنَّ الْكَاذِبِينَ</w:t>
      </w:r>
      <w:r>
        <w:rPr>
          <w:rStyle w:val="FootnoteAnchor"/>
          <w:rtl w:val="true"/>
        </w:rPr>
        <w:footnoteReference w:id="548"/>
      </w:r>
      <w:r>
        <w:rPr>
          <w:rFonts w:ascii="IRNazanin" w:hAnsi="IRNazanin" w:eastAsia="IRNazanin"/>
          <w:color w:val="111111"/>
          <w:sz w:val="28"/>
          <w:sz w:val="28"/>
          <w:szCs w:val="28"/>
          <w:rtl w:val="true"/>
          <w:lang w:bidi="fa-IR"/>
        </w:rPr>
        <w:t>آیا مردم پنداشته اند که چون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رها شوند و دیگر آزمایش نشوند؟ به یقین ما تمام کسانی را که پیش از اینان بودند و ادعای ایمان می کردند با مشکلات آزمودیم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کسانی را که راست گفته اند و نیز مدعیان دروغگو را با آشکار شدن آثار صدق و کذبشان معلوم و مشخص خواهد ساخت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وَاعْلَمُوا أَنَّما أَمْوالُكُمْ وَ أَوْلادُكُمْ فِتْنَةٌ</w:t>
      </w:r>
      <w:r>
        <w:rPr>
          <w:rStyle w:val="FootnoteAnchor"/>
          <w:rtl w:val="true"/>
        </w:rPr>
        <w:footnoteReference w:id="549"/>
      </w:r>
      <w:r>
        <w:rPr>
          <w:rFonts w:ascii="IRNazanin" w:hAnsi="IRNazanin" w:eastAsia="IRNazanin"/>
          <w:color w:val="111111"/>
          <w:sz w:val="28"/>
          <w:sz w:val="28"/>
          <w:szCs w:val="28"/>
          <w:rtl w:val="true"/>
          <w:lang w:bidi="fa-IR"/>
        </w:rPr>
        <w:t>بدانید که دارایی ها و فرزندان وسیله آزمایش شمایند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جَعَلْنَا مَا عَلَى الْأَرْضِ زِينَة لَّهَا لِنَبْلُوَهُم أَيُّهُمْ أَحْسَنُ عَمَلاً</w:t>
      </w:r>
      <w:r>
        <w:rPr>
          <w:rStyle w:val="FootnoteAnchor"/>
          <w:rtl w:val="true"/>
        </w:rPr>
        <w:footnoteReference w:id="550"/>
      </w:r>
      <w:r>
        <w:rPr>
          <w:rFonts w:ascii="IRNazanin" w:hAnsi="IRNazanin" w:eastAsia="IRNazanin"/>
          <w:color w:val="111111"/>
          <w:sz w:val="28"/>
          <w:sz w:val="28"/>
          <w:szCs w:val="28"/>
          <w:rtl w:val="true"/>
          <w:lang w:bidi="fa-IR"/>
        </w:rPr>
        <w:t>ما آن چه در زمین جلوه گر است، زینت و آرایش ملک زمین قرار دادیم تا مردم را امتحان کنیم که کدام یک عملشان نیکوتر خواهد بود</w:t>
      </w:r>
      <w:r>
        <w:rPr>
          <w:rFonts w:eastAsia="IRNazanin" w:cs="IRNazanin"/>
          <w:color w:val="111111"/>
          <w:sz w:val="28"/>
          <w:szCs w:val="28"/>
          <w:rtl w:val="true"/>
          <w:lang w:bidi="fa-IR"/>
        </w:rPr>
        <w:t>.</w:t>
      </w:r>
    </w:p>
    <w:p>
      <w:pPr>
        <w:pStyle w:val="Heading3"/>
        <w:numPr>
          <w:ilvl w:val="2"/>
          <w:numId w:val="1"/>
        </w:numPr>
        <w:rPr/>
      </w:pPr>
      <w:bookmarkStart w:id="687" w:name="__RefHeading___Toc5922522_2320776876"/>
      <w:bookmarkStart w:id="688" w:name="_Toc278"/>
      <w:bookmarkEnd w:id="687"/>
      <w:r>
        <w:rPr>
          <w:rtl w:val="true"/>
        </w:rPr>
        <w:t>فلسفه امتحان الهی</w:t>
      </w:r>
      <w:bookmarkEnd w:id="688"/>
    </w:p>
    <w:p>
      <w:pPr>
        <w:pStyle w:val="BookText"/>
        <w:rPr/>
      </w:pPr>
      <w:r>
        <w:rPr>
          <w:rFonts w:ascii="Amiri" w:hAnsi="Amiri" w:eastAsia="Amiri" w:cs="Amiri"/>
          <w:color w:val="111111"/>
          <w:sz w:val="28"/>
          <w:sz w:val="28"/>
          <w:szCs w:val="28"/>
          <w:rtl w:val="true"/>
          <w:lang w:bidi="ar-SA"/>
        </w:rPr>
        <w:t>لِأَنَّهُ لَيْسَ أَحَدٌ إِلَّا وَ هُوَ مُشْتَمِلٌ عَلَى فِتْنَةٍ</w:t>
      </w:r>
      <w:r>
        <w:rPr>
          <w:rFonts w:ascii="IRNazanin" w:hAnsi="IRNazanin" w:eastAsia="IRNazanin"/>
          <w:color w:val="111111"/>
          <w:sz w:val="28"/>
          <w:sz w:val="28"/>
          <w:szCs w:val="28"/>
          <w:rtl w:val="true"/>
          <w:lang w:bidi="fa-IR"/>
        </w:rPr>
        <w:t xml:space="preserve"> زیرا هیچ کس را از فتنه، خلاصی نباشد</w:t>
      </w:r>
      <w:r>
        <w:rPr>
          <w:rFonts w:eastAsia="IRNazanin" w:cs="IRNazanin"/>
          <w:color w:val="111111"/>
          <w:sz w:val="28"/>
          <w:szCs w:val="28"/>
          <w:rtl w:val="true"/>
          <w:lang w:bidi="fa-IR"/>
        </w:rPr>
        <w:t>.</w:t>
      </w:r>
    </w:p>
    <w:p>
      <w:pPr>
        <w:pStyle w:val="Heading3"/>
        <w:numPr>
          <w:ilvl w:val="2"/>
          <w:numId w:val="1"/>
        </w:numPr>
        <w:rPr/>
      </w:pPr>
      <w:bookmarkStart w:id="689" w:name="__RefHeading___Toc5922524_2320776876"/>
      <w:bookmarkStart w:id="690" w:name="_Toc279"/>
      <w:bookmarkEnd w:id="689"/>
      <w:r>
        <w:rPr>
          <w:rtl w:val="true"/>
        </w:rPr>
        <w:t>راه صحیح دعا کردن</w:t>
      </w:r>
      <w:bookmarkEnd w:id="690"/>
    </w:p>
    <w:p>
      <w:pPr>
        <w:pStyle w:val="BookText"/>
        <w:rPr/>
      </w:pPr>
      <w:r>
        <w:rPr>
          <w:rFonts w:ascii="Amiri" w:hAnsi="Amiri" w:eastAsia="Amiri" w:cs="Amiri"/>
          <w:color w:val="111111"/>
          <w:sz w:val="28"/>
          <w:sz w:val="28"/>
          <w:szCs w:val="28"/>
          <w:rtl w:val="true"/>
          <w:lang w:bidi="ar-SA"/>
        </w:rPr>
        <w:t>وَ لَكِنْ مَنِ اسْتَعَاذَ فَلْيَسْتَعِذْ مِنْ مُضِلَّاتِ الْفِتَنِ</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مُضِلَّاتِ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های گمراه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خواستید به خدا پناه آورید باید از فتنه های گمراه کننده به او پناه جویید</w:t>
      </w:r>
      <w:r>
        <w:rPr>
          <w:rFonts w:eastAsia="IRNazanin" w:cs="IRNazanin"/>
          <w:color w:val="111111"/>
          <w:sz w:val="28"/>
          <w:szCs w:val="28"/>
          <w:rtl w:val="true"/>
          <w:lang w:bidi="fa-IR"/>
        </w:rPr>
        <w:t>.</w:t>
      </w:r>
    </w:p>
    <w:p>
      <w:pPr>
        <w:pStyle w:val="Heading3"/>
        <w:numPr>
          <w:ilvl w:val="2"/>
          <w:numId w:val="1"/>
        </w:numPr>
        <w:rPr/>
      </w:pPr>
      <w:bookmarkStart w:id="691" w:name="__RefHeading___Toc5922526_2320776876"/>
      <w:bookmarkStart w:id="692" w:name="_Toc280"/>
      <w:bookmarkEnd w:id="691"/>
      <w:r>
        <w:rPr>
          <w:rtl w:val="true"/>
        </w:rPr>
        <w:t>استناد به قرآن</w:t>
      </w:r>
      <w:bookmarkEnd w:id="69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اللَّهَ سُبْحَانَهُ يَقُولُ وَاعْلَمُوا أَنَّمَا أَمْوالُكُمْ وَأَوْلَادُكُمْ فِتْنَةٌ</w:t>
      </w:r>
      <w:r>
        <w:rPr>
          <w:rFonts w:ascii="IRNazanin" w:hAnsi="IRNazanin" w:eastAsia="IRNazanin"/>
          <w:color w:val="111111"/>
          <w:sz w:val="28"/>
          <w:sz w:val="28"/>
          <w:szCs w:val="28"/>
          <w:rtl w:val="true"/>
          <w:lang w:bidi="fa-IR"/>
        </w:rPr>
        <w:t xml:space="preserve"> که خداوند سبحان می فرماید و بدانید که دارایی ها و فرزندان شما فتنه و وسیله آزمون </w:t>
      </w:r>
      <w:bookmarkStart w:id="693" w:name="pg20328_208648"/>
    </w:p>
    <w:p>
      <w:pPr>
        <w:pStyle w:val="BookText"/>
        <w:rPr/>
      </w:pPr>
      <w:bookmarkEnd w:id="693"/>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3"/>
        <w:numPr>
          <w:ilvl w:val="2"/>
          <w:numId w:val="1"/>
        </w:numPr>
        <w:rPr/>
      </w:pPr>
      <w:bookmarkStart w:id="694" w:name="__RefHeading___Toc5922528_2320776876"/>
      <w:bookmarkStart w:id="695" w:name="_Toc281"/>
      <w:bookmarkEnd w:id="694"/>
      <w:r>
        <w:rPr>
          <w:rtl w:val="true"/>
        </w:rPr>
        <w:t>بیان دلیل عقلی</w:t>
      </w:r>
      <w:bookmarkEnd w:id="695"/>
    </w:p>
    <w:p>
      <w:pPr>
        <w:pStyle w:val="BookText"/>
        <w:rPr/>
      </w:pPr>
      <w:r>
        <w:rPr>
          <w:rFonts w:ascii="Amiri" w:hAnsi="Amiri" w:eastAsia="Amiri" w:cs="Amiri"/>
          <w:color w:val="111111"/>
          <w:sz w:val="28"/>
          <w:sz w:val="28"/>
          <w:szCs w:val="28"/>
          <w:rtl w:val="true"/>
          <w:lang w:bidi="ar-SA"/>
        </w:rPr>
        <w:t>وَ مَعْنَى ذَلِكَ أَنَّهُ يَخْتَبِرُهُمْ بِالْأَمْوَالِ وَ الْأَوْلَادِ لِيَتَبَيَّنَ السَّاخِطَ لِرِزْقِهِ وَ الرَّاضِيَ بِقِسْمِهِ، وَ إِنْ كَانَ سُبْحَانَهُ أَعْلَمَ بِهِمْ مِنْ أَنْفُسِهِمْ وَلَكِنْ لِتَظْهَرَ الْأَفْعَالُ الَّتِي بِهَا يُسْتَحَقُّ الثَّوَابُ وَ الْعِقَابُ</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ناخوش می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معنای این سخن آن است که خدای سبحان مردم را با دارایی ها و فرزندان می آزماید تا روشن شود چه کسی از روزی خداوند ناخشنود است و چه کسی به سهم خود راضی است؛ گرچه خدای سبحان مردم را بهتر از خودشان می شناسد اما این آزمون برای آن است که کارهایی که سزاوار پاداش و کیفر هستند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سخن اشاره به نکته پرمعنایی است و آن این که صفات درونی و نیات اشخاص هرگز سبب پاداش و عقاب نمی شود جز آن که این صفات و نیات در عمل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معیار ثواب و عقاب اعمال است نه نیات و صفات درونی، بنابراین خدا در عین اینکه نیات و صفات درونی انسان ها را کاملاً می داند بلکه از خودشان به آن آگاه تر است، باز هم امتحان می کند تا در صحنه اعمال ظاهر شوند و معیار ثواب و عقاب تحقق یابد</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إِنَّمَا أَمْوالُكُمْ وَ أَوْلَادُكُمْ فِتْنَةٌ وَ اللَّهُ عِنْدَهُ أَجْرٌ عَظِيمٌ</w:t>
      </w:r>
      <w:r>
        <w:rPr>
          <w:rStyle w:val="FootnoteAnchor"/>
          <w:rtl w:val="true"/>
        </w:rPr>
        <w:footnoteReference w:id="554"/>
      </w:r>
      <w:r>
        <w:rPr>
          <w:rFonts w:ascii="IRNazanin" w:hAnsi="IRNazanin" w:eastAsia="IRNazanin"/>
          <w:color w:val="111111"/>
          <w:sz w:val="28"/>
          <w:sz w:val="28"/>
          <w:szCs w:val="28"/>
          <w:rtl w:val="true"/>
          <w:lang w:bidi="fa-IR"/>
        </w:rPr>
        <w:t>جز این نیست که اموال و اولاد شما آزمایشی هستند و حال آن که مزد فراوان نزد خداست</w:t>
      </w:r>
      <w:r>
        <w:rPr>
          <w:rFonts w:eastAsia="IRNazanin" w:cs="IRNazanin"/>
          <w:color w:val="111111"/>
          <w:sz w:val="28"/>
          <w:szCs w:val="28"/>
          <w:rtl w:val="true"/>
          <w:lang w:bidi="fa-IR"/>
        </w:rPr>
        <w:t>.</w:t>
      </w:r>
    </w:p>
    <w:p>
      <w:pPr>
        <w:pStyle w:val="Heading3"/>
        <w:numPr>
          <w:ilvl w:val="2"/>
          <w:numId w:val="1"/>
        </w:numPr>
        <w:rPr/>
      </w:pPr>
      <w:bookmarkStart w:id="696" w:name="__RefHeading___Toc5922530_2320776876"/>
      <w:bookmarkStart w:id="697" w:name="_Toc282"/>
      <w:bookmarkEnd w:id="696"/>
      <w:r>
        <w:rPr>
          <w:rtl w:val="true"/>
        </w:rPr>
        <w:t>چند مصداق از نیات انسان</w:t>
      </w:r>
      <w:bookmarkEnd w:id="69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 بَعْضَهُمْ يُحِبُّ الذُّكُورَ وَ يَكْرَهُ الْإِنَاثَ وَ بَعْضَهُمْ يُحِبُّ تَثْمِيرَ الْمَالِ وَ يَكْرَهُ انْثِلَامَ</w:t>
      </w:r>
      <w:bookmarkStart w:id="698" w:name="pg20328_208649"/>
    </w:p>
    <w:p>
      <w:pPr>
        <w:pStyle w:val="BookText"/>
        <w:rPr/>
      </w:pPr>
      <w:bookmarkEnd w:id="698"/>
      <w:r>
        <w:rPr>
          <w:rFonts w:ascii="IRNazanin" w:hAnsi="IRNazanin" w:eastAsia="IRNazanin"/>
          <w:color w:val="111111"/>
          <w:sz w:val="28"/>
          <w:sz w:val="28"/>
          <w:szCs w:val="28"/>
          <w:rtl w:val="true"/>
          <w:lang w:bidi="fa-IR"/>
        </w:rPr>
        <w:t>الحال</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ناخوش می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شکستن ایجاد خلل؛ انْثِلَامَ الْحَال مختل شدن وضع موجود؛ ثلم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كسره من حافته فانثلم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گروهی از مردم فرزند پسر را دوست دارند و از دختر بیزارند و گروهی زیادی مال خواهند و از نقصان آن ناخشنودند</w:t>
      </w:r>
      <w:r>
        <w:rPr>
          <w:rFonts w:eastAsia="IRNazanin" w:cs="IRNazanin"/>
          <w:color w:val="111111"/>
          <w:sz w:val="28"/>
          <w:szCs w:val="28"/>
          <w:rtl w:val="true"/>
          <w:lang w:bidi="fa-IR"/>
        </w:rPr>
        <w:t>.</w:t>
      </w:r>
    </w:p>
    <w:p>
      <w:pPr>
        <w:pStyle w:val="Heading2"/>
        <w:numPr>
          <w:ilvl w:val="1"/>
          <w:numId w:val="1"/>
        </w:numPr>
        <w:rPr/>
      </w:pPr>
      <w:bookmarkStart w:id="699" w:name="__RefHeading___Toc5922532_2320776876"/>
      <w:bookmarkStart w:id="700" w:name="_Toc283"/>
      <w:bookmarkEnd w:id="699"/>
      <w:r>
        <w:rPr>
          <w:rtl w:val="true"/>
        </w:rPr>
        <w:t xml:space="preserve">حکمت </w:t>
      </w:r>
      <w:r>
        <w:rPr/>
        <w:t>94</w:t>
      </w:r>
      <w:bookmarkEnd w:id="700"/>
    </w:p>
    <w:p>
      <w:pPr>
        <w:pStyle w:val="Heading3"/>
        <w:numPr>
          <w:ilvl w:val="2"/>
          <w:numId w:val="1"/>
        </w:numPr>
        <w:rPr/>
      </w:pPr>
      <w:bookmarkStart w:id="701" w:name="__RefHeading___Toc5922534_2320776876"/>
      <w:bookmarkStart w:id="702" w:name="_Toc284"/>
      <w:bookmarkEnd w:id="701"/>
      <w:r>
        <w:rPr>
          <w:rtl w:val="true"/>
        </w:rPr>
        <w:t>اشاره</w:t>
      </w:r>
      <w:bookmarkEnd w:id="702"/>
    </w:p>
    <w:p>
      <w:pPr>
        <w:pStyle w:val="BookText"/>
        <w:rPr/>
      </w:pPr>
      <w:r>
        <w:rPr>
          <w:rFonts w:ascii="Amiri" w:hAnsi="Amiri" w:eastAsia="Amiri" w:cs="Amiri"/>
          <w:color w:val="111111"/>
          <w:sz w:val="28"/>
          <w:sz w:val="28"/>
          <w:szCs w:val="28"/>
          <w:rtl w:val="true"/>
          <w:lang w:bidi="ar-SA"/>
        </w:rPr>
        <w:t>وَ سُئِلَ عَن الْخَيْرِ مَا هُوَ ؟ فَقَالَ لَيْسَ الْخَيْرُ أَنْ يَكْثُرَ مَالُكَ وَ وَلَدُكَ، وَلَكِنَّ الْخَيْرَ أَنْ يَكْثُرَ عِلْمُكَ وَ أَنْ يَعْظُمَ حِلْمُكَ وَ أَنْ تُبَاهِيَ النَّاسَ بِعِبَادَةِ رَبِّكَ؛ فَإِنْ أَحْسَنْتَ حَمِدْتَ اللَّهَ وَ إِنْ أَسَأْتَ اسْتَغْفَرْتَ اللَّهَ وَ لَا خَيْرَ فِي الدُّنْيَا إِلَّا لِرَجُلَيْنِ، رَجُلٍ أَذْنَبَ ذُنُوباً فَهُوَ يَتَدَارَكُهَا بِالتَّوْبَةِ، وَ رَجُلٍ يُسَارِعُ فِي الْخَيْرَاتِ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پرسش شد که خیر چیست؟ امام فرمود خیر آن نیست که دارایی و فرزندت فزونی یابد بلکه خیر آن است که دانشت زیاد گردد، بردباریات عظیم باشد، بر مردم به عبادت پروردگارت مباهات و سرافرازی کنی؛ پس اگر کار نیک کردی خدای را سپاس گویی و اگر بد کردی از او آمرزش طلب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برای هیچ کس خیری در بر ندارد مگر برای دو تن مردی که گناهانی را مرتکب گشته و با تو به به جبران آن برخاسته و مردی که در انجام کارهای نیک می شتابد</w:t>
      </w:r>
      <w:r>
        <w:rPr>
          <w:rFonts w:eastAsia="IRNazanin" w:cs="IRNazanin"/>
          <w:color w:val="111111"/>
          <w:sz w:val="28"/>
          <w:szCs w:val="28"/>
          <w:rtl w:val="true"/>
          <w:lang w:bidi="fa-IR"/>
        </w:rPr>
        <w:t>.</w:t>
      </w:r>
    </w:p>
    <w:p>
      <w:pPr>
        <w:pStyle w:val="Heading3"/>
        <w:numPr>
          <w:ilvl w:val="2"/>
          <w:numId w:val="1"/>
        </w:numPr>
        <w:rPr/>
      </w:pPr>
      <w:bookmarkStart w:id="703" w:name="__RefHeading___Toc5922536_2320776876"/>
      <w:bookmarkStart w:id="704" w:name="_Toc285"/>
      <w:bookmarkEnd w:id="703"/>
      <w:r>
        <w:rPr>
          <w:rtl w:val="true"/>
        </w:rPr>
        <w:t>خیر چیست؟</w:t>
      </w:r>
      <w:bookmarkEnd w:id="70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عَنِ الْخَيْرِ مَا هُوَ ؟ فَقَالَ لَيْسَ الْخَيْرُ أَنْ يَكْثُرَ مَالُكَ وَوَلَدُكَ</w:t>
      </w:r>
      <w:r>
        <w:rPr>
          <w:rFonts w:ascii="IRNazanin" w:hAnsi="IRNazanin" w:eastAsia="IRNazanin"/>
          <w:color w:val="111111"/>
          <w:sz w:val="28"/>
          <w:sz w:val="28"/>
          <w:szCs w:val="28"/>
          <w:rtl w:val="true"/>
          <w:lang w:bidi="fa-IR"/>
        </w:rPr>
        <w:t xml:space="preserve"> از علی علیه السلام پرسش شد که خیر چیست؟ امام فرمود خیر آن نیست که دارایی و فرزندت فزونی یابد</w:t>
      </w:r>
      <w:r>
        <w:rPr>
          <w:rFonts w:eastAsia="IRNazanin" w:cs="IRNazanin"/>
          <w:color w:val="111111"/>
          <w:sz w:val="28"/>
          <w:szCs w:val="28"/>
          <w:rtl w:val="true"/>
          <w:lang w:bidi="fa-IR"/>
        </w:rPr>
        <w:t xml:space="preserve">. </w:t>
      </w:r>
      <w:bookmarkStart w:id="705" w:name="pg20328_208650"/>
    </w:p>
    <w:p>
      <w:pPr>
        <w:pStyle w:val="BookText"/>
        <w:rPr/>
      </w:pPr>
      <w:bookmarkEnd w:id="705"/>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كُتِبَ عَلَيْكُمْ إِذا حَضَرَ أَحَدَكُمُ الْمَوْتُ إِنْ تَرَكَ خَيْراً الْوَصِيَّةُ لِلْوالِدَيْنِ وَ الْأَقْرَبِينَ بِالْمَعْرُوفِ حَقًّا عَلَى الْمُتَّقین</w:t>
      </w:r>
      <w:r>
        <w:rPr>
          <w:rStyle w:val="FootnoteAnchor"/>
          <w:rtl w:val="true"/>
        </w:rPr>
        <w:footnoteReference w:id="556"/>
      </w:r>
      <w:r>
        <w:rPr>
          <w:rFonts w:ascii="IRNazanin" w:hAnsi="IRNazanin" w:eastAsia="IRNazanin"/>
          <w:color w:val="111111"/>
          <w:sz w:val="28"/>
          <w:sz w:val="28"/>
          <w:szCs w:val="28"/>
          <w:rtl w:val="true"/>
          <w:lang w:bidi="fa-IR"/>
        </w:rPr>
        <w:t xml:space="preserve">بر شما مقرر شده است که چون یکی از شما را مرگ فرارسد، اگر مالی بر جای گذارد برای پدر و مادر 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پسندیده وصیت کند؛ این کار حقی است بر پرهیزکاران</w:t>
      </w:r>
      <w:r>
        <w:rPr>
          <w:rFonts w:eastAsia="IRNazanin" w:cs="IRNazanin"/>
          <w:color w:val="111111"/>
          <w:sz w:val="28"/>
          <w:szCs w:val="28"/>
          <w:rtl w:val="true"/>
          <w:lang w:bidi="fa-IR"/>
        </w:rPr>
        <w:t>.</w:t>
      </w:r>
    </w:p>
    <w:p>
      <w:pPr>
        <w:pStyle w:val="Heading3"/>
        <w:numPr>
          <w:ilvl w:val="2"/>
          <w:numId w:val="1"/>
        </w:numPr>
        <w:rPr/>
      </w:pPr>
      <w:bookmarkStart w:id="706" w:name="__RefHeading___Toc5922538_2320776876"/>
      <w:bookmarkStart w:id="707" w:name="_Toc286"/>
      <w:bookmarkEnd w:id="706"/>
      <w:r>
        <w:rPr>
          <w:rtl w:val="true"/>
        </w:rPr>
        <w:t>علم و حلم</w:t>
      </w:r>
      <w:bookmarkEnd w:id="707"/>
    </w:p>
    <w:p>
      <w:pPr>
        <w:pStyle w:val="BookText"/>
        <w:rPr/>
      </w:pPr>
      <w:r>
        <w:rPr>
          <w:rFonts w:ascii="Amiri" w:hAnsi="Amiri" w:eastAsia="Amiri" w:cs="Amiri"/>
          <w:color w:val="111111"/>
          <w:sz w:val="28"/>
          <w:sz w:val="28"/>
          <w:szCs w:val="28"/>
          <w:rtl w:val="true"/>
          <w:lang w:bidi="ar-SA"/>
        </w:rPr>
        <w:t>وَ لَكِنَّ الْخَيْرَ أَنْ يَكْثُرَ عِلْمُ وَ أَنْ يَعْظُمَ حِلْمُكَ وَ أَنْ تُبَاهِيَ النَّاسَ بِعِبَادَةِ رَبِّكَ؛ فَإِنْ أَحْسَنْتَ حَمِدْتَ اللَّهَ وَإِنْ أَسَأْتَ اسْتَغْفَرْتَ اللَّهَ</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أَسَأْت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خیر آن است که دانشت زیاد گردد بردباریات عظیم باشد، بر مردم به عبادت پروردگارت مباهات و سرافرازی کنی؛ پس اگر کار نیک کردی خدای را سپاس گویی و اگر بد کردی از او آمرزش طلب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در این عبارات ارزش اسلام را در مال و ثروت و قدرت مادی نمی داند بلکه ارزش را در علم و حلم و عبادت و استغفار خلاصه می کند؛ زیرا مال و ثروت بدون علم و حلم موجب فساد می گردد</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منظور از مباهات به عبادت و بندگی پروردگار این نیست که انسان عباداتش را به رخ مردم بکشد بلکه مقصود آن است که افتخار واقعی او به بندگی پروردگار باشد و درون خود به آن مباهات کند</w:t>
      </w:r>
      <w:r>
        <w:rPr>
          <w:rFonts w:eastAsia="IRNazanin" w:cs="IRNazanin"/>
          <w:color w:val="111111"/>
          <w:sz w:val="28"/>
          <w:szCs w:val="28"/>
          <w:rtl w:val="true"/>
          <w:lang w:bidi="fa-IR"/>
        </w:rPr>
        <w:t xml:space="preserve">. </w:t>
      </w:r>
      <w:r>
        <w:rPr>
          <w:rStyle w:val="FootnoteAnchor"/>
          <w:rtl w:val="true"/>
        </w:rPr>
        <w:footnoteReference w:id="559"/>
      </w:r>
    </w:p>
    <w:p>
      <w:pPr>
        <w:pStyle w:val="Heading3"/>
        <w:numPr>
          <w:ilvl w:val="2"/>
          <w:numId w:val="1"/>
        </w:numPr>
        <w:rPr/>
      </w:pPr>
      <w:bookmarkStart w:id="708" w:name="__RefHeading___Toc5922540_2320776876"/>
      <w:bookmarkStart w:id="709" w:name="_Toc287"/>
      <w:bookmarkEnd w:id="708"/>
      <w:r>
        <w:rPr>
          <w:rtl w:val="true"/>
        </w:rPr>
        <w:t>خیر و سعادت دنیا</w:t>
      </w:r>
      <w:bookmarkEnd w:id="70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خَيْرَ فِي الدُّنْيَا إِلَّا لِرَجُلَيْنِ، رَجُلٍ أَذْنَبَ ذُنُوباً فَهُوَ يَتَدَارَكُهَا بِالتَّوْبَةِ، وَ رَجُلٍ يُسَارِعُ</w:t>
      </w:r>
      <w:bookmarkStart w:id="710" w:name="pg20328_208651"/>
    </w:p>
    <w:p>
      <w:pPr>
        <w:pStyle w:val="BookText"/>
        <w:rPr/>
      </w:pPr>
      <w:bookmarkEnd w:id="710"/>
      <w:r>
        <w:rPr>
          <w:rFonts w:ascii="Amiri" w:hAnsi="Amiri" w:eastAsia="Amiri" w:cs="Amiri"/>
          <w:color w:val="111111"/>
          <w:sz w:val="28"/>
          <w:sz w:val="28"/>
          <w:szCs w:val="28"/>
          <w:rtl w:val="true"/>
          <w:lang w:bidi="ar-SA"/>
        </w:rPr>
        <w:t>فِي الْخَيْرَاتِ</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دنیا برای هیچ کس خیری در بر ندارد مگر برای دو تن مردی که گناهانی را مرتکب گشته و با تو به به جبران آن برخاسته و مردی که در انجام کارهای نیک می 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طبق آیات قرآن خیر خالص به دست خداست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بيَدِكَ الْخَيْرُ</w:t>
      </w:r>
      <w:r>
        <w:rPr>
          <w:rStyle w:val="FootnoteAnchor"/>
          <w:rtl w:val="true"/>
        </w:rPr>
        <w:footnoteReference w:id="561"/>
      </w:r>
      <w:r>
        <w:rPr>
          <w:rFonts w:ascii="IRNazanin" w:hAnsi="IRNazanin" w:eastAsia="IRNazanin"/>
          <w:color w:val="111111"/>
          <w:sz w:val="28"/>
          <w:sz w:val="28"/>
          <w:szCs w:val="28"/>
          <w:rtl w:val="true"/>
          <w:lang w:bidi="fa-IR"/>
        </w:rPr>
        <w:t>و شایستگان جویای چنین خیری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عِنْدَ اللَّهِ خَيْرٌ لِلْأَبْرَارِ</w:t>
      </w:r>
      <w:r>
        <w:rPr>
          <w:rStyle w:val="FootnoteAnchor"/>
          <w:rtl w:val="true"/>
        </w:rPr>
        <w:footnoteReference w:id="562"/>
      </w:r>
    </w:p>
    <w:p>
      <w:pPr>
        <w:pStyle w:val="Heading2"/>
        <w:numPr>
          <w:ilvl w:val="1"/>
          <w:numId w:val="1"/>
        </w:numPr>
        <w:rPr/>
      </w:pPr>
      <w:bookmarkStart w:id="711" w:name="__RefHeading___Toc5922542_2320776876"/>
      <w:bookmarkStart w:id="712" w:name="_Toc288"/>
      <w:bookmarkEnd w:id="711"/>
      <w:r>
        <w:rPr>
          <w:rtl w:val="true"/>
        </w:rPr>
        <w:t xml:space="preserve">حکمت </w:t>
      </w:r>
      <w:r>
        <w:rPr/>
        <w:t>95</w:t>
      </w:r>
      <w:bookmarkEnd w:id="712"/>
    </w:p>
    <w:p>
      <w:pPr>
        <w:pStyle w:val="Heading3"/>
        <w:numPr>
          <w:ilvl w:val="2"/>
          <w:numId w:val="1"/>
        </w:numPr>
        <w:rPr/>
      </w:pPr>
      <w:bookmarkStart w:id="713" w:name="__RefHeading___Toc5922544_2320776876"/>
      <w:bookmarkStart w:id="714" w:name="_Toc289"/>
      <w:bookmarkEnd w:id="713"/>
      <w:r>
        <w:rPr>
          <w:rtl w:val="true"/>
        </w:rPr>
        <w:t>نقش تقوا در قبولی اعمال</w:t>
      </w:r>
      <w:bookmarkEnd w:id="714"/>
    </w:p>
    <w:p>
      <w:pPr>
        <w:pStyle w:val="BookText"/>
        <w:rPr/>
      </w:pPr>
      <w:r>
        <w:rPr>
          <w:rFonts w:ascii="Amiri" w:hAnsi="Amiri" w:eastAsia="Amiri" w:cs="Amiri"/>
          <w:color w:val="111111"/>
          <w:sz w:val="28"/>
          <w:sz w:val="28"/>
          <w:szCs w:val="28"/>
          <w:rtl w:val="true"/>
          <w:lang w:bidi="ar-SA"/>
        </w:rPr>
        <w:t>لَا يَقِلُّ عَمَلٌ مَعَ التَّقْوَى، وَكَيْفَ يَقِلُّ مَا يُتَقَبَّلُ</w:t>
      </w:r>
      <w:r>
        <w:rPr>
          <w:rFonts w:ascii="IRNazanin" w:hAnsi="IRNazanin" w:eastAsia="IRNazanin"/>
          <w:color w:val="111111"/>
          <w:sz w:val="28"/>
          <w:sz w:val="28"/>
          <w:szCs w:val="28"/>
          <w:rtl w:val="true"/>
          <w:lang w:bidi="fa-IR"/>
        </w:rPr>
        <w:t xml:space="preserve"> کاری که با تقوا همراه است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چگونه کاری که خدا می پذیرد، 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دارد که اعمالی مقبول درگاه خداوند واقع می شود که توأم با تقوا باشد و بی تقوایان ممکن است عملی انجام بدهند و رفع تکلیف کنند اما عمل آن ها بی ارزش و فاقد پاداش باشد</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مشابه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فَاتَّقُوا اللَّهَ مَا اسْتَطَعْتُمْ وَ اسْمَعُوا وَ أَطيعُوا</w:t>
      </w:r>
      <w:r>
        <w:rPr>
          <w:rStyle w:val="FootnoteAnchor"/>
          <w:rtl w:val="true"/>
        </w:rPr>
        <w:footnoteReference w:id="564"/>
      </w:r>
      <w:r>
        <w:rPr>
          <w:rFonts w:ascii="IRNazanin" w:hAnsi="IRNazanin" w:eastAsia="IRNazanin"/>
          <w:color w:val="111111"/>
          <w:sz w:val="28"/>
          <w:sz w:val="28"/>
          <w:szCs w:val="28"/>
          <w:rtl w:val="true"/>
          <w:lang w:bidi="fa-IR"/>
        </w:rPr>
        <w:t>تا توانید از خدا بترسید و گوش فرا دارید</w:t>
      </w:r>
      <w:r>
        <w:rPr>
          <w:rFonts w:eastAsia="IRNazanin" w:cs="IRNazanin"/>
          <w:color w:val="111111"/>
          <w:sz w:val="28"/>
          <w:szCs w:val="28"/>
          <w:rtl w:val="true"/>
          <w:lang w:bidi="fa-IR"/>
        </w:rPr>
        <w:t xml:space="preserve">. </w:t>
      </w:r>
      <w:bookmarkStart w:id="715" w:name="pg20328_208652"/>
    </w:p>
    <w:p>
      <w:pPr>
        <w:pStyle w:val="BookText"/>
        <w:rPr/>
      </w:pPr>
      <w:bookmarkEnd w:id="715"/>
      <w:r>
        <w:rPr>
          <w:rFonts w:ascii="IRNazanin" w:hAnsi="IRNazanin" w:eastAsia="IRNazanin"/>
          <w:color w:val="111111"/>
          <w:sz w:val="28"/>
          <w:sz w:val="28"/>
          <w:szCs w:val="28"/>
          <w:rtl w:val="true"/>
          <w:lang w:bidi="fa-IR"/>
        </w:rPr>
        <w:t>و اطاعت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يَتَقَبَّلُ اللَّهُ مِنَ الْمُتَّقين</w:t>
      </w:r>
      <w:r>
        <w:rPr>
          <w:rStyle w:val="FootnoteAnchor"/>
          <w:rtl w:val="true"/>
        </w:rPr>
        <w:footnoteReference w:id="565"/>
      </w:r>
      <w:r>
        <w:rPr>
          <w:rFonts w:ascii="IRNazanin" w:hAnsi="IRNazanin" w:eastAsia="IRNazanin"/>
          <w:color w:val="111111"/>
          <w:sz w:val="28"/>
          <w:sz w:val="28"/>
          <w:szCs w:val="28"/>
          <w:rtl w:val="true"/>
          <w:lang w:bidi="fa-IR"/>
        </w:rPr>
        <w:t>خدا قربانی پرهیزکاران را می پذیرد</w:t>
      </w:r>
      <w:r>
        <w:rPr>
          <w:rFonts w:eastAsia="IRNazanin" w:cs="IRNazanin"/>
          <w:color w:val="111111"/>
          <w:sz w:val="28"/>
          <w:szCs w:val="28"/>
          <w:rtl w:val="true"/>
          <w:lang w:bidi="fa-IR"/>
        </w:rPr>
        <w:t>.</w:t>
      </w:r>
    </w:p>
    <w:p>
      <w:pPr>
        <w:pStyle w:val="Heading2"/>
        <w:numPr>
          <w:ilvl w:val="1"/>
          <w:numId w:val="1"/>
        </w:numPr>
        <w:rPr/>
      </w:pPr>
      <w:bookmarkStart w:id="716" w:name="__RefHeading___Toc5922546_2320776876"/>
      <w:bookmarkStart w:id="717" w:name="_Toc290"/>
      <w:bookmarkEnd w:id="716"/>
      <w:r>
        <w:rPr>
          <w:rtl w:val="true"/>
        </w:rPr>
        <w:t xml:space="preserve">حکمت </w:t>
      </w:r>
      <w:r>
        <w:rPr/>
        <w:t>96</w:t>
      </w:r>
      <w:bookmarkEnd w:id="717"/>
    </w:p>
    <w:p>
      <w:pPr>
        <w:pStyle w:val="Heading3"/>
        <w:numPr>
          <w:ilvl w:val="2"/>
          <w:numId w:val="1"/>
        </w:numPr>
        <w:rPr/>
      </w:pPr>
      <w:bookmarkStart w:id="718" w:name="__RefHeading___Toc5922548_2320776876"/>
      <w:bookmarkStart w:id="719" w:name="_Toc291"/>
      <w:bookmarkEnd w:id="718"/>
      <w:r>
        <w:rPr>
          <w:rtl w:val="true"/>
        </w:rPr>
        <w:t>اشاره</w:t>
      </w:r>
      <w:bookmarkEnd w:id="719"/>
    </w:p>
    <w:p>
      <w:pPr>
        <w:pStyle w:val="BookText"/>
        <w:rPr/>
      </w:pPr>
      <w:r>
        <w:rPr>
          <w:rFonts w:ascii="Amiri" w:hAnsi="Amiri" w:eastAsia="Amiri" w:cs="Amiri"/>
          <w:color w:val="111111"/>
          <w:sz w:val="28"/>
          <w:sz w:val="28"/>
          <w:szCs w:val="28"/>
          <w:rtl w:val="true"/>
          <w:lang w:bidi="ar-SA"/>
        </w:rPr>
        <w:t xml:space="preserve">إِنَّ أَوْلَى النَّاسِ بِالْأَنْبِيَاءِ أَعْلَمُهُمْ بِمَا جَاءُوا بِهِ؛ ثُمَّ تَلَا إِنَّ أَوْلَى النَّاسِ بِإِبْرَاهِيمَ لَلَّذِينَ اتَّبَعُوهُ وَهذَا النَّبِيُّ وَ الَّذِينَ آمَنُوا </w:t>
      </w:r>
      <w:r>
        <w:rPr>
          <w:rStyle w:val="FootnoteAnchor"/>
          <w:rtl w:val="true"/>
        </w:rPr>
        <w:footnoteReference w:id="566"/>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إِنَّ وَلِيَّ مُحَمَّدٍ اللهُ مَنْ أَطَاعَ اللَّهَ وَ إِنْ بَعُدَتْ لُحْمَتُهُ، وَ إِنَّ عَدُوَّ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عَصَى اللَّهَ وَ إِنْ قَرُبَتْ قَرَابَتُهُ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مردم به پیامبران کسانی هستند که به آن چه ایشان آورده اند، آگاه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علیه السلام این آیه را تلاوت کرد به راستی نزدیک ترین مردم به ابراهیم کسانی اند که او را پیروی کردند و این پیامبر صلی الله علیه و آله و آنان که به این پیامبر صلی الله علیه و آله 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محمد صلی الله علیه و آله کسی است که خدا را فرمان بردار است هرچند نَسبش به محمد صلی الله علیه و اله نرسد و دشمن محمد اولین کسی است که خدا را نافرمانی کند هرچند خویشاوند نزدیک آن حضرت باشد</w:t>
      </w:r>
      <w:r>
        <w:rPr>
          <w:rFonts w:eastAsia="IRNazanin" w:cs="IRNazanin"/>
          <w:color w:val="111111"/>
          <w:sz w:val="28"/>
          <w:szCs w:val="28"/>
          <w:rtl w:val="true"/>
          <w:lang w:bidi="fa-IR"/>
        </w:rPr>
        <w:t>.</w:t>
      </w:r>
    </w:p>
    <w:p>
      <w:pPr>
        <w:pStyle w:val="Heading3"/>
        <w:numPr>
          <w:ilvl w:val="2"/>
          <w:numId w:val="1"/>
        </w:numPr>
        <w:rPr/>
      </w:pPr>
      <w:bookmarkStart w:id="720" w:name="__RefHeading___Toc5922550_2320776876"/>
      <w:bookmarkStart w:id="721" w:name="_Toc292"/>
      <w:bookmarkEnd w:id="720"/>
      <w:r>
        <w:rPr>
          <w:rtl w:val="true"/>
        </w:rPr>
        <w:t>معیار نزدیک بودن به انبیا</w:t>
      </w:r>
      <w:bookmarkEnd w:id="721"/>
    </w:p>
    <w:p>
      <w:pPr>
        <w:pStyle w:val="BookText"/>
        <w:rPr/>
      </w:pPr>
      <w:r>
        <w:rPr>
          <w:rFonts w:ascii="Amiri" w:hAnsi="Amiri" w:eastAsia="Amiri" w:cs="Amiri"/>
          <w:color w:val="111111"/>
          <w:sz w:val="28"/>
          <w:sz w:val="28"/>
          <w:szCs w:val="28"/>
          <w:rtl w:val="true"/>
          <w:lang w:bidi="ar-SA"/>
        </w:rPr>
        <w:t>إِنَّ أَوْلَى النَّاسِ بِالْأَنْبِيَاءِ أَعْلَمُهُمْ بِمَا جَاءُوا بِهِ</w:t>
      </w:r>
      <w:r>
        <w:rPr>
          <w:rFonts w:ascii="IRNazanin" w:hAnsi="IRNazanin" w:eastAsia="IRNazanin"/>
          <w:color w:val="111111"/>
          <w:sz w:val="28"/>
          <w:sz w:val="28"/>
          <w:szCs w:val="28"/>
          <w:rtl w:val="true"/>
          <w:lang w:bidi="fa-IR"/>
        </w:rPr>
        <w:t xml:space="preserve"> نزدیکترین مردم به پیامبران کسانی هستند که به آن چه ایشان آورده اند، آگاه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نزدیکی به پیامبران پذیرش رهبری و امامت فرستادگان خداوند است که میزان و مرتبۀ این ایمان هر اندازه بیشتر و عمیق تر باشد نزدیکی به رهبران الهی بیشتر خواهد بود</w:t>
      </w:r>
      <w:r>
        <w:rPr>
          <w:rFonts w:eastAsia="IRNazanin" w:cs="IRNazanin"/>
          <w:color w:val="111111"/>
          <w:sz w:val="28"/>
          <w:szCs w:val="28"/>
          <w:rtl w:val="true"/>
          <w:lang w:bidi="fa-IR"/>
        </w:rPr>
        <w:t xml:space="preserve">. </w:t>
      </w:r>
      <w:r>
        <w:rPr>
          <w:rStyle w:val="FootnoteAnchor"/>
          <w:rtl w:val="true"/>
        </w:rPr>
        <w:footnoteReference w:id="567"/>
      </w:r>
      <w:bookmarkStart w:id="722" w:name="pg20328_208653"/>
    </w:p>
    <w:p>
      <w:pPr>
        <w:pStyle w:val="Heading3"/>
        <w:numPr>
          <w:ilvl w:val="2"/>
          <w:numId w:val="1"/>
        </w:numPr>
        <w:rPr/>
      </w:pPr>
      <w:bookmarkStart w:id="723" w:name="__RefHeading___Toc5922552_2320776876"/>
      <w:bookmarkStart w:id="724" w:name="_Toc293"/>
      <w:bookmarkEnd w:id="722"/>
      <w:bookmarkEnd w:id="723"/>
      <w:r>
        <w:rPr>
          <w:rtl w:val="true"/>
        </w:rPr>
        <w:t>استناد به آیه</w:t>
      </w:r>
      <w:bookmarkEnd w:id="724"/>
    </w:p>
    <w:p>
      <w:pPr>
        <w:pStyle w:val="BookText"/>
        <w:rPr/>
      </w:pPr>
      <w:r>
        <w:rPr>
          <w:rFonts w:ascii="Amiri" w:hAnsi="Amiri" w:eastAsia="Amiri" w:cs="Amiri"/>
          <w:color w:val="111111"/>
          <w:sz w:val="28"/>
          <w:sz w:val="28"/>
          <w:szCs w:val="28"/>
          <w:rtl w:val="true"/>
          <w:lang w:bidi="ar-SA"/>
        </w:rPr>
        <w:t>ثُمَّ تَلَا وَ إِنَّ أَوْلَى النَّاسِ بِإِبْرَاهِيمَ لَلَّذِينَ اتَّبَعُوهُ وَ هَذَا النَّبِيُّ وَ الَّذِينَ آمَنُوا الْآيَةَ</w:t>
      </w:r>
      <w:r>
        <w:rPr>
          <w:rFonts w:ascii="IRNazanin" w:hAnsi="IRNazanin" w:eastAsia="IRNazanin"/>
          <w:color w:val="111111"/>
          <w:sz w:val="28"/>
          <w:sz w:val="28"/>
          <w:szCs w:val="28"/>
          <w:rtl w:val="true"/>
          <w:lang w:bidi="fa-IR"/>
        </w:rPr>
        <w:t xml:space="preserve"> آن گاه امام علیه السلام این آیه را تلاوت کرد به راستی نزدیکترین مردم به ابراهیم کسانی اند که او را پیروی کردند و این پیامبر صلی الله علیه و آله و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اند</w:t>
      </w:r>
      <w:r>
        <w:rPr>
          <w:rFonts w:eastAsia="IRNazanin" w:cs="IRNazanin"/>
          <w:color w:val="111111"/>
          <w:sz w:val="28"/>
          <w:szCs w:val="28"/>
          <w:rtl w:val="true"/>
          <w:lang w:bidi="fa-IR"/>
        </w:rPr>
        <w:t>».</w:t>
      </w:r>
    </w:p>
    <w:p>
      <w:pPr>
        <w:pStyle w:val="Heading3"/>
        <w:numPr>
          <w:ilvl w:val="2"/>
          <w:numId w:val="1"/>
        </w:numPr>
        <w:rPr/>
      </w:pPr>
      <w:bookmarkStart w:id="725" w:name="__RefHeading___Toc5922554_2320776876"/>
      <w:bookmarkStart w:id="726" w:name="_Toc294"/>
      <w:bookmarkEnd w:id="725"/>
      <w:r>
        <w:rPr>
          <w:rtl w:val="true"/>
        </w:rPr>
        <w:t>دلیل بر تأیید گفتار قبل</w:t>
      </w:r>
      <w:bookmarkEnd w:id="726"/>
    </w:p>
    <w:p>
      <w:pPr>
        <w:pStyle w:val="BookText"/>
        <w:rPr/>
      </w:pPr>
      <w:r>
        <w:rPr>
          <w:rFonts w:ascii="Amiri" w:hAnsi="Amiri" w:eastAsia="Amiri" w:cs="Amiri"/>
          <w:color w:val="111111"/>
          <w:sz w:val="28"/>
          <w:sz w:val="28"/>
          <w:szCs w:val="28"/>
          <w:rtl w:val="true"/>
          <w:lang w:bidi="ar-SA"/>
        </w:rPr>
        <w:t>ثُمَّ قَالَ إِنَّ وَلِيَّ مُحَمَّدٍ صلی الله علیه و آله وهو مَنْ أَطَاعَ اللَّهَ وَ إِنْ بَعْدَتْ لُحْمَتُهُ، وَإِنَّ عَدُوَّ مُحَمَّدٍ وَ مَنْ عَصَى اللَّهَ وَ إِنْ قَرُبَتْ قَرَابَتُهُ</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لُحْمَتُهُ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قرابت و نزدیکى؛ اللحمة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محمد صلی الله علیه و آله و کسی است که خدا را فرمانبردار است هرچند نسبش به محمد صلی الله علیه و آله نرسد و دشمن محمد صلی الله علیه و آله اولین کسی است که خدا را نافرمانی کند هر چند خویشاوند نزدیک آن حضرت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همان دوست است و اشاره نموده است بر این که اطاعت خدا دلیل اولویت به محمد صلی الله علیه و آله و نافرمانی خدا دلیل دشمنی با اوست، هرچند که شخص مطیع خویشاوندی نزدیکی نداشته یا شخص عاصی خویشاوندی نزدیکی داشته باشد</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مشابه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أَوْلَى النَّاسِ بِإِبْرَاهِيمَ لَلَّذِينَ اتَّبَعُوهُ وَ هذَا النَّبِيُّ وَ الَّذِينَ آمَنُوا</w:t>
      </w:r>
      <w:r>
        <w:rPr>
          <w:rStyle w:val="FootnoteAnchor"/>
          <w:rtl w:val="true"/>
        </w:rPr>
        <w:footnoteReference w:id="570"/>
      </w:r>
      <w:r>
        <w:rPr>
          <w:rFonts w:ascii="IRNazanin" w:hAnsi="IRNazanin" w:eastAsia="IRNazanin"/>
          <w:color w:val="111111"/>
          <w:sz w:val="28"/>
          <w:sz w:val="28"/>
          <w:szCs w:val="28"/>
          <w:rtl w:val="true"/>
          <w:lang w:bidi="fa-IR"/>
        </w:rPr>
        <w:t xml:space="preserve">به راستی نزدیک ترین مردم به ابراهیم کسانی اند که او را پیروی کردند و این پیامبر صلی الله علیه و آله و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خَلَقَ اللَّهُ الْجَنَّةَ لِمَنْ أَطَاعَهُ وَ أَحْسَنَ وَ لَوْ كَانَ عَبْداً حَبَشِيّاً وَ خَلَقَ النَّارَ لِمَنْ عَصَاهُ وَ لَوْ</w:t>
      </w:r>
      <w:bookmarkStart w:id="727" w:name="pg20328_208654"/>
    </w:p>
    <w:p>
      <w:pPr>
        <w:pStyle w:val="BookText"/>
        <w:rPr/>
      </w:pPr>
      <w:bookmarkEnd w:id="727"/>
      <w:r>
        <w:rPr>
          <w:rFonts w:ascii="Amiri" w:hAnsi="Amiri" w:eastAsia="Amiri" w:cs="Amiri"/>
          <w:color w:val="111111"/>
          <w:sz w:val="28"/>
          <w:sz w:val="28"/>
          <w:szCs w:val="28"/>
          <w:rtl w:val="true"/>
          <w:lang w:bidi="ar-SA"/>
        </w:rPr>
        <w:t>كَانَ وَلَداً قُرَشِيّا</w:t>
      </w:r>
      <w:r>
        <w:rPr>
          <w:rStyle w:val="FootnoteAnchor"/>
          <w:rtl w:val="true"/>
        </w:rPr>
        <w:footnoteReference w:id="571"/>
      </w:r>
      <w:r>
        <w:rPr>
          <w:rFonts w:ascii="IRNazanin" w:hAnsi="IRNazanin" w:eastAsia="IRNazanin"/>
          <w:color w:val="111111"/>
          <w:sz w:val="28"/>
          <w:sz w:val="28"/>
          <w:szCs w:val="28"/>
          <w:rtl w:val="true"/>
          <w:lang w:bidi="fa-IR"/>
        </w:rPr>
        <w:t>خدا بهشت را آفریده برای بنده مطیع و نیکوکار گرچه غلامی سیاه باشد و جهنم را آفریده برای هرکه معصیت کند گرچه از اولاد قریش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مَنْ أَحَبَّ عَاصِياً فَهُوَ عَاصٍ وَ مَنْ أَحَبَّ مُطِيعاً فَهُوَ مُطِيعٌ وَ مَنْ أَعَانَ ظَالِماً فَهُوَ ظَالِمٌ وَ مَنْ خَذَلَ عَادِلاً فَهُوَ ظَالِمٌ إِنَّهُ لَيْسَ بَيْنَ اللَّهِ وَ بَيْنَ أَحَدٍ قَرَابَةٌ وَلَا يَنَالُ أَحَدٌ وَلَايَةَ اللَّهِ إِلَّا بِالطَّاعَةِ وَ لَقَدْ قَالَ رَسُولُ اللَّهِ صَلَّى اللَّهُ عَلَيْهِ وَ آلِهِ لِبَنِي عَبْدِ الْمُطَّلِبِ ایتُونِي بِأَعْمَالِكُمْ لَا بِأَحْسَابِكُمْ وَ أَنْسَابِكُمْ قَالَ اللَّهُ تَعَالَى فَإِذَا نُفِخَ فِي الصُّورِ فَلَا أَنْسَابَ بَيْنَهُمْ يَوْمَئِذٍ وَ لَا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ثَقَلَتْ مَوَازِينُهُ فَأُولَئِكَ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خَفَّتْ مَوَازِينُهُ فَأُولئِكَ الَّذِينَ خَسِرُوا أَنْفُسَهُمْ فِى جَهَنَّمَ خَالِدُونَ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3"/>
      </w:r>
      <w:r>
        <w:rPr>
          <w:rFonts w:ascii="IRNazanin" w:hAnsi="IRNazanin" w:eastAsia="IRNazanin"/>
          <w:color w:val="111111"/>
          <w:sz w:val="28"/>
          <w:sz w:val="28"/>
          <w:szCs w:val="28"/>
          <w:rtl w:val="true"/>
          <w:lang w:bidi="fa-IR"/>
        </w:rPr>
        <w:t>هرکس که معصیت کاری را دوست بدارد، معصیت کار است و هرکس که مطیعی را دوست بدارد مطیع است و هرکس که ظالمی را اعانت کند ظالم است و هرکس که عادلی را خوار کند، خود را خوار کرده است همانا میان خدا و احدی خوشی نیست و احدی به ولایت و دوستی خدا نرسد مگر طاعت ما و رسول خدا صلی الله علیه و آله به فرزندان عبدالمطلب فرمود اعمال خود را برای من بیاورید نه نسب ها و جنس های خود را و حق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در صور دمیده می شود، در آن روز هیچگونه نسبی میانشان برقرار نخواهد بود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یکدیگر نمی پرسند و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سنگین باشد آنان اند که رستگارند و آنان که کفه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باشد پس آنان اند که خود را تباه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دوزخ جاودان اند</w:t>
      </w:r>
      <w:r>
        <w:rPr>
          <w:rFonts w:eastAsia="IRNazanin" w:cs="IRNazanin"/>
          <w:color w:val="111111"/>
          <w:sz w:val="28"/>
          <w:szCs w:val="28"/>
          <w:rtl w:val="true"/>
          <w:lang w:bidi="fa-IR"/>
        </w:rPr>
        <w:t>».</w:t>
      </w:r>
    </w:p>
    <w:p>
      <w:pPr>
        <w:pStyle w:val="Heading2"/>
        <w:numPr>
          <w:ilvl w:val="1"/>
          <w:numId w:val="1"/>
        </w:numPr>
        <w:rPr/>
      </w:pPr>
      <w:bookmarkStart w:id="728" w:name="__RefHeading___Toc5922556_2320776876"/>
      <w:bookmarkStart w:id="729" w:name="_Toc295"/>
      <w:bookmarkEnd w:id="728"/>
      <w:r>
        <w:rPr>
          <w:rtl w:val="true"/>
        </w:rPr>
        <w:t xml:space="preserve">حکمت </w:t>
      </w:r>
      <w:r>
        <w:rPr/>
        <w:t>97</w:t>
      </w:r>
      <w:bookmarkEnd w:id="729"/>
    </w:p>
    <w:p>
      <w:pPr>
        <w:pStyle w:val="Heading3"/>
        <w:numPr>
          <w:ilvl w:val="2"/>
          <w:numId w:val="1"/>
        </w:numPr>
        <w:rPr/>
      </w:pPr>
      <w:bookmarkStart w:id="730" w:name="__RefHeading___Toc5922558_2320776876"/>
      <w:bookmarkStart w:id="731" w:name="_Toc296"/>
      <w:bookmarkEnd w:id="730"/>
      <w:r>
        <w:rPr>
          <w:rtl w:val="true"/>
        </w:rPr>
        <w:t>عمل بی ارزش</w:t>
      </w:r>
      <w:bookmarkEnd w:id="73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 علیه السلام رَجُلًا مِنَ الْحَرُورِيَّةِ يَتَهَجَّدُ وَيَقْرَأُ،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عَلَى يَقِينِ، خَيْرٌ مِنْ صَلَاةٍ</w:t>
      </w:r>
      <w:bookmarkStart w:id="732" w:name="pg20328_208655"/>
    </w:p>
    <w:p>
      <w:pPr>
        <w:pStyle w:val="BookText"/>
        <w:rPr/>
      </w:pPr>
      <w:bookmarkEnd w:id="732"/>
      <w:r>
        <w:rPr>
          <w:rFonts w:ascii="Amiri" w:hAnsi="Amiri" w:eastAsia="Amiri" w:cs="Amiri"/>
          <w:color w:val="111111"/>
          <w:sz w:val="28"/>
          <w:sz w:val="28"/>
          <w:szCs w:val="28"/>
          <w:rtl w:val="true"/>
          <w:lang w:bidi="ar-SA"/>
        </w:rPr>
        <w:t>فِي شَکٍ</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على علیه السلام شنید که مردی از خوارج شب بیداری دارد و به تلاوت قرآن مشغول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همراه با یقین بهتر از نماز گزاردن در حال 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مقصود امام علیه السلام، آن شک و تردیدی است که آنان در امامت امام وقت داشتند که خود اساس تعلیم عبادات و کیفیت انجام آن هاست که آگاهی بدان، رکنی از ارکان دین است و شک و تردید در آن باعث عدم استفاده از آن و شک در بسیاری از نیازمندی ها از قبیل علم توحید و اسرار عبادات و کیفیت سلوک و اطاعت پروردگار است</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كَمْ مِنْ صَائِمٍ لَيْسَ لَهُ مِنْ صِيَامِهِ إِلَّا الْجُوعُ وَ الظَّمَأُ وَ كَمْ مِنْ قَائِمٍ لَيْسَ لَهُ مِنْ قِيَامِهِ إِلَّا السَّهَرُ وَالْعَنَاءُ حَبَّذَا نَوْمُ الْأَكْيَاسِ وَ إِفْطَارُهُم</w:t>
      </w:r>
      <w:r>
        <w:rPr>
          <w:rStyle w:val="FootnoteAnchor"/>
          <w:rtl w:val="true"/>
        </w:rPr>
        <w:footnoteReference w:id="576"/>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روزه داری که از روزه اش جز گرسنگی و تشنگی نصیب نگردد و بسا نمازگزاری که از ایستادنش به نماز جز بیداری و زحمت سود نگیرد چه نیکوست خواب زیرکان و افطار آنان</w:t>
      </w:r>
      <w:r>
        <w:rPr>
          <w:rFonts w:eastAsia="IRNazanin" w:cs="IRNazanin"/>
          <w:color w:val="111111"/>
          <w:sz w:val="28"/>
          <w:szCs w:val="28"/>
          <w:rtl w:val="true"/>
          <w:lang w:bidi="fa-IR"/>
        </w:rPr>
        <w:t>!</w:t>
      </w:r>
    </w:p>
    <w:p>
      <w:pPr>
        <w:pStyle w:val="Heading2"/>
        <w:numPr>
          <w:ilvl w:val="1"/>
          <w:numId w:val="1"/>
        </w:numPr>
        <w:rPr/>
      </w:pPr>
      <w:bookmarkStart w:id="733" w:name="__RefHeading___Toc5922560_2320776876"/>
      <w:bookmarkStart w:id="734" w:name="_Toc297"/>
      <w:bookmarkEnd w:id="733"/>
      <w:r>
        <w:rPr>
          <w:rtl w:val="true"/>
        </w:rPr>
        <w:t xml:space="preserve">حکمت </w:t>
      </w:r>
      <w:r>
        <w:rPr/>
        <w:t>98</w:t>
      </w:r>
      <w:bookmarkEnd w:id="734"/>
    </w:p>
    <w:p>
      <w:pPr>
        <w:pStyle w:val="Heading3"/>
        <w:numPr>
          <w:ilvl w:val="2"/>
          <w:numId w:val="1"/>
        </w:numPr>
        <w:rPr/>
      </w:pPr>
      <w:bookmarkStart w:id="735" w:name="__RefHeading___Toc5922562_2320776876"/>
      <w:bookmarkStart w:id="736" w:name="_Toc298"/>
      <w:bookmarkEnd w:id="735"/>
      <w:r>
        <w:rPr>
          <w:rtl w:val="true"/>
        </w:rPr>
        <w:t>معیار نقل اخبار</w:t>
      </w:r>
      <w:bookmarkEnd w:id="73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اعْقِلُوا الْخَبَرَ إِذَا سَمِعْتُمُوهُ عَقْلَ رِعَايَةٍ لَا عَقْلَ رِوَايَةٍ، فَإِنَّ رُوَاةَ الْعِلْمِ كَثِيرٌ وَ رُعَاتَهُ</w:t>
      </w:r>
    </w:p>
    <w:p>
      <w:pPr>
        <w:pStyle w:val="BookText"/>
        <w:rPr/>
      </w:pPr>
      <w:r>
        <w:rPr>
          <w:rFonts w:ascii="Amiri" w:hAnsi="Amiri" w:eastAsia="Amiri" w:cs="Amiri"/>
          <w:color w:val="111111"/>
          <w:sz w:val="28"/>
          <w:sz w:val="28"/>
          <w:szCs w:val="28"/>
          <w:rtl w:val="true"/>
          <w:lang w:bidi="ar-SA"/>
        </w:rPr>
        <w:t>قليل</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عَقْلَ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درک سطحی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کنندگان</w:t>
      </w:r>
    </w:p>
    <w:p>
      <w:pPr>
        <w:pStyle w:val="BookText"/>
        <w:rPr/>
      </w:pPr>
      <w:r>
        <w:rPr>
          <w:rFonts w:ascii="IRNazanin" w:hAnsi="IRNazanin" w:eastAsia="IRNazanin"/>
          <w:color w:val="111111"/>
          <w:sz w:val="28"/>
          <w:sz w:val="28"/>
          <w:szCs w:val="28"/>
          <w:rtl w:val="true"/>
          <w:lang w:bidi="fa-IR"/>
        </w:rPr>
        <w:t>رعات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کنندگان</w:t>
      </w:r>
    </w:p>
    <w:p>
      <w:pPr>
        <w:pStyle w:val="BookText"/>
        <w:rPr/>
      </w:pPr>
      <w:r>
        <w:rPr>
          <w:rFonts w:ascii="IRNazanin" w:hAnsi="IRNazanin" w:eastAsia="IRNazanin"/>
          <w:color w:val="111111"/>
          <w:sz w:val="28"/>
          <w:sz w:val="28"/>
          <w:szCs w:val="28"/>
          <w:rtl w:val="true"/>
          <w:lang w:bidi="fa-IR"/>
        </w:rPr>
        <w:t xml:space="preserve">هرگاه حدیثی را شنیدید آن را بفهمید و رعایت کنید نه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آن را بشنوید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عمل نگهداری کنید نه با نقل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ناقلان دانش، فراوان و عمل کنندگان به آن اندک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نه روایت به تنهایی کافی است نه عقل به تنهایی بلکه مهم عمل است به آن چه فهمیده و درک شده است</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عِلْمٌ لَا يُصْلِحُكَ ضَلَالٌ وَ مَالٌ لَا يَنْفَعُكَ وَبَال</w:t>
      </w:r>
      <w:r>
        <w:rPr>
          <w:rStyle w:val="FootnoteAnchor"/>
          <w:rtl w:val="true"/>
        </w:rPr>
        <w:footnoteReference w:id="579"/>
      </w:r>
      <w:r>
        <w:rPr>
          <w:rFonts w:ascii="IRNazanin" w:hAnsi="IRNazanin" w:eastAsia="IRNazanin"/>
          <w:color w:val="111111"/>
          <w:sz w:val="28"/>
          <w:sz w:val="28"/>
          <w:szCs w:val="28"/>
          <w:rtl w:val="true"/>
          <w:lang w:bidi="fa-IR"/>
        </w:rPr>
        <w:t>علمی که تو را به صلاح نیاورد گمراهی است و مالی که تو را سود ندهد، وبال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 فَتُصْبِحُوا عَلَى مَا فَعَلْتُمْ نَادِمین</w:t>
      </w:r>
      <w:r>
        <w:rPr>
          <w:rStyle w:val="FootnoteAnchor"/>
          <w:rtl w:val="true"/>
        </w:rPr>
        <w:footnoteReference w:id="580"/>
      </w:r>
      <w:r>
        <w:rPr>
          <w:rFonts w:ascii="IRNazanin" w:hAnsi="IRNazanin" w:eastAsia="IRNazanin"/>
          <w:color w:val="111111"/>
          <w:sz w:val="28"/>
          <w:sz w:val="28"/>
          <w:szCs w:val="28"/>
          <w:rtl w:val="true"/>
          <w:lang w:bidi="fa-IR"/>
        </w:rPr>
        <w:t>ای کسانی که ایمان آورده اید اگر فاسقی برایتان خبری آورد تحقیق کنید، مبادا از روی نادانی به مردمی آسیب برسانید، آنگاه از کاری که کرده اید پشیمان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قيّدُوا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و ما تَقييدُهُ؟ قالَ كِتابَتُه</w:t>
      </w:r>
      <w:r>
        <w:rPr>
          <w:rStyle w:val="FootnoteAnchor"/>
          <w:rtl w:val="true"/>
        </w:rPr>
        <w:footnoteReference w:id="581"/>
      </w:r>
      <w:r>
        <w:rPr>
          <w:rFonts w:ascii="IRNazanin" w:hAnsi="IRNazanin" w:eastAsia="IRNazanin"/>
          <w:color w:val="111111"/>
          <w:sz w:val="28"/>
          <w:sz w:val="28"/>
          <w:szCs w:val="28"/>
          <w:rtl w:val="true"/>
          <w:lang w:bidi="fa-IR"/>
        </w:rPr>
        <w:t>علم را در بند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کشیدن آن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نوشتن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امام صادق ام خطاب به مفصل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أكتُبْ و بُثَّ عِلمَكَ فِي إِخْوانِكَ، فَإِن مِتَّ</w:t>
      </w:r>
      <w:bookmarkStart w:id="737" w:name="pg20328_208657"/>
    </w:p>
    <w:p>
      <w:pPr>
        <w:pStyle w:val="BookText"/>
        <w:rPr/>
      </w:pPr>
      <w:bookmarkEnd w:id="737"/>
      <w:r>
        <w:rPr>
          <w:rFonts w:ascii="Amiri" w:hAnsi="Amiri" w:eastAsia="Amiri" w:cs="Amiri"/>
          <w:color w:val="111111"/>
          <w:sz w:val="28"/>
          <w:sz w:val="28"/>
          <w:szCs w:val="28"/>
          <w:rtl w:val="true"/>
          <w:lang w:bidi="ar-SA"/>
        </w:rPr>
        <w:t>﴿فَأُورِثُ كُتبَكَ بَنيكَ، فَإِنَّهُ يَأْتِي عَلَى النَّاسِ زَمانُ هَرج لا يَأْنَسُونَ فيه إلا بكُتُبِهِم</w:t>
      </w:r>
      <w:r>
        <w:rPr>
          <w:rStyle w:val="FootnoteAnchor"/>
          <w:rtl w:val="true"/>
        </w:rPr>
        <w:footnoteReference w:id="582"/>
      </w:r>
      <w:r>
        <w:rPr>
          <w:rFonts w:ascii="IRNazanin" w:hAnsi="IRNazanin" w:eastAsia="IRNazanin"/>
          <w:color w:val="111111"/>
          <w:sz w:val="28"/>
          <w:sz w:val="28"/>
          <w:szCs w:val="28"/>
          <w:rtl w:val="true"/>
          <w:lang w:bidi="fa-IR"/>
        </w:rPr>
        <w:t xml:space="preserve">بنويس و دانش خود را در میان برادرانت منتشر کن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بمیری، آن را به پسرانت میراث ده؛ زیرا زمانه ای پر آشوب بر مردم می رسد که در آن زمان جز با کتاب هایشان همدم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اكتبوا؛ فإنّكُم لا تَحفَظُونَ إِلا بالكتاب</w:t>
      </w:r>
      <w:r>
        <w:rPr>
          <w:rStyle w:val="FootnoteAnchor"/>
          <w:rtl w:val="true"/>
        </w:rPr>
        <w:footnoteReference w:id="583"/>
      </w:r>
      <w:r>
        <w:rPr>
          <w:rFonts w:ascii="IRNazanin" w:hAnsi="IRNazanin" w:eastAsia="IRNazanin"/>
          <w:color w:val="111111"/>
          <w:sz w:val="28"/>
          <w:sz w:val="28"/>
          <w:szCs w:val="28"/>
          <w:rtl w:val="true"/>
          <w:lang w:bidi="fa-IR"/>
        </w:rPr>
        <w:t>بنویسید؛ زیرا جز با نوشتن، حفظ نمی کنید</w:t>
      </w:r>
      <w:r>
        <w:rPr>
          <w:rFonts w:eastAsia="IRNazanin" w:cs="IRNazanin"/>
          <w:color w:val="111111"/>
          <w:sz w:val="28"/>
          <w:szCs w:val="28"/>
          <w:rtl w:val="true"/>
          <w:lang w:bidi="fa-IR"/>
        </w:rPr>
        <w:t>.</w:t>
      </w:r>
    </w:p>
    <w:p>
      <w:pPr>
        <w:pStyle w:val="Heading2"/>
        <w:numPr>
          <w:ilvl w:val="1"/>
          <w:numId w:val="1"/>
        </w:numPr>
        <w:rPr/>
      </w:pPr>
      <w:bookmarkStart w:id="738" w:name="__RefHeading___Toc5922564_2320776876"/>
      <w:bookmarkStart w:id="739" w:name="_Toc299"/>
      <w:bookmarkEnd w:id="738"/>
      <w:r>
        <w:rPr>
          <w:rtl w:val="true"/>
        </w:rPr>
        <w:t xml:space="preserve">حکمت </w:t>
      </w:r>
      <w:r>
        <w:rPr/>
        <w:t>99</w:t>
      </w:r>
      <w:bookmarkEnd w:id="739"/>
    </w:p>
    <w:p>
      <w:pPr>
        <w:pStyle w:val="Heading3"/>
        <w:numPr>
          <w:ilvl w:val="2"/>
          <w:numId w:val="1"/>
        </w:numPr>
        <w:rPr/>
      </w:pPr>
      <w:bookmarkStart w:id="740" w:name="__RefHeading___Toc5922566_2320776876"/>
      <w:bookmarkStart w:id="741" w:name="_Toc300"/>
      <w:bookmarkEnd w:id="740"/>
      <w:r>
        <w:rPr>
          <w:rtl w:val="true"/>
        </w:rPr>
        <w:t>تفسیر آیه استرجاع</w:t>
      </w:r>
      <w:bookmarkEnd w:id="741"/>
    </w:p>
    <w:p>
      <w:pPr>
        <w:pStyle w:val="BookText"/>
        <w:rPr/>
      </w:pPr>
      <w:r>
        <w:rPr>
          <w:rFonts w:ascii="Amiri" w:hAnsi="Amiri" w:eastAsia="Amiri" w:cs="Amiri"/>
          <w:color w:val="111111"/>
          <w:sz w:val="28"/>
          <w:sz w:val="28"/>
          <w:szCs w:val="28"/>
          <w:rtl w:val="true"/>
          <w:lang w:bidi="ar-SA"/>
        </w:rPr>
        <w:t>وَ سَمِعَ رَجُلًا يَقُولُ إِنَّا لِلَّهِ وَإِنَّا إِلَيْهِ رَاجِعُونَ،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عَلَى أَنْفُسِنَا بِالْمُلْكِ، وَ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إِلَيْهِ راجِعُونَ إِقْرَارٌ عَلَى أَنْفُسِنَا بِالْهُلْكِ</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علی علیه السلام شنید که مردی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لِلَّهِ وَ إِنَّا إِلَيْهِ راجِعُونَ</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 ما از آن خداییم به بندگی خویش اقرار کرده ایم و آن گاه که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سوی او باز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هلاکت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پاینده نبودن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نموده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نَفْسٍ ذَائِقَةُ الْمَوْتِ وَ إِنَّمَا تُوَفَّوْنَ أُجُورَكُمْ يَوْمَ الْقِيامَة</w:t>
      </w:r>
      <w:r>
        <w:rPr>
          <w:rStyle w:val="FootnoteAnchor"/>
          <w:rtl w:val="true"/>
        </w:rPr>
        <w:footnoteReference w:id="585"/>
      </w:r>
      <w:r>
        <w:rPr>
          <w:rFonts w:ascii="IRNazanin" w:hAnsi="IRNazanin" w:eastAsia="IRNazanin"/>
          <w:color w:val="111111"/>
          <w:sz w:val="28"/>
          <w:sz w:val="28"/>
          <w:szCs w:val="28"/>
          <w:rtl w:val="true"/>
          <w:lang w:bidi="fa-IR"/>
        </w:rPr>
        <w:t xml:space="preserve">هر جانداری، چشنده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است و شما پاداش خود را به طور کامل در روز قیامت خواهید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اسْتَرْجَعَ عِنْدَ الْمُصِيبَةِ جَبَرَ اللَّهُ مُصِيبَتَهُ وَ أَحْسَنَ عُقْبَاهُ وَ جَعَلَ لَهُ خَلَفاً صَالِحاً</w:t>
      </w:r>
      <w:r>
        <w:rPr>
          <w:rStyle w:val="FootnoteAnchor"/>
          <w:rtl w:val="true"/>
        </w:rPr>
        <w:footnoteReference w:id="586"/>
      </w:r>
      <w:r>
        <w:rPr>
          <w:rFonts w:ascii="IRNazanin" w:hAnsi="IRNazanin" w:eastAsia="IRNazanin"/>
          <w:color w:val="111111"/>
          <w:sz w:val="28"/>
          <w:sz w:val="28"/>
          <w:szCs w:val="28"/>
          <w:rtl w:val="true"/>
          <w:lang w:bidi="fa-IR"/>
        </w:rPr>
        <w:t xml:space="preserve">کسی که به هنگام مصیبت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خداوند مصیبت او را جبران کرده، عاقبت به خیرش می کند و به لطف خویش رضایت او را فراهم می آورد</w:t>
      </w:r>
      <w:r>
        <w:rPr>
          <w:rFonts w:eastAsia="IRNazanin" w:cs="IRNazanin"/>
          <w:color w:val="111111"/>
          <w:sz w:val="28"/>
          <w:szCs w:val="28"/>
          <w:rtl w:val="true"/>
          <w:lang w:bidi="fa-IR"/>
        </w:rPr>
        <w:t xml:space="preserve">. </w:t>
      </w:r>
      <w:bookmarkStart w:id="742" w:name="pg20328_208658"/>
    </w:p>
    <w:p>
      <w:pPr>
        <w:pStyle w:val="BookText"/>
        <w:rPr/>
      </w:pPr>
      <w:bookmarkEnd w:id="742"/>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أربَعٌ مَن كُنَّ فيهِ كَانَ فِى نُورِ اللَّهِ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عِصمَةً أَمرِهِ شَهَادَةَ أن لا إله إلا الله و أنّى رسولُ اللهِ و مَن إذا أصابَتهُ مُصيبَةُ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و من إذا أصابَ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مَن إذا أصابَ خَطيئةً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 أتوبُ إِلَیهِ</w:t>
      </w:r>
      <w:r>
        <w:rPr>
          <w:rStyle w:val="FootnoteAnchor"/>
          <w:rtl w:val="true"/>
        </w:rPr>
        <w:footnoteReference w:id="587"/>
      </w:r>
      <w:r>
        <w:rPr>
          <w:rFonts w:ascii="IRNazanin" w:hAnsi="IRNazanin" w:eastAsia="IRNazanin"/>
          <w:color w:val="111111"/>
          <w:sz w:val="28"/>
          <w:sz w:val="28"/>
          <w:szCs w:val="28"/>
          <w:rtl w:val="true"/>
          <w:lang w:bidi="fa-IR"/>
        </w:rPr>
        <w:t>چهار چیز است که در هرکس وجود داشته باشد در نور اعظم خدا غوطه ور است کسی که نگهبان کارش شهادت دادن به یگانگی خداوند و به این که من فرستاده خدا هستم باشد و کسی که هرگاه مصیبتی به او رسد گوید ما از آن خداییم و به سوی او باز می گردیم و کسی که هرگاه به خیر و نعمتی دست یابد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ویژه خدای جهانیان است و کسی که هرگاه گناه و خطایی کند گوید از خدا آمرزش می خواهم و به سوی او باز می گردم</w:t>
      </w:r>
      <w:r>
        <w:rPr>
          <w:rFonts w:eastAsia="IRNazanin" w:cs="IRNazanin"/>
          <w:color w:val="111111"/>
          <w:sz w:val="28"/>
          <w:szCs w:val="28"/>
          <w:rtl w:val="true"/>
          <w:lang w:bidi="fa-IR"/>
        </w:rPr>
        <w:t>.</w:t>
      </w:r>
    </w:p>
    <w:p>
      <w:pPr>
        <w:pStyle w:val="Heading2"/>
        <w:numPr>
          <w:ilvl w:val="1"/>
          <w:numId w:val="1"/>
        </w:numPr>
        <w:rPr/>
      </w:pPr>
      <w:bookmarkStart w:id="743" w:name="__RefHeading___Toc5922568_2320776876"/>
      <w:bookmarkStart w:id="744" w:name="_Toc301"/>
      <w:bookmarkEnd w:id="743"/>
      <w:r>
        <w:rPr>
          <w:rtl w:val="true"/>
        </w:rPr>
        <w:t xml:space="preserve">حکمت </w:t>
      </w:r>
      <w:r>
        <w:rPr/>
        <w:t>100</w:t>
      </w:r>
      <w:bookmarkEnd w:id="744"/>
    </w:p>
    <w:p>
      <w:pPr>
        <w:pStyle w:val="Heading3"/>
        <w:numPr>
          <w:ilvl w:val="2"/>
          <w:numId w:val="1"/>
        </w:numPr>
        <w:rPr/>
      </w:pPr>
      <w:bookmarkStart w:id="745" w:name="__RefHeading___Toc5922570_2320776876"/>
      <w:bookmarkStart w:id="746" w:name="_Toc302"/>
      <w:bookmarkEnd w:id="745"/>
      <w:r>
        <w:rPr>
          <w:rtl w:val="true"/>
        </w:rPr>
        <w:t>اشاره</w:t>
      </w:r>
      <w:bookmarkEnd w:id="746"/>
    </w:p>
    <w:p>
      <w:pPr>
        <w:pStyle w:val="BookText"/>
        <w:rPr/>
      </w:pPr>
      <w:r>
        <w:rPr>
          <w:rFonts w:ascii="Amiri" w:hAnsi="Amiri" w:eastAsia="Amiri" w:cs="Amiri"/>
          <w:color w:val="111111"/>
          <w:sz w:val="28"/>
          <w:sz w:val="28"/>
          <w:szCs w:val="28"/>
          <w:rtl w:val="true"/>
          <w:lang w:bidi="ar-SA"/>
        </w:rPr>
        <w:t>وَ مَدَحَهُ قَوْمٌ فِي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أَعْلَمُ بِي مِنْ نَفْسِي وَ أَنَا أَعْلَمُ بِنَفْسِي مِنْهُمْ؛ اللَّهُمَّ اجْعَلْنِي اجْعَلْنَا خَيْراً مِمَّا يَظُنُّونَ وَ اغْفِرْ لِى لَنَا مَا لَا يَعْلَمُونَ</w:t>
      </w:r>
      <w:r>
        <w:rPr>
          <w:rFonts w:ascii="IRNazanin" w:hAnsi="IRNazanin" w:eastAsia="IRNazanin"/>
          <w:color w:val="111111"/>
          <w:sz w:val="28"/>
          <w:sz w:val="28"/>
          <w:szCs w:val="28"/>
          <w:rtl w:val="true"/>
          <w:lang w:bidi="fa-IR"/>
        </w:rPr>
        <w:t xml:space="preserve"> وقتى على عام را گروهی پیش رویش ستودند فرمود پروردگارا، تو مرا بهتر از خودم می شناسی و من خودم را بهتر از ایشان می شناسم خداوندا، ما را بهتر از آن چه در حق ما می پندارند قرار ده و آن چه از ما نمی دانند بیامرز</w:t>
      </w:r>
      <w:r>
        <w:rPr>
          <w:rFonts w:eastAsia="IRNazanin" w:cs="IRNazanin"/>
          <w:color w:val="111111"/>
          <w:sz w:val="28"/>
          <w:szCs w:val="28"/>
          <w:rtl w:val="true"/>
          <w:lang w:bidi="fa-IR"/>
        </w:rPr>
        <w:t>.</w:t>
      </w:r>
    </w:p>
    <w:p>
      <w:pPr>
        <w:pStyle w:val="Heading3"/>
        <w:numPr>
          <w:ilvl w:val="2"/>
          <w:numId w:val="1"/>
        </w:numPr>
        <w:rPr/>
      </w:pPr>
      <w:bookmarkStart w:id="747" w:name="__RefHeading___Toc5922572_2320776876"/>
      <w:bookmarkStart w:id="748" w:name="_Toc303"/>
      <w:bookmarkEnd w:id="747"/>
      <w:r>
        <w:rPr>
          <w:rtl w:val="true"/>
        </w:rPr>
        <w:t>تملق گروهی نسبت به امام</w:t>
      </w:r>
      <w:bookmarkEnd w:id="748"/>
    </w:p>
    <w:p>
      <w:pPr>
        <w:pStyle w:val="BookText"/>
        <w:rPr/>
      </w:pPr>
      <w:r>
        <w:rPr>
          <w:rFonts w:ascii="Amiri" w:hAnsi="Amiri" w:eastAsia="Amiri" w:cs="Amiri"/>
          <w:color w:val="111111"/>
          <w:sz w:val="28"/>
          <w:sz w:val="28"/>
          <w:szCs w:val="28"/>
          <w:rtl w:val="true"/>
          <w:lang w:bidi="ar-SA"/>
        </w:rPr>
        <w:t>وَ مَدَحَهُ قَوْمٌ فِي وَجْهِهِ،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أَعْلَمُ بِي مِنْ نَفْسِي وَ أَنَا أَعْلَمُ بِنَفْسِي مِنْهُمْ</w:t>
      </w:r>
      <w:r>
        <w:rPr>
          <w:rFonts w:ascii="IRNazanin" w:hAnsi="IRNazanin" w:eastAsia="IRNazanin"/>
          <w:color w:val="111111"/>
          <w:sz w:val="28"/>
          <w:sz w:val="28"/>
          <w:szCs w:val="28"/>
          <w:rtl w:val="true"/>
          <w:lang w:bidi="fa-IR"/>
        </w:rPr>
        <w:t xml:space="preserve"> وقتی علی علیه السلام را گروهی پیش رویش ستودند فرمود، پروردگارا، تو مرا بهتر از خودم می شناسی و من خودم را بهتر از ایشان 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أجهَلُ النَّاسِ المُعْتَرُّ بِقَولِ مادِحٍ مُتَمَلَّقٍ؛ يُحَسِّنُ لَهُ القَبِيحَ، ويُبَغْضُ إِلَيْهِ</w:t>
      </w:r>
      <w:bookmarkStart w:id="749" w:name="pg20328_208659"/>
    </w:p>
    <w:p>
      <w:pPr>
        <w:pStyle w:val="BookText"/>
        <w:rPr/>
      </w:pPr>
      <w:bookmarkEnd w:id="749"/>
      <w:r>
        <w:rPr>
          <w:rFonts w:ascii="Amiri" w:hAnsi="Amiri" w:eastAsia="Amiri" w:cs="Amiri"/>
          <w:color w:val="111111"/>
          <w:sz w:val="28"/>
          <w:sz w:val="28"/>
          <w:szCs w:val="28"/>
          <w:rtl w:val="true"/>
          <w:lang w:bidi="ar-SA"/>
        </w:rPr>
        <w:t>النصيح</w:t>
      </w:r>
      <w:r>
        <w:rPr>
          <w:rStyle w:val="FootnoteAnchor"/>
          <w:rtl w:val="true"/>
        </w:rPr>
        <w:footnoteReference w:id="588"/>
      </w:r>
      <w:r>
        <w:rPr>
          <w:rFonts w:ascii="IRNazanin" w:hAnsi="IRNazanin" w:eastAsia="IRNazanin"/>
          <w:color w:val="111111"/>
          <w:sz w:val="28"/>
          <w:sz w:val="28"/>
          <w:szCs w:val="28"/>
          <w:rtl w:val="true"/>
          <w:lang w:bidi="fa-IR"/>
        </w:rPr>
        <w:t>نادان ترین مردم کسی است که فریب سخن ستایشگر چاپلوسی را بخورد که زشت را در نظرش زیبا جلوه می دهد و خیرخواه را منفور او می سازد</w:t>
      </w:r>
      <w:r>
        <w:rPr>
          <w:rFonts w:eastAsia="IRNazanin" w:cs="IRNazanin"/>
          <w:color w:val="111111"/>
          <w:sz w:val="28"/>
          <w:szCs w:val="28"/>
          <w:rtl w:val="true"/>
          <w:lang w:bidi="fa-IR"/>
        </w:rPr>
        <w:t>.</w:t>
      </w:r>
    </w:p>
    <w:p>
      <w:pPr>
        <w:pStyle w:val="Heading3"/>
        <w:numPr>
          <w:ilvl w:val="2"/>
          <w:numId w:val="1"/>
        </w:numPr>
        <w:rPr/>
      </w:pPr>
      <w:bookmarkStart w:id="750" w:name="__RefHeading___Toc5922574_2320776876"/>
      <w:bookmarkStart w:id="751" w:name="_Toc304"/>
      <w:bookmarkEnd w:id="750"/>
      <w:r>
        <w:rPr>
          <w:rtl w:val="true"/>
        </w:rPr>
        <w:t>شکسته نفسی امام</w:t>
      </w:r>
      <w:bookmarkEnd w:id="751"/>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اجْعَلْنَا خَيْراً مِمَّا يَظُنُّونَ وَاغْفِرْ لِي لَنَا مَا لَا يَعْلَمُونَ</w:t>
      </w:r>
      <w:r>
        <w:rPr>
          <w:rFonts w:ascii="IRNazanin" w:hAnsi="IRNazanin" w:eastAsia="IRNazanin"/>
          <w:color w:val="111111"/>
          <w:sz w:val="28"/>
          <w:sz w:val="28"/>
          <w:szCs w:val="28"/>
          <w:rtl w:val="true"/>
          <w:lang w:bidi="fa-IR"/>
        </w:rPr>
        <w:t xml:space="preserve"> خداوندا، ما را بهتر از آن چه در حق ما می پندارند قرار ده و آن چه از ما نمی دانند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با این سخن، امام علیه السلام نفس خود را در برابر ستایشی که موجب خودپسندی می گردد، شکسته و بعد از خداوند درخواست کرده تا درجه نیکی او را بالاتر از آن چه دیگران دربارهٔ او گمان دارند قرار دهد و عیب های او را که از آن ناآگاه هستند بیامرزد</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این حکمت از چند جهت درخور تأمل است اولاً این که تأثیر روانی ستایشگری و ثناخوانی، زمینه مناسبی برای رشد افکار شیطانی و پیدایش آفت غرور است؛ ثانیاً این که هرکسی بهتر از دیگری خود را می شناسد و به تناسب همین شناخت در مسیر تعالی و تکامل گام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چنین معرفتی مقهور گفته های این و آن واقع نمی شود؛ ثالثاً این که امام على علیه السلام به فرض وجود همۀ کمالاتی که به آن ها توصیف شده است، توقف را روا نمی داند و رشد و بالندگی را هدف واقعی و وجهه همت خویش قرار می دهد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اجعَلْنا خَيرًا مِمَّا يَظُنّونَ</w:t>
      </w:r>
      <w:r>
        <w:rPr>
          <w:rFonts w:ascii="IRNazanin" w:hAnsi="IRNazanin" w:eastAsia="IRNazanin"/>
          <w:color w:val="111111"/>
          <w:sz w:val="28"/>
          <w:sz w:val="28"/>
          <w:szCs w:val="28"/>
          <w:rtl w:val="true"/>
          <w:lang w:bidi="fa-IR"/>
        </w:rPr>
        <w:t xml:space="preserve">، </w:t>
      </w:r>
      <w:r>
        <w:rPr>
          <w:rStyle w:val="FootnoteAnchor"/>
          <w:rtl w:val="true"/>
        </w:rPr>
        <w:footnoteReference w:id="590"/>
      </w:r>
      <w:r>
        <w:rPr>
          <w:rFonts w:ascii="IRNazanin" w:hAnsi="IRNazanin" w:eastAsia="IRNazanin"/>
          <w:color w:val="111111"/>
          <w:sz w:val="28"/>
          <w:sz w:val="28"/>
          <w:szCs w:val="28"/>
          <w:rtl w:val="true"/>
          <w:lang w:bidi="fa-IR"/>
        </w:rPr>
        <w:t>رابعاً این که آدمی در معرض خطا و لغزش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يَحْزُنُكَ قَوْلُهُمْ إِنَّا نَعْلَمُ مَا يُسِرُّونَ وَ ما يُعْلِنُون</w:t>
      </w:r>
      <w:r>
        <w:rPr>
          <w:rStyle w:val="FootnoteAnchor"/>
          <w:rtl w:val="true"/>
        </w:rPr>
        <w:footnoteReference w:id="591"/>
      </w:r>
      <w:r>
        <w:rPr>
          <w:rFonts w:ascii="IRNazanin" w:hAnsi="IRNazanin" w:eastAsia="IRNazanin"/>
          <w:color w:val="111111"/>
          <w:sz w:val="28"/>
          <w:sz w:val="28"/>
          <w:szCs w:val="28"/>
          <w:rtl w:val="true"/>
          <w:lang w:bidi="fa-IR"/>
        </w:rPr>
        <w:t>سخنشان تو را اندوهگین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چه را پنهان می دارند یا آشکار می سازند می دانیم</w:t>
      </w:r>
      <w:r>
        <w:rPr>
          <w:rFonts w:eastAsia="IRNazanin" w:cs="IRNazanin"/>
          <w:color w:val="111111"/>
          <w:sz w:val="28"/>
          <w:szCs w:val="28"/>
          <w:rtl w:val="true"/>
          <w:lang w:bidi="fa-IR"/>
        </w:rPr>
        <w:t xml:space="preserve">. </w:t>
      </w:r>
      <w:bookmarkStart w:id="752" w:name="pg20328_208660"/>
    </w:p>
    <w:p>
      <w:pPr>
        <w:pStyle w:val="Heading2"/>
        <w:numPr>
          <w:ilvl w:val="1"/>
          <w:numId w:val="1"/>
        </w:numPr>
        <w:rPr/>
      </w:pPr>
      <w:bookmarkStart w:id="753" w:name="__RefHeading___Toc5922576_2320776876"/>
      <w:bookmarkStart w:id="754" w:name="_Toc305"/>
      <w:bookmarkEnd w:id="752"/>
      <w:bookmarkEnd w:id="753"/>
      <w:r>
        <w:rPr>
          <w:rtl w:val="true"/>
        </w:rPr>
        <w:t xml:space="preserve">حکمت </w:t>
      </w:r>
      <w:r>
        <w:rPr/>
        <w:t>101</w:t>
      </w:r>
      <w:bookmarkEnd w:id="754"/>
    </w:p>
    <w:p>
      <w:pPr>
        <w:pStyle w:val="Heading3"/>
        <w:numPr>
          <w:ilvl w:val="2"/>
          <w:numId w:val="1"/>
        </w:numPr>
        <w:rPr/>
      </w:pPr>
      <w:bookmarkStart w:id="755" w:name="__RefHeading___Toc5922578_2320776876"/>
      <w:bookmarkStart w:id="756" w:name="_Toc306"/>
      <w:bookmarkEnd w:id="755"/>
      <w:r>
        <w:rPr>
          <w:rtl w:val="true"/>
        </w:rPr>
        <w:t>اشاره</w:t>
      </w:r>
      <w:bookmarkEnd w:id="756"/>
    </w:p>
    <w:p>
      <w:pPr>
        <w:pStyle w:val="BookText"/>
        <w:rPr/>
      </w:pPr>
      <w:r>
        <w:rPr>
          <w:rFonts w:ascii="Amiri" w:hAnsi="Amiri" w:eastAsia="Amiri" w:cs="Amiri"/>
          <w:color w:val="111111"/>
          <w:sz w:val="28"/>
          <w:sz w:val="28"/>
          <w:szCs w:val="28"/>
          <w:rtl w:val="true"/>
          <w:lang w:bidi="ar-SA"/>
        </w:rPr>
        <w:t>لَا يَسْتَقِيمُ قَضَاءُ الْحَوَائِجِ إِلَّا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بِاسْتِصْغَارِهَا لِتَعْظُمَ، وَبِاسْتِكْتَامِهَا لِتَظْهَرَ، وَبِتَعْجِيلِهَا لِتَهْنُو</w:t>
      </w:r>
      <w:r>
        <w:rPr>
          <w:rFonts w:ascii="IRNazanin" w:hAnsi="IRNazanin" w:eastAsia="IRNazanin"/>
          <w:color w:val="111111"/>
          <w:sz w:val="28"/>
          <w:sz w:val="28"/>
          <w:szCs w:val="28"/>
          <w:rtl w:val="true"/>
          <w:lang w:bidi="fa-IR"/>
        </w:rPr>
        <w:t xml:space="preserve"> حاجت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سه چیز روا نشود آن را کوچک شماریم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شود، آن را پنهان داریم تا آشکار شود و در انجام آن شتاب کنیم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نیازمند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گردد</w:t>
      </w:r>
      <w:r>
        <w:rPr>
          <w:rFonts w:eastAsia="IRNazanin" w:cs="IRNazanin"/>
          <w:color w:val="111111"/>
          <w:sz w:val="28"/>
          <w:szCs w:val="28"/>
          <w:rtl w:val="true"/>
          <w:lang w:bidi="fa-IR"/>
        </w:rPr>
        <w:t>.</w:t>
      </w:r>
    </w:p>
    <w:p>
      <w:pPr>
        <w:pStyle w:val="Heading3"/>
        <w:numPr>
          <w:ilvl w:val="2"/>
          <w:numId w:val="1"/>
        </w:numPr>
        <w:rPr/>
      </w:pPr>
      <w:bookmarkStart w:id="757" w:name="__RefHeading___Toc5922580_2320776876"/>
      <w:bookmarkStart w:id="758" w:name="_Toc307"/>
      <w:bookmarkEnd w:id="757"/>
      <w:r>
        <w:rPr>
          <w:rtl w:val="true"/>
        </w:rPr>
        <w:t>شرایط برآورده کردن حاجت ها</w:t>
      </w:r>
      <w:bookmarkEnd w:id="758"/>
    </w:p>
    <w:p>
      <w:pPr>
        <w:pStyle w:val="Heading4"/>
        <w:numPr>
          <w:ilvl w:val="3"/>
          <w:numId w:val="1"/>
        </w:numPr>
        <w:rPr/>
      </w:pPr>
      <w:bookmarkStart w:id="759" w:name="__RefHeading___Toc5922582_2320776876"/>
      <w:bookmarkStart w:id="760" w:name="_Toc308"/>
      <w:bookmarkEnd w:id="759"/>
      <w:r>
        <w:rPr>
          <w:rtl w:val="true"/>
        </w:rPr>
        <w:t>کوچک شمردن حاجت</w:t>
      </w:r>
      <w:bookmarkEnd w:id="760"/>
    </w:p>
    <w:p>
      <w:pPr>
        <w:pStyle w:val="BookText"/>
        <w:rPr/>
      </w:pPr>
      <w:r>
        <w:rPr>
          <w:rFonts w:ascii="Amiri" w:hAnsi="Amiri" w:eastAsia="Amiri" w:cs="Amiri"/>
          <w:color w:val="111111"/>
          <w:sz w:val="28"/>
          <w:sz w:val="28"/>
          <w:szCs w:val="28"/>
          <w:rtl w:val="true"/>
          <w:lang w:bidi="ar-SA"/>
        </w:rPr>
        <w:t>لَا يَسْتَقِيمُ قَضَاءُ الْحَوَائِجِ إِلَّا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بِاسْتِصْغَارِهَا لِتَعْظُمَ</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 xml:space="preserve">حاجت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سه چیز روا نشود آن را کوچک شماریم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برآورنده حاجت آن حاجت را کوچک شمارد تا به بخشندگی و بزرگ منشی معروف شود و بخشش و عطایش را بزرگ شمارند و زبانزد شود</w:t>
      </w:r>
      <w:r>
        <w:rPr>
          <w:rFonts w:eastAsia="IRNazanin" w:cs="IRNazanin"/>
          <w:color w:val="111111"/>
          <w:sz w:val="28"/>
          <w:szCs w:val="28"/>
          <w:rtl w:val="true"/>
          <w:lang w:bidi="fa-IR"/>
        </w:rPr>
        <w:t xml:space="preserve">. </w:t>
      </w:r>
      <w:r>
        <w:rPr>
          <w:rStyle w:val="FootnoteAnchor"/>
          <w:rtl w:val="true"/>
        </w:rPr>
        <w:footnoteReference w:id="593"/>
      </w:r>
    </w:p>
    <w:p>
      <w:pPr>
        <w:pStyle w:val="Heading4"/>
        <w:numPr>
          <w:ilvl w:val="3"/>
          <w:numId w:val="1"/>
        </w:numPr>
        <w:rPr/>
      </w:pPr>
      <w:bookmarkStart w:id="761" w:name="__RefHeading___Toc5922584_2320776876"/>
      <w:bookmarkStart w:id="762" w:name="_Toc309"/>
      <w:bookmarkEnd w:id="761"/>
      <w:r>
        <w:rPr>
          <w:rtl w:val="true"/>
        </w:rPr>
        <w:t>پنهان داشتن حاجت</w:t>
      </w:r>
      <w:bookmarkEnd w:id="762"/>
    </w:p>
    <w:p>
      <w:pPr>
        <w:pStyle w:val="BookText"/>
        <w:rPr/>
      </w:pPr>
      <w:r>
        <w:rPr>
          <w:rFonts w:ascii="Amiri" w:hAnsi="Amiri" w:eastAsia="Amiri" w:cs="Amiri"/>
          <w:color w:val="111111"/>
          <w:sz w:val="28"/>
          <w:sz w:val="28"/>
          <w:szCs w:val="28"/>
          <w:rtl w:val="true"/>
          <w:lang w:bidi="ar-SA"/>
        </w:rPr>
        <w:t>وَ بِاسْتِكْتَامِهَا لِتَظْهَرَ</w:t>
      </w:r>
      <w:r>
        <w:rPr>
          <w:rStyle w:val="FootnoteAnchor"/>
          <w:rtl w:val="true"/>
        </w:rPr>
        <w:footnoteReference w:id="594"/>
      </w:r>
      <w:r>
        <w:rPr>
          <w:rFonts w:ascii="IRNazanin" w:hAnsi="IRNazanin" w:eastAsia="IRNazanin"/>
          <w:color w:val="111111"/>
          <w:sz w:val="28"/>
          <w:sz w:val="28"/>
          <w:szCs w:val="28"/>
          <w:rtl w:val="true"/>
          <w:lang w:bidi="fa-IR"/>
        </w:rPr>
        <w:t xml:space="preserve"> آن را پنهان داریم تا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پنهان دارد از آن جهت که طبیعت مردم بیشتر به ابراز آن چه شما مخفی بدارید، کشش دارد و از سوی دیگران توجه بیشتری به آن معطوف می شود</w:t>
      </w:r>
      <w:r>
        <w:rPr>
          <w:rFonts w:eastAsia="IRNazanin" w:cs="IRNazanin"/>
          <w:color w:val="111111"/>
          <w:sz w:val="28"/>
          <w:szCs w:val="28"/>
          <w:rtl w:val="true"/>
          <w:lang w:bidi="fa-IR"/>
        </w:rPr>
        <w:t xml:space="preserve">. </w:t>
      </w:r>
      <w:r>
        <w:rPr>
          <w:rStyle w:val="FootnoteAnchor"/>
          <w:rtl w:val="true"/>
        </w:rPr>
        <w:footnoteReference w:id="595"/>
      </w:r>
      <w:bookmarkStart w:id="763" w:name="pg20328_208661"/>
    </w:p>
    <w:p>
      <w:pPr>
        <w:pStyle w:val="Heading4"/>
        <w:numPr>
          <w:ilvl w:val="3"/>
          <w:numId w:val="1"/>
        </w:numPr>
        <w:rPr/>
      </w:pPr>
      <w:bookmarkStart w:id="764" w:name="__RefHeading___Toc5922586_2320776876"/>
      <w:bookmarkStart w:id="765" w:name="_Toc310"/>
      <w:bookmarkEnd w:id="763"/>
      <w:bookmarkEnd w:id="764"/>
      <w:r>
        <w:rPr>
          <w:rtl w:val="true"/>
        </w:rPr>
        <w:t>شتاب در انجام حاجت</w:t>
      </w:r>
      <w:bookmarkEnd w:id="765"/>
    </w:p>
    <w:p>
      <w:pPr>
        <w:pStyle w:val="BookText"/>
        <w:rPr/>
      </w:pPr>
      <w:r>
        <w:rPr>
          <w:rFonts w:ascii="Amiri" w:hAnsi="Amiri" w:eastAsia="Amiri" w:cs="Amiri"/>
          <w:color w:val="111111"/>
          <w:sz w:val="28"/>
          <w:sz w:val="28"/>
          <w:szCs w:val="28"/>
          <w:rtl w:val="true"/>
          <w:lang w:bidi="ar-SA"/>
        </w:rPr>
        <w:t>وَ بِتَعْجِيلِهَا لِتَهْنُو</w:t>
      </w:r>
      <w:r>
        <w:rPr>
          <w:rStyle w:val="FootnoteAnchor"/>
          <w:rtl w:val="true"/>
        </w:rPr>
        <w:footnoteReference w:id="596"/>
      </w:r>
      <w:r>
        <w:rPr>
          <w:rFonts w:ascii="IRNazanin" w:hAnsi="IRNazanin" w:eastAsia="IRNazanin"/>
          <w:color w:val="111111"/>
          <w:sz w:val="28"/>
          <w:sz w:val="28"/>
          <w:szCs w:val="28"/>
          <w:rtl w:val="true"/>
          <w:lang w:bidi="fa-IR"/>
        </w:rPr>
        <w:t xml:space="preserve"> و در انجام آن شتاب کنیم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نیازمند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به سرعت انجام دهد تا گوارا باشد، یعنی دلنشین شود؛ </w:t>
      </w:r>
      <w:r>
        <w:rPr>
          <w:rStyle w:val="FootnoteAnchor"/>
          <w:rtl w:val="true"/>
        </w:rPr>
        <w:footnoteReference w:id="597"/>
      </w:r>
      <w:r>
        <w:rPr>
          <w:rFonts w:ascii="IRNazanin" w:hAnsi="IRNazanin" w:eastAsia="IRNazanin"/>
          <w:color w:val="111111"/>
          <w:sz w:val="28"/>
          <w:sz w:val="28"/>
          <w:szCs w:val="28"/>
          <w:rtl w:val="true"/>
          <w:lang w:bidi="fa-IR"/>
        </w:rPr>
        <w:t>زیرا مسامحه و امروز و فردا کردن نیازمند را خسته می کند و ارزش و اعتبار کار خیر و گره گشایی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لام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لِتَهْنُو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لام علت؛ یعنی این سه کار این سه نتیجه را در پی دارد</w:t>
      </w:r>
      <w:r>
        <w:rPr>
          <w:rFonts w:eastAsia="IRNazanin" w:cs="IRNazanin"/>
          <w:color w:val="111111"/>
          <w:sz w:val="28"/>
          <w:szCs w:val="28"/>
          <w:rtl w:val="true"/>
          <w:lang w:bidi="fa-IR"/>
        </w:rPr>
        <w:t xml:space="preserve">.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رَأَيْتُ الْمَعْرُوفَ لَا يَصْلُحُ إِلَّا بِثَلَاثِ خِصَالٍ تَصْغِيرِهِ وَ تَسْتِيرِهِ وَ تَعْجِيلِهِ فَإِنَّكَ إِذَا صَغَرْتَهُ عَظَّمْتَهُ عِنْدَ مَنْ تَصْنَعُهُ إِلَيْهِ وَإِذَا سَتَرْتَهُ تَمَّمْتَهُ وَ إِذَا عَجَّلْتَهُ هَنَّأْتَهُ وَإِنْ كَانَ غَيْرُ ذَلِكَ سَخَّفْتَهُ وَ نَكَّدْتَهُ</w:t>
      </w:r>
      <w:r>
        <w:rPr>
          <w:rStyle w:val="FootnoteAnchor"/>
          <w:rtl w:val="true"/>
        </w:rPr>
        <w:footnoteReference w:id="599"/>
      </w:r>
      <w:r>
        <w:rPr>
          <w:rFonts w:ascii="IRNazanin" w:hAnsi="IRNazanin" w:eastAsia="IRNazanin"/>
          <w:color w:val="111111"/>
          <w:sz w:val="28"/>
          <w:sz w:val="28"/>
          <w:szCs w:val="28"/>
          <w:rtl w:val="true"/>
          <w:lang w:bidi="fa-IR"/>
        </w:rPr>
        <w:t>در نظر من معروف جز با سه خصلت به صلاح نمی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شمردنش و پوشیده داشتنش و شتابان انجام دادنش؛ زیرا چون کوچکش شماری در نظر طرف احسان بزرگش کرده ای و چون پوشیده اش داری به کمالش رسانده ای و چون در انجامش شتاب کنی گوارایش ساخته ای و اگر جز این باشد آن را تباه و بی مقدار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لِلَّهِ عِبادا فِي الْأَرْضِ يَسْعَوْنَ فِى حَوائِحِ النَّاسِ هُمُ الْأُمِنُونَ يَوْمَ الْقِيَامَةِ وَمَنْ أَدْخَلَ عَلَى مُؤْمِنٍ سُرُورًا فَرَّحَ اللهُ قَلْبَهُ يَوْمَ القِيامَةِ</w:t>
      </w:r>
      <w:r>
        <w:rPr>
          <w:rStyle w:val="FootnoteAnchor"/>
          <w:rtl w:val="true"/>
        </w:rPr>
        <w:footnoteReference w:id="600"/>
      </w:r>
      <w:r>
        <w:rPr>
          <w:rFonts w:ascii="IRNazanin" w:hAnsi="IRNazanin" w:eastAsia="IRNazanin"/>
          <w:color w:val="111111"/>
          <w:sz w:val="28"/>
          <w:sz w:val="28"/>
          <w:szCs w:val="28"/>
          <w:rtl w:val="true"/>
          <w:lang w:bidi="fa-IR"/>
        </w:rPr>
        <w:t>همانا خداوند را در روی زمین بندگانی است که در راه نیازهای مردم می کوشند آنان در روز قیامت، ایمن و آسوده اند و هرکس که بر دل مؤمنی شادمانی وارد کند خداوند در روز قیامت، قلبش را شاد می سازد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قضى مسلم المسلم حاجَةً إلا ناداه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ثَوابُک، و</w:t>
      </w:r>
      <w:bookmarkStart w:id="766" w:name="pg20328_208662"/>
    </w:p>
    <w:p>
      <w:pPr>
        <w:pStyle w:val="BookText"/>
        <w:rPr/>
      </w:pPr>
      <w:bookmarkEnd w:id="766"/>
      <w:r>
        <w:rPr>
          <w:rFonts w:ascii="Amiri" w:hAnsi="Amiri" w:eastAsia="Amiri" w:cs="Amiri"/>
          <w:color w:val="111111"/>
          <w:sz w:val="28"/>
          <w:sz w:val="28"/>
          <w:szCs w:val="28"/>
          <w:rtl w:val="true"/>
          <w:lang w:bidi="ar-SA"/>
        </w:rPr>
        <w:t>لا أرضى لَک بدُونِ الجَنَّةِ</w:t>
      </w:r>
      <w:r>
        <w:rPr>
          <w:rStyle w:val="FootnoteAnchor"/>
          <w:rtl w:val="true"/>
        </w:rPr>
        <w:footnoteReference w:id="601"/>
      </w:r>
      <w:r>
        <w:rPr>
          <w:rFonts w:ascii="IRNazanin" w:hAnsi="IRNazanin" w:eastAsia="IRNazanin"/>
          <w:color w:val="111111"/>
          <w:sz w:val="28"/>
          <w:sz w:val="28"/>
          <w:szCs w:val="28"/>
          <w:rtl w:val="true"/>
          <w:lang w:bidi="fa-IR"/>
        </w:rPr>
        <w:t>هرگاه مسلمانی نیاز مسلمانی را برآورد، خداوند تبارک و تعالی او را ندا دهد که پاداش تو به عهده من و من به کمتر از بهشت برای تو راضی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عِيالي فأَحَبُّهُم إِلَيَّ الْطَفُهُم بِهِم، وأَسْعَاهُم عائلة في حَوائِجِهِم</w:t>
      </w:r>
      <w:r>
        <w:rPr>
          <w:rStyle w:val="FootnoteAnchor"/>
          <w:rtl w:val="true"/>
        </w:rPr>
        <w:footnoteReference w:id="602"/>
      </w:r>
      <w:r>
        <w:rPr>
          <w:rFonts w:ascii="IRNazanin" w:hAnsi="IRNazanin" w:eastAsia="IRNazanin"/>
          <w:color w:val="111111"/>
          <w:sz w:val="28"/>
          <w:sz w:val="28"/>
          <w:szCs w:val="28"/>
          <w:rtl w:val="true"/>
          <w:lang w:bidi="fa-IR"/>
        </w:rPr>
        <w:t>خداوند عزّوجل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ها نزد من کسی است که با آنان مهربان تر و در راه برآوردن نیازهایشان کوشاتر باشد</w:t>
      </w:r>
      <w:r>
        <w:rPr>
          <w:rFonts w:eastAsia="IRNazanin" w:cs="IRNazanin"/>
          <w:color w:val="111111"/>
          <w:sz w:val="28"/>
          <w:szCs w:val="28"/>
          <w:rtl w:val="true"/>
          <w:lang w:bidi="fa-IR"/>
        </w:rPr>
        <w:t>.</w:t>
      </w:r>
    </w:p>
    <w:p>
      <w:pPr>
        <w:pStyle w:val="Heading2"/>
        <w:numPr>
          <w:ilvl w:val="1"/>
          <w:numId w:val="1"/>
        </w:numPr>
        <w:rPr/>
      </w:pPr>
      <w:bookmarkStart w:id="767" w:name="__RefHeading___Toc5922588_2320776876"/>
      <w:bookmarkStart w:id="768" w:name="_Toc311"/>
      <w:bookmarkEnd w:id="767"/>
      <w:r>
        <w:rPr>
          <w:rtl w:val="true"/>
        </w:rPr>
        <w:t xml:space="preserve">حکمت </w:t>
      </w:r>
      <w:r>
        <w:rPr/>
        <w:t>102</w:t>
      </w:r>
      <w:bookmarkEnd w:id="768"/>
    </w:p>
    <w:p>
      <w:pPr>
        <w:pStyle w:val="Heading3"/>
        <w:numPr>
          <w:ilvl w:val="2"/>
          <w:numId w:val="1"/>
        </w:numPr>
        <w:rPr/>
      </w:pPr>
      <w:bookmarkStart w:id="769" w:name="__RefHeading___Toc5922590_2320776876"/>
      <w:bookmarkStart w:id="770" w:name="_Toc312"/>
      <w:bookmarkEnd w:id="769"/>
      <w:r>
        <w:rPr>
          <w:rtl w:val="true"/>
        </w:rPr>
        <w:t>اشاره</w:t>
      </w:r>
      <w:bookmarkEnd w:id="770"/>
    </w:p>
    <w:p>
      <w:pPr>
        <w:pStyle w:val="BookText"/>
        <w:rPr/>
      </w:pPr>
      <w:r>
        <w:rPr>
          <w:rFonts w:ascii="Amiri" w:hAnsi="Amiri" w:eastAsia="Amiri" w:cs="Amiri"/>
          <w:color w:val="111111"/>
          <w:sz w:val="28"/>
          <w:sz w:val="28"/>
          <w:szCs w:val="28"/>
          <w:rtl w:val="true"/>
          <w:lang w:bidi="ar-SA"/>
        </w:rPr>
        <w:t xml:space="preserve">يَأْتِي عَلَى النَّاسِ زَمَانٌ لَا يُقَرَّبُ فِيهِ إِلَّا الْمَاحِلُ وَ لَا يُظْرَّفُ فِيهِ إِلَّا الْفَاجِرُ وَ لَا يُضَعَّفُ فِيهِ إِلَّا الْمُنْصِفُ؛ يَعُدُّونَ الصَّدَقَةَ فِيهِ غُرْماً وَ صِلَةَ الرَّحِمِ مَنْاً وَ الْعِبَادَةَ اسْتِطَالَةً عَلَى النَّاسِ؛ فَعِنْدَ ذَلِكَ يَكُونُ السُّلْطَانُ بِمَشُورَةِ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الْإِمَاءِ النِّسَاءِ وَإِمَارَةِ الصَّبْيَانِ وَ تَدْبِيرِ الْخِصْيَانِ</w:t>
      </w:r>
      <w:r>
        <w:rPr>
          <w:rFonts w:ascii="IRNazanin" w:hAnsi="IRNazanin" w:eastAsia="IRNazanin"/>
          <w:color w:val="111111"/>
          <w:sz w:val="28"/>
          <w:sz w:val="28"/>
          <w:szCs w:val="28"/>
          <w:rtl w:val="true"/>
          <w:lang w:bidi="fa-IR"/>
        </w:rPr>
        <w:t xml:space="preserve"> روزگاری مردم را فرارسد که جز سخن چین ارجمند نگردد، جز بدکار را هنرمند نخوانند و جز منصف را ناتوان ندانند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نیازمندان را زیان شمارند و رسیدگی به خویشاوندان را منت گذارند و عبادت خدا را وسیله برتری خود بر مردم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امور حکومت با مشورت زنان و فرمانروایی کودکان و تدبیر خواجگان انجام پذیرد</w:t>
      </w:r>
      <w:r>
        <w:rPr>
          <w:rFonts w:eastAsia="IRNazanin" w:cs="IRNazanin"/>
          <w:color w:val="111111"/>
          <w:sz w:val="28"/>
          <w:szCs w:val="28"/>
          <w:rtl w:val="true"/>
          <w:lang w:bidi="fa-IR"/>
        </w:rPr>
        <w:t>.</w:t>
      </w:r>
    </w:p>
    <w:p>
      <w:pPr>
        <w:pStyle w:val="Heading3"/>
        <w:numPr>
          <w:ilvl w:val="2"/>
          <w:numId w:val="1"/>
        </w:numPr>
        <w:rPr/>
      </w:pPr>
      <w:bookmarkStart w:id="771" w:name="__RefHeading___Toc5922592_2320776876"/>
      <w:bookmarkStart w:id="772" w:name="_Toc313"/>
      <w:bookmarkEnd w:id="771"/>
      <w:r>
        <w:rPr>
          <w:rtl w:val="true"/>
        </w:rPr>
        <w:t>نشانه های آخرالزمان</w:t>
      </w:r>
      <w:bookmarkEnd w:id="772"/>
    </w:p>
    <w:p>
      <w:pPr>
        <w:pStyle w:val="Heading4"/>
        <w:numPr>
          <w:ilvl w:val="3"/>
          <w:numId w:val="1"/>
        </w:numPr>
        <w:rPr/>
      </w:pPr>
      <w:bookmarkStart w:id="773" w:name="__RefHeading___Toc5922594_2320776876"/>
      <w:bookmarkStart w:id="774" w:name="_Toc314"/>
      <w:bookmarkEnd w:id="773"/>
      <w:r>
        <w:rPr>
          <w:rtl w:val="true"/>
        </w:rPr>
        <w:t>الف</w:t>
      </w:r>
      <w:r>
        <w:rPr>
          <w:rtl w:val="true"/>
        </w:rPr>
        <w:t xml:space="preserve">. </w:t>
      </w:r>
      <w:r>
        <w:rPr>
          <w:rtl w:val="true"/>
        </w:rPr>
        <w:t>مقبولیت بدکار</w:t>
      </w:r>
      <w:bookmarkEnd w:id="77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عَلَى النَّاسِ زَمَانٌ لَا يُقَرَّبُ فِيهِ إِلَّا الْمَاحِلُ وَ لَا يُظرُفُ فِيهِ إِلَّا الْفَاجِرُ وَ لَا يُضَعَّفُ</w:t>
      </w:r>
      <w:bookmarkStart w:id="775" w:name="pg20328_208663"/>
    </w:p>
    <w:p>
      <w:pPr>
        <w:pStyle w:val="BookText"/>
        <w:rPr/>
      </w:pPr>
      <w:bookmarkEnd w:id="775"/>
      <w:r>
        <w:rPr>
          <w:rFonts w:ascii="Amiri" w:hAnsi="Amiri" w:eastAsia="Amiri" w:cs="Amiri"/>
          <w:color w:val="111111"/>
          <w:sz w:val="28"/>
          <w:sz w:val="28"/>
          <w:szCs w:val="28"/>
          <w:rtl w:val="true"/>
          <w:lang w:bidi="ar-SA"/>
        </w:rPr>
        <w:t>فِيهِ إِلَّا الْمُنْصِف</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الْفَاجِرُ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بی بندوباری که هر چه بر سر زبانشان آمد می گویند و از شوخی های رکیک و زشت ابا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زیرک شمرده نمی شود؛ تظریف نسبت دادن به زیرکی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زیرکی؛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ذكيا و بارعا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حق مردم را به خوبی ادا می کند ولی در محیط زشت کاران چنین کسی را آدمی ضعیف و ناتوان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روزگاری مردم را فرا رسد که جز سخن چین ارجمند نگردد جز بدکار را هنرمند نخوانند، و جز منصف را ناتوان ندانند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در آن زمان نظام ارزشی اسلام و احکام الهی و کتاب و سنت وارونه می شود؛ افراد زشت سیرت و گنهکار و فاسد بر سر کار می آیند و نیکان را از صحنه اجتماع به عقب میرانند در چنین شرایطی منکر معروف و معروف منکر می گردد</w:t>
      </w:r>
      <w:r>
        <w:rPr>
          <w:rFonts w:eastAsia="IRNazanin" w:cs="IRNazanin"/>
          <w:color w:val="111111"/>
          <w:sz w:val="28"/>
          <w:szCs w:val="28"/>
          <w:rtl w:val="true"/>
          <w:lang w:bidi="fa-IR"/>
        </w:rPr>
        <w:t xml:space="preserve">. </w:t>
      </w:r>
      <w:r>
        <w:rPr>
          <w:rStyle w:val="FootnoteAnchor"/>
          <w:rtl w:val="true"/>
        </w:rPr>
        <w:footnoteReference w:id="604"/>
      </w:r>
    </w:p>
    <w:p>
      <w:pPr>
        <w:pStyle w:val="Heading4"/>
        <w:numPr>
          <w:ilvl w:val="3"/>
          <w:numId w:val="1"/>
        </w:numPr>
        <w:rPr/>
      </w:pPr>
      <w:bookmarkStart w:id="776" w:name="__RefHeading___Toc5922596_2320776876"/>
      <w:bookmarkStart w:id="777" w:name="_Toc315"/>
      <w:bookmarkEnd w:id="776"/>
      <w:r>
        <w:rPr>
          <w:rtl w:val="true"/>
        </w:rPr>
        <w:t>ب</w:t>
      </w:r>
      <w:r>
        <w:rPr>
          <w:rtl w:val="true"/>
        </w:rPr>
        <w:t xml:space="preserve">. </w:t>
      </w:r>
      <w:r>
        <w:rPr>
          <w:rtl w:val="true"/>
        </w:rPr>
        <w:t>بی توجهی به فقرا و خویشاوندان</w:t>
      </w:r>
      <w:bookmarkEnd w:id="777"/>
    </w:p>
    <w:p>
      <w:pPr>
        <w:pStyle w:val="BookText"/>
        <w:rPr/>
      </w:pPr>
      <w:r>
        <w:rPr>
          <w:rFonts w:ascii="Amiri" w:hAnsi="Amiri" w:eastAsia="Amiri" w:cs="Amiri"/>
          <w:color w:val="111111"/>
          <w:sz w:val="28"/>
          <w:sz w:val="28"/>
          <w:szCs w:val="28"/>
          <w:rtl w:val="true"/>
          <w:lang w:bidi="ar-SA"/>
        </w:rPr>
        <w:t>يَعُدُّونَ الصَّدَقَةَ فِيهِ غُرْماً وَ صِلَةَ الرَّحِمِ مَنْاً وَ الْعِبَادَةَ اسْتِطَالَةً عَلَى النَّاسِ</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اسْتِطَالَةً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برتری طلبی؛ تفوق طلبی؛ استطالة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 و أنعم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کمک به نیازمندان را زیان شمارند و رسیدگی به خویشاوندان را منت گذارند و عبادت خدا را وسیله برتری خود بر مردم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لا تُبْطِلُوا صَدَقَاتِكُمْ بِالْمَنِّ وَ الْأَذَى</w:t>
      </w:r>
      <w:r>
        <w:rPr>
          <w:rStyle w:val="FootnoteAnchor"/>
          <w:rtl w:val="true"/>
        </w:rPr>
        <w:footnoteReference w:id="606"/>
      </w:r>
      <w:r>
        <w:rPr>
          <w:rFonts w:ascii="IRNazanin" w:hAnsi="IRNazanin" w:eastAsia="IRNazanin"/>
          <w:color w:val="111111"/>
          <w:sz w:val="28"/>
          <w:sz w:val="28"/>
          <w:szCs w:val="28"/>
          <w:rtl w:val="true"/>
          <w:lang w:bidi="fa-IR"/>
        </w:rPr>
        <w:t>ای اهل ایمان، صدقه هایتان را با منت و آزار باطل نکنید</w:t>
      </w:r>
      <w:r>
        <w:rPr>
          <w:rFonts w:eastAsia="IRNazanin" w:cs="IRNazanin"/>
          <w:color w:val="111111"/>
          <w:sz w:val="28"/>
          <w:szCs w:val="28"/>
          <w:rtl w:val="true"/>
          <w:lang w:bidi="fa-IR"/>
        </w:rPr>
        <w:t xml:space="preserve">. </w:t>
      </w:r>
      <w:bookmarkStart w:id="778" w:name="pg20328_208664"/>
    </w:p>
    <w:p>
      <w:pPr>
        <w:pStyle w:val="BookText"/>
        <w:rPr/>
      </w:pPr>
      <w:bookmarkEnd w:id="778"/>
      <w:r>
        <w:rPr>
          <w:rFonts w:ascii="Amiri" w:hAnsi="Amiri" w:eastAsia="Amiri" w:cs="Amiri"/>
          <w:color w:val="111111"/>
          <w:sz w:val="28"/>
          <w:sz w:val="28"/>
          <w:szCs w:val="28"/>
          <w:rtl w:val="true"/>
          <w:lang w:bidi="ar-SA"/>
        </w:rPr>
        <w:t>يَمُنُّونَ عَلَيْكَ أَنْ أَسْلَمُوا قُلْ لا تَمُنُّوا عَلَيَّ إِسْلامَكُمْ بَلِ اللَّهُ يَمُنُّ عَلَيْكُمْ أَنْ هَدَاكُمْ لِلْإِيمَانِ إِنْ كُنْتُمْ صادقین</w:t>
      </w:r>
      <w:r>
        <w:rPr>
          <w:rStyle w:val="FootnoteAnchor"/>
          <w:rtl w:val="true"/>
        </w:rPr>
        <w:footnoteReference w:id="607"/>
      </w:r>
      <w:r>
        <w:rPr>
          <w:rFonts w:ascii="IRNazanin" w:hAnsi="IRNazanin" w:eastAsia="IRNazanin"/>
          <w:color w:val="111111"/>
          <w:sz w:val="28"/>
          <w:sz w:val="28"/>
          <w:szCs w:val="28"/>
          <w:rtl w:val="true"/>
          <w:lang w:bidi="fa-IR"/>
        </w:rPr>
        <w:t>از این که اسلام آورده اند بر تو منت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ادعای مؤمن بودن راستگویید بر من از اسلام آوردن خود منت نگذارید، بلکه خداست که با هدایت شما به ایمان بر شما منت دارد</w:t>
      </w:r>
      <w:r>
        <w:rPr>
          <w:rFonts w:eastAsia="IRNazanin" w:cs="IRNazanin"/>
          <w:color w:val="111111"/>
          <w:sz w:val="28"/>
          <w:szCs w:val="28"/>
          <w:rtl w:val="true"/>
          <w:lang w:bidi="fa-IR"/>
        </w:rPr>
        <w:t>.</w:t>
      </w:r>
    </w:p>
    <w:p>
      <w:pPr>
        <w:pStyle w:val="Heading4"/>
        <w:numPr>
          <w:ilvl w:val="3"/>
          <w:numId w:val="1"/>
        </w:numPr>
        <w:rPr/>
      </w:pPr>
      <w:bookmarkStart w:id="779" w:name="__RefHeading___Toc5922598_2320776876"/>
      <w:bookmarkStart w:id="780" w:name="_Toc316"/>
      <w:bookmarkEnd w:id="779"/>
      <w:r>
        <w:rPr>
          <w:rtl w:val="true"/>
        </w:rPr>
        <w:t>ج</w:t>
      </w:r>
      <w:r>
        <w:rPr>
          <w:rtl w:val="true"/>
        </w:rPr>
        <w:t xml:space="preserve">. </w:t>
      </w:r>
      <w:r>
        <w:rPr>
          <w:rtl w:val="true"/>
        </w:rPr>
        <w:t>بی تدبیر در اداره حکومت</w:t>
      </w:r>
      <w:bookmarkEnd w:id="780"/>
    </w:p>
    <w:p>
      <w:pPr>
        <w:pStyle w:val="BookText"/>
        <w:rPr/>
      </w:pPr>
      <w:r>
        <w:rPr>
          <w:rFonts w:ascii="Amiri" w:hAnsi="Amiri" w:eastAsia="Amiri" w:cs="Amiri"/>
          <w:color w:val="111111"/>
          <w:sz w:val="28"/>
          <w:sz w:val="28"/>
          <w:szCs w:val="28"/>
          <w:rtl w:val="true"/>
          <w:lang w:bidi="ar-SA"/>
        </w:rPr>
        <w:t>فَعِنْدَ ذَلِكَ يَكُونُ السُّلْطَانُ بِمَشُورَةِ الْإِمَاءِ النِّسَاءِ وَإِمَارَةِ الصِّبْيَانِ وَتَدْبِيرِ الْخِصْيَانِ</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در این هنگام امور حکومت با مشورت زنان و فرمانروایی کودکان و تدبیر خواجگان انجام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به توصیه و مشورت زیبارویان درباری انسان های کم تجربه مسلط می شود و حکومت میدان بازی بچه های دربار می شود و حکومت به رأی و نظر کنیزکان و کارگزاران نورسیده شکل می گیرد</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ابن ابی الحدید می گوید این سخن حضرت دریچه ای به جهان آینده و به تعبیر دیگر، غیب گویی از فرداهای نیامده است و یکی از آیات و معجزات اختصاصی آن حضرت می باشد که دیگر صحابه پیامبر صلی الله علیه و آله و از آن بی بهره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يَأْتِي عَلَى النَّاسِ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نکته آسیب شناسانه اجتماعی، سیاسی و مدیریتی را نشان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جذب دشمنان مردم و بدگویان و بدبینان نسبت به آنان، که در واقع نان آدم فروشی می خورند، آب به آسیاب ستم ریخته با مکر و حیله و سخن چینی به حکومتگران تقرب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عصری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يُقَرَّبُ فِيهِ إِلَّا الْماحِلُ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نزدیکی به حاکمان، پشت کردن به مردم و اقدام برخلاف آنان است لذا هیچ کس جز اینان تقرب پیدا نمی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های چند چهره و همه فن حریف بازیگران عرصه سیاست که باری به هر جهت و دروغ پردازانه سر در آخور ستم می سپرند به عنوان صاحبان ذوق و اندیشه و به تعبیر علی علیه السلام </w:t>
      </w:r>
    </w:p>
    <w:p>
      <w:pPr>
        <w:pStyle w:val="BookText"/>
        <w:rPr/>
      </w:pPr>
      <w:r>
        <w:rPr>
          <w:rFonts w:ascii="IRNazanin" w:hAnsi="IRNazanin" w:eastAsia="IRNazanin"/>
          <w:color w:val="111111"/>
          <w:sz w:val="28"/>
          <w:sz w:val="28"/>
          <w:szCs w:val="28"/>
          <w:rtl w:val="true"/>
          <w:lang w:bidi="fa-IR"/>
        </w:rPr>
        <w:t xml:space="preserve">نکته بینان یا نازک اندیشان معرفی شده مورد احترام قرار می گیرند و به نام زیرک مردان شناخته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يُظَرَّفُ فيهِ إِلا الْفاجِرُ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مردم فاجر و هرزه را زیرک و سیاستمدار نشمارند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صالحان و شایستگان مورد قهر و غضب قرار می گیرند تمام نیروهای حکومتی با همهٔ توان برای تضعیف و شکستن دست و پای انصافگران و عدالت خواهان بسیج می شوند و با خلع ید آنان از پست های کلیدی و محورهای مؤثر شغلی و اجتماعی، زمینه انزوا و دفع آن ها را فراهم می آورند به تعبیر امام 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يَضَعَفُ فِيهِ إِلا الْمُنْصِفُ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عدالت خواهان و انصاف پیشگان تضعیف نگردند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چنین فضایی اندیشه ها و اعمال انسانی کمرنگ شده و به پیروی از حاکمان، بازار ریا و تظاهر رونق پیدا می کند دستگیری از افتادگان و رسیدگی به محرومان به انگیزۀ الهی و انسانی تعطیل یا تقلیل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و انفاق به تهیدستان خسارت تلقی می شود و در واقع ارزش اخلاقی انسانی خود را از دست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يَعُدُّونَ الصَّدَقَةَ فِيهِ غُرْماً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را باج دهی و پول زور به حساب می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انسانی از حال و هوای حکومتگران متأثر شده رنگ سیاسی به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رحم که یکی از مظاهر انسانیت و جلوه های زیبای اخلاقی محسوب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صِلَةَ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منت و طلبکارانه صورت می گیرد؛ یعنی عملی که مورد عنایت خاص قرآن الرَّحِيمِ کریم و سفارش معصومان خاندان رسالت است به سختی عمل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و بندگی خدا هم سلامت و خلوص خود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دستورات عبادی نه به عنوان انجام وظیفه بندگی، بلکه برای فریب و با انگیزه های انحرافی و چه بسا سیاسی انجام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العِبادَةَ استطالَةً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عبادت و وظایف بندگی خود را فخرفروشانه و به قصد تسلط بیشتر بر دیگران انجام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حکومت به دست نااهلان می افتد نه تنها درباریان و حکومتگران بلکه کنیزکان و زنان نیز، حوزه مداخلات خویش را در تمام ارکان حکومتی توسعه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و نظر عشوه گرانه بر عقل و اندیشه حاکمان غالب می آید به توصیه و مشورت زیبارویان درباری انسان های کم تجربه و ناپخته بر مصادر امور مسلط می شوند و حکومت میدان بازی بچه های دربار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رهگذر نامردان به نان و نوا می رسند هستی انسان ها را به یغما برده و توان اقتصادی و انسانی ایشان را به نابودی می کشانند</w:t>
      </w:r>
      <w:r>
        <w:rPr>
          <w:rFonts w:eastAsia="IRNazanin" w:cs="IRNazanin"/>
          <w:color w:val="111111"/>
          <w:sz w:val="28"/>
          <w:szCs w:val="28"/>
          <w:rtl w:val="true"/>
          <w:lang w:bidi="fa-IR"/>
        </w:rPr>
        <w:t xml:space="preserve">. </w:t>
      </w:r>
      <w:bookmarkStart w:id="781" w:name="pg20328_208666"/>
    </w:p>
    <w:p>
      <w:pPr>
        <w:pStyle w:val="Heading2"/>
        <w:numPr>
          <w:ilvl w:val="1"/>
          <w:numId w:val="1"/>
        </w:numPr>
        <w:rPr/>
      </w:pPr>
      <w:bookmarkStart w:id="782" w:name="__RefHeading___Toc5922600_2320776876"/>
      <w:bookmarkStart w:id="783" w:name="_Toc317"/>
      <w:bookmarkEnd w:id="781"/>
      <w:bookmarkEnd w:id="782"/>
      <w:r>
        <w:rPr>
          <w:rtl w:val="true"/>
        </w:rPr>
        <w:t xml:space="preserve">حکمت </w:t>
      </w:r>
      <w:r>
        <w:rPr/>
        <w:t>103</w:t>
      </w:r>
      <w:bookmarkEnd w:id="783"/>
    </w:p>
    <w:p>
      <w:pPr>
        <w:pStyle w:val="Heading3"/>
        <w:numPr>
          <w:ilvl w:val="2"/>
          <w:numId w:val="1"/>
        </w:numPr>
        <w:rPr/>
      </w:pPr>
      <w:bookmarkStart w:id="784" w:name="__RefHeading___Toc5922602_2320776876"/>
      <w:bookmarkStart w:id="785" w:name="_Toc318"/>
      <w:bookmarkEnd w:id="784"/>
      <w:r>
        <w:rPr>
          <w:rtl w:val="true"/>
        </w:rPr>
        <w:t>اشاره</w:t>
      </w:r>
      <w:bookmarkEnd w:id="785"/>
    </w:p>
    <w:p>
      <w:pPr>
        <w:pStyle w:val="BookText"/>
        <w:rPr/>
      </w:pPr>
      <w:r>
        <w:rPr>
          <w:rFonts w:ascii="Amiri" w:hAnsi="Amiri" w:eastAsia="Amiri" w:cs="Amiri"/>
          <w:color w:val="111111"/>
          <w:sz w:val="28"/>
          <w:sz w:val="28"/>
          <w:szCs w:val="28"/>
          <w:rtl w:val="true"/>
          <w:lang w:bidi="ar-SA"/>
        </w:rPr>
        <w:t>وَ رُيَّيَ عَلَيْهِ إِزَارٌ خَلَقَ مَرْقُوعٌ،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يَخْشَعُ لَهُ الْقَلْبُ وَ تَذِلُّ بِهِ النَّفْسُ وَيَقْتَدِى بِهِ الْمُؤْمِنُونَ إِنَّ الدُّنْيَا وَالآخِرَةَ عَدُوَّانِ مُتَفَاوِتَانِ وَ سَبِيلَانِ مُخْتَلِفَانِ، فَمَنْ أَحَبَّ الدُّنْيَا وَ تَوَلَّاهَا أَبْغَضَ الْآخِرَةَ وَ عَادَاهَا؛ وَ هُمَا بِمَنْزِلَةِ الْمَشْرِقِ وَالْمَغْرِبِ، وَ مَاشٍ بَيْنَهُمَا كُلَّمَا قَرُبَ مِنْ وَاحِدٍ بَعْدَ مِنَ الْآخَرِ وَ هُمَا بَعْدُ ضَرَّتَانِ</w:t>
      </w:r>
      <w:r>
        <w:rPr>
          <w:rFonts w:ascii="IRNazanin" w:hAnsi="IRNazanin" w:eastAsia="IRNazanin"/>
          <w:color w:val="111111"/>
          <w:sz w:val="28"/>
          <w:sz w:val="28"/>
          <w:szCs w:val="28"/>
          <w:rtl w:val="true"/>
          <w:lang w:bidi="fa-IR"/>
        </w:rPr>
        <w:t xml:space="preserve"> علی علیه السلام را دیدند که جامه ای کهنه و وصله دار بر تن دارد سبب را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خاشع می کند و نفس را خوار می گرداند و اهل ایمان به آن اقتدا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دو دشمن گوناگون و دو راه مختلف هستند پس هرکس دنیا را دوست داشت و مهر آن را در دل،کاشت آخرت را ناخوش داشت و با آن دشمنی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و آخرت چونان مشرق و مغرباند و کسی که میان آن دو راه می رود هر مقدار به یکی نزدیک شود از دیگری دور می گردد آن ها مانند دو هوو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همواره با هم سر نزاع دارند</w:t>
      </w:r>
      <w:r>
        <w:rPr>
          <w:rFonts w:eastAsia="IRNazanin" w:cs="IRNazanin"/>
          <w:color w:val="111111"/>
          <w:sz w:val="28"/>
          <w:szCs w:val="28"/>
          <w:rtl w:val="true"/>
          <w:lang w:bidi="fa-IR"/>
        </w:rPr>
        <w:t>.]</w:t>
      </w:r>
    </w:p>
    <w:p>
      <w:pPr>
        <w:pStyle w:val="Heading3"/>
        <w:numPr>
          <w:ilvl w:val="2"/>
          <w:numId w:val="1"/>
        </w:numPr>
        <w:rPr/>
      </w:pPr>
      <w:bookmarkStart w:id="786" w:name="__RefHeading___Toc5922604_2320776876"/>
      <w:bookmarkStart w:id="787" w:name="_Toc319"/>
      <w:bookmarkEnd w:id="786"/>
      <w:r>
        <w:rPr>
          <w:rtl w:val="true"/>
        </w:rPr>
        <w:t>تضاد دنیا پرستی و علاقه به آخرت</w:t>
      </w:r>
      <w:bookmarkEnd w:id="787"/>
    </w:p>
    <w:p>
      <w:pPr>
        <w:pStyle w:val="BookText"/>
        <w:rPr/>
      </w:pPr>
      <w:r>
        <w:rPr>
          <w:rFonts w:ascii="Amiri" w:hAnsi="Amiri" w:eastAsia="Amiri" w:cs="Amiri"/>
          <w:color w:val="111111"/>
          <w:sz w:val="28"/>
          <w:sz w:val="28"/>
          <w:szCs w:val="28"/>
          <w:rtl w:val="true"/>
          <w:lang w:bidi="ar-SA"/>
        </w:rPr>
        <w:t>وَ رُبَّيَ عَلَيْهِ إِزَارٌ خَلَقٌ مَرْقُوعٌ، فَقِيلَ لَهُ فِي ذَلِكَ،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يَخْشَعُ لَهُ الْقَلْبُ وَ تَذِلُّ بِهِ النَّفْسُ وَيَقْتَدِى بِهِ الْمُؤْمِنُونَ</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مَرْقُوع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وصله خورده؛ 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رقعا الثوب أصلحه بالرقاع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 می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ذلیل می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يَقْتَدِی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اقتدا می کند</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علیه السلام را دیدند که جامه ای کهنه و وصله دار بر تن دارد سبب را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خاشع می کند و نفس را خوار می گرداند و اهل ایمان به آن اقتدا می کنند</w:t>
      </w:r>
      <w:r>
        <w:rPr>
          <w:rFonts w:eastAsia="IRNazanin" w:cs="IRNazanin"/>
          <w:color w:val="111111"/>
          <w:sz w:val="28"/>
          <w:szCs w:val="28"/>
          <w:rtl w:val="true"/>
          <w:lang w:bidi="fa-IR"/>
        </w:rPr>
        <w:t xml:space="preserve">. </w:t>
      </w:r>
      <w:bookmarkStart w:id="788" w:name="pg20328_208667"/>
    </w:p>
    <w:p>
      <w:pPr>
        <w:pStyle w:val="BookText"/>
        <w:rPr/>
      </w:pPr>
      <w:bookmarkEnd w:id="788"/>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يَخِرُّونَ لِلْأَذْقَانِ يَبْكُونَ وَيَزِيدُهُمْ خُشُوعا</w:t>
      </w:r>
      <w:r>
        <w:rPr>
          <w:rStyle w:val="FootnoteAnchor"/>
          <w:rtl w:val="true"/>
        </w:rPr>
        <w:footnoteReference w:id="611"/>
      </w:r>
      <w:r>
        <w:rPr>
          <w:rFonts w:ascii="IRNazanin" w:hAnsi="IRNazanin" w:eastAsia="IRNazanin"/>
          <w:color w:val="111111"/>
          <w:sz w:val="28"/>
          <w:sz w:val="28"/>
          <w:szCs w:val="28"/>
          <w:rtl w:val="true"/>
          <w:lang w:bidi="fa-IR"/>
        </w:rPr>
        <w:t xml:space="preserve">و گریه کنان به رو در می افتند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فروتنی و خشوعشان می افزاید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وَيَدْعُونَنَا رَغَباً وَرَهَباً وَ كَانُوا لَنا خاشعین</w:t>
      </w:r>
      <w:r>
        <w:rPr>
          <w:rStyle w:val="FootnoteAnchor"/>
          <w:rtl w:val="true"/>
        </w:rPr>
        <w:footnoteReference w:id="612"/>
      </w:r>
      <w:r>
        <w:rPr>
          <w:rFonts w:ascii="IRNazanin" w:hAnsi="IRNazanin" w:eastAsia="IRNazanin"/>
          <w:color w:val="111111"/>
          <w:sz w:val="28"/>
          <w:sz w:val="28"/>
          <w:szCs w:val="28"/>
          <w:rtl w:val="true"/>
          <w:lang w:bidi="fa-IR"/>
        </w:rPr>
        <w:t>و با بیم و امید ما را می خواندند و در برابر ما خاشع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تعالى فَرَضَ على أئمّةِ العَدلِ أن يُقَدِّروا أَنْفُسَهُمْ بِضَعَفَةِ النَّاسِ، كَيْ لا يَتَبيَّغَ بالفقيرِ فَقْرُهُ</w:t>
      </w:r>
      <w:r>
        <w:rPr>
          <w:rStyle w:val="FootnoteAnchor"/>
          <w:rtl w:val="true"/>
        </w:rPr>
        <w:footnoteReference w:id="613"/>
      </w:r>
      <w:r>
        <w:rPr>
          <w:rFonts w:ascii="IRNazanin" w:hAnsi="IRNazanin" w:eastAsia="IRNazanin"/>
          <w:color w:val="111111"/>
          <w:sz w:val="28"/>
          <w:sz w:val="28"/>
          <w:szCs w:val="28"/>
          <w:rtl w:val="true"/>
          <w:lang w:bidi="fa-IR"/>
        </w:rPr>
        <w:t>خداوند بر پیشوایان عادل واجب کرده است که خود را با مردم ناتوان همسان کنند، تا تنگ دستی فقیر، او را برنیاشوبد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نَصَبَ نَفْسَهُ للنَّاسِ إماما فليبدأ بتعليمِ نَفسِهِ قَبلَ تَعلیمِ غَيرِهِ</w:t>
      </w:r>
      <w:r>
        <w:rPr>
          <w:rStyle w:val="FootnoteAnchor"/>
          <w:rtl w:val="true"/>
        </w:rPr>
        <w:footnoteReference w:id="614"/>
      </w:r>
      <w:r>
        <w:rPr>
          <w:rFonts w:ascii="IRNazanin" w:hAnsi="IRNazanin" w:eastAsia="IRNazanin"/>
          <w:color w:val="111111"/>
          <w:sz w:val="28"/>
          <w:sz w:val="28"/>
          <w:szCs w:val="28"/>
          <w:rtl w:val="true"/>
          <w:lang w:bidi="fa-IR"/>
        </w:rPr>
        <w:t>هرکه خود را در مقام پیشوایی مردم قرار دهد باید پیش از تعلیم دیگران، به تعلیم خود بپردازد</w:t>
      </w:r>
      <w:r>
        <w:rPr>
          <w:rFonts w:eastAsia="IRNazanin" w:cs="IRNazanin"/>
          <w:color w:val="111111"/>
          <w:sz w:val="28"/>
          <w:szCs w:val="28"/>
          <w:rtl w:val="true"/>
          <w:lang w:bidi="fa-IR"/>
        </w:rPr>
        <w:t>.</w:t>
      </w:r>
    </w:p>
    <w:p>
      <w:pPr>
        <w:pStyle w:val="Heading3"/>
        <w:numPr>
          <w:ilvl w:val="2"/>
          <w:numId w:val="1"/>
        </w:numPr>
        <w:rPr/>
      </w:pPr>
      <w:bookmarkStart w:id="789" w:name="__RefHeading___Toc5922606_2320776876"/>
      <w:bookmarkStart w:id="790" w:name="_Toc320"/>
      <w:bookmarkEnd w:id="789"/>
      <w:r>
        <w:rPr>
          <w:rtl w:val="true"/>
        </w:rPr>
        <w:t>دشمنی دنیا و آخرت</w:t>
      </w:r>
      <w:bookmarkEnd w:id="790"/>
    </w:p>
    <w:p>
      <w:pPr>
        <w:pStyle w:val="BookText"/>
        <w:rPr/>
      </w:pPr>
      <w:r>
        <w:rPr>
          <w:rFonts w:ascii="Amiri" w:hAnsi="Amiri" w:eastAsia="Amiri" w:cs="Amiri"/>
          <w:color w:val="111111"/>
          <w:sz w:val="28"/>
          <w:sz w:val="28"/>
          <w:szCs w:val="28"/>
          <w:rtl w:val="true"/>
          <w:lang w:bidi="ar-SA"/>
        </w:rPr>
        <w:t>إِنَّ الدُّنْيَا وَ الْآخِرَةَ عَدُوَّانِ مُتَفَاوِتَانِ وَ سَبِيلَانِ مُخْتَلِفَانِ، فَمَنْ أَحَبَّ الدُّنْيَا وَ تَوَلَّاهَا أَبْغَضَ الْآخِرَةَ وَ عَادَاهَا</w:t>
      </w:r>
      <w:r>
        <w:rPr>
          <w:rStyle w:val="FootnoteAnchor"/>
          <w:rtl w:val="true"/>
        </w:rPr>
        <w:footnoteReference w:id="615"/>
      </w:r>
      <w:r>
        <w:rPr>
          <w:rFonts w:ascii="IRNazanin" w:hAnsi="IRNazanin" w:eastAsia="IRNazanin"/>
          <w:color w:val="111111"/>
          <w:sz w:val="28"/>
          <w:sz w:val="28"/>
          <w:szCs w:val="28"/>
          <w:rtl w:val="true"/>
          <w:lang w:bidi="fa-IR"/>
        </w:rPr>
        <w:t>دنیا و آخرت دو دشمن گوناگون و دو راه مختلف هستند پس هرکس دنیا را دوست داشت و مهر آن را در دل،کاشت آخرت را ناخوش داشت و با آن دشمنی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جَعَلتَ ِدينَكَ تَبعاً لدنياك، أهلَكْتَ دِينَكَ و دُنیاک، و كنتَ فِي الآخِرَةِ مِنَ الخاسرین</w:t>
      </w:r>
      <w:r>
        <w:rPr>
          <w:rStyle w:val="FootnoteAnchor"/>
          <w:rtl w:val="true"/>
        </w:rPr>
        <w:footnoteReference w:id="616"/>
      </w:r>
      <w:r>
        <w:rPr>
          <w:rFonts w:ascii="IRNazanin" w:hAnsi="IRNazanin" w:eastAsia="IRNazanin"/>
          <w:color w:val="111111"/>
          <w:sz w:val="28"/>
          <w:sz w:val="28"/>
          <w:szCs w:val="28"/>
          <w:rtl w:val="true"/>
          <w:lang w:bidi="fa-IR"/>
        </w:rPr>
        <w:t xml:space="preserve">اگر دینت را تابع دنیایت،گردانی دین و دنیایت را تباه کنی و در آخرت از زیانکاران باشی </w:t>
      </w:r>
      <w:bookmarkStart w:id="791" w:name="pg20328_208668"/>
    </w:p>
    <w:p>
      <w:pPr>
        <w:pStyle w:val="BookText"/>
        <w:rPr/>
      </w:pPr>
      <w:bookmarkEnd w:id="791"/>
      <w:r>
        <w:rPr>
          <w:rFonts w:ascii="Amiri" w:hAnsi="Amiri" w:eastAsia="Amiri" w:cs="Amiri"/>
          <w:color w:val="111111"/>
          <w:sz w:val="28"/>
          <w:sz w:val="28"/>
          <w:szCs w:val="28"/>
          <w:rtl w:val="true"/>
          <w:lang w:bidi="ar-SA"/>
        </w:rPr>
        <w:t>رسول خدا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خَيرُكُم مَن تَرَكَ الدُّنيا لِلآخِرَةِ وَلاَ الْآخِرَةَ لِلدُّنيا، ولكِن خَيْرُكُم مَن أخَذَ من هذه وهذه</w:t>
      </w:r>
      <w:r>
        <w:rPr>
          <w:rStyle w:val="FootnoteAnchor"/>
          <w:rtl w:val="true"/>
        </w:rPr>
        <w:footnoteReference w:id="617"/>
      </w:r>
      <w:r>
        <w:rPr>
          <w:rFonts w:ascii="IRNazanin" w:hAnsi="IRNazanin" w:eastAsia="IRNazanin"/>
          <w:color w:val="111111"/>
          <w:sz w:val="28"/>
          <w:sz w:val="28"/>
          <w:szCs w:val="28"/>
          <w:rtl w:val="true"/>
          <w:lang w:bidi="fa-IR"/>
        </w:rPr>
        <w:t>بهترین شما کسی نیست که دنیا را برای آخرت یا آخرت را برای دنیا ترک کند بلکه بهترین شما کسی است که از این هر دو، بهره گیرد</w:t>
      </w:r>
      <w:r>
        <w:rPr>
          <w:rFonts w:eastAsia="IRNazanin" w:cs="IRNazanin"/>
          <w:color w:val="111111"/>
          <w:sz w:val="28"/>
          <w:szCs w:val="28"/>
          <w:rtl w:val="true"/>
          <w:lang w:bidi="fa-IR"/>
        </w:rPr>
        <w:t>.</w:t>
      </w:r>
    </w:p>
    <w:p>
      <w:pPr>
        <w:pStyle w:val="Heading3"/>
        <w:numPr>
          <w:ilvl w:val="2"/>
          <w:numId w:val="1"/>
        </w:numPr>
        <w:rPr/>
      </w:pPr>
      <w:bookmarkStart w:id="792" w:name="__RefHeading___Toc5922608_2320776876"/>
      <w:bookmarkStart w:id="793" w:name="_Toc321"/>
      <w:bookmarkEnd w:id="792"/>
      <w:r>
        <w:rPr>
          <w:rtl w:val="true"/>
        </w:rPr>
        <w:t>ناسازگاری دنیا خواهی و آخرت طلبی در مثال امام</w:t>
      </w:r>
      <w:bookmarkEnd w:id="793"/>
    </w:p>
    <w:p>
      <w:pPr>
        <w:pStyle w:val="BookText"/>
        <w:rPr/>
      </w:pPr>
      <w:r>
        <w:rPr>
          <w:rFonts w:ascii="Amiri" w:hAnsi="Amiri" w:eastAsia="Amiri" w:cs="Amiri"/>
          <w:color w:val="111111"/>
          <w:sz w:val="28"/>
          <w:sz w:val="28"/>
          <w:szCs w:val="28"/>
          <w:rtl w:val="true"/>
          <w:lang w:bidi="ar-SA"/>
        </w:rPr>
        <w:t>وَ هُمَا بِمَنْزِلَةِ الْمَشْرِقِ وَ الْمَغْرِبِ، وَ مَاشٍ بَيْنَهُمَا كُلَّمَا قَرُبَ مِنْ وَاحِدٍ بَعْدَ مِنَ الْآخَرِ وَ هُمَا بَعْدُ ضَرَّتَانِ</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دنیا و آخرت چونان مشرق و مغرباند و کسی که میان آن دو راه می رود هر مقدار به یکی نزدیک شود از دیگری دور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مانند دو هوو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همواره با هم سر نزاع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تعبیر شرق و غرب و فاصله آن دو از یکدیگر گویای دوری آن دو از هم و ناسازگاری بین دنیا و آخرت است</w:t>
      </w:r>
      <w:r>
        <w:rPr>
          <w:rFonts w:eastAsia="IRNazanin" w:cs="IRNazanin"/>
          <w:color w:val="111111"/>
          <w:sz w:val="28"/>
          <w:szCs w:val="28"/>
          <w:rtl w:val="true"/>
          <w:lang w:bidi="fa-IR"/>
        </w:rPr>
        <w:t xml:space="preserve">.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فِي طَلَبِ الدُّنْيَا إِضْرَاراً بِالآخِرَةِ وَ فِي طَلَبِ الْآخِرَةِ إِضْرَاراً بِالدُّنْيَا فَأَضِرُّوا بِالدُّنْيَا فَإِنَّهَا أَوْلَى بِالْإِضْرَار</w:t>
      </w:r>
      <w:r>
        <w:rPr>
          <w:rStyle w:val="FootnoteAnchor"/>
          <w:rtl w:val="true"/>
        </w:rPr>
        <w:footnoteReference w:id="620"/>
      </w:r>
      <w:r>
        <w:rPr>
          <w:rFonts w:ascii="IRNazanin" w:hAnsi="IRNazanin" w:eastAsia="IRNazanin"/>
          <w:color w:val="111111"/>
          <w:sz w:val="28"/>
          <w:sz w:val="28"/>
          <w:szCs w:val="28"/>
          <w:rtl w:val="true"/>
          <w:lang w:bidi="fa-IR"/>
        </w:rPr>
        <w:t>همانا دنیا خواهی به آخرت زیان می زند و آخرت طلبی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طلب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زیان برسانید که آن به زیان دیدن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و مغرب</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دنیا و آخرت را به مشرق و مغرب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شبه </w:t>
      </w:r>
      <w:bookmarkStart w:id="794" w:name="pg20328_208669"/>
    </w:p>
    <w:p>
      <w:pPr>
        <w:pStyle w:val="BookText"/>
        <w:rPr/>
      </w:pPr>
      <w:bookmarkEnd w:id="794"/>
      <w:r>
        <w:rPr>
          <w:rFonts w:ascii="IRNazanin" w:hAnsi="IRNazanin" w:eastAsia="IRNazanin"/>
          <w:color w:val="111111"/>
          <w:sz w:val="28"/>
          <w:sz w:val="28"/>
          <w:szCs w:val="28"/>
          <w:rtl w:val="true"/>
          <w:lang w:bidi="fa-IR"/>
        </w:rPr>
        <w:t>مباینت آن ها و اختلاف جهت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هوو</w:t>
      </w:r>
    </w:p>
    <w:p>
      <w:pPr>
        <w:pStyle w:val="BookText"/>
        <w:rPr/>
      </w:pPr>
      <w:r>
        <w:rPr>
          <w:rFonts w:ascii="IRNazanin" w:hAnsi="IRNazanin" w:eastAsia="IRNazanin"/>
          <w:color w:val="111111"/>
          <w:sz w:val="28"/>
          <w:sz w:val="28"/>
          <w:szCs w:val="28"/>
          <w:rtl w:val="true"/>
          <w:lang w:bidi="fa-IR"/>
        </w:rPr>
        <w:t>وجه شَبَه امام علیه السلام دنیا و آخرت را به دو هوو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شبه نیز این است که هر چه به یکی از هووها نزدیک شود همچون مرد دوزنه از زن دیگر دور می گردد</w:t>
      </w:r>
      <w:r>
        <w:rPr>
          <w:rFonts w:eastAsia="IRNazanin" w:cs="IRNazanin"/>
          <w:color w:val="111111"/>
          <w:sz w:val="28"/>
          <w:szCs w:val="28"/>
          <w:rtl w:val="true"/>
          <w:lang w:bidi="fa-IR"/>
        </w:rPr>
        <w:t>.</w:t>
      </w:r>
    </w:p>
    <w:p>
      <w:pPr>
        <w:pStyle w:val="Heading2"/>
        <w:numPr>
          <w:ilvl w:val="1"/>
          <w:numId w:val="1"/>
        </w:numPr>
        <w:rPr/>
      </w:pPr>
      <w:bookmarkStart w:id="795" w:name="__RefHeading___Toc5922610_2320776876"/>
      <w:bookmarkStart w:id="796" w:name="_Toc322"/>
      <w:bookmarkEnd w:id="795"/>
      <w:r>
        <w:rPr>
          <w:rtl w:val="true"/>
        </w:rPr>
        <w:t xml:space="preserve">حکمت </w:t>
      </w:r>
      <w:r>
        <w:rPr/>
        <w:t>104</w:t>
      </w:r>
      <w:bookmarkEnd w:id="796"/>
    </w:p>
    <w:p>
      <w:pPr>
        <w:pStyle w:val="Heading3"/>
        <w:numPr>
          <w:ilvl w:val="2"/>
          <w:numId w:val="1"/>
        </w:numPr>
        <w:rPr/>
      </w:pPr>
      <w:bookmarkStart w:id="797" w:name="__RefHeading___Toc5922612_2320776876"/>
      <w:bookmarkStart w:id="798" w:name="_Toc323"/>
      <w:bookmarkEnd w:id="797"/>
      <w:r>
        <w:rPr>
          <w:rtl w:val="true"/>
        </w:rPr>
        <w:t>اشاره</w:t>
      </w:r>
      <w:bookmarkEnd w:id="79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نَوْفِ الْبَكَالِی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أَمِيرَ الْمُؤْمِنِينَ لا ذَاتَ لَيْلَةٍ وَ قَدْ خَرَجَ مِنْ فِرَاشِهِ فَنَظَرَ فِي النُّجُومِ، فَقَالَ لِي يَا نَوْفُ أَرَاقِدُ أَنْتَ أَمْ رَامِقٌ؟ فَقُلْتُ بَلْ رَامِقٌ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طُوبَى لِلزَّاهِدِينَ فِى الدُّنْيَا، الرَّاغِبِينَ فِي الآخِرَةِ، أُولَئِكَ قَوْمُ اتَّخَذُوا الْأَرْضَ بِسَاطاً وَ تُرَابَهَا فِرَاشاً وَ مَاءَهَا طِيباً وَ الْقُرْآنَ شِعَاراً وَ الدُّعَاءَ دِثَاراً، ثُمَّ قَرَضُوا الدُّنْيَا قَرْضاً عَلَى مِنْهَاجِ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نَوْفُ إِنَّ دَاوُدَ لَام قَامَ فِي مِثْلِ هَذِهِ السَّاعَةِ مِنَ اللَّيْلِ، فَقَالَ إِنَّهَا لَسَاعَةٌ لَا يَدْعُو فِيهَا عَبْدٌ إِلَّا اسْتُجِيبَ لَهُ، إِلَّا أَنْ يَكُونَ عَشَاراً أَوْ عَرِيفًا أَوْ شُرْطِيَا أَوْ صَاحِبَ عَرْطَبَةٍ وَهِيَ الطَّنْبُورُ أَوْ صَاحِبَ كَوْبَةٍ وَ هِيَ الطَّبْلُ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قَدْ قِيلَ أَيْضاً إِنَّ الْعَرْطَبَةَ الطَّبْلُ وَ الْكُوبَةَ الْكَوْبَةَ الطُّنْبُور</w:t>
      </w:r>
      <w:r>
        <w:rPr>
          <w:rFonts w:ascii="IRNazanin" w:hAnsi="IRNazanin" w:eastAsia="IRNazanin"/>
          <w:color w:val="111111"/>
          <w:sz w:val="28"/>
          <w:sz w:val="28"/>
          <w:szCs w:val="28"/>
          <w:rtl w:val="true"/>
          <w:lang w:bidi="fa-IR"/>
        </w:rPr>
        <w:t>نوف بکالی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امیر مؤمنان علیه السلام را دیدم که از بستر خود بیرون آمد، به ستاره ها نگریست و آن گاه به من فرمود ای نوف، خفته ای یا بیدار؟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بیدارم فرمود ای،نوف خوشا به حال آنان که از دنیا دل بریدند و به آخرت دل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زمین را فرش و خاکش را بستر و آبش را نوشیدنی گوارا</w:t>
      </w:r>
      <w:bookmarkStart w:id="799" w:name="pg20328_208670"/>
    </w:p>
    <w:p>
      <w:pPr>
        <w:pStyle w:val="BookText"/>
        <w:rPr/>
      </w:pPr>
      <w:bookmarkEnd w:id="7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دادند قرآن را پوشش جان و دعا را ورد زبانشان ساختند و بر شیوهٔ مسیح دنیا را از خود بریدند چه بریدنی ای نوف، داوود علیه السلام در چنین ساعتی از شب برخاست و گفت اینک زمانی است که هر بنده ای در آن دعا کند، دعایش به اجابت خواهد رسید مگر آن که دعاکننده باج گیر، یا گزارشگر احوال و اخبار مردم به فرمانروای ظالم یا داروغه ستمگر یا نوازندهٔ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طنبور است یا نوازندهٔ کوبه یعنی طبل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گویند عرطبه طبل است و کوبه طنبور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نوف بکالی از خلوت امام</w:t>
      </w:r>
      <w:r>
        <w:rPr>
          <w:rFonts w:ascii="Amiri" w:hAnsi="Amiri" w:eastAsia="Amiri" w:cs="Amiri"/>
          <w:color w:val="111111"/>
          <w:sz w:val="28"/>
          <w:sz w:val="28"/>
          <w:szCs w:val="28"/>
          <w:rtl w:val="true"/>
          <w:lang w:bidi="ar-SA"/>
        </w:rPr>
        <w:t>وَ عَنْ نَوْفِ الْبَكَالِيُّ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أَمِيرِ الْمُؤْمِنِينَ علیه السلام ذَاتَ لَيْلَةٍ وَقَدْ خَرَجَ مِنْ فِرَاشِهِ فَنَظَرَ فِي النُّجُومِ، فَقَالَ لِي يَا نَوْفُ أَرَاقِدٌ أَنْتَ أَمْ رَامِقٌ ؟ فَقُلْتُ بَلْ رَامِقٌ</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رَامِقٌ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بیدار؛ رمقه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النظر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نوف بکالی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امیر مؤمنان اسلام را دیدم که از بستر خود بیرون آمد، به ستاره ها نگریست و آن 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 خفته ای یا بیدار؟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بیدارم</w:t>
      </w:r>
      <w:r>
        <w:rPr>
          <w:rFonts w:eastAsia="IRNazanin" w:cs="IRNazanin"/>
          <w:color w:val="111111"/>
          <w:sz w:val="28"/>
          <w:szCs w:val="28"/>
          <w:rtl w:val="true"/>
          <w:lang w:bidi="fa-IR"/>
        </w:rPr>
        <w:t>.</w:t>
      </w:r>
    </w:p>
    <w:p>
      <w:pPr>
        <w:pStyle w:val="Heading3"/>
        <w:numPr>
          <w:ilvl w:val="2"/>
          <w:numId w:val="1"/>
        </w:numPr>
        <w:rPr/>
      </w:pPr>
      <w:bookmarkStart w:id="800" w:name="__RefHeading___Toc5922614_2320776876"/>
      <w:bookmarkStart w:id="801" w:name="_Toc324"/>
      <w:bookmarkEnd w:id="800"/>
      <w:r>
        <w:rPr>
          <w:rtl w:val="true"/>
        </w:rPr>
        <w:t>زاهدان در دنیا</w:t>
      </w:r>
      <w:bookmarkEnd w:id="80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طُوبَى لِلزَّاهِدِينَ فِى الدُّنْيَا، الرَّاغِبِينَ فِي الْآخِرَةِ</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 خوشا به حال آنان که از دنیا دل بریدند و به آخرت دل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آمَنُوا وَ عَمِلُوا الصَّالِحاتِ طُوبى لَهُمْ وَ حُسْنُ مَآب</w:t>
      </w:r>
      <w:r>
        <w:rPr>
          <w:rStyle w:val="FootnoteAnchor"/>
          <w:rtl w:val="true"/>
        </w:rPr>
        <w:footnoteReference w:id="622"/>
      </w:r>
      <w:r>
        <w:rPr>
          <w:rFonts w:ascii="IRNazanin" w:hAnsi="IRNazanin" w:eastAsia="IRNazanin"/>
          <w:color w:val="111111"/>
          <w:sz w:val="28"/>
          <w:sz w:val="28"/>
          <w:szCs w:val="28"/>
          <w:rtl w:val="true"/>
          <w:lang w:bidi="fa-IR"/>
        </w:rPr>
        <w:t>آنان که به خدا ایمان آورده و به کار نیکو پرداختند، خوشا بر احوال آن ها و بازگشت و مقام نیکو آن ها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فِي طَلَبِ الدُّنْيَا إِضْرَاراً بِالآخِرَةِ وَ فِي طَلَبِ الْآخِرَةِ إِضْرَاراً بِالدُّنْيَا فَأَضِرُّوا بِالدُّنْيَا فَإِنَّهَا أَوْلَى بِالْإِضْرَارِ</w:t>
      </w:r>
      <w:r>
        <w:rPr>
          <w:rStyle w:val="FootnoteAnchor"/>
          <w:rtl w:val="true"/>
        </w:rPr>
        <w:footnoteReference w:id="623"/>
      </w:r>
      <w:r>
        <w:rPr>
          <w:rFonts w:ascii="IRNazanin" w:hAnsi="IRNazanin" w:eastAsia="IRNazanin"/>
          <w:color w:val="111111"/>
          <w:sz w:val="28"/>
          <w:sz w:val="28"/>
          <w:szCs w:val="28"/>
          <w:rtl w:val="true"/>
          <w:lang w:bidi="fa-IR"/>
        </w:rPr>
        <w:t>همانا دنیا خواهی به آخرت زیان می زند و آخرت طلبی به دنیا</w:t>
      </w:r>
      <w:r>
        <w:rPr>
          <w:rFonts w:eastAsia="IRNazanin" w:cs="IRNazanin"/>
          <w:color w:val="111111"/>
          <w:sz w:val="28"/>
          <w:szCs w:val="28"/>
          <w:rtl w:val="true"/>
          <w:lang w:bidi="fa-IR"/>
        </w:rPr>
        <w:t xml:space="preserve">. </w:t>
      </w:r>
      <w:bookmarkStart w:id="802" w:name="pg20328_208671"/>
    </w:p>
    <w:p>
      <w:pPr>
        <w:pStyle w:val="BookText"/>
        <w:rPr/>
      </w:pPr>
      <w:bookmarkEnd w:id="802"/>
      <w:r>
        <w:rPr>
          <w:rFonts w:ascii="IRNazanin" w:hAnsi="IRNazanin" w:eastAsia="IRNazanin"/>
          <w:color w:val="111111"/>
          <w:sz w:val="28"/>
          <w:sz w:val="28"/>
          <w:szCs w:val="28"/>
          <w:rtl w:val="true"/>
          <w:lang w:bidi="fa-IR"/>
        </w:rPr>
        <w:t xml:space="preserve">پس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طلب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زیان برسانید که آن به زیان دیدن سزاوارتر است</w:t>
      </w:r>
      <w:r>
        <w:rPr>
          <w:rFonts w:eastAsia="IRNazanin" w:cs="IRNazanin"/>
          <w:color w:val="111111"/>
          <w:sz w:val="28"/>
          <w:szCs w:val="28"/>
          <w:rtl w:val="true"/>
          <w:lang w:bidi="fa-IR"/>
        </w:rPr>
        <w:t>.</w:t>
      </w:r>
    </w:p>
    <w:p>
      <w:pPr>
        <w:pStyle w:val="Heading3"/>
        <w:numPr>
          <w:ilvl w:val="2"/>
          <w:numId w:val="1"/>
        </w:numPr>
        <w:rPr/>
      </w:pPr>
      <w:bookmarkStart w:id="803" w:name="__RefHeading___Toc5922616_2320776876"/>
      <w:bookmarkStart w:id="804" w:name="_Toc325"/>
      <w:bookmarkEnd w:id="803"/>
      <w:r>
        <w:rPr>
          <w:rtl w:val="true"/>
        </w:rPr>
        <w:t>سبک زندگی پارسایان</w:t>
      </w:r>
      <w:bookmarkEnd w:id="804"/>
    </w:p>
    <w:p>
      <w:pPr>
        <w:pStyle w:val="BookText"/>
        <w:rPr/>
      </w:pPr>
      <w:r>
        <w:rPr>
          <w:rFonts w:ascii="Amiri" w:hAnsi="Amiri" w:eastAsia="Amiri" w:cs="Amiri"/>
          <w:color w:val="111111"/>
          <w:sz w:val="28"/>
          <w:sz w:val="28"/>
          <w:szCs w:val="28"/>
          <w:rtl w:val="true"/>
          <w:lang w:bidi="ar-SA"/>
        </w:rPr>
        <w:t>أُولَئِكَ قَوْمُ اتَّخَذُوا الْأَرْضَ بِسَاطًاً وَ تُرَابَهَا فِرَاشاً وَ مَاءَهَا طِيباً وَ الْقُرْآنَ شِعَاراً وَ الدُّعَاءَ دِثَاراً، ثُمَّ قَرَضُوا الدُّنْيَا قَرْضاً عَلَى مِنْهَاجِ الْمَسِيحِ</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گوارا و در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عطر خوش بو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معنای دوم، این سخن منقول از حضرت عیسی عیلام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خوشبویم آب است و نان خورشم گرسنگی شعار لباس زيرين؛ و اجعل العافية شعارى أى مخالطة لجميع أعضائى غير مفارقة لها، من قولهم جعل الشيء شعاره و دثاره إذا خالطه و مارسه و زاوله كثيرا و المراد المداومة عليه ظاهرا وباطنا و منه حديث على لأهل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الشعار دون الدثار والشعار بالكسر ما تحت الدثار من اللباس، وهو ما يلى شعر الجسد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دثاراً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قَرَضُوا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با دنیا را بریدند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مِنْهاج الْمَسِیح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روش زاهدانه حضرت مسیح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کسانی هستند که زمین را فرش و خاکش را بستر و آبش را نوشیدنی گوارا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 قرآن را پوشش جان و دعا را ورد زبانشان ساختند و بر شیوه مسیح دنیا را از خود بریدند چه بریدنی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بِسَاطاً وَ تُرَابَهَا فِرَاشاً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کنایه از ساده زیستن در حد اعلی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شِعَاراً وَ الدُّعَاءَ دِثَاراً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کنایه از این است که دستورات قرآن در درون دل و روح و جانشان قرار دارد و دعا ورد زبانشان است</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مشابه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جَعَلَ لَكُمُ الْأَرْضَ بِساطاً</w:t>
      </w:r>
      <w:r>
        <w:rPr>
          <w:rStyle w:val="FootnoteAnchor"/>
          <w:rtl w:val="true"/>
        </w:rPr>
        <w:footnoteReference w:id="626"/>
      </w:r>
      <w:r>
        <w:rPr>
          <w:rFonts w:ascii="IRNazanin" w:hAnsi="IRNazanin" w:eastAsia="IRNazanin"/>
          <w:color w:val="111111"/>
          <w:sz w:val="28"/>
          <w:sz w:val="28"/>
          <w:szCs w:val="28"/>
          <w:rtl w:val="true"/>
          <w:lang w:bidi="fa-IR"/>
        </w:rPr>
        <w:t>و خدا زمین را چون فرشی برایتان بگسترد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شِئْتَ قُلْتُ فِي عِيسَى ابْنِ مَرْيَمَ السَّلام فَلَقَدْ كَانَ يَتَوَسَّدُ الْحَجَرَ وَيَلْبَسُ</w:t>
      </w:r>
    </w:p>
    <w:p>
      <w:pPr>
        <w:pStyle w:val="BookText"/>
        <w:rPr/>
      </w:pPr>
      <w:r>
        <w:rPr>
          <w:rFonts w:ascii="Amiri" w:hAnsi="Amiri" w:eastAsia="Amiri" w:cs="Amiri"/>
          <w:color w:val="111111"/>
          <w:sz w:val="28"/>
          <w:sz w:val="28"/>
          <w:szCs w:val="28"/>
          <w:rtl w:val="true"/>
          <w:lang w:bidi="ar-SA"/>
        </w:rPr>
        <w:t>الْخَشِنَ وَيَأْكُلُ الْجَشِبَ وَ كَانَ إِدَامُهُ الْجُوعَ وَسِرَاجُهُ بِاللَّيْلِ الْقَمَرَ وَ ظِلَالُهُ فِي الشَّتَاءِ مَشَارِقَ الْأَرْضِ وَ مَغَارِبَهَا وَ فَاكِهَتُهُ وَ رَيْحَانُهُ مَا تُنْبِتُ الْأَرْضُ لِلْبَهَائِمِ وَ لَمْ تَكُنْ لَهُ زَوْجَةٌ تَفْتِنُهُ وَ لَا وَلَدٌ يَحْزُنُهُ وَلَا مَالٌ يَلْفِتُهُ وَ لَا طَمَعْ يُذِلُّهُ دَابَّتُهُ رِجْلَاهُ وَ خَادِمُهُ يَدَاه</w:t>
      </w:r>
      <w:r>
        <w:rPr>
          <w:rStyle w:val="FootnoteAnchor"/>
          <w:rtl w:val="true"/>
        </w:rPr>
        <w:footnoteReference w:id="627"/>
      </w:r>
      <w:r>
        <w:rPr>
          <w:rFonts w:ascii="IRNazanin" w:hAnsi="IRNazanin" w:eastAsia="IRNazanin"/>
          <w:color w:val="111111"/>
          <w:sz w:val="28"/>
          <w:sz w:val="28"/>
          <w:szCs w:val="28"/>
          <w:rtl w:val="true"/>
          <w:lang w:bidi="fa-IR"/>
        </w:rPr>
        <w:t xml:space="preserve">و اگر بخواهی از عیسی بن مریم که درود و سلام خدا بر او باد می گویم که سنگ را بالش خود ساخته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بر آن می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خشن بر تن کرده و غذای ناگوار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خورش او گرسنگی و چراغ شبش ماه بود مشرق و مغرب زمین پناهگاهش در زمستان و گیاهی که زمین برای چهارپایان می رویاند میوه و سبزی اش بود نه همسری داشت که عیسی را شیفته خود سازد، نه فرزندی که اندوهگینش کند نه مالی که سرگرمش سازد و نه طمعی که خوارش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او دو پایش بود و خدمتکارش دو دستش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پیوسته</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قرآن از آن رو استعاره آورده است که پارسایان پیوسته در حال آموزش آن و درک مقاصد قرآن اند؛ همانند لباس زیرین که همراه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دثار</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از سختی ها</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جهت استعاره آورده است برای دعا که پارسایان خود را به وسیله دعا از عذاب خدا و سختی های وارد بر ایشان نگه می دارند همان طوری که شخص به وسیلهٔ لباس روپوش از سرما و امثال آن خویشتن را حفظ می کند </w:t>
      </w:r>
      <w:bookmarkStart w:id="805" w:name="pg20328_208673"/>
    </w:p>
    <w:p>
      <w:pPr>
        <w:pStyle w:val="Heading3"/>
        <w:numPr>
          <w:ilvl w:val="2"/>
          <w:numId w:val="1"/>
        </w:numPr>
        <w:rPr/>
      </w:pPr>
      <w:bookmarkStart w:id="806" w:name="__RefHeading___Toc5922618_2320776876"/>
      <w:bookmarkStart w:id="807" w:name="_Toc326"/>
      <w:bookmarkEnd w:id="805"/>
      <w:bookmarkEnd w:id="806"/>
      <w:r>
        <w:rPr>
          <w:rtl w:val="true"/>
        </w:rPr>
        <w:t>اهمیت راز و نیاز</w:t>
      </w:r>
      <w:bookmarkEnd w:id="807"/>
    </w:p>
    <w:p>
      <w:pPr>
        <w:pStyle w:val="BookText"/>
        <w:rPr/>
      </w:pPr>
      <w:r>
        <w:rPr>
          <w:rFonts w:ascii="Amiri" w:hAnsi="Amiri" w:eastAsia="Amiri" w:cs="Amiri"/>
          <w:color w:val="111111"/>
          <w:sz w:val="28"/>
          <w:sz w:val="28"/>
          <w:szCs w:val="28"/>
          <w:rtl w:val="true"/>
          <w:lang w:bidi="ar-SA"/>
        </w:rPr>
        <w:t>يَا نَوْفُ إِنَّ دَاوَّدَ علیه السلام قَامَ فِي مِثْلِ هَذِهِ السَّاعَةِ مِنَ اللَّيْلِ، فَقَالَ إِنَّهَا لَسَاعَةٌ لَا يَدْعُو فِيهَا عَبْدُ إِلَّا اسْتُجِيبَ لَهُ، إِلَّا أَنْ يَكُونَ عَشَاراً أَوْ عَرِيفاً أَوْ شُرْطِيَا أَوْ صَاحِبَ عَرْطَبَةٍ وَ هِيَ الطَّنْبُورُ أَوْ صَاحِبَ كَوْبَةٍ وَهِيَ الطَّبْلُ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عشاراً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باج گیر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گفته می شد که یک درهم از اموال مردم را بر در دروازه ها یا غیر آن به عنوان مالیات برای حکام ظالم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 خبرچین؛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صفت مشبهه است اشاره به کسانی که به عنوان جاسوسی و گزارشگری برای حاکمان ظالم کار می کردند؛ القيم بأمر القوم، النقيب و هو دون الرئيس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 پلیس؛ پاسبان؛ از ماده شَرَط به معنای علامت گرفته شده؛ به پلیس و مامور نظامی گفته می شود و در گذشته به آن ها داروغه می گفتند آن ها کسانی بودند که برای نظم شهرها و جلب افراد خاطی اقدام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نوف داوود سلام در چنین ساعتی از شب برخاست و گفت اینک زمانی است که هر بنده ای در آن دعا کند دعایش به اجابت خواهد رسید، مگر آن که دعاکننده، باج گیر یا گزارشگر احوال و اخبار مردم به فرمانروای ظالم یا داروغه ستمگر یا نوازنده عرطبه که همان طنبور است یا نوازنده کوبه یعنی طبل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بهره گیری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فراتر از طبل و تنبک است و بالاتر از چیزهایی است که در مکاسب محرمه مطرح می کنند و به عنوان خریدوفروش آلات موسیقی و لهو ولعب مورد بحث قرار می دهند بلکه منظور از آن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لهوالحدیث است که در خلاً فکری مردم و باور آن ها القا می کنند و موجب فساد و تباهی در جامعه می شود</w:t>
      </w:r>
      <w:r>
        <w:rPr>
          <w:rFonts w:eastAsia="IRNazanin" w:cs="IRNazanin"/>
          <w:color w:val="111111"/>
          <w:sz w:val="28"/>
          <w:szCs w:val="28"/>
          <w:rtl w:val="true"/>
          <w:lang w:bidi="fa-IR"/>
        </w:rPr>
        <w:t xml:space="preserve">. </w:t>
      </w:r>
      <w:r>
        <w:rPr>
          <w:rStyle w:val="FootnoteAnchor"/>
          <w:rtl w:val="true"/>
        </w:rPr>
        <w:footnoteReference w:id="6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بی خاصیت و قلدرند که با ارعاب و تهدید از مردم درخواست پول می کنند</w:t>
      </w:r>
      <w:r>
        <w:rPr>
          <w:rFonts w:eastAsia="IRNazanin" w:cs="IRNazanin"/>
          <w:color w:val="111111"/>
          <w:sz w:val="28"/>
          <w:szCs w:val="28"/>
          <w:rtl w:val="true"/>
          <w:lang w:bidi="fa-IR"/>
        </w:rPr>
        <w:t xml:space="preserve">. </w:t>
      </w:r>
      <w:r>
        <w:rPr>
          <w:rStyle w:val="FootnoteAnchor"/>
          <w:rtl w:val="true"/>
        </w:rPr>
        <w:footnoteReference w:id="630"/>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مزدور حکام جور و فساد شده و برای آن ها خبرچینی می کنند و </w:t>
      </w:r>
      <w:bookmarkStart w:id="808" w:name="pg20328_208674"/>
    </w:p>
    <w:p>
      <w:pPr>
        <w:pStyle w:val="BookText"/>
        <w:rPr/>
      </w:pPr>
      <w:bookmarkEnd w:id="808"/>
      <w:r>
        <w:rPr>
          <w:rFonts w:ascii="IRNazanin" w:hAnsi="IRNazanin" w:eastAsia="IRNazanin"/>
          <w:color w:val="111111"/>
          <w:sz w:val="28"/>
          <w:sz w:val="28"/>
          <w:szCs w:val="28"/>
          <w:rtl w:val="true"/>
          <w:lang w:bidi="fa-IR"/>
        </w:rPr>
        <w:t>مردم عادی را به رعب و وحشت می اندازند</w:t>
      </w:r>
      <w:r>
        <w:rPr>
          <w:rFonts w:eastAsia="IRNazanin" w:cs="IRNazanin"/>
          <w:color w:val="111111"/>
          <w:sz w:val="28"/>
          <w:szCs w:val="28"/>
          <w:rtl w:val="true"/>
          <w:lang w:bidi="fa-IR"/>
        </w:rPr>
        <w:t xml:space="preserve">.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لَقَدْ آتَيْنا دَاوُدَ مِنَّا فَضْلاً يا جبالُ أَوّبي مَعَهُ وَ الطَّيْرَ وَ أَلَنَّا لَهُ الْحَدِيدَ</w:t>
      </w:r>
      <w:r>
        <w:rPr>
          <w:rStyle w:val="FootnoteAnchor"/>
          <w:rtl w:val="true"/>
        </w:rPr>
        <w:footnoteReference w:id="632"/>
      </w:r>
      <w:r>
        <w:rPr>
          <w:rFonts w:ascii="IRNazanin" w:hAnsi="IRNazanin" w:eastAsia="IRNazanin"/>
          <w:color w:val="111111"/>
          <w:sz w:val="28"/>
          <w:sz w:val="28"/>
          <w:szCs w:val="28"/>
          <w:rtl w:val="true"/>
          <w:lang w:bidi="fa-IR"/>
        </w:rPr>
        <w:t>و به راستی داوود علیه السلام را از جانب خویش مزیتی عطا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کوه ها،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تسبیح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صدا شوید و ای پرندگان هماهنگی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آهن را برای او نرم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يَقُولُ إِنَّ فِى اللَّيْلِ لَسَاعَةً مَا يُوَافِقُهَا عَبْدُ مُسْلِمٌ ثُمَّ يُصَلِّى وَيَدْعُو اللَّهَ عَزَّ وَ جَلَّ فِيهَا إِلَّا اسْتَجَابَ لَهُ فِي كُلِّ لَيْلَةٍ قُلْتُ أَصْلَحَكَ اللهُ وَ أَيُّ سَاعَةِ هِيَ مِنَ اللَّيْلِ قَالَ إِذَا مَضَى نِصْفُ اللَّيْلِ وَ هِيَ السُّدُسُ الْأَوَّلُ مِنْ أَوَّلِ النِّصْفِ</w:t>
      </w:r>
      <w:r>
        <w:rPr>
          <w:rStyle w:val="FootnoteAnchor"/>
          <w:rtl w:val="true"/>
        </w:rPr>
        <w:footnoteReference w:id="633"/>
      </w:r>
      <w:r>
        <w:rPr>
          <w:rFonts w:ascii="IRNazanin" w:hAnsi="IRNazanin" w:eastAsia="IRNazanin"/>
          <w:color w:val="111111"/>
          <w:sz w:val="28"/>
          <w:sz w:val="28"/>
          <w:szCs w:val="28"/>
          <w:rtl w:val="true"/>
          <w:lang w:bidi="fa-IR"/>
        </w:rPr>
        <w:t xml:space="preserve">همانا در شب ساعتی است که درک نکند آن را بنده مسلمانی که در آن نماز گزارد و خدای عزّوجل را در آن ساعت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درگاهش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اینکه اجابت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دعایش مستجاب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ساعت در هر شب هست عرض کردم خدایت خیر دهد بفرمایید آن چه ساعتی از شب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رفتن نصف شب یک ششم اول از نیمه دوم آن</w:t>
      </w:r>
      <w:r>
        <w:rPr>
          <w:rFonts w:eastAsia="IRNazanin" w:cs="IRNazanin"/>
          <w:color w:val="111111"/>
          <w:sz w:val="28"/>
          <w:szCs w:val="28"/>
          <w:rtl w:val="true"/>
          <w:lang w:bidi="fa-IR"/>
        </w:rPr>
        <w:t>.</w:t>
      </w:r>
    </w:p>
    <w:p>
      <w:pPr>
        <w:pStyle w:val="Heading3"/>
        <w:numPr>
          <w:ilvl w:val="2"/>
          <w:numId w:val="1"/>
        </w:numPr>
        <w:rPr/>
      </w:pPr>
      <w:bookmarkStart w:id="809" w:name="__RefHeading___Toc5922620_2320776876"/>
      <w:bookmarkStart w:id="810" w:name="_Toc327"/>
      <w:bookmarkEnd w:id="809"/>
      <w:r>
        <w:rPr>
          <w:rtl w:val="true"/>
        </w:rPr>
        <w:t>نوف بکالی</w:t>
      </w:r>
      <w:bookmarkEnd w:id="810"/>
    </w:p>
    <w:p>
      <w:pPr>
        <w:pStyle w:val="BookText"/>
        <w:rPr/>
      </w:pPr>
      <w:r>
        <w:rPr>
          <w:rFonts w:ascii="IRNazanin" w:hAnsi="IRNazanin" w:eastAsia="IRNazanin"/>
          <w:color w:val="111111"/>
          <w:sz w:val="28"/>
          <w:sz w:val="28"/>
          <w:szCs w:val="28"/>
          <w:rtl w:val="true"/>
          <w:lang w:bidi="fa-IR"/>
        </w:rPr>
        <w:t>به نظر ابن ابی الحدید نوف منسوب به قبیله ای است که بکاله نام دارد و ظاهراً از سرزمین یمن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نیز همین معنا را تأیید می کند وی از اصحاب سرّ علی علیه السلام است، از معدود کسانی که به خلوت علی راه داشت از شاگردان کامل آن حضرت به حساب می آمد و رازدار علی بود، از کاروان مخلصین محسوب می شد، درسهای زهد، تقوا، معرفت و دیگر مراتب کمال را از محضر آن معلم بزرگ بشری آموخته بود در خلوت مسجد کوفه درخواست موعظه ای از حضرت می کند امام علی علیه السلام می فرماید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نَوْفُ أَحْسِنْ يُحْسَنُ إِلَيْكَ فَقُلْتُ زِدْنِي يَا أَمِيرَ الْمُؤْمِنِينَ فَقَالَ يَا نَوْفُ ارْحَمْ تُرْحَمْ فَقُلْتُ زِدْنِي يَا أَمِيرَ الْمُؤْمِنِينَ قَالَ يَا نَوْفُ قُلْ خَيْراً تُذْكَرْ بِخَيْرٍ فَقُلْتُ زِدْنِي يَا أَمِيرَ الْمُؤْمِنِينَ قَالَ اجْتَنِبِ الْغِيبَةَ فَإِنَّهَا إِدَامُ كِلَآبِ النَّارِ يَا نَوْفُ كَذَبَ مَنْ زَعَمَ أَنَّهُ وُلِدَ مِنْ حَلالٍ وَ هُوَ يَأْكُلُ لُحُومَ النَّاسِ بِالْغِيبَةِ وَ</w:t>
      </w:r>
      <w:bookmarkStart w:id="811" w:name="pg20328_208675"/>
    </w:p>
    <w:p>
      <w:pPr>
        <w:pStyle w:val="BookText"/>
        <w:rPr/>
      </w:pPr>
      <w:bookmarkEnd w:id="811"/>
      <w:r>
        <w:rPr>
          <w:rFonts w:ascii="Amiri" w:hAnsi="Amiri" w:eastAsia="Amiri" w:cs="Amiri"/>
          <w:color w:val="111111"/>
          <w:sz w:val="28"/>
          <w:sz w:val="28"/>
          <w:szCs w:val="28"/>
          <w:rtl w:val="true"/>
          <w:lang w:bidi="ar-SA"/>
        </w:rPr>
        <w:t>﴿كَذَبَ مَنْ زَعَمَ أَنَّهُ وُلِدَ مِنْ حَلالٍ وَ هُوَ يُبْغِضُنِى وَيُبْغِضُ الْأَئِمَّةَ مِنْ وُلْدِی</w:t>
      </w:r>
      <w:r>
        <w:rPr>
          <w:rStyle w:val="FootnoteAnchor"/>
          <w:rtl w:val="true"/>
        </w:rPr>
        <w:footnoteReference w:id="634"/>
      </w:r>
      <w:r>
        <w:rPr>
          <w:rFonts w:ascii="IRNazanin" w:hAnsi="IRNazanin" w:eastAsia="IRNazanin"/>
          <w:color w:val="111111"/>
          <w:sz w:val="28"/>
          <w:sz w:val="28"/>
          <w:szCs w:val="28"/>
          <w:rtl w:val="true"/>
          <w:lang w:bidi="fa-IR"/>
        </w:rPr>
        <w:t>ای نوف، نیکی کن تا این که نسبت به تو نیکی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ای امیرالمؤمنین باز هم مرا موعظه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 تا این که بر تو رحم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باز هم اندرزم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به خوبی یاد کن تا اینکه تو را به خوبی 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باز هم اندرزم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بدگویی در غیاب دیگران دوری کن که غیبت خورشت سگ های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 دروغ می گوید کسی که فکر می کند حلال زاده است و در عین حال از دیگران بدگویی کرده و گوشتشان را می جود و نیز دروغ می گوید کسی که می پندارد حلال زاده است و مرا و فرزندانم را دشمن می دارد</w:t>
      </w:r>
      <w:r>
        <w:rPr>
          <w:rFonts w:eastAsia="IRNazanin" w:cs="IRNazanin"/>
          <w:color w:val="111111"/>
          <w:sz w:val="28"/>
          <w:szCs w:val="28"/>
          <w:rtl w:val="true"/>
          <w:lang w:bidi="fa-IR"/>
        </w:rPr>
        <w:t>.</w:t>
      </w:r>
    </w:p>
    <w:p>
      <w:pPr>
        <w:pStyle w:val="Heading2"/>
        <w:numPr>
          <w:ilvl w:val="1"/>
          <w:numId w:val="1"/>
        </w:numPr>
        <w:rPr/>
      </w:pPr>
      <w:bookmarkStart w:id="812" w:name="__RefHeading___Toc5922622_2320776876"/>
      <w:bookmarkStart w:id="813" w:name="_Toc328"/>
      <w:bookmarkEnd w:id="812"/>
      <w:r>
        <w:rPr>
          <w:rtl w:val="true"/>
        </w:rPr>
        <w:t xml:space="preserve">حکمت </w:t>
      </w:r>
      <w:r>
        <w:rPr/>
        <w:t>105</w:t>
      </w:r>
      <w:bookmarkEnd w:id="813"/>
    </w:p>
    <w:p>
      <w:pPr>
        <w:pStyle w:val="Heading3"/>
        <w:numPr>
          <w:ilvl w:val="2"/>
          <w:numId w:val="1"/>
        </w:numPr>
        <w:rPr/>
      </w:pPr>
      <w:bookmarkStart w:id="814" w:name="__RefHeading___Toc5922624_2320776876"/>
      <w:bookmarkStart w:id="815" w:name="_Toc329"/>
      <w:bookmarkEnd w:id="814"/>
      <w:r>
        <w:rPr>
          <w:rtl w:val="true"/>
        </w:rPr>
        <w:t>اشاره</w:t>
      </w:r>
      <w:bookmarkEnd w:id="815"/>
    </w:p>
    <w:p>
      <w:pPr>
        <w:pStyle w:val="BookText"/>
        <w:rPr/>
      </w:pPr>
      <w:r>
        <w:rPr>
          <w:rFonts w:ascii="Amiri" w:hAnsi="Amiri" w:eastAsia="Amiri" w:cs="Amiri"/>
          <w:color w:val="111111"/>
          <w:sz w:val="28"/>
          <w:sz w:val="28"/>
          <w:szCs w:val="28"/>
          <w:rtl w:val="true"/>
          <w:lang w:bidi="ar-SA"/>
        </w:rPr>
        <w:t>إِنَّ اللَّهَ تَعَالَى افْتَرَضَ عَلَيْكُمْ فَرَائِضَ فَلَا تُضَيَّعُوهَا، وَ حَدَّ لَكُمْ حُدُوداً فَلَا تَعْتَدُوهَا، وَ نَهَاكُمْ عَنْ أَشْيَاءَ فَلَا تَنْتَهِكُوهَا، وَ سَكَتَ لَكُمْ عَنْ أَشْيَاءَ وَ لَمْ يَدَعْهَا نِسْيَاناً فَلَا تَتَكَلَّفُوهَا</w:t>
      </w:r>
      <w:r>
        <w:rPr>
          <w:rFonts w:ascii="IRNazanin" w:hAnsi="IRNazanin" w:eastAsia="IRNazanin"/>
          <w:color w:val="111111"/>
          <w:sz w:val="28"/>
          <w:sz w:val="28"/>
          <w:szCs w:val="28"/>
          <w:rtl w:val="true"/>
          <w:lang w:bidi="fa-IR"/>
        </w:rPr>
        <w:t xml:space="preserve"> خداوند کارهایی را بر شما واجب نموده، آن را ضایع نسازید، و حدودی را برای شما تعیین فرموده از آن تجاوز نکنید و از چیزهایی نهی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ارتکاب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حکم خدا را نشکنید و از برخی امور سکوت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درباره آن نگفت و این سکوت نه از روی فراموشی باشد پس خود را در آن به رنج نیندازید</w:t>
      </w:r>
      <w:r>
        <w:rPr>
          <w:rFonts w:eastAsia="IRNazanin" w:cs="IRNazanin"/>
          <w:color w:val="111111"/>
          <w:sz w:val="28"/>
          <w:szCs w:val="28"/>
          <w:rtl w:val="true"/>
          <w:lang w:bidi="fa-IR"/>
        </w:rPr>
        <w:t>.</w:t>
      </w:r>
    </w:p>
    <w:p>
      <w:pPr>
        <w:pStyle w:val="Heading3"/>
        <w:numPr>
          <w:ilvl w:val="2"/>
          <w:numId w:val="1"/>
        </w:numPr>
        <w:rPr/>
      </w:pPr>
      <w:bookmarkStart w:id="816" w:name="__RefHeading___Toc5922626_2320776876"/>
      <w:bookmarkStart w:id="817" w:name="_Toc330"/>
      <w:bookmarkEnd w:id="816"/>
      <w:r>
        <w:rPr>
          <w:rtl w:val="true"/>
        </w:rPr>
        <w:t>رعایت واجبات</w:t>
      </w:r>
      <w:bookmarkEnd w:id="817"/>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افْتَرَضَ عَلَيْكُمْ فَرَائِضَ فَلَا تُضَيَّعُوهَا</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فَلَا تُضَيَّعُو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ضایع نکنید</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کارهایی را بر شما واجب نموده، آن را ضایع نسازید</w:t>
      </w:r>
      <w:r>
        <w:rPr>
          <w:rFonts w:eastAsia="IRNazanin" w:cs="IRNazanin"/>
          <w:color w:val="111111"/>
          <w:sz w:val="28"/>
          <w:szCs w:val="28"/>
          <w:rtl w:val="true"/>
          <w:lang w:bidi="fa-IR"/>
        </w:rPr>
        <w:t xml:space="preserve">. </w:t>
      </w:r>
      <w:bookmarkStart w:id="818" w:name="pg20328_208676"/>
    </w:p>
    <w:p>
      <w:pPr>
        <w:pStyle w:val="BookText"/>
        <w:rPr/>
      </w:pPr>
      <w:bookmarkEnd w:id="818"/>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باقرعلیه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الصَّلَاةَ إِذَا ارْتَفَعَتْ فِي أَوَّلِ وَقْتِهَا رَجَعَتْ إِلَى صَاحِبِهَا وَ هِيَ بَيْضَاءُ مُشْرِقَةٌ تَقُولُ حَفِظْتَنِي حَفِظَكَ اللَّهُ وَ إِذَا ارْتَفَعَتْ فِي غَيْرِ وَقْتِهَا بِغَيْرِ حُدُودِهَا رَجَعَتْ إِلَى صَاحِبَهَا وَ هِيَ سَوْدَاءُ مُظْلِمَةٌ تَقُولُ ضَيَّعْتَنِی ضَيْعَكَ اللَّهُ</w:t>
      </w:r>
      <w:r>
        <w:rPr>
          <w:rStyle w:val="FootnoteAnchor"/>
          <w:rtl w:val="true"/>
        </w:rPr>
        <w:footnoteReference w:id="636"/>
      </w:r>
      <w:r>
        <w:rPr>
          <w:rFonts w:ascii="IRNazanin" w:hAnsi="IRNazanin" w:eastAsia="IRNazanin"/>
          <w:color w:val="111111"/>
          <w:sz w:val="28"/>
          <w:sz w:val="28"/>
          <w:szCs w:val="28"/>
          <w:rtl w:val="true"/>
          <w:lang w:bidi="fa-IR"/>
        </w:rPr>
        <w:t>هرگاه نماز در اول وقت بالا برود، سفید و درخشان به سوی صاحبش باز می گردد و به او خطاب می کند از من مواظبت نمودی خدا تو را حفظ کند و هرگاه در غیر وقت خود و بدون شرایط بالا برود، سیاه و تاریک به سوی صاحبش باز می گردد و به او می گوید مرا تباه ساختی، خدا تو را نابود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قَامَ الْعَبْدُ فِي الصَّلَاةِ فَخَفَّفَ صَلَاتَهُ قَالَ اللَّهُ تَبَارَكَ وَ تَعَالَى لِمَلَائِكَتِهِ أَ مَا تَرَوْنَ إِلَى عَبْدِى كَأَنَّهُ يَرَى أَنَّ قَضَاءَ حَوَائِجِهِ بِيَدِ غَيْرِي أَ مَا يَعْلَمُ أَنَّ قَضَاءَ حَوَائِجِهِ بِيَدِی</w:t>
      </w:r>
      <w:r>
        <w:rPr>
          <w:rStyle w:val="FootnoteAnchor"/>
          <w:rtl w:val="true"/>
        </w:rPr>
        <w:footnoteReference w:id="637"/>
      </w:r>
      <w:r>
        <w:rPr>
          <w:rFonts w:ascii="IRNazanin" w:hAnsi="IRNazanin" w:eastAsia="IRNazanin"/>
          <w:color w:val="111111"/>
          <w:sz w:val="28"/>
          <w:sz w:val="28"/>
          <w:szCs w:val="28"/>
          <w:rtl w:val="true"/>
          <w:lang w:bidi="fa-IR"/>
        </w:rPr>
        <w:t>هرگاه کسی نماز خود را سبک ادا کند خداوند تبارک و تعالی به فرشتگان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مرد نمی نگرید؟ گویا تصور می کند حاجات او از درگاه دیگران برآورده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داند که هر حاجتی به دست من روا می گردد؟</w:t>
      </w:r>
    </w:p>
    <w:p>
      <w:pPr>
        <w:pStyle w:val="BookText"/>
        <w:rPr/>
      </w:pPr>
      <w:r>
        <w:rPr>
          <w:rFonts w:ascii="Amiri" w:hAnsi="Amiri" w:eastAsia="Amiri" w:cs="Amiri"/>
          <w:color w:val="111111"/>
          <w:sz w:val="28"/>
          <w:sz w:val="28"/>
          <w:szCs w:val="28"/>
          <w:rtl w:val="true"/>
          <w:lang w:bidi="ar-SA"/>
        </w:rPr>
        <w:t>فَخَلَفَ مِنْ بَعْدِهِمْ خَلْفٌ أَضاعُوا الصَّلاةَ وَ اتَّبَعُوا الشَّهَواتِ فَسَوْفَ يَلْقَوْنَ غَيَّاهِ إِلَّا مَنْ تابَ وَ آمَنَ وَعَمِلَ صَالِحاً فَأُولئِكَ يَدْخُلُونَ الْجَنَّةَ وَ لَا يُظْلَمُونَ شَيْئا</w:t>
      </w:r>
      <w:r>
        <w:rPr>
          <w:rStyle w:val="FootnoteAnchor"/>
          <w:rtl w:val="true"/>
        </w:rPr>
        <w:footnoteReference w:id="638"/>
      </w:r>
      <w:r>
        <w:rPr>
          <w:rFonts w:ascii="IRNazanin" w:hAnsi="IRNazanin" w:eastAsia="IRNazanin"/>
          <w:color w:val="111111"/>
          <w:sz w:val="28"/>
          <w:sz w:val="28"/>
          <w:szCs w:val="28"/>
          <w:rtl w:val="true"/>
          <w:lang w:bidi="fa-IR"/>
        </w:rPr>
        <w:t xml:space="preserve">آن گاه، پس از آنان جانشینانی به جای ماندند که نماز را تباه ساخته و از هوس ها پیروی کردند و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خواهند دید مگر آن کس که تو به کرد و ایمان آورد و کارهای شایسته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بهشت داخل می شوند و هیچ مورد ستم قرار نمی گیرند</w:t>
      </w:r>
      <w:r>
        <w:rPr>
          <w:rFonts w:eastAsia="IRNazanin" w:cs="IRNazanin"/>
          <w:color w:val="111111"/>
          <w:sz w:val="28"/>
          <w:szCs w:val="28"/>
          <w:rtl w:val="true"/>
          <w:lang w:bidi="fa-IR"/>
        </w:rPr>
        <w:t>.</w:t>
      </w:r>
    </w:p>
    <w:p>
      <w:pPr>
        <w:pStyle w:val="Heading3"/>
        <w:numPr>
          <w:ilvl w:val="2"/>
          <w:numId w:val="1"/>
        </w:numPr>
        <w:rPr/>
      </w:pPr>
      <w:bookmarkStart w:id="819" w:name="__RefHeading___Toc5922628_2320776876"/>
      <w:bookmarkStart w:id="820" w:name="_Toc331"/>
      <w:bookmarkEnd w:id="819"/>
      <w:r>
        <w:rPr>
          <w:rtl w:val="true"/>
        </w:rPr>
        <w:t>ممنوعیت عبور از خط قرمزهای الهی</w:t>
      </w:r>
      <w:bookmarkEnd w:id="820"/>
    </w:p>
    <w:p>
      <w:pPr>
        <w:pStyle w:val="BookText"/>
        <w:rPr/>
      </w:pPr>
      <w:r>
        <w:rPr>
          <w:rFonts w:ascii="Amiri" w:hAnsi="Amiri" w:eastAsia="Amiri" w:cs="Amiri"/>
          <w:color w:val="111111"/>
          <w:sz w:val="28"/>
          <w:sz w:val="28"/>
          <w:szCs w:val="28"/>
          <w:rtl w:val="true"/>
          <w:lang w:bidi="ar-SA"/>
        </w:rPr>
        <w:t>وَ حَدَّ لَكُمْ حُدُوداً فَلَا تَعْتَدُوهَا</w:t>
      </w:r>
      <w:r>
        <w:rPr>
          <w:rStyle w:val="FootnoteAnchor"/>
          <w:rtl w:val="true"/>
        </w:rPr>
        <w:footnoteReference w:id="639"/>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حدودی را برای شما تعیین فرموده، از آن تجاوز نکنید</w:t>
      </w:r>
      <w:r>
        <w:rPr>
          <w:rFonts w:eastAsia="IRNazanin" w:cs="IRNazanin"/>
          <w:color w:val="111111"/>
          <w:sz w:val="28"/>
          <w:szCs w:val="28"/>
          <w:rtl w:val="true"/>
          <w:lang w:bidi="fa-IR"/>
        </w:rPr>
        <w:t xml:space="preserve">. </w:t>
      </w:r>
      <w:bookmarkStart w:id="821" w:name="pg20328_208677"/>
    </w:p>
    <w:p>
      <w:pPr>
        <w:pStyle w:val="BookText"/>
        <w:rPr/>
      </w:pPr>
      <w:bookmarkEnd w:id="821"/>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حد و مرز قوانین خداوند است و حدود در این جا مجموعهٔ اوامر و نواهی پروردگار را در بر می گیرد گرچه مصادیق جزئی داشته باشد</w:t>
      </w:r>
      <w:r>
        <w:rPr>
          <w:rFonts w:eastAsia="IRNazanin" w:cs="IRNazanin"/>
          <w:color w:val="111111"/>
          <w:sz w:val="28"/>
          <w:szCs w:val="28"/>
          <w:rtl w:val="true"/>
          <w:lang w:bidi="fa-IR"/>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تِلْكَ حُدُودُ اللهِ فَلَا تَعْتَدُوهَا وَمَنْ يَتَعَدّ حُدُودَ اللهِ فَأُولَئِكَ هُمُ الظَّالِمُونَ</w:t>
      </w:r>
      <w:r>
        <w:rPr>
          <w:rStyle w:val="FootnoteAnchor"/>
          <w:rtl w:val="true"/>
        </w:rPr>
        <w:footnoteReference w:id="641"/>
      </w:r>
      <w:r>
        <w:rPr>
          <w:rFonts w:ascii="IRNazanin" w:hAnsi="IRNazanin" w:eastAsia="IRNazanin"/>
          <w:color w:val="111111"/>
          <w:sz w:val="28"/>
          <w:sz w:val="28"/>
          <w:szCs w:val="28"/>
          <w:rtl w:val="true"/>
          <w:lang w:bidi="fa-IR"/>
        </w:rPr>
        <w:t>این است حدود احکام الهی؛ پس از آن تجاوز مکنید و کسانی که از حدود احکام الهی تجاوز کنند، آنان همان ستمکاران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وَتِلْكَ حُدُودُ اللهِ وَمَنْ يَتَعَدّ حُدُودَ اللهِ فَقَدْ ظَلَمَ نَفْسَهُ</w:t>
      </w:r>
      <w:r>
        <w:rPr>
          <w:rStyle w:val="FootnoteAnchor"/>
          <w:rtl w:val="true"/>
        </w:rPr>
        <w:footnoteReference w:id="642"/>
      </w:r>
      <w:r>
        <w:rPr>
          <w:rFonts w:ascii="IRNazanin" w:hAnsi="IRNazanin" w:eastAsia="IRNazanin"/>
          <w:color w:val="111111"/>
          <w:sz w:val="28"/>
          <w:sz w:val="28"/>
          <w:szCs w:val="28"/>
          <w:rtl w:val="true"/>
          <w:lang w:bidi="fa-IR"/>
        </w:rPr>
        <w:t xml:space="preserve">این است احکام الهی و هر کس از مقررات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نهد قطعاً به خودش ستم کرده است</w:t>
      </w:r>
      <w:r>
        <w:rPr>
          <w:rFonts w:eastAsia="IRNazanin" w:cs="IRNazanin"/>
          <w:color w:val="111111"/>
          <w:sz w:val="28"/>
          <w:szCs w:val="28"/>
          <w:rtl w:val="true"/>
          <w:lang w:bidi="fa-IR"/>
        </w:rPr>
        <w:t>.</w:t>
      </w:r>
    </w:p>
    <w:p>
      <w:pPr>
        <w:pStyle w:val="Heading3"/>
        <w:numPr>
          <w:ilvl w:val="2"/>
          <w:numId w:val="1"/>
        </w:numPr>
        <w:rPr/>
      </w:pPr>
      <w:bookmarkStart w:id="822" w:name="__RefHeading___Toc5922630_2320776876"/>
      <w:bookmarkStart w:id="823" w:name="_Toc332"/>
      <w:bookmarkEnd w:id="822"/>
      <w:r>
        <w:rPr>
          <w:rtl w:val="true"/>
        </w:rPr>
        <w:t>نهی از هتک حرمت</w:t>
      </w:r>
      <w:bookmarkEnd w:id="823"/>
    </w:p>
    <w:p>
      <w:pPr>
        <w:pStyle w:val="BookText"/>
        <w:rPr/>
      </w:pPr>
      <w:r>
        <w:rPr>
          <w:rFonts w:ascii="Amiri" w:hAnsi="Amiri" w:eastAsia="Amiri" w:cs="Amiri"/>
          <w:color w:val="111111"/>
          <w:sz w:val="28"/>
          <w:sz w:val="28"/>
          <w:szCs w:val="28"/>
          <w:rtl w:val="true"/>
          <w:lang w:bidi="ar-SA"/>
        </w:rPr>
        <w:t>وَ نَهَاكُمْ عَنْ أَشْيَاءَ فَلَا تَنْتَهِكُوهَا</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 xml:space="preserve">و از چیزهایی نهی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ارتکاب محرمات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خدا را نشکنید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آتَاكُمُ الرَّسُولُ فَخُذُوهُ وَ ما نَهَاكُمْ عَنْهُ فَانْتَهُوا</w:t>
      </w:r>
      <w:r>
        <w:rPr>
          <w:rStyle w:val="FootnoteAnchor"/>
          <w:rtl w:val="true"/>
        </w:rPr>
        <w:footnoteReference w:id="644"/>
      </w:r>
      <w:r>
        <w:rPr>
          <w:rFonts w:ascii="IRNazanin" w:hAnsi="IRNazanin" w:eastAsia="IRNazanin"/>
          <w:color w:val="111111"/>
          <w:sz w:val="28"/>
          <w:sz w:val="28"/>
          <w:szCs w:val="28"/>
          <w:rtl w:val="true"/>
          <w:lang w:bidi="fa-IR"/>
        </w:rPr>
        <w:t>هر چه پیامبر صلی الله علیه و آله به شما داد بستانید، و از هر چه شما را منع کرد اجتناب کنید</w:t>
      </w:r>
      <w:r>
        <w:rPr>
          <w:rFonts w:eastAsia="IRNazanin" w:cs="IRNazanin"/>
          <w:color w:val="111111"/>
          <w:sz w:val="28"/>
          <w:szCs w:val="28"/>
          <w:rtl w:val="true"/>
          <w:lang w:bidi="fa-IR"/>
        </w:rPr>
        <w:t xml:space="preserve">. </w:t>
      </w:r>
      <w:bookmarkStart w:id="824" w:name="pg20328_208678"/>
    </w:p>
    <w:p>
      <w:pPr>
        <w:pStyle w:val="Heading3"/>
        <w:numPr>
          <w:ilvl w:val="2"/>
          <w:numId w:val="1"/>
        </w:numPr>
        <w:rPr/>
      </w:pPr>
      <w:bookmarkStart w:id="825" w:name="__RefHeading___Toc5922632_2320776876"/>
      <w:bookmarkStart w:id="826" w:name="_Toc333"/>
      <w:bookmarkEnd w:id="824"/>
      <w:bookmarkEnd w:id="825"/>
      <w:r>
        <w:rPr>
          <w:rtl w:val="true"/>
        </w:rPr>
        <w:t>به تکلف افتادن؛ ممنوع</w:t>
      </w:r>
      <w:bookmarkEnd w:id="826"/>
    </w:p>
    <w:p>
      <w:pPr>
        <w:pStyle w:val="BookText"/>
        <w:rPr/>
      </w:pPr>
      <w:r>
        <w:rPr>
          <w:rFonts w:ascii="Amiri" w:hAnsi="Amiri" w:eastAsia="Amiri" w:cs="Amiri"/>
          <w:color w:val="111111"/>
          <w:sz w:val="28"/>
          <w:sz w:val="28"/>
          <w:szCs w:val="28"/>
          <w:rtl w:val="true"/>
          <w:lang w:bidi="ar-SA"/>
        </w:rPr>
        <w:t>وَ سَكَتَ لَكُمْ عَنْ أَشْيَاءَ وَ لَمْ يَدَعْهَا نِسْيَاناً فَلَا تَتَكَلَّفُوهَا</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و از برخی امور سکوت نمود و چیزی دربارۀ آن نگفت و این سکوت نه از روی فراموشی باشد، پس خود را در آن به رنج نیندازید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يا أَيُّهَا الَّذِينَ آمَنُوا لَا تَسْتَلُوا عَنْ أَشْيَاءَ إِنْ تُبْدَ لَكُمْ تَسُؤْكُمْ وَ إِنْ تَسْتَلُوا عَنْهَا حِينَ يُنَزِّلُ الْقُرْآنُ تُبْدَ لَكُمْ عَفَا اللَّهُ عَنْها وَاللَّهُ غَفُورٌ حَلیم</w:t>
      </w:r>
      <w:r>
        <w:rPr>
          <w:rStyle w:val="FootnoteAnchor"/>
          <w:rtl w:val="true"/>
        </w:rPr>
        <w:footnoteReference w:id="646"/>
      </w:r>
      <w:r>
        <w:rPr>
          <w:rFonts w:ascii="IRNazanin" w:hAnsi="IRNazanin" w:eastAsia="IRNazanin"/>
          <w:color w:val="111111"/>
          <w:sz w:val="28"/>
          <w:sz w:val="28"/>
          <w:szCs w:val="28"/>
          <w:rtl w:val="true"/>
          <w:lang w:bidi="fa-IR"/>
        </w:rPr>
        <w:t>ای کسانی که ایمان آورده اید، از چیزهایی که چون برای شما آشکار شوند اندوهگینتان می کنند مپرسید و اگر سؤال از آن ها را واگذارید تا به هنگام نزول،قرآن برایتان آشکار خواهد شد خدا از آن ها عفو کرده است که آمرزنده و بردبار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رُفِعَ عَنْ أُمَّتِى تِسْعُ الْخَطَأُ وَ النِّسْيَانُ وَ مَا أُكْرِهُوا عَلَيْهِ وَ مَا لَا يَعْلَمُونَ وَ مَا لَا يُطِيقُونَ وَ مَا اضْطُرُوا إِلَيْهِ وَ الْحَسَدُ وَ الطَّيَرَةُ وَالتَّفَكَّرُ فِي الْوَسْوَسَةِ فِي الْخَلْقِ مَا لَمْ يَنْطِقُ بِشَفَةٍ وَ لَا لِسَان</w:t>
      </w:r>
      <w:r>
        <w:rPr>
          <w:rStyle w:val="FootnoteAnchor"/>
          <w:rtl w:val="true"/>
        </w:rPr>
        <w:footnoteReference w:id="647"/>
      </w:r>
      <w:r>
        <w:rPr>
          <w:rFonts w:ascii="IRNazanin" w:hAnsi="IRNazanin" w:eastAsia="IRNazanin"/>
          <w:color w:val="111111"/>
          <w:sz w:val="28"/>
          <w:sz w:val="28"/>
          <w:szCs w:val="28"/>
          <w:rtl w:val="true"/>
          <w:lang w:bidi="fa-IR"/>
        </w:rPr>
        <w:t>از امتم نه چیز برداشته شده است اشتباه، فراموشی، آن چه به آن وادار شوند آن چه توانایی انجام دادنش را ندارند آن چه به آن مضطر شوند، حسد، فال بد زدن و اندیشه های وسوسه انگیز دربارهٔ خلقت و آفرینش تا زمانی که بر زبان جاری نشود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احْتَجَّ على النّاسِ بما آتَاهُم وعَرَّفَهُم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آتَاهُم القُدر و عرفهم ما اراد عَلى لِسانِ رسُلِهِ وَ جَعَل لِمراده مِنهُم حَداً وَ جَعَل عَلى مَن اعتدى و تعدى ذلک الحدّ حداً</w:t>
      </w:r>
      <w:r>
        <w:rPr>
          <w:rStyle w:val="FootnoteAnchor"/>
          <w:rtl w:val="true"/>
        </w:rPr>
        <w:footnoteReference w:id="648"/>
      </w:r>
      <w:r>
        <w:rPr>
          <w:rFonts w:ascii="IRNazanin" w:hAnsi="IRNazanin" w:eastAsia="IRNazanin"/>
          <w:color w:val="111111"/>
          <w:sz w:val="28"/>
          <w:sz w:val="28"/>
          <w:szCs w:val="28"/>
          <w:rtl w:val="true"/>
          <w:lang w:bidi="fa-IR"/>
        </w:rPr>
        <w:t>خداوند به وسیله آن چه به مردم داده و شناسانده بر آنان اقامه حجت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توان بخشیده و با زبان فرستادگان خویش آن ها را آگاه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مقصود خود حد و مرزی نهاده و هرکه را از آن پا فراتر گذارد سزاوار مجازات دانسته است</w:t>
      </w:r>
      <w:r>
        <w:rPr>
          <w:rFonts w:eastAsia="IRNazanin" w:cs="IRNazanin"/>
          <w:color w:val="111111"/>
          <w:sz w:val="28"/>
          <w:szCs w:val="28"/>
          <w:rtl w:val="true"/>
          <w:lang w:bidi="fa-IR"/>
        </w:rPr>
        <w:t xml:space="preserve">. </w:t>
      </w:r>
      <w:bookmarkStart w:id="827" w:name="pg20328_208679"/>
    </w:p>
    <w:p>
      <w:pPr>
        <w:pStyle w:val="Heading2"/>
        <w:numPr>
          <w:ilvl w:val="1"/>
          <w:numId w:val="1"/>
        </w:numPr>
        <w:rPr/>
      </w:pPr>
      <w:bookmarkStart w:id="828" w:name="__RefHeading___Toc5922634_2320776876"/>
      <w:bookmarkStart w:id="829" w:name="_Toc334"/>
      <w:bookmarkEnd w:id="827"/>
      <w:bookmarkEnd w:id="828"/>
      <w:r>
        <w:rPr>
          <w:rtl w:val="true"/>
        </w:rPr>
        <w:t xml:space="preserve">حکمت </w:t>
      </w:r>
      <w:r>
        <w:rPr/>
        <w:t>106</w:t>
      </w:r>
      <w:bookmarkEnd w:id="829"/>
    </w:p>
    <w:p>
      <w:pPr>
        <w:pStyle w:val="Heading3"/>
        <w:numPr>
          <w:ilvl w:val="2"/>
          <w:numId w:val="1"/>
        </w:numPr>
        <w:rPr/>
      </w:pPr>
      <w:bookmarkStart w:id="830" w:name="__RefHeading___Toc5922636_2320776876"/>
      <w:bookmarkStart w:id="831" w:name="_Toc335"/>
      <w:bookmarkEnd w:id="830"/>
      <w:r>
        <w:rPr>
          <w:rtl w:val="true"/>
        </w:rPr>
        <w:t>تعارض دین و دنیا</w:t>
      </w:r>
      <w:bookmarkEnd w:id="831"/>
    </w:p>
    <w:p>
      <w:pPr>
        <w:pStyle w:val="BookText"/>
        <w:rPr/>
      </w:pPr>
      <w:r>
        <w:rPr>
          <w:rFonts w:ascii="Amiri" w:hAnsi="Amiri" w:eastAsia="Amiri" w:cs="Amiri"/>
          <w:color w:val="111111"/>
          <w:sz w:val="28"/>
          <w:sz w:val="28"/>
          <w:szCs w:val="28"/>
          <w:rtl w:val="true"/>
          <w:lang w:bidi="ar-SA"/>
        </w:rPr>
        <w:t>لا يَتْرُكُ النَّاسُ شَيْئاً مِنْ أَمْرِ دِينِهِمْ لِاسْتِصْلَاح دُنْيَاهُمْ، إِلَّا فَتَحَ اللَّهُ عَلَيْهِمْ مَا هُوَ أَضَرُّ مِنْهُ</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 xml:space="preserve">هرگاه مردم وظیفه ای دینی را برای بهبود وضع دنیای خود ترک کنند، خداوند زیان بارتر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ای که بدان عمل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رویشان می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اینکه در بسیاری از اوقات دستورات دینی و منافع دنیوی در برابر هم قرار می گیرند و رعایت هر یک سبب ضایع شدن دیگری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موحد و یکتاپرستان واقعی به منافع دنیوی خویش پشت پا می زنند و برای حفظ اطاعت فرمان های الهی می کوشند؛ از این رو رحمت الهی شامل حالشان می شود و انسان های دنیاگرا دینشان را فدای دنیا می کنند</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مشابه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 مردی نامه ای به امام حسین علیه السلام نوشت و درخواست موعظه از حضرت کرد که امام در پاسخ ایشان نوشت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حَاوَلَ أَمْراً بِمَعْصِيَةِ اللَّهِ كَانَ أَفْوَتَ لِمَا يَرْجُو وَ أَسْرَعَ لِمَجِيءِ مَا يَحْذَرُ</w:t>
      </w:r>
      <w:r>
        <w:rPr>
          <w:rFonts w:eastAsia="Amiri" w:cs="Amiri" w:ascii="Amiri" w:hAnsi="Amiri"/>
          <w:color w:val="111111"/>
          <w:sz w:val="28"/>
          <w:szCs w:val="28"/>
          <w:rtl w:val="true"/>
          <w:lang w:bidi="ar-SA"/>
        </w:rPr>
        <w:t>...</w:t>
      </w:r>
      <w:r>
        <w:rPr>
          <w:rStyle w:val="FootnoteAnchor"/>
          <w:rtl w:val="true"/>
        </w:rPr>
        <w:footnoteReference w:id="651"/>
      </w:r>
      <w:r>
        <w:rPr>
          <w:rFonts w:ascii="IRNazanin" w:hAnsi="IRNazanin" w:eastAsia="IRNazanin"/>
          <w:color w:val="111111"/>
          <w:sz w:val="28"/>
          <w:sz w:val="28"/>
          <w:szCs w:val="28"/>
          <w:rtl w:val="true"/>
          <w:lang w:bidi="fa-IR"/>
        </w:rPr>
        <w:t>آن که در کاری که نافرمانی خداست، بکوشد امیدش را از دست می دهد و نگرانی ها به او رو می آورد</w:t>
      </w:r>
      <w:r>
        <w:rPr>
          <w:rFonts w:eastAsia="IRNazanin" w:cs="IRNazanin"/>
          <w:color w:val="111111"/>
          <w:sz w:val="28"/>
          <w:szCs w:val="28"/>
          <w:rtl w:val="true"/>
          <w:lang w:bidi="fa-IR"/>
        </w:rPr>
        <w:t xml:space="preserve">. </w:t>
      </w:r>
      <w:bookmarkStart w:id="832" w:name="pg20328_208680"/>
    </w:p>
    <w:p>
      <w:pPr>
        <w:pStyle w:val="Heading2"/>
        <w:numPr>
          <w:ilvl w:val="1"/>
          <w:numId w:val="1"/>
        </w:numPr>
        <w:rPr/>
      </w:pPr>
      <w:bookmarkStart w:id="833" w:name="__RefHeading___Toc5922638_2320776876"/>
      <w:bookmarkStart w:id="834" w:name="_Toc336"/>
      <w:bookmarkEnd w:id="832"/>
      <w:bookmarkEnd w:id="833"/>
      <w:r>
        <w:rPr>
          <w:rtl w:val="true"/>
        </w:rPr>
        <w:t xml:space="preserve">حکمت </w:t>
      </w:r>
      <w:r>
        <w:rPr/>
        <w:t>107</w:t>
      </w:r>
      <w:bookmarkEnd w:id="834"/>
    </w:p>
    <w:p>
      <w:pPr>
        <w:pStyle w:val="Heading3"/>
        <w:numPr>
          <w:ilvl w:val="2"/>
          <w:numId w:val="1"/>
        </w:numPr>
        <w:rPr/>
      </w:pPr>
      <w:bookmarkStart w:id="835" w:name="__RefHeading___Toc5922640_2320776876"/>
      <w:bookmarkStart w:id="836" w:name="_Toc337"/>
      <w:bookmarkEnd w:id="835"/>
      <w:r>
        <w:rPr>
          <w:rtl w:val="true"/>
        </w:rPr>
        <w:t>دانش بی فایده</w:t>
      </w:r>
      <w:bookmarkEnd w:id="836"/>
    </w:p>
    <w:p>
      <w:pPr>
        <w:pStyle w:val="BookText"/>
        <w:rPr/>
      </w:pPr>
      <w:r>
        <w:rPr>
          <w:rFonts w:ascii="Amiri" w:hAnsi="Amiri" w:eastAsia="Amiri" w:cs="Amiri"/>
          <w:color w:val="111111"/>
          <w:sz w:val="28"/>
          <w:sz w:val="28"/>
          <w:szCs w:val="28"/>
          <w:rtl w:val="true"/>
          <w:lang w:bidi="ar-SA"/>
        </w:rPr>
        <w:t>رُبَّ عَالِمٍ قَدْ قَتَلَهُ جَهْلُهُ وَ عِلْمُهُ مَعَهُ الَمْ يَنْفَعْهُ لَا يَنْفَعُهُ</w:t>
      </w:r>
      <w:r>
        <w:rPr>
          <w:rStyle w:val="FootnoteAnchor"/>
          <w:rtl w:val="true"/>
        </w:rPr>
        <w:footnoteReference w:id="652"/>
      </w:r>
      <w:r>
        <w:rPr>
          <w:rFonts w:ascii="IRNazanin" w:hAnsi="IRNazanin" w:eastAsia="IRNazanin"/>
          <w:color w:val="111111"/>
          <w:sz w:val="28"/>
          <w:sz w:val="28"/>
          <w:szCs w:val="28"/>
          <w:rtl w:val="true"/>
          <w:lang w:bidi="fa-IR"/>
        </w:rPr>
        <w:t xml:space="preserve"> بسا دانشمند که نادانی اش او را از پا درآورد در حالی که دانشش با اوست اما سودی به او نمی رساند</w:t>
      </w:r>
      <w:r>
        <w:rPr>
          <w:rFonts w:eastAsia="IRNazanin" w:cs="IRNazanin"/>
          <w:color w:val="111111"/>
          <w:sz w:val="28"/>
          <w:szCs w:val="28"/>
          <w:rtl w:val="true"/>
          <w:lang w:bidi="fa-IR"/>
        </w:rPr>
        <w:t>.</w:t>
      </w:r>
    </w:p>
    <w:p>
      <w:pPr>
        <w:pStyle w:val="Heading3"/>
        <w:numPr>
          <w:ilvl w:val="2"/>
          <w:numId w:val="1"/>
        </w:numPr>
        <w:rPr/>
      </w:pPr>
      <w:bookmarkStart w:id="837" w:name="__RefHeading___Toc5922642_2320776876"/>
      <w:bookmarkStart w:id="838" w:name="_Toc338"/>
      <w:bookmarkEnd w:id="837"/>
      <w:r>
        <w:rPr>
          <w:rtl w:val="true"/>
        </w:rPr>
        <w:t>پیشگفتار حکمت</w:t>
      </w:r>
      <w:bookmarkEnd w:id="838"/>
    </w:p>
    <w:p>
      <w:pPr>
        <w:pStyle w:val="BookText"/>
        <w:rPr/>
      </w:pPr>
      <w:r>
        <w:rPr>
          <w:rFonts w:ascii="IRNazanin" w:hAnsi="IRNazanin" w:eastAsia="IRNazanin"/>
          <w:color w:val="111111"/>
          <w:sz w:val="28"/>
          <w:sz w:val="28"/>
          <w:szCs w:val="28"/>
          <w:rtl w:val="true"/>
          <w:lang w:bidi="fa-IR"/>
        </w:rPr>
        <w:t>هنگامی که طلحه و زبیر به اتفاق عایشه رهسپار بصره شدند تا آتش فتنه بزرگی را برافروزند، امام على علیه السلام خطبه ای خواند و در پایان آن این حکمت را آورد</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مقصود امام علیه السلام دانشمندانی هستند که از علوم بی فایده مانند جادو و تردستی بلکه علومی مانند نحو و دیگر علوم عقلی بهره مندند و از قوانین اسلام ناآگاه و از روی جهل فتوا دهند یا از حدود الهی تجاوز کنند و مرتکب گناهی شوند و در نتیجه این علم باعث هلاکت آنان در دنیا و آخرت گردد یا منظور آن علمی است که در آخرت سودی ندارد و باعث ترک علم مهمتری می شود</w:t>
      </w:r>
      <w:r>
        <w:rPr>
          <w:rFonts w:eastAsia="IRNazanin" w:cs="IRNazanin"/>
          <w:color w:val="111111"/>
          <w:sz w:val="28"/>
          <w:szCs w:val="28"/>
          <w:rtl w:val="true"/>
          <w:lang w:bidi="fa-IR"/>
        </w:rPr>
        <w:t xml:space="preserve">.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إنَّ العالِمَ العامِلَ بِغَيْرِ عِلمِهِ كالجاهِلِ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الجائرِ الّذي لا يَستَفيقُ مِن جَهْلِهِ</w:t>
      </w:r>
      <w:r>
        <w:rPr>
          <w:rFonts w:eastAsia="Amiri" w:cs="Amiri" w:ascii="Amiri" w:hAnsi="Amiri"/>
          <w:color w:val="111111"/>
          <w:sz w:val="28"/>
          <w:szCs w:val="28"/>
          <w:rtl w:val="true"/>
          <w:lang w:bidi="ar-SA"/>
        </w:rPr>
        <w:t xml:space="preserve">) </w:t>
      </w:r>
      <w:r>
        <w:rPr>
          <w:rStyle w:val="FootnoteAnchor"/>
          <w:rtl w:val="true"/>
        </w:rPr>
        <w:footnoteReference w:id="654"/>
      </w:r>
      <w:r>
        <w:rPr>
          <w:rFonts w:ascii="IRNazanin" w:hAnsi="IRNazanin" w:eastAsia="IRNazanin"/>
          <w:color w:val="111111"/>
          <w:sz w:val="28"/>
          <w:sz w:val="28"/>
          <w:szCs w:val="28"/>
          <w:rtl w:val="true"/>
          <w:lang w:bidi="fa-IR"/>
        </w:rPr>
        <w:t>دانایی که بر خلاف علمش عمل کند به نادان سرگشته ای می ماند که از مستی جهلش به هوش نیاید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يَقُولُ الْعَامِلُ عَلَى غَيْرِ بَصِيرَةٍ كَالسَّائِرِ عَلَى غَيْرِ طَرِيقٍ لَا يَزِيدُهُ سُرْعَةً السَّيْرِ إِلّا بعدا</w:t>
      </w:r>
      <w:r>
        <w:rPr>
          <w:rStyle w:val="FootnoteAnchor"/>
          <w:rtl w:val="true"/>
        </w:rPr>
        <w:footnoteReference w:id="655"/>
      </w:r>
      <w:r>
        <w:rPr>
          <w:rFonts w:ascii="IRNazanin" w:hAnsi="IRNazanin" w:eastAsia="IRNazanin"/>
          <w:color w:val="111111"/>
          <w:sz w:val="28"/>
          <w:sz w:val="28"/>
          <w:szCs w:val="28"/>
          <w:rtl w:val="true"/>
          <w:lang w:bidi="fa-IR"/>
        </w:rPr>
        <w:t>هركه بدون بصيرت عمل کند مانند کسی است که بیراهه می رود، هرچند شتاب کند از هدف دورتر گردد</w:t>
      </w:r>
      <w:r>
        <w:rPr>
          <w:rFonts w:eastAsia="IRNazanin" w:cs="IRNazanin"/>
          <w:color w:val="111111"/>
          <w:sz w:val="28"/>
          <w:szCs w:val="28"/>
          <w:rtl w:val="true"/>
          <w:lang w:bidi="fa-IR"/>
        </w:rPr>
        <w:t xml:space="preserve">. </w:t>
      </w:r>
      <w:bookmarkStart w:id="839" w:name="pg20328_208681"/>
    </w:p>
    <w:p>
      <w:pPr>
        <w:pStyle w:val="BookText"/>
        <w:rPr/>
      </w:pPr>
      <w:bookmarkEnd w:id="839"/>
      <w:r>
        <w:rPr>
          <w:rFonts w:ascii="IRNazanin" w:hAnsi="IRNazanin" w:eastAsia="IRNazanin"/>
          <w:color w:val="111111"/>
          <w:sz w:val="28"/>
          <w:sz w:val="28"/>
          <w:szCs w:val="28"/>
          <w:rtl w:val="true"/>
          <w:lang w:bidi="fa-IR"/>
        </w:rPr>
        <w:t>پیامبر اکرم صلی الله علیه و آله و بخشی از آفات علم را چنین بیان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تَطْلُبُوا الْعِلْمَ لِتُبَاهُوا الْعُلَمَاءَ وَلاَ لِتُمَارُوا بِهِ السُّفَهَاءَ وَ لاَ لِتُرَاءُ وا بهِ فِى الْمَجَالِسِ وَ لاَ لِتَصْرِفُوا وُجُوهَ النَّاسِ إِلَيْكُمْ لِلتَّرَاؤُسِ فَمَنْ فَعَلَ ذَلِكَ كَانَ فِي النَّارِ وَ كَانَ عِلْمُهُ حُجَّةً عَلَيْهِ يَوْمَ الْقِيَامَةِ وَ لَكِنْ تَعَلَّمُوهُ وَ عَلَّمُوهُ</w:t>
      </w:r>
      <w:r>
        <w:rPr>
          <w:rStyle w:val="FootnoteAnchor"/>
          <w:rtl w:val="true"/>
        </w:rPr>
        <w:footnoteReference w:id="656"/>
      </w:r>
      <w:r>
        <w:rPr>
          <w:rFonts w:ascii="IRNazanin" w:hAnsi="IRNazanin" w:eastAsia="IRNazanin"/>
          <w:color w:val="111111"/>
          <w:sz w:val="28"/>
          <w:sz w:val="28"/>
          <w:szCs w:val="28"/>
          <w:rtl w:val="true"/>
          <w:lang w:bidi="fa-IR"/>
        </w:rPr>
        <w:t>علم را برای فخر و مباهات با علما و مجادله با سفیهان و برای خودنمایی در مجالس و برای جلب توجه مردم که بر آن ها ریاست داشته باشید، طلب نکنید پس کسی که چنین کند روز قیامت در آتش است و علمش بر ضد او حجت خواهد بود اما علم را برای عمل به دست آورید و آن را به دیگران بیاموزید</w:t>
      </w:r>
      <w:r>
        <w:rPr>
          <w:rFonts w:eastAsia="IRNazanin" w:cs="IRNazanin"/>
          <w:color w:val="111111"/>
          <w:sz w:val="28"/>
          <w:szCs w:val="28"/>
          <w:rtl w:val="true"/>
          <w:lang w:bidi="fa-IR"/>
        </w:rPr>
        <w:t>.</w:t>
      </w:r>
    </w:p>
    <w:p>
      <w:pPr>
        <w:pStyle w:val="Heading2"/>
        <w:numPr>
          <w:ilvl w:val="1"/>
          <w:numId w:val="1"/>
        </w:numPr>
        <w:rPr/>
      </w:pPr>
      <w:bookmarkStart w:id="840" w:name="__RefHeading___Toc5922644_2320776876"/>
      <w:bookmarkStart w:id="841" w:name="_Toc339"/>
      <w:bookmarkEnd w:id="840"/>
      <w:r>
        <w:rPr>
          <w:rtl w:val="true"/>
        </w:rPr>
        <w:t xml:space="preserve">حکمت </w:t>
      </w:r>
      <w:r>
        <w:rPr/>
        <w:t>108</w:t>
      </w:r>
      <w:bookmarkEnd w:id="841"/>
    </w:p>
    <w:p>
      <w:pPr>
        <w:pStyle w:val="Heading3"/>
        <w:numPr>
          <w:ilvl w:val="2"/>
          <w:numId w:val="1"/>
        </w:numPr>
        <w:rPr/>
      </w:pPr>
      <w:bookmarkStart w:id="842" w:name="__RefHeading___Toc5922646_2320776876"/>
      <w:bookmarkStart w:id="843" w:name="_Toc340"/>
      <w:bookmarkEnd w:id="842"/>
      <w:r>
        <w:rPr>
          <w:rtl w:val="true"/>
        </w:rPr>
        <w:t>اشاره</w:t>
      </w:r>
      <w:bookmarkEnd w:id="84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عُلِّقَ بِنِيَاطِ هَذَا الْإِنْسَانِ بَضْعَةٌ هِيَ أَعْجَبُ مَا فِيهِ وَاهُوَا ذَلِكَ الْقَلْبُ، وَ ذَلِكَ أَنَّ لَهُ مَوَادَّ مِنَ الْحِكْمَةِ وَ أَضْدَاداً مِنْ خِلَافِهَا؛ فَإِنْ سَنَحَ لَهُ الرَّجَاءُ أَذَلَّهُ الطَّمَعُ، وَ إِنْ هَاجَ بِهِ الطَّمَعُ أَهْلَكَهُ الْحِرْضُ، وَ إِنْ مَلَكَهُ الْيَأْسُ قَتَلَهُ الْأَسَفُ، وَ إِنْ عَرَضَ لَهُ الْغَضَبُ اشْتَدَّ بِهِ الْغَيْظُ، وَإِنْ أَسْعَدَهُ الرَّضَى نَسِيَ التَّحَفُّظَ، وَإِنْ غَالَهُ الْخَوْفُ شَغَلَهُ الْحَذَرُ، وَإِنِ اتَّسَعَ لَهُ الْأَمْرُ اسْتَلَبَتْهُ الْغِرَّةُ، وَإِنْ أَفَادَ مَالًا أَطْغَاهُ الْغِنَى، وَإِنْ أَصَابَتْهُ مُصِيبَةٌ فَضَحَهُ الْجَزَعُ، وَ إِنْ عَضَّتْهُ الْفَاقَةُ شَغَلَهُ الْبَلَاءُ، وَإِنْ جَهَدَهُ الْجُوعُ اقَعَدَتْ بِهِ الضَّعَةُ قَعَدَ بِهِ الضَّعْفَ، وَ إِنْ أَفْرَطَ بِهِ الشَّبَعُ كَفَّتْهُ الْبِطْنَةُ؛ فَكُلُّ تَقْصِيرِ بِهِ مُضِرٌ وَكُلٌّ إِفْرَاطٍ لَهُ مُفْسِد</w:t>
      </w:r>
      <w:r>
        <w:rPr>
          <w:rFonts w:ascii="IRNazanin" w:hAnsi="IRNazanin" w:eastAsia="IRNazanin"/>
          <w:color w:val="111111"/>
          <w:sz w:val="28"/>
          <w:sz w:val="28"/>
          <w:szCs w:val="28"/>
          <w:rtl w:val="true"/>
          <w:lang w:bidi="fa-IR"/>
        </w:rPr>
        <w:t xml:space="preserve"> بر رگِ انسان تکه گوشتی آویخته شده که شگفت ترین عضو وجود اوست و آن قلب است چون در آن مایه هایی از حکمت و اضدادی خلاف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دل امیدی پدید آید طمع آن را خوار کند و اگر طمع در آن به هیجان درآید حرص آن را تباه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نومیدی بر آن دست یابد حسرت آن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خشم بگیرد کینه توزی اش شدت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خشنودی و رضا موجب سعادتش،گردد خویشتنداری اش را از دست دهد اگر،ترس ناگهان او را فراگیرد حذر و پرهیز به خود مشغولش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امنیت برایش گشایش یابد غفلت و غرور آن را از وی 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به دست آورد، توانگری او را سرکش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مصیبتی گرفتار شود، ناله و فغان رسوایش </w:t>
      </w:r>
      <w:bookmarkStart w:id="844" w:name="pg20328_208682"/>
    </w:p>
    <w:p>
      <w:pPr>
        <w:pStyle w:val="BookText"/>
        <w:rPr/>
      </w:pPr>
      <w:bookmarkEnd w:id="844"/>
      <w:r>
        <w:rPr>
          <w:rFonts w:ascii="IRNazanin" w:hAnsi="IRNazanin" w:eastAsia="IRNazanin"/>
          <w:color w:val="111111"/>
          <w:sz w:val="28"/>
          <w:sz w:val="28"/>
          <w:szCs w:val="28"/>
          <w:rtl w:val="true"/>
          <w:lang w:bidi="fa-IR"/>
        </w:rPr>
        <w:t>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تهیدستی او را در رنج،اندازد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دشواری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خود مشغول کند اگر گرسنگی بر او فشار آورد ناتوانی وی را از پا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 از اندازه سیر شود، پری شکم او را رنج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کوتاهی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وی زیان بار است و هر زیاده روی او را تباه سازد</w:t>
      </w:r>
      <w:r>
        <w:rPr>
          <w:rFonts w:eastAsia="IRNazanin" w:cs="IRNazanin"/>
          <w:color w:val="111111"/>
          <w:sz w:val="28"/>
          <w:szCs w:val="28"/>
          <w:rtl w:val="true"/>
          <w:lang w:bidi="fa-IR"/>
        </w:rPr>
        <w:t>.</w:t>
      </w:r>
    </w:p>
    <w:p>
      <w:pPr>
        <w:pStyle w:val="Heading3"/>
        <w:numPr>
          <w:ilvl w:val="2"/>
          <w:numId w:val="1"/>
        </w:numPr>
        <w:rPr/>
      </w:pPr>
      <w:bookmarkStart w:id="845" w:name="__RefHeading___Toc5922648_2320776876"/>
      <w:bookmarkStart w:id="846" w:name="_Toc341"/>
      <w:bookmarkEnd w:id="845"/>
      <w:r>
        <w:rPr>
          <w:rtl w:val="true"/>
        </w:rPr>
        <w:t>شگفتی قلب</w:t>
      </w:r>
      <w:bookmarkEnd w:id="846"/>
    </w:p>
    <w:p>
      <w:pPr>
        <w:pStyle w:val="BookText"/>
        <w:rPr/>
      </w:pPr>
      <w:r>
        <w:rPr>
          <w:rFonts w:ascii="Amiri" w:hAnsi="Amiri" w:eastAsia="Amiri" w:cs="Amiri"/>
          <w:color w:val="111111"/>
          <w:sz w:val="28"/>
          <w:sz w:val="28"/>
          <w:szCs w:val="28"/>
          <w:rtl w:val="true"/>
          <w:lang w:bidi="ar-SA"/>
        </w:rPr>
        <w:t>لَقَدْ عُلِّقَ بِنِيَاطِ هَذَا الْإِنْسَانِ بَضْعَةٌ هِيَ أَعْجَبُ مَا فِيهِ وَهُوَ ذَلِكَ الْقَلْبُ</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بَضْعَةٌ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قطعه گوشت مقصود در این جا قلب است؛ البضعة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القطعة من اللحم بضعة، نائب عن فاعل علّق، هي أعجب ما فيه جملة وصفية أو حالية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رگِ انسان تکه گوشتی آویخته شده که شگفت ترین عضو وجود اوست و آن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نظر علمی نیز قلب از آیات بزرگ خداوند است که به زیبایی تدبیر حکیمانه خالق هستی را نشان می دهد قلب انسان به طور معمول در هر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بار می تپد انرژی صادره از قلب انسان در هر دوازده ساعت برای بلند کردن یک وزنه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خونی که قلب پمپاژ می کند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ساعت سرعت دارد، که می توان با چنین سرعتی مسیر بین تهران و نیویورک را در یک ساعت پیمود، قلب در هر سال دو میلیون ششصد هزار لیتر خون را پمپاژ می کند که برای حمل آن حدود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تانکر بزرگ لازم است ماهیچه های قلب جزء ضعیفترین ماهیچه های بدن است پس چگونه چنین کار عظیم و سنگینی را انجام می دهند آن هم بدون 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کدام فلز را می شناسید که سالی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بار به هم ساییده شود ولی از بین نرود، چه کسی به ماهیچه های قلب دستور داده است که شما حق استراحت ندارید؟ </w:t>
      </w:r>
      <w:bookmarkStart w:id="847" w:name="pg20328_208683"/>
    </w:p>
    <w:p>
      <w:pPr>
        <w:pStyle w:val="Heading3"/>
        <w:numPr>
          <w:ilvl w:val="2"/>
          <w:numId w:val="1"/>
        </w:numPr>
        <w:rPr/>
      </w:pPr>
      <w:bookmarkStart w:id="848" w:name="__RefHeading___Toc5922650_2320776876"/>
      <w:bookmarkStart w:id="849" w:name="_Toc342"/>
      <w:bookmarkEnd w:id="847"/>
      <w:bookmarkEnd w:id="848"/>
      <w:r>
        <w:rPr>
          <w:rtl w:val="true"/>
        </w:rPr>
        <w:t>جایگاه حکمت و اضداد آن</w:t>
      </w:r>
      <w:bookmarkEnd w:id="849"/>
    </w:p>
    <w:p>
      <w:pPr>
        <w:pStyle w:val="BookText"/>
        <w:rPr/>
      </w:pPr>
      <w:r>
        <w:rPr>
          <w:rFonts w:ascii="Amiri" w:hAnsi="Amiri" w:eastAsia="Amiri" w:cs="Amiri"/>
          <w:color w:val="111111"/>
          <w:sz w:val="28"/>
          <w:sz w:val="28"/>
          <w:szCs w:val="28"/>
          <w:rtl w:val="true"/>
          <w:lang w:bidi="ar-SA"/>
        </w:rPr>
        <w:t>وَ ذَلِكَ أَنَّ لَهُ مَوَادَّ مِنَ الْحِكْمَةِ وَأَضْدَاداً مِنْ خِلَافِهَا</w:t>
      </w:r>
      <w:r>
        <w:rPr>
          <w:rFonts w:ascii="IRNazanin" w:hAnsi="IRNazanin" w:eastAsia="IRNazanin"/>
          <w:color w:val="111111"/>
          <w:sz w:val="28"/>
          <w:sz w:val="28"/>
          <w:szCs w:val="28"/>
          <w:rtl w:val="true"/>
          <w:lang w:bidi="fa-IR"/>
        </w:rPr>
        <w:t xml:space="preserve"> چون در آن مایه هایی از حکمت و اضدادی خلاف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فضایل اخلاقی و اضداد آن اشاره به رذایل اخلاقی است و به این ترتیب امام علیه السلام قلب انسان را مرکزی برای فضایل و رذایل اخلاقی می شمرد</w:t>
      </w:r>
      <w:r>
        <w:rPr>
          <w:rFonts w:eastAsia="IRNazanin" w:cs="IRNazanin"/>
          <w:color w:val="111111"/>
          <w:sz w:val="28"/>
          <w:szCs w:val="28"/>
          <w:rtl w:val="true"/>
          <w:lang w:bidi="fa-IR"/>
        </w:rPr>
        <w:t xml:space="preserve">. </w:t>
      </w:r>
      <w:r>
        <w:rPr>
          <w:rStyle w:val="FootnoteAnchor"/>
          <w:rtl w:val="true"/>
        </w:rPr>
        <w:footnoteReference w:id="658"/>
      </w:r>
    </w:p>
    <w:p>
      <w:pPr>
        <w:pStyle w:val="Heading3"/>
        <w:numPr>
          <w:ilvl w:val="2"/>
          <w:numId w:val="1"/>
        </w:numPr>
        <w:rPr/>
      </w:pPr>
      <w:bookmarkStart w:id="850" w:name="__RefHeading___Toc5922652_2320776876"/>
      <w:bookmarkStart w:id="851" w:name="_Toc343"/>
      <w:bookmarkEnd w:id="850"/>
      <w:r>
        <w:rPr>
          <w:rtl w:val="true"/>
        </w:rPr>
        <w:t>طمع، خوارکننده امید</w:t>
      </w:r>
      <w:bookmarkEnd w:id="851"/>
    </w:p>
    <w:p>
      <w:pPr>
        <w:pStyle w:val="BookText"/>
        <w:rPr/>
      </w:pPr>
      <w:r>
        <w:rPr>
          <w:rFonts w:ascii="Amiri" w:hAnsi="Amiri" w:eastAsia="Amiri" w:cs="Amiri"/>
          <w:color w:val="111111"/>
          <w:sz w:val="28"/>
          <w:sz w:val="28"/>
          <w:szCs w:val="28"/>
          <w:rtl w:val="true"/>
          <w:lang w:bidi="ar-SA"/>
        </w:rPr>
        <w:t>فَإِنْ سَنَحَ لَهُ الرَّجَاءُ أَذَلَّهُ الطَّمَعُ</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اگر در دل امیدی پدید آید، طمع آن را خوار کند</w:t>
      </w:r>
      <w:r>
        <w:rPr>
          <w:rFonts w:eastAsia="IRNazanin" w:cs="IRNazanin"/>
          <w:color w:val="111111"/>
          <w:sz w:val="28"/>
          <w:szCs w:val="28"/>
          <w:rtl w:val="true"/>
          <w:lang w:bidi="fa-IR"/>
        </w:rPr>
        <w:t>.</w:t>
      </w:r>
    </w:p>
    <w:p>
      <w:pPr>
        <w:pStyle w:val="Heading3"/>
        <w:numPr>
          <w:ilvl w:val="2"/>
          <w:numId w:val="1"/>
        </w:numPr>
        <w:rPr/>
      </w:pPr>
      <w:bookmarkStart w:id="852" w:name="__RefHeading___Toc5922654_2320776876"/>
      <w:bookmarkStart w:id="853" w:name="_Toc344"/>
      <w:bookmarkEnd w:id="852"/>
      <w:r>
        <w:rPr>
          <w:rtl w:val="true"/>
        </w:rPr>
        <w:t>حرص، جایگزین طمع</w:t>
      </w:r>
      <w:bookmarkEnd w:id="853"/>
    </w:p>
    <w:p>
      <w:pPr>
        <w:pStyle w:val="BookText"/>
        <w:rPr/>
      </w:pPr>
      <w:r>
        <w:rPr>
          <w:rFonts w:ascii="Amiri" w:hAnsi="Amiri" w:eastAsia="Amiri" w:cs="Amiri"/>
          <w:color w:val="111111"/>
          <w:sz w:val="28"/>
          <w:sz w:val="28"/>
          <w:szCs w:val="28"/>
          <w:rtl w:val="true"/>
          <w:lang w:bidi="ar-SA"/>
        </w:rPr>
        <w:t>وَ إِنْ هَاجَ بِهِ الطَّمَعُ أَهْلَكَهُ الْحِرْصُ</w:t>
      </w:r>
      <w:r>
        <w:rPr>
          <w:rStyle w:val="FootnoteAnchor"/>
          <w:rtl w:val="true"/>
        </w:rPr>
        <w:footnoteReference w:id="660"/>
      </w:r>
      <w:r>
        <w:rPr>
          <w:rFonts w:ascii="IRNazanin" w:hAnsi="IRNazanin" w:eastAsia="IRNazanin"/>
          <w:color w:val="111111"/>
          <w:sz w:val="28"/>
          <w:sz w:val="28"/>
          <w:szCs w:val="28"/>
          <w:rtl w:val="true"/>
          <w:lang w:bidi="fa-IR"/>
        </w:rPr>
        <w:t xml:space="preserve"> و اگر طمع در آن به هیجان درآید، حرص آن را تباه سازد</w:t>
      </w:r>
      <w:r>
        <w:rPr>
          <w:rFonts w:eastAsia="IRNazanin" w:cs="IRNazanin"/>
          <w:color w:val="111111"/>
          <w:sz w:val="28"/>
          <w:szCs w:val="28"/>
          <w:rtl w:val="true"/>
          <w:lang w:bidi="fa-IR"/>
        </w:rPr>
        <w:t>.</w:t>
      </w:r>
    </w:p>
    <w:p>
      <w:pPr>
        <w:pStyle w:val="Heading3"/>
        <w:numPr>
          <w:ilvl w:val="2"/>
          <w:numId w:val="1"/>
        </w:numPr>
        <w:rPr/>
      </w:pPr>
      <w:bookmarkStart w:id="854" w:name="__RefHeading___Toc5922656_2320776876"/>
      <w:bookmarkStart w:id="855" w:name="_Toc345"/>
      <w:bookmarkEnd w:id="854"/>
      <w:r>
        <w:rPr>
          <w:rtl w:val="true"/>
        </w:rPr>
        <w:t>حسرت، نتیجه یأس</w:t>
      </w:r>
      <w:bookmarkEnd w:id="855"/>
    </w:p>
    <w:p>
      <w:pPr>
        <w:pStyle w:val="BookText"/>
        <w:rPr/>
      </w:pPr>
      <w:r>
        <w:rPr>
          <w:rFonts w:ascii="Amiri" w:hAnsi="Amiri" w:eastAsia="Amiri" w:cs="Amiri"/>
          <w:color w:val="111111"/>
          <w:sz w:val="28"/>
          <w:sz w:val="28"/>
          <w:szCs w:val="28"/>
          <w:rtl w:val="true"/>
          <w:lang w:bidi="ar-SA"/>
        </w:rPr>
        <w:t>وَإِنْ مَلَكَهُ الْيَأْسُ قَتَلَهُ الْأَسَفُ</w:t>
      </w:r>
      <w:r>
        <w:rPr>
          <w:rFonts w:ascii="IRNazanin" w:hAnsi="IRNazanin" w:eastAsia="IRNazanin"/>
          <w:color w:val="111111"/>
          <w:sz w:val="28"/>
          <w:sz w:val="28"/>
          <w:szCs w:val="28"/>
          <w:rtl w:val="true"/>
          <w:lang w:bidi="fa-IR"/>
        </w:rPr>
        <w:t xml:space="preserve"> اگر نومیدی بر آن دست یابد، حسرت آن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يَا عِبادِيَ الَّذِينَ أَسْرَفُوا عَلى أَنْفُسِهِمْ لا تَقْنَطُوا مِنْ رَحْمَةِ اللَّه</w:t>
      </w:r>
      <w:r>
        <w:rPr>
          <w:rStyle w:val="FootnoteAnchor"/>
          <w:rtl w:val="true"/>
        </w:rPr>
        <w:footnoteReference w:id="661"/>
      </w:r>
      <w:r>
        <w:rPr>
          <w:rFonts w:ascii="IRNazanin" w:hAnsi="IRNazanin" w:eastAsia="IRNazanin"/>
          <w:color w:val="111111"/>
          <w:sz w:val="28"/>
          <w:sz w:val="28"/>
          <w:szCs w:val="28"/>
          <w:rtl w:val="true"/>
          <w:lang w:bidi="fa-IR"/>
        </w:rPr>
        <w:t>ای بندگان من که بر زیان خویش اسراف کرده اید از رحمت خدا مأیوس مشوید</w:t>
      </w:r>
      <w:r>
        <w:rPr>
          <w:rFonts w:eastAsia="IRNazanin" w:cs="IRNazanin"/>
          <w:color w:val="111111"/>
          <w:sz w:val="28"/>
          <w:szCs w:val="28"/>
          <w:rtl w:val="true"/>
          <w:lang w:bidi="fa-IR"/>
        </w:rPr>
        <w:t xml:space="preserve">. </w:t>
      </w:r>
      <w:bookmarkStart w:id="856" w:name="pg20328_208684"/>
    </w:p>
    <w:p>
      <w:pPr>
        <w:pStyle w:val="BookText"/>
        <w:rPr/>
      </w:pPr>
      <w:bookmarkEnd w:id="856"/>
      <w:r>
        <w:rPr>
          <w:rFonts w:ascii="Amiri" w:hAnsi="Amiri" w:eastAsia="Amiri" w:cs="Amiri"/>
          <w:color w:val="111111"/>
          <w:sz w:val="28"/>
          <w:sz w:val="28"/>
          <w:szCs w:val="28"/>
          <w:rtl w:val="true"/>
          <w:lang w:bidi="ar-SA"/>
        </w:rPr>
        <w:t>وَلا تَيْأَسُوا مِنْ رَوْحِ اللَّهِ إِنَّهُ لا يَيْأَسُ مِنْ رَوْحِ اللَّهِ إِلَّا الْقَوْمُ الْكَافِرُونَ</w:t>
      </w:r>
      <w:r>
        <w:rPr>
          <w:rStyle w:val="FootnoteAnchor"/>
          <w:rtl w:val="true"/>
        </w:rPr>
        <w:footnoteReference w:id="662"/>
      </w:r>
      <w:r>
        <w:rPr>
          <w:rFonts w:ascii="IRNazanin" w:hAnsi="IRNazanin" w:eastAsia="IRNazanin"/>
          <w:color w:val="111111"/>
          <w:sz w:val="28"/>
          <w:sz w:val="28"/>
          <w:szCs w:val="28"/>
          <w:rtl w:val="true"/>
          <w:lang w:bidi="fa-IR"/>
        </w:rPr>
        <w:t>و از رحمت خدا مأیوس مشوید، زیرا تنها کافران از رحمت خدا مأیوس می شوند</w:t>
      </w:r>
      <w:r>
        <w:rPr>
          <w:rFonts w:eastAsia="IRNazanin" w:cs="IRNazanin"/>
          <w:color w:val="111111"/>
          <w:sz w:val="28"/>
          <w:szCs w:val="28"/>
          <w:rtl w:val="true"/>
          <w:lang w:bidi="fa-IR"/>
        </w:rPr>
        <w:t>.</w:t>
      </w:r>
    </w:p>
    <w:p>
      <w:pPr>
        <w:pStyle w:val="Heading3"/>
        <w:numPr>
          <w:ilvl w:val="2"/>
          <w:numId w:val="1"/>
        </w:numPr>
        <w:rPr/>
      </w:pPr>
      <w:bookmarkStart w:id="857" w:name="__RefHeading___Toc5922658_2320776876"/>
      <w:bookmarkStart w:id="858" w:name="_Toc346"/>
      <w:bookmarkEnd w:id="857"/>
      <w:r>
        <w:rPr>
          <w:rtl w:val="true"/>
        </w:rPr>
        <w:t>کینه، پیامد خشم</w:t>
      </w:r>
      <w:bookmarkEnd w:id="858"/>
    </w:p>
    <w:p>
      <w:pPr>
        <w:pStyle w:val="BookText"/>
        <w:rPr/>
      </w:pPr>
      <w:r>
        <w:rPr>
          <w:rFonts w:ascii="Amiri" w:hAnsi="Amiri" w:eastAsia="Amiri" w:cs="Amiri"/>
          <w:color w:val="111111"/>
          <w:sz w:val="28"/>
          <w:sz w:val="28"/>
          <w:szCs w:val="28"/>
          <w:rtl w:val="true"/>
          <w:lang w:bidi="ar-SA"/>
        </w:rPr>
        <w:t>وَ إِنْ عَرَضَ لَهُ الْغَضَبُ اشْتَدَّ بِهِ الْغَيْظُ</w:t>
      </w:r>
      <w:r>
        <w:rPr>
          <w:rFonts w:ascii="IRNazanin" w:hAnsi="IRNazanin" w:eastAsia="IRNazanin"/>
          <w:color w:val="111111"/>
          <w:sz w:val="28"/>
          <w:sz w:val="28"/>
          <w:szCs w:val="28"/>
          <w:rtl w:val="true"/>
          <w:lang w:bidi="fa-IR"/>
        </w:rPr>
        <w:t xml:space="preserve"> اگر خشم بگیرد، کینه توزی اش شدت گیرد</w:t>
      </w:r>
      <w:r>
        <w:rPr>
          <w:rFonts w:eastAsia="IRNazanin" w:cs="IRNazanin"/>
          <w:color w:val="111111"/>
          <w:sz w:val="28"/>
          <w:szCs w:val="28"/>
          <w:rtl w:val="true"/>
          <w:lang w:bidi="fa-IR"/>
        </w:rPr>
        <w:t>.</w:t>
      </w:r>
    </w:p>
    <w:p>
      <w:pPr>
        <w:pStyle w:val="Heading3"/>
        <w:numPr>
          <w:ilvl w:val="2"/>
          <w:numId w:val="1"/>
        </w:numPr>
        <w:rPr/>
      </w:pPr>
      <w:bookmarkStart w:id="859" w:name="__RefHeading___Toc5922660_2320776876"/>
      <w:bookmarkStart w:id="860" w:name="_Toc347"/>
      <w:bookmarkEnd w:id="859"/>
      <w:r>
        <w:rPr>
          <w:rtl w:val="true"/>
        </w:rPr>
        <w:t>پیامد رضایتمندی</w:t>
      </w:r>
      <w:bookmarkEnd w:id="860"/>
    </w:p>
    <w:p>
      <w:pPr>
        <w:pStyle w:val="BookText"/>
        <w:rPr/>
      </w:pPr>
      <w:r>
        <w:rPr>
          <w:rFonts w:ascii="Amiri" w:hAnsi="Amiri" w:eastAsia="Amiri" w:cs="Amiri"/>
          <w:color w:val="111111"/>
          <w:sz w:val="28"/>
          <w:sz w:val="28"/>
          <w:szCs w:val="28"/>
          <w:rtl w:val="true"/>
          <w:lang w:bidi="ar-SA"/>
        </w:rPr>
        <w:t>وَ إِنْ أَسْعَدَهُ الرّضَى نَسِيَ التَّحَفُّظَ</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اگر خشنودی و رضا موجب سعادتش گردد، خویشتنداری اش را از دست دهد</w:t>
      </w:r>
      <w:r>
        <w:rPr>
          <w:rFonts w:eastAsia="IRNazanin" w:cs="IRNazanin"/>
          <w:color w:val="111111"/>
          <w:sz w:val="28"/>
          <w:szCs w:val="28"/>
          <w:rtl w:val="true"/>
          <w:lang w:bidi="fa-IR"/>
        </w:rPr>
        <w:t>.</w:t>
      </w:r>
    </w:p>
    <w:p>
      <w:pPr>
        <w:pStyle w:val="Heading3"/>
        <w:numPr>
          <w:ilvl w:val="2"/>
          <w:numId w:val="1"/>
        </w:numPr>
        <w:rPr/>
      </w:pPr>
      <w:bookmarkStart w:id="861" w:name="__RefHeading___Toc5922662_2320776876"/>
      <w:bookmarkStart w:id="862" w:name="_Toc348"/>
      <w:bookmarkEnd w:id="861"/>
      <w:r>
        <w:rPr>
          <w:rtl w:val="true"/>
        </w:rPr>
        <w:t>پیامد ترس</w:t>
      </w:r>
      <w:bookmarkEnd w:id="862"/>
    </w:p>
    <w:p>
      <w:pPr>
        <w:pStyle w:val="BookText"/>
        <w:rPr/>
      </w:pPr>
      <w:r>
        <w:rPr>
          <w:rFonts w:ascii="Amiri" w:hAnsi="Amiri" w:eastAsia="Amiri" w:cs="Amiri"/>
          <w:color w:val="111111"/>
          <w:sz w:val="28"/>
          <w:sz w:val="28"/>
          <w:szCs w:val="28"/>
          <w:rtl w:val="true"/>
          <w:lang w:bidi="ar-SA"/>
        </w:rPr>
        <w:t>وَ إِنْ غَالَهُ الْخَوْفُ شَغَلَهُ الْحَذَرُ</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اگر ترس ناگهان او را فراگیرد حذر و پرهیز به خود مشغولش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صفت ناپسند افراط در ترس عبارت از این است که انسان در حالت ترس از چیزی بترسد که نباید بترسد در صورتی که آن چه برای او شایسته است همان رعایت جانب احتیاط و ترک کارهای وحشتناک است</w:t>
      </w:r>
      <w:r>
        <w:rPr>
          <w:rFonts w:eastAsia="IRNazanin" w:cs="IRNazanin"/>
          <w:color w:val="111111"/>
          <w:sz w:val="28"/>
          <w:szCs w:val="28"/>
          <w:rtl w:val="true"/>
          <w:lang w:bidi="fa-IR"/>
        </w:rPr>
        <w:t xml:space="preserve">.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مشابه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مَنْ خَافَ مَقَامَ رَبِّهِ وَ نَهَى النَّفْسَ عَنِ الْهَوى فَإِنَّ الْجَنَّةَ هِيَ الْمَأْوِى</w:t>
      </w:r>
      <w:r>
        <w:rPr>
          <w:rStyle w:val="FootnoteAnchor"/>
          <w:rtl w:val="true"/>
        </w:rPr>
        <w:footnoteReference w:id="666"/>
      </w:r>
      <w:r>
        <w:rPr>
          <w:rFonts w:ascii="IRNazanin" w:hAnsi="IRNazanin" w:eastAsia="IRNazanin"/>
          <w:color w:val="111111"/>
          <w:sz w:val="28"/>
          <w:sz w:val="28"/>
          <w:szCs w:val="28"/>
          <w:rtl w:val="true"/>
          <w:lang w:bidi="fa-IR"/>
        </w:rPr>
        <w:t>اما هركس که از ایستادن در برابر پروردگارش ترسیده و نفس را از هوا بازداشته، بهشت جایگاه اوست</w:t>
      </w:r>
      <w:r>
        <w:rPr>
          <w:rFonts w:eastAsia="IRNazanin" w:cs="IRNazanin"/>
          <w:color w:val="111111"/>
          <w:sz w:val="28"/>
          <w:szCs w:val="28"/>
          <w:rtl w:val="true"/>
          <w:lang w:bidi="fa-IR"/>
        </w:rPr>
        <w:t xml:space="preserve">. </w:t>
      </w:r>
      <w:bookmarkStart w:id="863" w:name="pg20328_208685"/>
    </w:p>
    <w:p>
      <w:pPr>
        <w:pStyle w:val="Heading3"/>
        <w:numPr>
          <w:ilvl w:val="2"/>
          <w:numId w:val="1"/>
        </w:numPr>
        <w:rPr/>
      </w:pPr>
      <w:bookmarkStart w:id="864" w:name="__RefHeading___Toc5922664_2320776876"/>
      <w:bookmarkStart w:id="865" w:name="_Toc349"/>
      <w:bookmarkEnd w:id="863"/>
      <w:bookmarkEnd w:id="864"/>
      <w:r>
        <w:rPr>
          <w:rtl w:val="true"/>
        </w:rPr>
        <w:t>غفلت، پیامد آسوده خاطر بودن</w:t>
      </w:r>
      <w:bookmarkEnd w:id="865"/>
    </w:p>
    <w:p>
      <w:pPr>
        <w:pStyle w:val="BookText"/>
        <w:rPr/>
      </w:pPr>
      <w:r>
        <w:rPr>
          <w:rFonts w:ascii="Amiri" w:hAnsi="Amiri" w:eastAsia="Amiri" w:cs="Amiri"/>
          <w:color w:val="111111"/>
          <w:sz w:val="28"/>
          <w:sz w:val="28"/>
          <w:szCs w:val="28"/>
          <w:rtl w:val="true"/>
          <w:lang w:bidi="ar-SA"/>
        </w:rPr>
        <w:t>وَ إِنِ اتَّسَعَ لَهُ الْأَمْرُ اسْتَلَبَتْهُ الْغِرَّةُ</w:t>
      </w:r>
      <w:r>
        <w:rPr>
          <w:rStyle w:val="FootnoteAnchor"/>
          <w:rtl w:val="true"/>
        </w:rPr>
        <w:footnoteReference w:id="667"/>
      </w:r>
      <w:r>
        <w:rPr>
          <w:rFonts w:ascii="IRNazanin" w:hAnsi="IRNazanin" w:eastAsia="IRNazanin"/>
          <w:color w:val="111111"/>
          <w:sz w:val="28"/>
          <w:sz w:val="28"/>
          <w:szCs w:val="28"/>
          <w:rtl w:val="true"/>
          <w:lang w:bidi="fa-IR"/>
        </w:rPr>
        <w:t xml:space="preserve"> اگر امنیت برایش گشایش یابد، غفلت و غرور آن را از وی رباید</w:t>
      </w:r>
      <w:r>
        <w:rPr>
          <w:rFonts w:eastAsia="IRNazanin" w:cs="IRNazanin"/>
          <w:color w:val="111111"/>
          <w:sz w:val="28"/>
          <w:szCs w:val="28"/>
          <w:rtl w:val="true"/>
          <w:lang w:bidi="fa-IR"/>
        </w:rPr>
        <w:t>.</w:t>
      </w:r>
    </w:p>
    <w:p>
      <w:pPr>
        <w:pStyle w:val="Heading3"/>
        <w:numPr>
          <w:ilvl w:val="2"/>
          <w:numId w:val="1"/>
        </w:numPr>
        <w:rPr/>
      </w:pPr>
      <w:bookmarkStart w:id="866" w:name="__RefHeading___Toc5922666_2320776876"/>
      <w:bookmarkStart w:id="867" w:name="_Toc350"/>
      <w:bookmarkEnd w:id="866"/>
      <w:r>
        <w:rPr>
          <w:rtl w:val="true"/>
        </w:rPr>
        <w:t>طغیان، پیامد فزونی مال</w:t>
      </w:r>
      <w:bookmarkEnd w:id="867"/>
    </w:p>
    <w:p>
      <w:pPr>
        <w:pStyle w:val="BookText"/>
        <w:rPr/>
      </w:pPr>
      <w:r>
        <w:rPr>
          <w:rFonts w:ascii="Amiri" w:hAnsi="Amiri" w:eastAsia="Amiri" w:cs="Amiri"/>
          <w:color w:val="111111"/>
          <w:sz w:val="28"/>
          <w:sz w:val="28"/>
          <w:szCs w:val="28"/>
          <w:rtl w:val="true"/>
          <w:lang w:bidi="ar-SA"/>
        </w:rPr>
        <w:t xml:space="preserve">و إِنْ أَفَادَ مَالًا أَطْغَاهُ الْغِنَى﴾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أَطْغَاه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به طغیان کشید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مالی به دست آورد توانگری او را سرکش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 xml:space="preserve">كَلاً إِنَّ الْإِنْسانَ لَيَطْغَى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اسْتَغْنی</w:t>
      </w:r>
      <w:r>
        <w:rPr>
          <w:rStyle w:val="FootnoteAnchor"/>
          <w:rtl w:val="true"/>
        </w:rPr>
        <w:footnoteReference w:id="669"/>
      </w:r>
      <w:r>
        <w:rPr>
          <w:rFonts w:ascii="IRNazanin" w:hAnsi="IRNazanin" w:eastAsia="IRNazanin"/>
          <w:color w:val="111111"/>
          <w:sz w:val="28"/>
          <w:sz w:val="28"/>
          <w:szCs w:val="28"/>
          <w:rtl w:val="true"/>
          <w:lang w:bidi="fa-IR"/>
        </w:rPr>
        <w:t>حقا که آدمی نافرمانی می کند هرگاه که خویشتن را بی نیاز بیند</w:t>
      </w:r>
      <w:r>
        <w:rPr>
          <w:rFonts w:eastAsia="IRNazanin" w:cs="IRNazanin"/>
          <w:color w:val="111111"/>
          <w:sz w:val="28"/>
          <w:szCs w:val="28"/>
          <w:rtl w:val="true"/>
          <w:lang w:bidi="fa-IR"/>
        </w:rPr>
        <w:t>.</w:t>
      </w:r>
    </w:p>
    <w:p>
      <w:pPr>
        <w:pStyle w:val="Heading3"/>
        <w:numPr>
          <w:ilvl w:val="2"/>
          <w:numId w:val="1"/>
        </w:numPr>
        <w:rPr/>
      </w:pPr>
      <w:bookmarkStart w:id="868" w:name="__RefHeading___Toc5922668_2320776876"/>
      <w:bookmarkStart w:id="869" w:name="_Toc351"/>
      <w:bookmarkEnd w:id="868"/>
      <w:r>
        <w:rPr>
          <w:rtl w:val="true"/>
        </w:rPr>
        <w:t>جزع و فزع در مصیبت</w:t>
      </w:r>
      <w:bookmarkEnd w:id="869"/>
    </w:p>
    <w:p>
      <w:pPr>
        <w:pStyle w:val="BookText"/>
        <w:rPr/>
      </w:pPr>
      <w:r>
        <w:rPr>
          <w:rFonts w:ascii="Amiri" w:hAnsi="Amiri" w:eastAsia="Amiri" w:cs="Amiri"/>
          <w:color w:val="111111"/>
          <w:sz w:val="28"/>
          <w:sz w:val="28"/>
          <w:szCs w:val="28"/>
          <w:rtl w:val="true"/>
          <w:lang w:bidi="ar-SA"/>
        </w:rPr>
        <w:t>وَ إِنْ أَصَابَتْهُ مُصِيبَةٌ فَضَحَهُ الْجَزَعُ</w:t>
      </w:r>
      <w:r>
        <w:rPr>
          <w:rStyle w:val="FootnoteAnchor"/>
          <w:rtl w:val="true"/>
        </w:rPr>
        <w:footnoteReference w:id="670"/>
      </w:r>
      <w:r>
        <w:rPr>
          <w:rFonts w:ascii="IRNazanin" w:hAnsi="IRNazanin" w:eastAsia="IRNazanin"/>
          <w:color w:val="111111"/>
          <w:sz w:val="28"/>
          <w:sz w:val="28"/>
          <w:szCs w:val="28"/>
          <w:rtl w:val="true"/>
          <w:lang w:bidi="fa-IR"/>
        </w:rPr>
        <w:t xml:space="preserve"> اگر به مصیبتی گرفتار،شود ناله و فغان رسوایش می سازد</w:t>
      </w:r>
      <w:r>
        <w:rPr>
          <w:rFonts w:eastAsia="IRNazanin" w:cs="IRNazanin"/>
          <w:color w:val="111111"/>
          <w:sz w:val="28"/>
          <w:szCs w:val="28"/>
          <w:rtl w:val="true"/>
          <w:lang w:bidi="fa-IR"/>
        </w:rPr>
        <w:t>.</w:t>
      </w:r>
    </w:p>
    <w:p>
      <w:pPr>
        <w:pStyle w:val="Heading3"/>
        <w:numPr>
          <w:ilvl w:val="2"/>
          <w:numId w:val="1"/>
        </w:numPr>
        <w:rPr/>
      </w:pPr>
      <w:bookmarkStart w:id="870" w:name="__RefHeading___Toc5922670_2320776876"/>
      <w:bookmarkStart w:id="871" w:name="_Toc352"/>
      <w:bookmarkEnd w:id="870"/>
      <w:r>
        <w:rPr>
          <w:rtl w:val="true"/>
        </w:rPr>
        <w:t>پیامد فقر</w:t>
      </w:r>
      <w:bookmarkEnd w:id="871"/>
    </w:p>
    <w:p>
      <w:pPr>
        <w:pStyle w:val="BookText"/>
        <w:rPr/>
      </w:pPr>
      <w:r>
        <w:rPr>
          <w:rFonts w:ascii="Amiri" w:hAnsi="Amiri" w:eastAsia="Amiri" w:cs="Amiri"/>
          <w:color w:val="111111"/>
          <w:sz w:val="28"/>
          <w:sz w:val="28"/>
          <w:szCs w:val="28"/>
          <w:rtl w:val="true"/>
          <w:lang w:bidi="ar-SA"/>
        </w:rPr>
        <w:t>وَ إِنْ عَضَّتْهُ الْفَاقَةُ شَغَلَهُ الْبَلَاءُ</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اگر تهیدستی او را در رنج اندازد، بلا و دشواری زندگی او را به خود مشغول کند</w:t>
      </w:r>
      <w:r>
        <w:rPr>
          <w:rFonts w:eastAsia="IRNazanin" w:cs="IRNazanin"/>
          <w:color w:val="111111"/>
          <w:sz w:val="28"/>
          <w:szCs w:val="28"/>
          <w:rtl w:val="true"/>
          <w:lang w:bidi="fa-IR"/>
        </w:rPr>
        <w:t>.</w:t>
      </w:r>
    </w:p>
    <w:p>
      <w:pPr>
        <w:pStyle w:val="Heading3"/>
        <w:numPr>
          <w:ilvl w:val="2"/>
          <w:numId w:val="1"/>
        </w:numPr>
        <w:rPr/>
      </w:pPr>
      <w:bookmarkStart w:id="872" w:name="__RefHeading___Toc5922672_2320776876"/>
      <w:bookmarkStart w:id="873" w:name="_Toc353"/>
      <w:bookmarkEnd w:id="872"/>
      <w:r>
        <w:rPr>
          <w:rtl w:val="true"/>
        </w:rPr>
        <w:t>پیامد گرسنگی و سیری</w:t>
      </w:r>
      <w:bookmarkEnd w:id="873"/>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جَهَدَهُ الْجُوعُ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قَعَدَتْ بِهِ الضَّعَةُ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بِهِ الضَّعْفُ، وَ إِنْ أَفْرَطَ بِهِ الشِّبَعُ كَفَّتْهُ</w:t>
      </w:r>
      <w:bookmarkStart w:id="874" w:name="pg20328_208686"/>
    </w:p>
    <w:p>
      <w:pPr>
        <w:pStyle w:val="BookText"/>
        <w:rPr/>
      </w:pPr>
      <w:bookmarkEnd w:id="874"/>
      <w:r>
        <w:rPr>
          <w:rFonts w:ascii="Amiri" w:hAnsi="Amiri" w:eastAsia="Amiri" w:cs="Amiri"/>
          <w:color w:val="111111"/>
          <w:sz w:val="28"/>
          <w:sz w:val="28"/>
          <w:szCs w:val="28"/>
          <w:rtl w:val="true"/>
          <w:lang w:bidi="ar-SA"/>
        </w:rPr>
        <w:t>الْبِطْنَةُ</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البطنَة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پرخوری به حدی که تنفس دشوار شود؛ كَفَّتْهُ الْبطْنَةُ پرخوری او را به بیماری کشید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خسته کرد</w:t>
      </w:r>
    </w:p>
    <w:p>
      <w:pPr>
        <w:pStyle w:val="BookText"/>
        <w:rPr/>
      </w:pPr>
      <w:r>
        <w:rPr>
          <w:rFonts w:ascii="IRNazanin" w:hAnsi="IRNazanin" w:eastAsia="IRNazanin"/>
          <w:color w:val="111111"/>
          <w:sz w:val="28"/>
          <w:sz w:val="28"/>
          <w:szCs w:val="28"/>
          <w:rtl w:val="true"/>
          <w:lang w:bidi="fa-IR"/>
        </w:rPr>
        <w:t>اگر گرسنگی بر او فشار آورد ناتوانی وی را از پا درآورد اگر بیش از اندازه سیر شود، پری شکم او را رنج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صفت پست کوتاهی در صبر بر گرسنگی و پیامد آن را نیز یادآور شده است که همان زمین گیر شدن دراثر ناتوانی از انجام وظیفه است و به همین دلیل امام علیه السلام از این خوی ناپسند برحذر داشته است</w:t>
      </w:r>
      <w:r>
        <w:rPr>
          <w:rFonts w:eastAsia="IRNazanin" w:cs="IRNazanin"/>
          <w:color w:val="111111"/>
          <w:sz w:val="28"/>
          <w:szCs w:val="28"/>
          <w:rtl w:val="true"/>
          <w:lang w:bidi="fa-IR"/>
        </w:rPr>
        <w:t xml:space="preserve">. </w:t>
      </w:r>
      <w:r>
        <w:rPr>
          <w:rStyle w:val="FootnoteAnchor"/>
          <w:rtl w:val="true"/>
        </w:rPr>
        <w:footnoteReference w:id="673"/>
      </w:r>
    </w:p>
    <w:p>
      <w:pPr>
        <w:pStyle w:val="Heading3"/>
        <w:numPr>
          <w:ilvl w:val="2"/>
          <w:numId w:val="1"/>
        </w:numPr>
        <w:rPr/>
      </w:pPr>
      <w:bookmarkStart w:id="875" w:name="__RefHeading___Toc5922674_2320776876"/>
      <w:bookmarkStart w:id="876" w:name="_Toc354"/>
      <w:bookmarkEnd w:id="875"/>
      <w:r>
        <w:rPr>
          <w:rtl w:val="true"/>
        </w:rPr>
        <w:t>عواقب افراط و تفریط</w:t>
      </w:r>
      <w:bookmarkEnd w:id="876"/>
    </w:p>
    <w:p>
      <w:pPr>
        <w:pStyle w:val="BookText"/>
        <w:rPr/>
      </w:pPr>
      <w:r>
        <w:rPr>
          <w:rFonts w:ascii="Amiri" w:hAnsi="Amiri" w:eastAsia="Amiri" w:cs="Amiri"/>
          <w:color w:val="111111"/>
          <w:sz w:val="28"/>
          <w:sz w:val="28"/>
          <w:szCs w:val="28"/>
          <w:rtl w:val="true"/>
          <w:lang w:bidi="ar-SA"/>
        </w:rPr>
        <w:t>فَكُلْ تَقْصِيرِ بِهِ مُضِرٌ وَكُلٌّ إِفْرَاطٍ لَهُ مُفْسِد</w:t>
      </w:r>
      <w:r>
        <w:rPr>
          <w:rFonts w:ascii="IRNazanin" w:hAnsi="IRNazanin" w:eastAsia="IRNazanin"/>
          <w:color w:val="111111"/>
          <w:sz w:val="28"/>
          <w:sz w:val="28"/>
          <w:szCs w:val="28"/>
          <w:rtl w:val="true"/>
          <w:lang w:bidi="fa-IR"/>
        </w:rPr>
        <w:t xml:space="preserve"> پس هر کوتاهی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وی زیان بار است و هر زیاده روی او را تباه سازد</w:t>
      </w:r>
      <w:r>
        <w:rPr>
          <w:rFonts w:eastAsia="IRNazanin" w:cs="IRNazanin"/>
          <w:color w:val="111111"/>
          <w:sz w:val="28"/>
          <w:szCs w:val="28"/>
          <w:rtl w:val="true"/>
          <w:lang w:bidi="fa-IR"/>
        </w:rPr>
        <w:t>.</w:t>
      </w:r>
    </w:p>
    <w:p>
      <w:pPr>
        <w:pStyle w:val="Heading2"/>
        <w:numPr>
          <w:ilvl w:val="1"/>
          <w:numId w:val="1"/>
        </w:numPr>
        <w:rPr/>
      </w:pPr>
      <w:bookmarkStart w:id="877" w:name="__RefHeading___Toc5922676_2320776876"/>
      <w:bookmarkStart w:id="878" w:name="_Toc355"/>
      <w:bookmarkEnd w:id="877"/>
      <w:r>
        <w:rPr>
          <w:rtl w:val="true"/>
        </w:rPr>
        <w:t xml:space="preserve">حکمت </w:t>
      </w:r>
      <w:r>
        <w:rPr/>
        <w:t>109</w:t>
      </w:r>
      <w:bookmarkEnd w:id="878"/>
    </w:p>
    <w:p>
      <w:pPr>
        <w:pStyle w:val="Heading3"/>
        <w:numPr>
          <w:ilvl w:val="2"/>
          <w:numId w:val="1"/>
        </w:numPr>
        <w:rPr/>
      </w:pPr>
      <w:bookmarkStart w:id="879" w:name="__RefHeading___Toc5922678_2320776876"/>
      <w:bookmarkStart w:id="880" w:name="_Toc356"/>
      <w:bookmarkEnd w:id="879"/>
      <w:r>
        <w:rPr>
          <w:rtl w:val="true"/>
        </w:rPr>
        <w:t>اشاره</w:t>
      </w:r>
      <w:bookmarkEnd w:id="88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النُّمْرُقَةُ الْوُسْطَى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يَلْحَقُ بِهَا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بِهَا يَلْحَقُ التَّالِي وَ إِلَيْهَا يَرْجِعُ الْغَالِي</w:t>
      </w:r>
      <w:r>
        <w:rPr>
          <w:rFonts w:ascii="IRNazanin" w:hAnsi="IRNazanin" w:eastAsia="IRNazanin"/>
          <w:color w:val="111111"/>
          <w:sz w:val="28"/>
          <w:sz w:val="28"/>
          <w:szCs w:val="28"/>
          <w:rtl w:val="true"/>
          <w:lang w:bidi="fa-IR"/>
        </w:rPr>
        <w:t xml:space="preserve"> ما برای مردم تکیه گاهی در میان راه هستیم آن که عقب مانده باید خود را به آن برساند و آن که جلوتر رفته باید به سوی آن بازگردد</w:t>
      </w:r>
      <w:r>
        <w:rPr>
          <w:rFonts w:eastAsia="IRNazanin" w:cs="IRNazanin"/>
          <w:color w:val="111111"/>
          <w:sz w:val="28"/>
          <w:szCs w:val="28"/>
          <w:rtl w:val="true"/>
          <w:lang w:bidi="fa-IR"/>
        </w:rPr>
        <w:t xml:space="preserve">. </w:t>
      </w:r>
      <w:bookmarkStart w:id="881" w:name="pg20328_208687"/>
    </w:p>
    <w:p>
      <w:pPr>
        <w:pStyle w:val="Heading3"/>
        <w:numPr>
          <w:ilvl w:val="2"/>
          <w:numId w:val="1"/>
        </w:numPr>
        <w:rPr/>
      </w:pPr>
      <w:bookmarkStart w:id="882" w:name="__RefHeading___Toc5922680_2320776876"/>
      <w:bookmarkStart w:id="883" w:name="_Toc357"/>
      <w:bookmarkEnd w:id="881"/>
      <w:bookmarkEnd w:id="882"/>
      <w:r>
        <w:rPr>
          <w:rtl w:val="true"/>
        </w:rPr>
        <w:t>نقش پر اهمیت ولایت و امامت</w:t>
      </w:r>
      <w:bookmarkEnd w:id="883"/>
    </w:p>
    <w:p>
      <w:pPr>
        <w:pStyle w:val="BookText"/>
        <w:rPr/>
      </w:pPr>
      <w:r>
        <w:rPr>
          <w:rFonts w:ascii="Amiri" w:hAnsi="Amiri" w:eastAsia="Amiri" w:cs="Amiri"/>
          <w:color w:val="111111"/>
          <w:sz w:val="28"/>
          <w:sz w:val="28"/>
          <w:szCs w:val="28"/>
          <w:rtl w:val="true"/>
          <w:lang w:bidi="ar-SA"/>
        </w:rPr>
        <w:t xml:space="preserve">نَحْنُ النُّمْرُقَةُ الْوُسْطَى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يَلْحَقُ بِهَا التَّالِي</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گاهی در میان راه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كَذلِكَ جَعَلْنَاكُمْ أُمَّةً وَسَطا</w:t>
      </w:r>
      <w:r>
        <w:rPr>
          <w:rStyle w:val="FootnoteAnchor"/>
          <w:rtl w:val="true"/>
        </w:rPr>
        <w:footnoteReference w:id="675"/>
      </w:r>
      <w:r>
        <w:rPr>
          <w:rFonts w:ascii="IRNazanin" w:hAnsi="IRNazanin" w:eastAsia="IRNazanin"/>
          <w:color w:val="111111"/>
          <w:sz w:val="28"/>
          <w:sz w:val="28"/>
          <w:szCs w:val="28"/>
          <w:rtl w:val="true"/>
          <w:lang w:bidi="fa-IR"/>
        </w:rPr>
        <w:t>همان گونه شما را امتی میانه قرار دادیم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إِذا أَنْفَقُوا لَمْ يُسْرِفُوا وَ لَمْ يَقْتُرُوا وَ كَانَ بَيْنَ ذلِكَ قواما</w:t>
      </w:r>
      <w:r>
        <w:rPr>
          <w:rStyle w:val="FootnoteAnchor"/>
          <w:rtl w:val="true"/>
        </w:rPr>
        <w:footnoteReference w:id="676"/>
      </w:r>
      <w:r>
        <w:rPr>
          <w:rFonts w:ascii="IRNazanin" w:hAnsi="IRNazanin" w:eastAsia="IRNazanin"/>
          <w:color w:val="111111"/>
          <w:sz w:val="28"/>
          <w:sz w:val="28"/>
          <w:szCs w:val="28"/>
          <w:rtl w:val="true"/>
          <w:lang w:bidi="fa-IR"/>
        </w:rPr>
        <w:t>و آنان که وقتی انفاق می کنند نه از حد معمول و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گذرند و نه تنگ می گیرند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میان این دو در حد اعتدال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الْيَمِينُ وَالشِّمَالُ مَضَلَّةٌ وَالطَّرِيقُ الْوُسْطَى هِيَ الْجَادَّةُ</w:t>
      </w:r>
      <w:r>
        <w:rPr>
          <w:rStyle w:val="FootnoteAnchor"/>
          <w:rtl w:val="true"/>
        </w:rPr>
        <w:footnoteReference w:id="677"/>
      </w:r>
      <w:r>
        <w:rPr>
          <w:rFonts w:ascii="IRNazanin" w:hAnsi="IRNazanin" w:eastAsia="IRNazanin"/>
          <w:color w:val="111111"/>
          <w:sz w:val="28"/>
          <w:sz w:val="28"/>
          <w:szCs w:val="28"/>
          <w:rtl w:val="true"/>
          <w:lang w:bidi="fa-IR"/>
        </w:rPr>
        <w:t>راست و چپ گمراهی است و راه میانه، جاده اصلی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الوسطى</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و میانه روی</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و خاندان امام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این کلمه را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میانه و معتدل، برای خود و خاندان خود استعاره آورده است از آن رو که اینان رهبران حق و برای مردم در زندگی </w:t>
      </w:r>
      <w:bookmarkStart w:id="884" w:name="pg20328_208688"/>
    </w:p>
    <w:p>
      <w:pPr>
        <w:pStyle w:val="BookText"/>
        <w:rPr/>
      </w:pPr>
      <w:bookmarkEnd w:id="884"/>
      <w:r>
        <w:rPr>
          <w:rFonts w:ascii="IRNazanin" w:hAnsi="IRNazanin" w:eastAsia="IRNazanin"/>
          <w:color w:val="111111"/>
          <w:sz w:val="28"/>
          <w:sz w:val="28"/>
          <w:szCs w:val="28"/>
          <w:rtl w:val="true"/>
          <w:lang w:bidi="fa-IR"/>
        </w:rPr>
        <w:t>دنیا و آخرت الگوهایی در حد عدل و در بین دو طرف افراط و تفریط اند و از حق امام علیه السلام و رهبران راستین آن است که در حد اعتدال با امور برخورد کنند، تا عقب مانده یعنی کوتاهی کننده مقصر در کارها به او برسد و پیشی گرفته یعنی تندرو متجاوز از حد عدالت به سوی او بازگردد</w:t>
      </w:r>
      <w:r>
        <w:rPr>
          <w:rFonts w:eastAsia="IRNazanin" w:cs="IRNazanin"/>
          <w:color w:val="111111"/>
          <w:sz w:val="28"/>
          <w:szCs w:val="28"/>
          <w:rtl w:val="true"/>
          <w:lang w:bidi="fa-IR"/>
        </w:rPr>
        <w:t>.</w:t>
      </w:r>
    </w:p>
    <w:p>
      <w:pPr>
        <w:pStyle w:val="Heading3"/>
        <w:numPr>
          <w:ilvl w:val="2"/>
          <w:numId w:val="1"/>
        </w:numPr>
        <w:rPr/>
      </w:pPr>
      <w:bookmarkStart w:id="885" w:name="__RefHeading___Toc5922682_2320776876"/>
      <w:bookmarkStart w:id="886" w:name="_Toc358"/>
      <w:bookmarkEnd w:id="885"/>
      <w:r>
        <w:rPr>
          <w:rtl w:val="true"/>
        </w:rPr>
        <w:t>جبران کندروی و تندروی</w:t>
      </w:r>
      <w:bookmarkEnd w:id="886"/>
    </w:p>
    <w:p>
      <w:pPr>
        <w:pStyle w:val="BookText"/>
        <w:rPr/>
      </w:pPr>
      <w:r>
        <w:rPr>
          <w:rFonts w:ascii="Amiri" w:hAnsi="Amiri" w:eastAsia="Amiri" w:cs="Amiri"/>
          <w:color w:val="111111"/>
          <w:sz w:val="28"/>
          <w:sz w:val="28"/>
          <w:szCs w:val="28"/>
          <w:rtl w:val="true"/>
          <w:lang w:bidi="ar-SA"/>
        </w:rPr>
        <w:t>بهَا يَلْحَقُ التَّالِي وَإِلَيْهَا يَرْجِعُ الْغَالِي</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آن که عقب مانده باید خود را به آن برساند و آن که جلوتر رفته باید به سوی آن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اوصاف برجسته امامان اهل بیت علیهم السلام را انکار می کردند و ایشان را در حد فردی معمولی قرار می دادند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است که آنان را از حد امام معصوم بالا برده و صفات خدایی برایشان قائل می شدند و گاهی به الهيت آن ها رأی می دادند</w:t>
      </w:r>
      <w:r>
        <w:rPr>
          <w:rFonts w:eastAsia="IRNazanin" w:cs="IRNazanin"/>
          <w:color w:val="111111"/>
          <w:sz w:val="28"/>
          <w:szCs w:val="28"/>
          <w:rtl w:val="true"/>
          <w:lang w:bidi="fa-IR"/>
        </w:rPr>
        <w:t xml:space="preserve">. </w:t>
      </w:r>
      <w:r>
        <w:rPr>
          <w:rStyle w:val="FootnoteAnchor"/>
          <w:rtl w:val="true"/>
        </w:rPr>
        <w:footnoteReference w:id="679"/>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رهبران الهی مشعل داران هدایت و هادیان صراط مستقیم بوده و اسوه های حسنه و یکتاپرستی هستند؛ کسانی که به هر دلیل از آن ها عقب مانده اند باید با پیشوایان الهی همراه شوند و آنانی که افراط کرده اند و به بیراهه افتاده اند باید در راه و رفتار اهل بیت علیهم السلام حرکت کنند</w:t>
      </w:r>
      <w:r>
        <w:rPr>
          <w:rFonts w:eastAsia="IRNazanin" w:cs="IRNazanin"/>
          <w:color w:val="111111"/>
          <w:sz w:val="28"/>
          <w:szCs w:val="28"/>
          <w:rtl w:val="true"/>
          <w:lang w:bidi="fa-IR"/>
        </w:rPr>
        <w:t xml:space="preserve">. </w:t>
      </w:r>
      <w:r>
        <w:rPr>
          <w:rStyle w:val="FootnoteAnchor"/>
          <w:rtl w:val="true"/>
        </w:rPr>
        <w:footnoteReference w:id="680"/>
      </w:r>
      <w:bookmarkStart w:id="887" w:name="pg20328_208689"/>
    </w:p>
    <w:p>
      <w:pPr>
        <w:pStyle w:val="Heading2"/>
        <w:numPr>
          <w:ilvl w:val="1"/>
          <w:numId w:val="1"/>
        </w:numPr>
        <w:rPr/>
      </w:pPr>
      <w:bookmarkStart w:id="888" w:name="__RefHeading___Toc5922684_2320776876"/>
      <w:bookmarkStart w:id="889" w:name="_Toc359"/>
      <w:bookmarkEnd w:id="887"/>
      <w:bookmarkEnd w:id="888"/>
      <w:r>
        <w:rPr>
          <w:rtl w:val="true"/>
        </w:rPr>
        <w:t xml:space="preserve">حکمت </w:t>
      </w:r>
      <w:r>
        <w:rPr/>
        <w:t>110</w:t>
      </w:r>
      <w:bookmarkEnd w:id="889"/>
    </w:p>
    <w:p>
      <w:pPr>
        <w:pStyle w:val="Heading3"/>
        <w:numPr>
          <w:ilvl w:val="2"/>
          <w:numId w:val="1"/>
        </w:numPr>
        <w:rPr/>
      </w:pPr>
      <w:bookmarkStart w:id="890" w:name="__RefHeading___Toc5922686_2320776876"/>
      <w:bookmarkStart w:id="891" w:name="_Toc360"/>
      <w:bookmarkEnd w:id="890"/>
      <w:r>
        <w:rPr>
          <w:rtl w:val="true"/>
        </w:rPr>
        <w:t>مجریان فرمان خدا</w:t>
      </w:r>
      <w:bookmarkEnd w:id="891"/>
    </w:p>
    <w:p>
      <w:pPr>
        <w:pStyle w:val="BookText"/>
        <w:rPr/>
      </w:pPr>
      <w:r>
        <w:rPr>
          <w:rFonts w:ascii="Amiri" w:hAnsi="Amiri" w:eastAsia="Amiri" w:cs="Amiri"/>
          <w:color w:val="111111"/>
          <w:sz w:val="28"/>
          <w:sz w:val="28"/>
          <w:szCs w:val="28"/>
          <w:rtl w:val="true"/>
          <w:lang w:bidi="ar-SA"/>
        </w:rPr>
        <w:t>لا يُقِيمُ أَمْرَ اللَّهِ سُبْحَانَهُ إِلَّا مَنْ لَا يُصَانِعُ وَلَا يُضَارِعُ وَلَا يَتَّبِعُ الْمَطَامِع</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لا يُضَارِعُ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ذلیل و خوار نمی شود؛ اظهار ذلت و ناتوانی در برابر زورگویان؛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ضعف و ناتوانی است؛ یا این که از ریشه مضارعه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مشابهت باشد یعنی مشابه اهل باطل نمی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w:t>
      </w:r>
    </w:p>
    <w:p>
      <w:pPr>
        <w:pStyle w:val="BookText"/>
        <w:rPr/>
      </w:pPr>
      <w:r>
        <w:rPr>
          <w:rFonts w:ascii="IRNazanin" w:hAnsi="IRNazanin" w:eastAsia="IRNazanin"/>
          <w:color w:val="111111"/>
          <w:sz w:val="28"/>
          <w:sz w:val="28"/>
          <w:szCs w:val="28"/>
          <w:rtl w:val="true"/>
          <w:lang w:bidi="fa-IR"/>
        </w:rPr>
        <w:t>مشابهت با پیشوایان خودسر است؛ ضارعه شابهه، تضارعا تشابها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تبعیت نمی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الْمَطَامِع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چیزی که در آن طمع می کنند</w:t>
      </w:r>
    </w:p>
    <w:p>
      <w:pPr>
        <w:pStyle w:val="BookText"/>
        <w:rPr/>
      </w:pPr>
      <w:r>
        <w:rPr>
          <w:rFonts w:ascii="IRNazanin" w:hAnsi="IRNazanin" w:eastAsia="IRNazanin"/>
          <w:color w:val="111111"/>
          <w:sz w:val="28"/>
          <w:sz w:val="28"/>
          <w:szCs w:val="28"/>
          <w:rtl w:val="true"/>
          <w:lang w:bidi="fa-IR"/>
        </w:rPr>
        <w:t>امر خدا را بر پا نمی دارد مگر کسی که در اجرای حق مدارا نکند، خود را خوار نسازد و در پی طمع ها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ذکر چند عنصر مدیریت </w:t>
      </w:r>
      <w:r>
        <w:rPr>
          <w:rStyle w:val="FootnoteAnchor"/>
          <w:rtl w:val="true"/>
        </w:rPr>
        <w:footnoteReference w:id="68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سازش ناپذیری از دست ندادن اصول و قربانی نکردن مبانی توحیدی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عنصر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مشابهت با پیشوایان خودسر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عثمان و معاویه و حاکمان دیگری در تاریخ اسلام به نام خدا و حکومت دینی، به اشرافیت کسرا و قیصر روی آوردند و به سنت های اسلامی و سیره و شیوهٔ حکومت نبوی پشت پا زدند؛ یعنی در الگوگیری به خطا نرود و در مقام مشابهت با زمامداران جور در نیاید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پیروی نکردن از مطامع و هواهای نفسانی؛ از بزرگ ترین آفت ها برای حاکمان، پیروی کردن از مطامع و هواهای نفسانی است که در این صورت حکومت، کانون هواپرستی می شود</w:t>
      </w:r>
      <w:r>
        <w:rPr>
          <w:rFonts w:eastAsia="IRNazanin" w:cs="IRNazanin"/>
          <w:color w:val="111111"/>
          <w:sz w:val="28"/>
          <w:szCs w:val="28"/>
          <w:rtl w:val="true"/>
          <w:lang w:bidi="fa-IR"/>
        </w:rPr>
        <w:t xml:space="preserve">. </w:t>
      </w:r>
      <w:bookmarkStart w:id="892" w:name="pg20328_208690"/>
    </w:p>
    <w:p>
      <w:pPr>
        <w:pStyle w:val="BookText"/>
        <w:rPr/>
      </w:pPr>
      <w:bookmarkEnd w:id="892"/>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أرادَ أَن يَعِيشَ حُرًا أَيَّامَ حياتِهِ فلا يُسكِنِ الطَّمَعَ قَلبَهُ</w:t>
      </w:r>
      <w:r>
        <w:rPr>
          <w:rStyle w:val="FootnoteAnchor"/>
          <w:rtl w:val="true"/>
        </w:rPr>
        <w:footnoteReference w:id="683"/>
      </w:r>
      <w:r>
        <w:rPr>
          <w:rFonts w:ascii="IRNazanin" w:hAnsi="IRNazanin" w:eastAsia="IRNazanin"/>
          <w:color w:val="111111"/>
          <w:sz w:val="28"/>
          <w:sz w:val="28"/>
          <w:szCs w:val="28"/>
          <w:rtl w:val="true"/>
          <w:lang w:bidi="fa-IR"/>
        </w:rPr>
        <w:t>هرکه می خواهد ایام عمر خود را آزاد زندگی کند طمع را در دل خویش جای ندهد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اتَّبَعَ الْحَقُّ أَهْوَاءَهُمْ لَفَسَدَتِ السَّمَاوَاتُ وَالْأَرْضُ وَمَنْ فِيهِنَّ</w:t>
      </w:r>
      <w:r>
        <w:rPr>
          <w:rStyle w:val="FootnoteAnchor"/>
          <w:rtl w:val="true"/>
        </w:rPr>
        <w:footnoteReference w:id="684"/>
      </w:r>
      <w:r>
        <w:rPr>
          <w:rFonts w:ascii="IRNazanin" w:hAnsi="IRNazanin" w:eastAsia="IRNazanin"/>
          <w:color w:val="111111"/>
          <w:sz w:val="28"/>
          <w:sz w:val="28"/>
          <w:szCs w:val="28"/>
          <w:rtl w:val="true"/>
          <w:lang w:bidi="fa-IR"/>
        </w:rPr>
        <w:t>و اگر حق تابع هوای نفس آنان شود همانا آسمان ها و زمین و هر که در آن هاست، فاسد خواهد شد</w:t>
      </w:r>
      <w:r>
        <w:rPr>
          <w:rFonts w:eastAsia="IRNazanin" w:cs="IRNazanin"/>
          <w:color w:val="111111"/>
          <w:sz w:val="28"/>
          <w:szCs w:val="28"/>
          <w:rtl w:val="true"/>
          <w:lang w:bidi="fa-IR"/>
        </w:rPr>
        <w:t>.</w:t>
      </w:r>
    </w:p>
    <w:p>
      <w:pPr>
        <w:pStyle w:val="Heading2"/>
        <w:numPr>
          <w:ilvl w:val="1"/>
          <w:numId w:val="1"/>
        </w:numPr>
        <w:rPr/>
      </w:pPr>
      <w:bookmarkStart w:id="893" w:name="__RefHeading___Toc5922688_2320776876"/>
      <w:bookmarkStart w:id="894" w:name="_Toc361"/>
      <w:bookmarkEnd w:id="893"/>
      <w:r>
        <w:rPr>
          <w:rtl w:val="true"/>
        </w:rPr>
        <w:t xml:space="preserve">حکمت </w:t>
      </w:r>
      <w:r>
        <w:rPr/>
        <w:t>111</w:t>
      </w:r>
      <w:bookmarkEnd w:id="894"/>
    </w:p>
    <w:p>
      <w:pPr>
        <w:pStyle w:val="Heading3"/>
        <w:numPr>
          <w:ilvl w:val="2"/>
          <w:numId w:val="1"/>
        </w:numPr>
        <w:rPr/>
      </w:pPr>
      <w:bookmarkStart w:id="895" w:name="__RefHeading___Toc5922690_2320776876"/>
      <w:bookmarkStart w:id="896" w:name="_Toc362"/>
      <w:bookmarkEnd w:id="895"/>
      <w:r>
        <w:rPr>
          <w:rtl w:val="true"/>
        </w:rPr>
        <w:t>رنج محبان علی علیه السلام</w:t>
      </w:r>
      <w:bookmarkEnd w:id="896"/>
    </w:p>
    <w:p>
      <w:pPr>
        <w:pStyle w:val="BookText"/>
        <w:rPr/>
      </w:pPr>
      <w:r>
        <w:rPr>
          <w:rFonts w:ascii="Amiri" w:hAnsi="Amiri" w:eastAsia="Amiri" w:cs="Amiri"/>
          <w:color w:val="111111"/>
          <w:sz w:val="28"/>
          <w:sz w:val="28"/>
          <w:szCs w:val="28"/>
          <w:rtl w:val="true"/>
          <w:lang w:bidi="ar-SA"/>
        </w:rPr>
        <w:t>وَ قَدْ تُوُفِّيَ سَهْلُ بْنُ حُنَيْفِ الْأَنْصَارِيُّ بِالْكُوفَةِ بَعْدَ مَرْجِعِهِ مَعَهُ مِنْ صِفِّينَ وَ كَانَ أَحَبَّ النَّاسِ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أَحَبَّنِي جَبَلْ لَتَهَافَتَ</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لَتَهَافَت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 فرو ریخت؛ على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تساقط بتتابع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پسر حنیف پس از آن که از صفین همراه با امام بازگشت، در کوفه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محبوب ترین افراد نزد امام بود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کوهی مرا دوست بدارد، در هم فرو ریزد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الرضى رحمه الله تعالی و معنى ذلك أن المحنة تغلظ عليه فتسرع المصائب إليه و لا يفعل ذلك إلا بالأتقياء الأبرار و المصطفين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مثل قوله 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أَحَبَّنَا أَهْلَ الْبَيْتِ فَلْيَسْتَعِدَّ لِلْفَقْرِ جِلْبَاباً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يؤول ذلک علی معنی آخر ليس هذا موضع ذكره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سخن آن است که رنج کسی که محبت علی علیه السلام را در دل دارد فراوان می گردد و مصیبت ها با شتاب بر وی هجوم آورد و این وضعیت تنها </w:t>
      </w:r>
      <w:bookmarkStart w:id="897" w:name="pg20328_208691"/>
    </w:p>
    <w:p>
      <w:pPr>
        <w:pStyle w:val="BookText"/>
        <w:rPr/>
      </w:pPr>
      <w:bookmarkEnd w:id="897"/>
      <w:r>
        <w:rPr>
          <w:rFonts w:ascii="IRNazanin" w:hAnsi="IRNazanin" w:eastAsia="IRNazanin"/>
          <w:color w:val="111111"/>
          <w:sz w:val="28"/>
          <w:sz w:val="28"/>
          <w:szCs w:val="28"/>
          <w:rtl w:val="true"/>
          <w:lang w:bidi="fa-IR"/>
        </w:rPr>
        <w:t>برای پارسایان نیک کردار و برگزیدگان خوبان روی دهد این سخن مانند گفتار دیگر امام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ما اهل بیت را دوست دارد باید خود را برای به تن کردن لباس تهی دستی آماده سازد</w:t>
      </w:r>
      <w:r>
        <w:rPr>
          <w:rFonts w:eastAsia="IRNazanin" w:cs="IRNazanin"/>
          <w:color w:val="111111"/>
          <w:sz w:val="28"/>
          <w:szCs w:val="28"/>
          <w:rtl w:val="true"/>
          <w:lang w:bidi="fa-IR"/>
        </w:rPr>
        <w:t>».</w:t>
      </w:r>
    </w:p>
    <w:p>
      <w:pPr>
        <w:pStyle w:val="Heading3"/>
        <w:numPr>
          <w:ilvl w:val="2"/>
          <w:numId w:val="1"/>
        </w:numPr>
        <w:rPr/>
      </w:pPr>
      <w:bookmarkStart w:id="898" w:name="__RefHeading___Toc5922692_2320776876"/>
      <w:bookmarkStart w:id="899" w:name="_Toc363"/>
      <w:bookmarkEnd w:id="898"/>
      <w:r>
        <w:rPr>
          <w:rtl w:val="true"/>
        </w:rPr>
        <w:t>پیشگفتار حکمت</w:t>
      </w:r>
      <w:bookmarkEnd w:id="899"/>
    </w:p>
    <w:p>
      <w:pPr>
        <w:pStyle w:val="BookText"/>
        <w:rPr/>
      </w:pPr>
      <w:r>
        <w:rPr>
          <w:rFonts w:ascii="IRNazanin" w:hAnsi="IRNazanin" w:eastAsia="IRNazanin"/>
          <w:color w:val="111111"/>
          <w:sz w:val="28"/>
          <w:sz w:val="28"/>
          <w:szCs w:val="28"/>
          <w:rtl w:val="true"/>
          <w:lang w:bidi="fa-IR"/>
        </w:rPr>
        <w:t>بعد از مراجعت از جنگ صفین سهل بن حنیف که از محبوب ترین افراد نزد امام علی علیه السلام بود،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چنین بیان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معنی این فراز این است که محنت و ناراحتی بر او سخت گردد و مصائب به جانب او شتاب گیرد</w:t>
      </w:r>
      <w:r>
        <w:rPr>
          <w:rFonts w:eastAsia="IRNazanin" w:cs="IRNazanin"/>
          <w:color w:val="111111"/>
          <w:sz w:val="28"/>
          <w:szCs w:val="28"/>
          <w:rtl w:val="true"/>
          <w:lang w:bidi="fa-IR"/>
        </w:rPr>
        <w:t xml:space="preserve">.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لَوْ أَنْزَلْنَا هَذَا الْقُرْآنَ عَلَى جَبَلٍ لَرَأَيْتَهُ خَاشِعاً مُتَصَدِّعاً مِنْ خَشْيَةِ اللَّه</w:t>
      </w:r>
      <w:r>
        <w:rPr>
          <w:rStyle w:val="FootnoteAnchor"/>
          <w:rtl w:val="true"/>
        </w:rPr>
        <w:footnoteReference w:id="687"/>
      </w:r>
      <w:r>
        <w:rPr>
          <w:rFonts w:ascii="IRNazanin" w:hAnsi="IRNazanin" w:eastAsia="IRNazanin"/>
          <w:color w:val="111111"/>
          <w:sz w:val="28"/>
          <w:sz w:val="28"/>
          <w:szCs w:val="28"/>
          <w:rtl w:val="true"/>
          <w:lang w:bidi="fa-IR"/>
        </w:rPr>
        <w:t>اگر این قرآن را بر کوه نازل می کردیم از خوف خدا آن را ترسیده و شکاف خورده می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يُحِبُّكَ إِلَّا مُؤْمِنٌ وَ لَا يُبْغِضُكَ إِلَّا مُنَافِق</w:t>
      </w:r>
      <w:r>
        <w:rPr>
          <w:rStyle w:val="FootnoteAnchor"/>
          <w:rtl w:val="true"/>
        </w:rPr>
        <w:footnoteReference w:id="688"/>
      </w:r>
      <w:r>
        <w:rPr>
          <w:rFonts w:ascii="IRNazanin" w:hAnsi="IRNazanin" w:eastAsia="IRNazanin"/>
          <w:color w:val="111111"/>
          <w:sz w:val="28"/>
          <w:sz w:val="28"/>
          <w:szCs w:val="28"/>
          <w:rtl w:val="true"/>
          <w:lang w:bidi="fa-IR"/>
        </w:rPr>
        <w:t>تو را جز مؤمن دوست ندارد و جز منافق دشمنت نمی دارد</w:t>
      </w:r>
      <w:r>
        <w:rPr>
          <w:rFonts w:eastAsia="IRNazanin" w:cs="IRNazanin"/>
          <w:color w:val="111111"/>
          <w:sz w:val="28"/>
          <w:szCs w:val="28"/>
          <w:rtl w:val="true"/>
          <w:lang w:bidi="fa-IR"/>
        </w:rPr>
        <w:t>.</w:t>
      </w:r>
    </w:p>
    <w:p>
      <w:pPr>
        <w:pStyle w:val="Heading3"/>
        <w:numPr>
          <w:ilvl w:val="2"/>
          <w:numId w:val="1"/>
        </w:numPr>
        <w:rPr/>
      </w:pPr>
      <w:bookmarkStart w:id="900" w:name="__RefHeading___Toc5922694_2320776876"/>
      <w:bookmarkStart w:id="901" w:name="_Toc364"/>
      <w:bookmarkEnd w:id="900"/>
      <w:r>
        <w:rPr>
          <w:rtl w:val="true"/>
        </w:rPr>
        <w:t>سَهْل بن حُنَيْف</w:t>
      </w:r>
      <w:bookmarkEnd w:id="901"/>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 بن حُنَيْف انصاری از اصحاب بزرگوار علی علیه السلام بود پیش از جنگ با معاویه در جمع سپاهیان به پا خاست و خطاب به امیرالمؤمنین علیه السلام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سِلْمٌ لِمَنْ سَالَمْتَ وَ حَرْبٌ لِمَنْ حَارَبْتَ وَ رَأَيْنَا رَأَيْكَ وَ نَحْنُ كَفُ يَمِينِكَ وَ قَدْ رَأَيْنَا أَنْ تَقُومَ بِهَذَا الْأَمْرِ فِي أَهْلِ الْكُوفَةِ فَتَأْمُرَهُمْ بِالشُّخُوص وَتُخْبِرَهُمْ بِمَا صَنَعَ اللَّهُ لَهُمْ فِي ذَلِكَ مِنَ الْفَضْلِ فَإِنَّهُمْ هُمْ أَهْلُ الْبَلَدِ وَ هُمُ النَّاسُ فَإِنِ اسْتَقَامُوا لَكَ اِسْتَقَامَ لَكَ الَّذِى تُرِيدُ وَ تَطْلُبُ وَ أَمَّا نَحْنُ فَلَيْسَ عَلَيْكَ مِنَّا خِلَافٌ مَتَى دَعَوْتَنَا أَجَبْنَاكَ وَ مَتَى أَمَرْتَنَا أَطَعْنَاک</w:t>
      </w:r>
      <w:r>
        <w:rPr>
          <w:rStyle w:val="FootnoteAnchor"/>
          <w:rtl w:val="true"/>
        </w:rPr>
        <w:footnoteReference w:id="689"/>
      </w:r>
      <w:r>
        <w:rPr>
          <w:rFonts w:ascii="IRNazanin" w:hAnsi="IRNazanin" w:eastAsia="IRNazanin"/>
          <w:color w:val="111111"/>
          <w:sz w:val="28"/>
          <w:sz w:val="28"/>
          <w:szCs w:val="28"/>
          <w:rtl w:val="true"/>
          <w:lang w:bidi="fa-IR"/>
        </w:rPr>
        <w:t xml:space="preserve">ای امیرمؤمنان ما با هرکه تو با او صلح کنی </w:t>
      </w:r>
    </w:p>
    <w:p>
      <w:pPr>
        <w:pStyle w:val="BookText"/>
        <w:rPr/>
      </w:pPr>
      <w:r>
        <w:rPr>
          <w:rFonts w:ascii="IRNazanin" w:hAnsi="IRNazanin" w:eastAsia="IRNazanin"/>
          <w:color w:val="111111"/>
          <w:sz w:val="28"/>
          <w:sz w:val="28"/>
          <w:szCs w:val="28"/>
          <w:rtl w:val="true"/>
          <w:lang w:bidi="fa-IR"/>
        </w:rPr>
        <w:t xml:space="preserve">بر سر صلحیم و با هرکه تو با او بجنگی در جنگیم و رأی ما همان رأی توست و ما چون سرپنجه دست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اختیار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ما چنین مصلحت بینیم که در این مورد با مردم کوفه سخن گویی و به ایشان فرمان بسیج دهی و ایشان را آگاه کنی که خداوند در این کار چه فضیلتی بدیشان مرحمت کرده زیرا ایشان اهل شهر و سرزمین و قاطبه مردم اند که اگر با تو همراه شوند و در خط تو در آیند و در آن راستا بپایند هرکس دیگر را بخواهی و بجویی با خود هم داستان بینی اما ما هیچ یک با تو اختلافی نداریم هرگاه ما را بخوانی پاسخت دهیم و هر دم بفرمایی فرمانت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شهید شدن عبدالله بن بدیل،خزائی هیمنه سپاه کم کم به قلب سپاه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برای اصلاح این قسمت از لشکر، سهل بن حنیف را مأموریت فرماندهی داد و پس از او مالک اشتر عهده دار این مسئولیت مهم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برجستگان صحابه علی علیه السلام است و کسی از قریش یا دیگران در شأن و شخصیت او وجود ندارد شدیداً مورد محبت و توجه امام بود و ستایش آن حضرت را به همراه داشت بالاترین افتخار او این است که با محبت و ولای امام علی علیه السلام به دیار باقی شتافت و هنگامی که در کوفه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 اميرالمؤمنین علیه السلام شديداً متأثر شد و در فقدان دوستش بی تابانه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حنیف مردی بود که علی علیه السلام پنج بار بر او نماز خواند، بعضی ها هفت بار هم نوشته اند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هفتاد بار هم بر او نماز می خواندم استحقاق آن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افتخاراتی که برای او نوشته اند این است که در آغازین روزهای دعوت نبوی شب هنگام به بت شکنی می پرداخت و بت های شکسته را به عنوان هیزم در اختیار پیرزنی از انصار می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برادرش عثمان از اعضای شرطة الخمیس بود؛ گروهی که زیر نظر على علیه السلام تشکیل شده و هسته مرکزی نیروی انتظامی آن حضرت به حساب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از مدینه به بصره حرکت کرد او را به جانشینی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برگشتن از صفین در کوفه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علیه السلام خبر مرگ او را شنید فرمود اگر کوهی مرا دوست داشته باشد، تکه تکه می شود و فرو خواهد ریخت بیان این جمله از علی علیه السلام یادآور چند نکته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داشتن مراتبی دارد عالیترین مرتبۀ محبت این است که عاشق در معشوق خود هضم شده و در او فانی گردد همه چیز را از نگاه او ببیند و از منظر او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معنای فروریختن خود و ظهور مجدد در فضای محبت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علی علیه السلام از</w:t>
      </w:r>
    </w:p>
    <w:p>
      <w:pPr>
        <w:pStyle w:val="BookText"/>
        <w:rPr/>
      </w:pPr>
      <w:r>
        <w:rPr>
          <w:rFonts w:ascii="IRNazanin" w:hAnsi="IRNazanin" w:eastAsia="IRNazanin"/>
          <w:color w:val="111111"/>
          <w:sz w:val="28"/>
          <w:sz w:val="28"/>
          <w:szCs w:val="28"/>
          <w:rtl w:val="true"/>
          <w:lang w:bidi="fa-IR"/>
        </w:rPr>
        <w:t>ریزریز شدن و فروریختن جذب شدن تدریجی به حوزۀ مغناطیس محبت آن حضرت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امام علی علیه السلام از بیان این جمله، رنج ها و سختی هایی است که در آرمان خواهی وجود دارد؛ زیرا انسان با انتخاب راه و اختیار اندیشه به زندگی و حیات خودش معنا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چنین توفیقی پرداخت بهای آن خواهد بود کسب علم، تقویت ایمان، اخلاص و جهاد در مسیر عقیده و رویارویی با گمراهان که دشمن تراشی نیز به همراه می آورد و چه بسا زندگی آدمی به مخاطره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سرنوشت انبیا و اولیا و شرایطی که در آغازین سالهای بعثت نبوی پیامبر صلی الله علیه و آله و مسلمانان با آن مواجه بودند، تصویری روشن از تبعات هدفمند بودن و زیست آرمان خواهانه است که اگر از یک سو انسانیت را صیقلی می دهد از سوی دیگر مشکلاتی را که پرداختن هزینه این موفقیت است، موجب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امام علیه السلام اگر کوهی هم در راستای تعهد و ایمان قرار گیرد ناچار به فرو افتادن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و محبت علی علیه علیه السلام ره آورد ایمان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کسانی که از سرمایه ایمان بی بهره هستند به چنین مرتبه ای از کمال راه پیدا نمی کنند به همین دلیل منافق و کسی که از شفافیت اعتقاد بهره ای،ندارد نمی تواند دوستدار آن حضرت باشد؛ از آنجایی که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أَلْبَلاءُ لِلْوِلاءِ</w:t>
      </w:r>
    </w:p>
    <w:p>
      <w:pPr>
        <w:pStyle w:val="BookText"/>
        <w:rPr/>
      </w:pPr>
      <w:r>
        <w:rPr>
          <w:rFonts w:ascii="IRNazanin" w:hAnsi="IRNazanin" w:eastAsia="IRNazanin"/>
          <w:color w:val="111111"/>
          <w:sz w:val="28"/>
          <w:sz w:val="28"/>
          <w:szCs w:val="28"/>
          <w:rtl w:val="true"/>
          <w:lang w:bidi="fa-IR"/>
        </w:rPr>
        <w:t xml:space="preserve">هرکه در این بزم مقرب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بلا بیشترش می دهند</w:t>
      </w:r>
    </w:p>
    <w:p>
      <w:pPr>
        <w:pStyle w:val="BookText"/>
        <w:rPr/>
      </w:pPr>
      <w:r>
        <w:rPr>
          <w:rFonts w:ascii="IRNazanin" w:hAnsi="IRNazanin" w:eastAsia="IRNazanin"/>
          <w:color w:val="111111"/>
          <w:sz w:val="28"/>
          <w:sz w:val="28"/>
          <w:szCs w:val="28"/>
          <w:rtl w:val="true"/>
          <w:lang w:bidi="fa-IR"/>
        </w:rPr>
        <w:t>مکتوبی از عارف شهیر آقا محمد بیدآبادی قدس سره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احب الله فصب البلاء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هرکه دعوی دوستی خدا کند و به دست ارادت حلقه در محبت او زند یا هرکه حق سبحانه و تعالی خلعت محبوبیت بر او پوشاند، باران بلا از ابر محنت و عنا بر فرق او ریزان و شادی و بهجت و راحتی از وی گریزان گردد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البلاء للولاء كالذهب لللهت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این کلمه را در مثنوی بدین وجه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چون زر بلا چون آتش است زر خالص، در دل آتش خوش است و از فحوای کلمات سابقه چنان به حیطه فهم در می آید که بلا متوجه اهل ولایت و محنت، متعلق به دار باب محبت است هرجا که بنای محبت نهاده اند دری از جنت بر وی گشاده اند و در هر میدان که لوای ولا افراخته اند فوج بلا را ملازم پای آن علم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حق سبحانه و تعالی دوست دارد او را به بلا مبتلا و ممتحن سازد و مؤید این قول، حدیث حضرت رسول صلی الله علیه و آله است، آن جا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أعْظَمَ الْجَزَاءِ مَعَ أَعْظَمِ الْبَلَاءِ، وَإِنَّ</w:t>
      </w:r>
    </w:p>
    <w:p>
      <w:pPr>
        <w:pStyle w:val="BookText"/>
        <w:rPr/>
      </w:pPr>
      <w:r>
        <w:rPr>
          <w:rFonts w:ascii="Amiri" w:hAnsi="Amiri" w:eastAsia="Amiri" w:cs="Amiri"/>
          <w:color w:val="111111"/>
          <w:sz w:val="28"/>
          <w:sz w:val="28"/>
          <w:szCs w:val="28"/>
          <w:rtl w:val="true"/>
          <w:lang w:bidi="ar-SA"/>
        </w:rPr>
        <w:t>﴿اللهَ إِذَا أَحَبَ قَوْماً ابْتَلَاهُمْ بِبَلَاءٍ</w:t>
      </w:r>
      <w:r>
        <w:rPr>
          <w:rStyle w:val="FootnoteAnchor"/>
          <w:rtl w:val="true"/>
        </w:rPr>
        <w:footnoteReference w:id="690"/>
      </w:r>
      <w:r>
        <w:rPr>
          <w:rFonts w:ascii="IRNazanin" w:hAnsi="IRNazanin" w:eastAsia="IRNazanin"/>
          <w:color w:val="111111"/>
          <w:sz w:val="28"/>
          <w:sz w:val="28"/>
          <w:szCs w:val="28"/>
          <w:rtl w:val="true"/>
          <w:lang w:bidi="fa-IR"/>
        </w:rPr>
        <w:t>بزرگ ترین پاداش ها در مقابل بزرگترین بلاهاست و خداوند چون قومی را دوست بدارد آنان را گرفتار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مقرر است که محنت به اندازۀ محبت بود و بلا به مقدار والا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راه دوستی حق از همه راهروان در پیش بود هر آینه مشقت او از همه بیش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را ذوق محبت بیشتر سینه اش از شوق محنت ریشتر و از حضرت سید کائنات سؤال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أَشَدُّ النَّاسِ بَلَاءٌ فِي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مردم در دنیا در معرض امتحان و گرفتاری سخت تر قرار دارند؟ یعنی کدام گروه از آدمیان سخت تر و دلسوزتر و محشر کدام زمره از اصناف انسان صعب 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بلای پیغمبران که ملهم حرم رسالت و محرم حریم حلالت اند از همه سخت تر است و بیشتر و بلایی که متوجه روزگار ایشان است از محنت های دیگران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الْأَمَاثِلُ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پیغمبران بلای جمعی که شبیه باشند بدیشان در سلوک سبیل محبت و واقف بر اسرار معرفت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فَالْأَمَاثِلُ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که شبیه هستند بر این جماعت و بر همین قیاس هر که به درگاه قرب، اقرب باشد، بلا و عنای او اشد و اصعب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این بزم مقرب تر است جام بلا بیشترش می دهند و آن که ز دلبر نظر خاص یافت داغ عنا بر جگرش می نهند بلا، نه شربت شیرین است که به اطفال طریقت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قدح زهر ملال است که بر سر بالغان راه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مشایخ طریقت فرموده خوردن به میکده عادت ماست رطلی </w:t>
      </w:r>
      <w:r>
        <w:rPr>
          <w:rStyle w:val="FootnoteAnchor"/>
          <w:rtl w:val="true"/>
        </w:rPr>
        <w:footnoteReference w:id="691"/>
      </w:r>
      <w:r>
        <w:rPr>
          <w:rFonts w:ascii="IRNazanin" w:hAnsi="IRNazanin" w:eastAsia="IRNazanin"/>
          <w:color w:val="111111"/>
          <w:sz w:val="28"/>
          <w:sz w:val="28"/>
          <w:szCs w:val="28"/>
          <w:rtl w:val="true"/>
          <w:lang w:bidi="fa-IR"/>
        </w:rPr>
        <w:t>که گران تر است، آن نوبت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رضی می فرماید معنای فرمایش امام علی علیه السلام این است که دوستدار من در آماج تیرهای رنج و محنت فراوان قرار می گیرد و باران مصائب بر او فرو می ریزد و این نه در شأن مردم عادی، بلکه سرنوشت برجستگان و شایستگان از بندگان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گفته همانند، با گویش بلند دیگری است که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دوستدار ماست و به اهل بیت پیامبر صلی الله علیه و آله عشق می ورزد باید خود را برای پوشیدن جامه فقر و تنگ دستی آماده سازد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مرتضی علم الهدی تنت می فرماید معنای این سخن تذلل و رام کردن نفس، در راستای پذیرش مکروهات و شداید و توطین نفس در راستای بندگی و عبودیت </w:t>
      </w:r>
      <w:bookmarkStart w:id="902" w:name="pg20328_208695"/>
    </w:p>
    <w:p>
      <w:pPr>
        <w:pStyle w:val="BookText"/>
        <w:rPr/>
      </w:pPr>
      <w:bookmarkEnd w:id="902"/>
      <w:r>
        <w:rPr>
          <w:rFonts w:ascii="IRNazanin" w:hAnsi="IRNazanin" w:eastAsia="IRNazanin"/>
          <w:color w:val="111111"/>
          <w:sz w:val="28"/>
          <w:sz w:val="28"/>
          <w:szCs w:val="28"/>
          <w:rtl w:val="true"/>
          <w:lang w:bidi="fa-IR"/>
        </w:rPr>
        <w:t>حضرت حق است؛ زیرا فقر در لغت مهار کردن شتر سرکش در جهت رام کردن آن است و در رابطه با انسان تملک نفس و تعدیل تمایلات در قلمرو تعهد و مسئولیت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أَنَّهُ رَأَى قَوْماً عَلَى بَابِهِ فَقَالَ يَا قَنْبَرُ مَنْ هَؤُلَاءِ فَقَالَ لَهُ قَنْبَرُ هَؤُلَاءِ شِيعَتُكَ فَقَالَ مَا لِي لا أَرَى فِيهِمْ سِيمَاءَ الشَّيعَةِ قَالَ وَ مَا سِيمَاءُ الشَّيعَةِ قَالَ خُمْصُ الْبُطُونِ مِنَ الطَّوَى يُبْسُ الشَّفَاهِ مِنَ الظَّمَاءِ عُمْشُ اَلْعُيُونِ مِنَ الْبُكَاءِ</w:t>
      </w:r>
      <w:r>
        <w:rPr>
          <w:rStyle w:val="FootnoteAnchor"/>
          <w:rtl w:val="true"/>
        </w:rPr>
        <w:footnoteReference w:id="692"/>
      </w:r>
      <w:r>
        <w:rPr>
          <w:rFonts w:ascii="IRNazanin" w:hAnsi="IRNazanin" w:eastAsia="IRNazanin"/>
          <w:color w:val="111111"/>
          <w:sz w:val="28"/>
          <w:sz w:val="28"/>
          <w:szCs w:val="28"/>
          <w:rtl w:val="true"/>
          <w:lang w:bidi="fa-IR"/>
        </w:rPr>
        <w:t>گروهی را دید بر در خانه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چه کسانی هستند قنبر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شیعیان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چهرۀ آن ها به شیعه شباهت ندارد قنبر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چهرۀ شیعه چگونه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گرسنگی باریک میان، از تشنگی تشنه کامان و از شب زنده داری دیدگان فرو رفته ای دارند و این تصویری از سیمای علی باوران و حق باوران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دیگری که وجود دارد عظمت و سنگینی بار محبت اهل البیت علیهم السلام است که هرکسی را تاب و توان تحمل آن نیست؛ همانند قرآن کریم که اگر بر کوه سخت و سر به فلک کشیده ای فرود می آمد کوه را متلاشی می کرد و از خوف خداوند در هم می کوبید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أَنْزَلْنَا هَذَا الْقُرْآنَ عَلَى جَبَلٍ لَرَأَيْتَهُ خَاشِعًا مُتَصَدِّعًا مِنْ خَشْيَةِ اللَّهِ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lang w:val="en-US" w:bidi="en-US"/>
        </w:rPr>
        <w:t>2</w:t>
      </w:r>
    </w:p>
    <w:p>
      <w:pPr>
        <w:pStyle w:val="Heading2"/>
        <w:numPr>
          <w:ilvl w:val="1"/>
          <w:numId w:val="1"/>
        </w:numPr>
        <w:rPr/>
      </w:pPr>
      <w:bookmarkStart w:id="903" w:name="__RefHeading___Toc5922696_2320776876"/>
      <w:bookmarkStart w:id="904" w:name="_Toc365"/>
      <w:bookmarkEnd w:id="903"/>
      <w:r>
        <w:rPr>
          <w:rtl w:val="true"/>
        </w:rPr>
        <w:t xml:space="preserve">حکمت </w:t>
      </w:r>
      <w:r>
        <w:rPr/>
        <w:t>112</w:t>
      </w:r>
      <w:bookmarkEnd w:id="904"/>
    </w:p>
    <w:p>
      <w:pPr>
        <w:pStyle w:val="Heading3"/>
        <w:numPr>
          <w:ilvl w:val="2"/>
          <w:numId w:val="1"/>
        </w:numPr>
        <w:rPr/>
      </w:pPr>
      <w:bookmarkStart w:id="905" w:name="__RefHeading___Toc5922698_2320776876"/>
      <w:bookmarkStart w:id="906" w:name="_Toc366"/>
      <w:bookmarkEnd w:id="905"/>
      <w:r>
        <w:rPr>
          <w:rtl w:val="true"/>
        </w:rPr>
        <w:t>بهای دوستی اهل بیت</w:t>
      </w:r>
      <w:bookmarkEnd w:id="906"/>
    </w:p>
    <w:p>
      <w:pPr>
        <w:pStyle w:val="BookText"/>
        <w:rPr/>
      </w:pPr>
      <w:r>
        <w:rPr>
          <w:rFonts w:ascii="Amiri" w:hAnsi="Amiri" w:eastAsia="Amiri" w:cs="Amiri"/>
          <w:color w:val="111111"/>
          <w:sz w:val="28"/>
          <w:sz w:val="28"/>
          <w:szCs w:val="28"/>
          <w:rtl w:val="true"/>
          <w:lang w:bidi="ar-SA"/>
        </w:rPr>
        <w:t>مَنْ أَحَبَّنَا أَهْلَ الْبَيْتِ، فَلْيَسْتَعِدَّ لِلْفَقْرِ جِلْبَاباً</w:t>
      </w:r>
      <w:r>
        <w:rPr>
          <w:rStyle w:val="FootnoteAnchor"/>
          <w:rtl w:val="true"/>
        </w:rPr>
        <w:footnoteReference w:id="693"/>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ما اهل بیت را دوست دارد باید خود را برای به تن کردن لباس تهی دستی آماده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رسول خدا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فَخْرِى وَ بِهِ أَفْتَخِرُ عَلَى سَائِرِ الْأَنْبِيَاء</w:t>
      </w:r>
      <w:r>
        <w:rPr>
          <w:rStyle w:val="FootnoteAnchor"/>
          <w:rtl w:val="true"/>
        </w:rPr>
        <w:footnoteReference w:id="694"/>
      </w:r>
      <w:r>
        <w:rPr>
          <w:rFonts w:ascii="IRNazanin" w:hAnsi="IRNazanin" w:eastAsia="IRNazanin"/>
          <w:color w:val="111111"/>
          <w:sz w:val="28"/>
          <w:sz w:val="28"/>
          <w:szCs w:val="28"/>
          <w:rtl w:val="true"/>
          <w:lang w:bidi="fa-IR"/>
        </w:rPr>
        <w:t>فقر مایه افتخار من است و با آن بر دیگر پیامبران مباهات می ورزم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جلباب</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خود را برای تهیدستی و تحمل آن آماده سازد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از این است که انسان خود را برای تهیدستی و تحمل آن آماده سازد و دلیل استعاره آوردن آن این است که هر دوی اینها شخص آماده را از عوارض فقر و سرگردانی که چه بسا به کفر می انجامد همچون رواندازی می پوشاند و چون دوستی مخلصانه این خاندان مستلزم پیروی و متابعت از ایشان و به راه و روش ایشان بودن است و از جمله روشهای ایشان فقر و ترک دنیا و صبر در برابر آن هاست، بنابراین لازم است دوستان ایشان نیز فقر را پیشه خود کنند و پیراهنی از آمادگی خود برای فقر و تحمل،آن برای پوشش خویش مهیا سازند</w:t>
      </w:r>
      <w:r>
        <w:rPr>
          <w:rFonts w:eastAsia="IRNazanin" w:cs="IRNazanin"/>
          <w:color w:val="111111"/>
          <w:sz w:val="28"/>
          <w:szCs w:val="28"/>
          <w:rtl w:val="true"/>
          <w:lang w:bidi="fa-IR"/>
        </w:rPr>
        <w:t xml:space="preserve">. </w:t>
      </w:r>
      <w:bookmarkStart w:id="907" w:name="pg20328_208697"/>
    </w:p>
    <w:p>
      <w:pPr>
        <w:pStyle w:val="Heading2"/>
        <w:numPr>
          <w:ilvl w:val="1"/>
          <w:numId w:val="1"/>
        </w:numPr>
        <w:rPr/>
      </w:pPr>
      <w:bookmarkStart w:id="908" w:name="__RefHeading___Toc5922700_2320776876"/>
      <w:bookmarkStart w:id="909" w:name="_Toc367"/>
      <w:bookmarkEnd w:id="907"/>
      <w:bookmarkEnd w:id="908"/>
      <w:r>
        <w:rPr>
          <w:rtl w:val="true"/>
        </w:rPr>
        <w:t xml:space="preserve">حکمت </w:t>
      </w:r>
      <w:r>
        <w:rPr/>
        <w:t>113</w:t>
      </w:r>
      <w:bookmarkEnd w:id="909"/>
    </w:p>
    <w:p>
      <w:pPr>
        <w:pStyle w:val="Heading3"/>
        <w:numPr>
          <w:ilvl w:val="2"/>
          <w:numId w:val="1"/>
        </w:numPr>
        <w:rPr/>
      </w:pPr>
      <w:bookmarkStart w:id="910" w:name="__RefHeading___Toc5922702_2320776876"/>
      <w:bookmarkStart w:id="911" w:name="_Toc368"/>
      <w:bookmarkEnd w:id="910"/>
      <w:r>
        <w:rPr>
          <w:rtl w:val="true"/>
        </w:rPr>
        <w:t>اشاره</w:t>
      </w:r>
      <w:bookmarkEnd w:id="911"/>
    </w:p>
    <w:p>
      <w:pPr>
        <w:pStyle w:val="BookText"/>
        <w:rPr/>
      </w:pPr>
      <w:r>
        <w:rPr>
          <w:rFonts w:ascii="Amiri" w:hAnsi="Amiri" w:eastAsia="Amiri" w:cs="Amiri"/>
          <w:color w:val="111111"/>
          <w:sz w:val="28"/>
          <w:sz w:val="28"/>
          <w:szCs w:val="28"/>
          <w:rtl w:val="true"/>
          <w:lang w:bidi="ar-SA"/>
        </w:rPr>
        <w:t>لَا مَالَ أَعْوَدُ مِنَ الْعَقْل، وَ لَا وَحْدَةَ أَوْحَشُ مِنَ الْعُجْبِ، وَ لَا عَقْلَ كَالتَّدْبِيرِ، وَ لَا كَرَمَ كَالتَّقْوَى، وَ لَا قَرِينَ كَحُسْنِ الْخُلْقِ، وَ لَا مِيرَاثَ كَالْأَدَبِ، وَ لَا قَائِدَ كَالتَّوْفِيقِ، وَ لَا تِجَارَةَ كَالْعَمَلِ الصَّالِحِ، وَ لَا رِبْحَ كَالثَّوَابِ، وَ لَا وَرَعَ كَالْوُقُوفِ عِنْدَ الشَّبْهَةِ، وَ لَا زُهْدَ كَالزُّهْدِ فِي الْحَرَامِ، وَلَا عِلْمَ كَالتَفَكَّرِ، وَلَا عِبَادَةَ كَأَدَاءِ الْفَرَائِضِ، وَ لَا إِيمَانَ كَالْحَيَاءِ وَ الصَّبْرِ، وَ لَا حَسَبَ كَالتَّوَاضُعِ، وَ لَا شَرَفَ كَالْعِلْمِ، وَ لَا عِزَّ كَالْحِلْمِ، وَلَا مُظَاهَرَةَ أَوْثَقُ مِنَ الْمُشَاوَرَة</w:t>
      </w:r>
      <w:r>
        <w:rPr>
          <w:rFonts w:ascii="IRNazanin" w:hAnsi="IRNazanin" w:eastAsia="IRNazanin"/>
          <w:color w:val="111111"/>
          <w:sz w:val="28"/>
          <w:sz w:val="28"/>
          <w:szCs w:val="28"/>
          <w:rtl w:val="true"/>
          <w:lang w:bidi="fa-IR"/>
        </w:rPr>
        <w:t xml:space="preserve"> هیچ ثروتی سودمندتر از خِرَد نیست هیچ تنهایی ترسناک تر از خودپسندی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خردی چون تدبیر برنامه 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بزرگواری مانند پارسایی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هم نشینی نظیر اخلاق نیک نیست هیچ میراثی چون 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فرهیختگی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هیچ رهبری مانند توفیق نیست هیچ تجارتی مثل عمل صالح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سودی مانند ثواب نیست هیچ پارسایی چون توقف هنگام مواجهه با شبهه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زهدی مانند دوری از حرام نیست هیچ دانشی چون اندیشه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عبادتی مانند انجام واجبات نیست هیچ ایمانی چون حیا و شکیبایی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حَسَبی چون فروتنی نیست هیچ شرافتی مانند دانش نیست هیچ عزتی مثل بردباری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پشتیبانی استوارتر از مشورت نیست</w:t>
      </w:r>
      <w:r>
        <w:rPr>
          <w:rFonts w:eastAsia="IRNazanin" w:cs="IRNazanin"/>
          <w:color w:val="111111"/>
          <w:sz w:val="28"/>
          <w:szCs w:val="28"/>
          <w:rtl w:val="true"/>
          <w:lang w:bidi="fa-IR"/>
        </w:rPr>
        <w:t>.</w:t>
      </w:r>
    </w:p>
    <w:p>
      <w:pPr>
        <w:pStyle w:val="Heading3"/>
        <w:numPr>
          <w:ilvl w:val="2"/>
          <w:numId w:val="1"/>
        </w:numPr>
        <w:rPr/>
      </w:pPr>
      <w:bookmarkStart w:id="912" w:name="__RefHeading___Toc5922704_2320776876"/>
      <w:bookmarkStart w:id="913" w:name="_Toc369"/>
      <w:bookmarkEnd w:id="912"/>
      <w:r>
        <w:rPr>
          <w:rtl w:val="true"/>
        </w:rPr>
        <w:t>خردمندی بالاترین ثروت</w:t>
      </w:r>
      <w:bookmarkEnd w:id="913"/>
    </w:p>
    <w:p>
      <w:pPr>
        <w:pStyle w:val="BookText"/>
        <w:rPr/>
      </w:pPr>
      <w:r>
        <w:rPr>
          <w:rFonts w:ascii="Amiri" w:hAnsi="Amiri" w:eastAsia="Amiri" w:cs="Amiri"/>
          <w:color w:val="111111"/>
          <w:sz w:val="28"/>
          <w:sz w:val="28"/>
          <w:szCs w:val="28"/>
          <w:rtl w:val="true"/>
          <w:lang w:bidi="ar-SA"/>
        </w:rPr>
        <w:t>لَا مَالَ أَعْوَدُ مِنَ الْعَقل</w:t>
      </w:r>
      <w:r>
        <w:rPr>
          <w:rStyle w:val="FootnoteAnchor"/>
          <w:rtl w:val="true"/>
        </w:rPr>
        <w:footnoteReference w:id="695"/>
      </w:r>
      <w:r>
        <w:rPr>
          <w:rFonts w:ascii="IRNazanin" w:hAnsi="IRNazanin" w:eastAsia="IRNazanin"/>
          <w:color w:val="111111"/>
          <w:sz w:val="28"/>
          <w:sz w:val="28"/>
          <w:szCs w:val="28"/>
          <w:rtl w:val="true"/>
          <w:lang w:bidi="fa-IR"/>
        </w:rPr>
        <w:t xml:space="preserve"> هیچ ثروتی سودمندتر از خرد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هدف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هر چیزی است که در راستای سعادت و نیک بختی اثرگذار باشد</w:t>
      </w:r>
      <w:r>
        <w:rPr>
          <w:rFonts w:eastAsia="IRNazanin" w:cs="IRNazanin"/>
          <w:color w:val="111111"/>
          <w:sz w:val="28"/>
          <w:szCs w:val="28"/>
          <w:rtl w:val="true"/>
          <w:lang w:bidi="fa-IR"/>
        </w:rPr>
        <w:t xml:space="preserve">.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مشابه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فإنّي أُوصيك إذا أنتَ هَمَمْتَ بِأَمْرِ فَتَدبَّرْ عَاقِبَتَهُ، فَإِنْ يَكُنْ رُشْدًا فَأَمْضِهِ،</w:t>
      </w:r>
      <w:bookmarkStart w:id="914" w:name="pg20328_208698"/>
    </w:p>
    <w:p>
      <w:pPr>
        <w:pStyle w:val="BookText"/>
        <w:rPr/>
      </w:pPr>
      <w:bookmarkEnd w:id="914"/>
      <w:r>
        <w:rPr>
          <w:rFonts w:ascii="Amiri" w:hAnsi="Amiri" w:eastAsia="Amiri" w:cs="Amiri"/>
          <w:color w:val="111111"/>
          <w:sz w:val="28"/>
          <w:sz w:val="28"/>
          <w:szCs w:val="28"/>
          <w:rtl w:val="true"/>
          <w:lang w:bidi="ar-SA"/>
        </w:rPr>
        <w:t>و إِنْ يَكُنْ غَيّا فانْتَهِ عَنهُ</w:t>
      </w:r>
      <w:r>
        <w:rPr>
          <w:rStyle w:val="FootnoteAnchor"/>
          <w:rtl w:val="true"/>
        </w:rPr>
        <w:footnoteReference w:id="697"/>
      </w:r>
      <w:r>
        <w:rPr>
          <w:rFonts w:ascii="IRNazanin" w:hAnsi="IRNazanin" w:eastAsia="IRNazanin"/>
          <w:color w:val="111111"/>
          <w:sz w:val="28"/>
          <w:sz w:val="28"/>
          <w:szCs w:val="28"/>
          <w:rtl w:val="true"/>
          <w:lang w:bidi="fa-IR"/>
        </w:rPr>
        <w:t>به تو سفارش می کنم که هرگاه خواستی کاری کنی، در عاقبت آن بیندیش؛ اگر کار درستی بود آن را انجام ده و اگر نادرست و گمراه کننده بود از انجام آن خودداری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تَرَكْنَا مِنْهَا آيَةً بَيِّنَةً لِقَوْمٍ يَعْقِلُون﴾ </w:t>
      </w:r>
      <w:r>
        <w:rPr>
          <w:rStyle w:val="FootnoteAnchor"/>
          <w:rtl w:val="true"/>
        </w:rPr>
        <w:footnoteReference w:id="698"/>
      </w:r>
      <w:r>
        <w:rPr>
          <w:rFonts w:ascii="IRNazanin" w:hAnsi="IRNazanin" w:eastAsia="IRNazanin"/>
          <w:color w:val="111111"/>
          <w:sz w:val="28"/>
          <w:sz w:val="28"/>
          <w:szCs w:val="28"/>
          <w:rtl w:val="true"/>
          <w:lang w:bidi="fa-IR"/>
        </w:rPr>
        <w:t xml:space="preserve">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می اندیشند، نشانه ای روشن باقی 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و سرمایه</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رو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آورده است که بی نیازی شخص به عقل است و آن سرمایه ای است که انسان سودهای جاودانه و کمالات ممکنه را با آن کسب کند؛ همان طوری که با مال کمال ظاهری را به دست می آورد و چون بین این دو نوع سرمایه، آشکارا در شرافت تفاوت است ناگزیر مالی از عقل پرفایده تر برای صاحبش وجود ندارد</w:t>
      </w:r>
      <w:r>
        <w:rPr>
          <w:rFonts w:eastAsia="IRNazanin" w:cs="IRNazanin"/>
          <w:color w:val="111111"/>
          <w:sz w:val="28"/>
          <w:szCs w:val="28"/>
          <w:rtl w:val="true"/>
          <w:lang w:bidi="fa-IR"/>
        </w:rPr>
        <w:t>.</w:t>
      </w:r>
    </w:p>
    <w:p>
      <w:pPr>
        <w:pStyle w:val="Heading3"/>
        <w:numPr>
          <w:ilvl w:val="2"/>
          <w:numId w:val="1"/>
        </w:numPr>
        <w:rPr/>
      </w:pPr>
      <w:bookmarkStart w:id="915" w:name="__RefHeading___Toc5922706_2320776876"/>
      <w:bookmarkStart w:id="916" w:name="_Toc370"/>
      <w:bookmarkEnd w:id="915"/>
      <w:r>
        <w:rPr>
          <w:rtl w:val="true"/>
        </w:rPr>
        <w:t>ترسناکی عُجب</w:t>
      </w:r>
      <w:bookmarkEnd w:id="916"/>
    </w:p>
    <w:p>
      <w:pPr>
        <w:pStyle w:val="BookText"/>
        <w:rPr/>
      </w:pPr>
      <w:r>
        <w:rPr>
          <w:rFonts w:ascii="Amiri" w:hAnsi="Amiri" w:eastAsia="Amiri" w:cs="Amiri"/>
          <w:color w:val="111111"/>
          <w:sz w:val="28"/>
          <w:sz w:val="28"/>
          <w:szCs w:val="28"/>
          <w:rtl w:val="true"/>
          <w:lang w:bidi="ar-SA"/>
        </w:rPr>
        <w:t>وَ لَا وَحْدَةَ أَوْحَشُ مِنَ الْعُجْبِ</w:t>
      </w:r>
      <w:r>
        <w:rPr>
          <w:rStyle w:val="FootnoteAnchor"/>
          <w:rtl w:val="true"/>
        </w:rPr>
        <w:footnoteReference w:id="699"/>
      </w:r>
      <w:r>
        <w:rPr>
          <w:rFonts w:ascii="IRNazanin" w:hAnsi="IRNazanin" w:eastAsia="IRNazanin"/>
          <w:color w:val="111111"/>
          <w:sz w:val="28"/>
          <w:sz w:val="28"/>
          <w:szCs w:val="28"/>
          <w:rtl w:val="true"/>
          <w:lang w:bidi="fa-IR"/>
        </w:rPr>
        <w:t xml:space="preserve"> هیچ تنهایی ترسناک تر از خودپسندی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علتی که به انزوا و بی کسی و افسردگی می انجامد خودپسندی آدمی است؛ زیرا زمینه های رنجش همگان را فراهم می آورد</w:t>
      </w:r>
      <w:r>
        <w:rPr>
          <w:rFonts w:eastAsia="IRNazanin" w:cs="IRNazanin"/>
          <w:color w:val="111111"/>
          <w:sz w:val="28"/>
          <w:szCs w:val="28"/>
          <w:rtl w:val="true"/>
          <w:lang w:bidi="fa-IR"/>
        </w:rPr>
        <w:t xml:space="preserve">. </w:t>
      </w:r>
      <w:r>
        <w:rPr>
          <w:rStyle w:val="FootnoteAnchor"/>
          <w:rtl w:val="true"/>
        </w:rPr>
        <w:footnoteReference w:id="700"/>
      </w:r>
      <w:bookmarkStart w:id="917" w:name="pg20328_208699"/>
    </w:p>
    <w:p>
      <w:pPr>
        <w:pStyle w:val="Heading3"/>
        <w:numPr>
          <w:ilvl w:val="2"/>
          <w:numId w:val="1"/>
        </w:numPr>
        <w:rPr/>
      </w:pPr>
      <w:bookmarkStart w:id="918" w:name="__RefHeading___Toc5922708_2320776876"/>
      <w:bookmarkStart w:id="919" w:name="_Toc371"/>
      <w:bookmarkEnd w:id="917"/>
      <w:bookmarkEnd w:id="918"/>
      <w:r>
        <w:rPr>
          <w:rtl w:val="true"/>
        </w:rPr>
        <w:t>برترین عقلانیت</w:t>
      </w:r>
      <w:bookmarkEnd w:id="919"/>
    </w:p>
    <w:p>
      <w:pPr>
        <w:pStyle w:val="BookText"/>
        <w:rPr/>
      </w:pPr>
      <w:r>
        <w:rPr>
          <w:rFonts w:ascii="Amiri" w:hAnsi="Amiri" w:eastAsia="Amiri" w:cs="Amiri"/>
          <w:color w:val="111111"/>
          <w:sz w:val="28"/>
          <w:sz w:val="28"/>
          <w:szCs w:val="28"/>
          <w:rtl w:val="true"/>
          <w:lang w:bidi="ar-SA"/>
        </w:rPr>
        <w:t>وَ لَا عَقْلَ كَالتَّدْبِيرِ</w:t>
      </w:r>
      <w:r>
        <w:rPr>
          <w:rFonts w:ascii="IRNazanin" w:hAnsi="IRNazanin" w:eastAsia="IRNazanin"/>
          <w:color w:val="111111"/>
          <w:sz w:val="28"/>
          <w:sz w:val="28"/>
          <w:szCs w:val="28"/>
          <w:rtl w:val="true"/>
          <w:lang w:bidi="fa-IR"/>
        </w:rPr>
        <w:t xml:space="preserve"> هیچ خِرَدی چون 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Heading3"/>
        <w:numPr>
          <w:ilvl w:val="2"/>
          <w:numId w:val="1"/>
        </w:numPr>
        <w:rPr/>
      </w:pPr>
      <w:bookmarkStart w:id="920" w:name="__RefHeading___Toc5922710_2320776876"/>
      <w:bookmarkStart w:id="921" w:name="_Toc372"/>
      <w:bookmarkEnd w:id="920"/>
      <w:r>
        <w:rPr>
          <w:rtl w:val="true"/>
        </w:rPr>
        <w:t>برترین بزرگواری</w:t>
      </w:r>
      <w:bookmarkEnd w:id="921"/>
    </w:p>
    <w:p>
      <w:pPr>
        <w:pStyle w:val="BookText"/>
        <w:rPr/>
      </w:pPr>
      <w:r>
        <w:rPr>
          <w:rFonts w:ascii="Amiri" w:hAnsi="Amiri" w:eastAsia="Amiri" w:cs="Amiri"/>
          <w:color w:val="111111"/>
          <w:sz w:val="28"/>
          <w:sz w:val="28"/>
          <w:szCs w:val="28"/>
          <w:rtl w:val="true"/>
          <w:lang w:bidi="ar-SA"/>
        </w:rPr>
        <w:t>وَ لَا كَرَمَ كَالتَّقْوَى</w:t>
      </w:r>
      <w:r>
        <w:rPr>
          <w:rStyle w:val="FootnoteAnchor"/>
          <w:rtl w:val="true"/>
        </w:rPr>
        <w:footnoteReference w:id="701"/>
      </w:r>
      <w:r>
        <w:rPr>
          <w:rFonts w:ascii="IRNazanin" w:hAnsi="IRNazanin" w:eastAsia="IRNazanin"/>
          <w:color w:val="111111"/>
          <w:sz w:val="28"/>
          <w:sz w:val="28"/>
          <w:szCs w:val="28"/>
          <w:rtl w:val="true"/>
          <w:lang w:bidi="fa-IR"/>
        </w:rPr>
        <w:t xml:space="preserve"> و هیچ بزرگواری مانند پارسایی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 أَكْرَمَكُمْ عِنْدَ اللَّهِ أَتْقاكُم</w:t>
      </w:r>
      <w:r>
        <w:rPr>
          <w:rStyle w:val="FootnoteAnchor"/>
          <w:rtl w:val="true"/>
        </w:rPr>
        <w:footnoteReference w:id="702"/>
      </w:r>
      <w:r>
        <w:rPr>
          <w:rFonts w:ascii="IRNazanin" w:hAnsi="IRNazanin" w:eastAsia="IRNazanin"/>
          <w:color w:val="111111"/>
          <w:sz w:val="28"/>
          <w:sz w:val="28"/>
          <w:szCs w:val="28"/>
          <w:rtl w:val="true"/>
          <w:lang w:bidi="fa-IR"/>
        </w:rPr>
        <w:t>هر آینه گرامی ترین شما نزد خدا، پرهیزکارترین شماست</w:t>
      </w:r>
      <w:r>
        <w:rPr>
          <w:rFonts w:eastAsia="IRNazanin" w:cs="IRNazanin"/>
          <w:color w:val="111111"/>
          <w:sz w:val="28"/>
          <w:szCs w:val="28"/>
          <w:rtl w:val="true"/>
          <w:lang w:bidi="fa-IR"/>
        </w:rPr>
        <w:t>.</w:t>
      </w:r>
    </w:p>
    <w:p>
      <w:pPr>
        <w:pStyle w:val="Heading3"/>
        <w:numPr>
          <w:ilvl w:val="2"/>
          <w:numId w:val="1"/>
        </w:numPr>
        <w:rPr/>
      </w:pPr>
      <w:bookmarkStart w:id="922" w:name="__RefHeading___Toc5922712_2320776876"/>
      <w:bookmarkStart w:id="923" w:name="_Toc373"/>
      <w:bookmarkEnd w:id="922"/>
      <w:r>
        <w:rPr>
          <w:rtl w:val="true"/>
        </w:rPr>
        <w:t>حُسن خلق، بهترین هم نشین</w:t>
      </w:r>
      <w:bookmarkEnd w:id="923"/>
    </w:p>
    <w:p>
      <w:pPr>
        <w:pStyle w:val="BookText"/>
        <w:rPr/>
      </w:pPr>
      <w:r>
        <w:rPr>
          <w:rFonts w:ascii="Amiri" w:hAnsi="Amiri" w:eastAsia="Amiri" w:cs="Amiri"/>
          <w:color w:val="111111"/>
          <w:sz w:val="28"/>
          <w:sz w:val="28"/>
          <w:szCs w:val="28"/>
          <w:rtl w:val="true"/>
          <w:lang w:bidi="ar-SA"/>
        </w:rPr>
        <w:t>وَ لَا قَرِينَ كَحُسْنِ الْخُلُقِ</w:t>
      </w:r>
      <w:r>
        <w:rPr>
          <w:rFonts w:ascii="IRNazanin" w:hAnsi="IRNazanin" w:eastAsia="IRNazanin"/>
          <w:color w:val="111111"/>
          <w:sz w:val="28"/>
          <w:sz w:val="28"/>
          <w:szCs w:val="28"/>
          <w:rtl w:val="true"/>
          <w:lang w:bidi="fa-IR"/>
        </w:rPr>
        <w:t xml:space="preserve"> هیچ همنشینی همچون اخلاق نیک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بهترین هم نشینی که هر روز دوستان بیشتر و بهتری را وارد زندگی انسان می کند حُسن خلق و رفتار شایسته است</w:t>
      </w:r>
      <w:r>
        <w:rPr>
          <w:rFonts w:eastAsia="IRNazanin" w:cs="IRNazanin"/>
          <w:color w:val="111111"/>
          <w:sz w:val="28"/>
          <w:szCs w:val="28"/>
          <w:rtl w:val="true"/>
          <w:lang w:bidi="fa-IR"/>
        </w:rPr>
        <w:t xml:space="preserve">.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حُسْنُ الْخُلُقِ خَيْرُ قَرِینِ</w:t>
      </w:r>
      <w:r>
        <w:rPr>
          <w:rStyle w:val="FootnoteAnchor"/>
          <w:rtl w:val="true"/>
        </w:rPr>
        <w:footnoteReference w:id="704"/>
      </w:r>
      <w:r>
        <w:rPr>
          <w:rFonts w:ascii="IRNazanin" w:hAnsi="IRNazanin" w:eastAsia="IRNazanin"/>
          <w:color w:val="111111"/>
          <w:sz w:val="28"/>
          <w:sz w:val="28"/>
          <w:szCs w:val="28"/>
          <w:rtl w:val="true"/>
          <w:lang w:bidi="fa-IR"/>
        </w:rPr>
        <w:t>خوی نیک، بهترین همنشین انسان است</w:t>
      </w:r>
      <w:r>
        <w:rPr>
          <w:rFonts w:eastAsia="IRNazanin" w:cs="IRNazanin"/>
          <w:color w:val="111111"/>
          <w:sz w:val="28"/>
          <w:szCs w:val="28"/>
          <w:rtl w:val="true"/>
          <w:lang w:bidi="fa-IR"/>
        </w:rPr>
        <w:t>.</w:t>
      </w:r>
    </w:p>
    <w:p>
      <w:pPr>
        <w:pStyle w:val="Heading3"/>
        <w:numPr>
          <w:ilvl w:val="2"/>
          <w:numId w:val="1"/>
        </w:numPr>
        <w:rPr/>
      </w:pPr>
      <w:bookmarkStart w:id="924" w:name="__RefHeading___Toc5922714_2320776876"/>
      <w:bookmarkStart w:id="925" w:name="_Toc374"/>
      <w:bookmarkEnd w:id="924"/>
      <w:r>
        <w:rPr>
          <w:rtl w:val="true"/>
        </w:rPr>
        <w:t>ادب بهترین میراث</w:t>
      </w:r>
      <w:bookmarkEnd w:id="92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مِيرَاثَ كَالْأَدَبِ</w:t>
      </w:r>
      <w:r>
        <w:rPr>
          <w:rFonts w:ascii="IRNazanin" w:hAnsi="IRNazanin" w:eastAsia="IRNazanin"/>
          <w:color w:val="111111"/>
          <w:sz w:val="28"/>
          <w:sz w:val="28"/>
          <w:szCs w:val="28"/>
          <w:rtl w:val="true"/>
          <w:lang w:bidi="fa-IR"/>
        </w:rPr>
        <w:t xml:space="preserve"> هیچ میراثی چون 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فرهیختگی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bookmarkStart w:id="926" w:name="pg20328_208700"/>
    </w:p>
    <w:p>
      <w:pPr>
        <w:pStyle w:val="BookText"/>
        <w:rPr/>
      </w:pPr>
      <w:bookmarkEnd w:id="926"/>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النَّاسَ إِلى صالِح الأدَبِ أَحْوَجُ مِنْهُمْ إِلَى الْفِضَّةِ وَ الذَّهَبِ</w:t>
      </w:r>
      <w:r>
        <w:rPr>
          <w:rStyle w:val="FootnoteAnchor"/>
          <w:rtl w:val="true"/>
        </w:rPr>
        <w:footnoteReference w:id="705"/>
      </w:r>
      <w:r>
        <w:rPr>
          <w:rFonts w:ascii="IRNazanin" w:hAnsi="IRNazanin" w:eastAsia="IRNazanin"/>
          <w:color w:val="111111"/>
          <w:sz w:val="28"/>
          <w:sz w:val="28"/>
          <w:szCs w:val="28"/>
          <w:rtl w:val="true"/>
          <w:lang w:bidi="fa-IR"/>
        </w:rPr>
        <w:t xml:space="preserve">مردم، به 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نیازمندترند، تا به طلا و نقره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البِرَّ و حُسنَ الخُلقِ يَعْمُرانِ الدِّيارَ و يَزيدانِ في الأَعْمارِ</w:t>
      </w:r>
      <w:r>
        <w:rPr>
          <w:rStyle w:val="FootnoteAnchor"/>
          <w:rtl w:val="true"/>
        </w:rPr>
        <w:footnoteReference w:id="706"/>
      </w:r>
      <w:r>
        <w:rPr>
          <w:rFonts w:ascii="IRNazanin" w:hAnsi="IRNazanin" w:eastAsia="IRNazanin"/>
          <w:color w:val="111111"/>
          <w:sz w:val="28"/>
          <w:sz w:val="28"/>
          <w:szCs w:val="28"/>
          <w:rtl w:val="true"/>
          <w:lang w:bidi="fa-IR"/>
        </w:rPr>
        <w:t>نیکی کردن و خوش خویی، خانه ها را آباد و عمرها را زیاد می کند</w:t>
      </w:r>
      <w:r>
        <w:rPr>
          <w:rFonts w:eastAsia="IRNazanin" w:cs="IRNazanin"/>
          <w:color w:val="111111"/>
          <w:sz w:val="28"/>
          <w:szCs w:val="28"/>
          <w:rtl w:val="true"/>
          <w:lang w:bidi="fa-IR"/>
        </w:rPr>
        <w:t>.</w:t>
      </w:r>
    </w:p>
    <w:p>
      <w:pPr>
        <w:pStyle w:val="Heading3"/>
        <w:numPr>
          <w:ilvl w:val="2"/>
          <w:numId w:val="1"/>
        </w:numPr>
        <w:rPr/>
      </w:pPr>
      <w:bookmarkStart w:id="927" w:name="__RefHeading___Toc5922716_2320776876"/>
      <w:bookmarkStart w:id="928" w:name="_Toc375"/>
      <w:bookmarkEnd w:id="927"/>
      <w:r>
        <w:rPr>
          <w:rtl w:val="true"/>
        </w:rPr>
        <w:t>برترین رهبر</w:t>
      </w:r>
      <w:bookmarkEnd w:id="928"/>
    </w:p>
    <w:p>
      <w:pPr>
        <w:pStyle w:val="BookText"/>
        <w:rPr/>
      </w:pPr>
      <w:r>
        <w:rPr>
          <w:rFonts w:ascii="Amiri" w:hAnsi="Amiri" w:eastAsia="Amiri" w:cs="Amiri"/>
          <w:color w:val="111111"/>
          <w:sz w:val="28"/>
          <w:sz w:val="28"/>
          <w:szCs w:val="28"/>
          <w:rtl w:val="true"/>
          <w:lang w:bidi="ar-SA"/>
        </w:rPr>
        <w:t>وَ لَا قَائِدَ كَالتَّوْفِيقِ</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هیچ رهبری مانند توفیق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موافق ساختن و هماهنگ نمودن است که با معنای عرفی آن کاملاً سازگار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آماده بودن اسباب برای انجام دادن کاری است؛ به عنوان مثال اگر اسباب کمک رسانی به محرومان فراهم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انسان را به راه حق و مسیر اطاعت پروردگار می کشاند و راهنمای خوبی برای نیکی ها و خوبی هاست</w:t>
      </w:r>
      <w:r>
        <w:rPr>
          <w:rFonts w:eastAsia="IRNazanin" w:cs="IRNazanin"/>
          <w:color w:val="111111"/>
          <w:sz w:val="28"/>
          <w:szCs w:val="28"/>
          <w:rtl w:val="true"/>
          <w:lang w:bidi="fa-IR"/>
        </w:rPr>
        <w:t xml:space="preserve">. </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زیباترین رسالت رهبری الهی، هدایت رهروان در مسیر حق است که موفقیت های بعدی را به ارمغان می آورد</w:t>
      </w:r>
      <w:r>
        <w:rPr>
          <w:rFonts w:eastAsia="IRNazanin" w:cs="IRNazanin"/>
          <w:color w:val="111111"/>
          <w:sz w:val="28"/>
          <w:szCs w:val="28"/>
          <w:rtl w:val="true"/>
          <w:lang w:bidi="fa-IR"/>
        </w:rPr>
        <w:t xml:space="preserve">. </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مشابه</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نِعْمَةَ كَالْعَافِيَةِ وَ لَا عَافِيَةَ كَمُسَاعَدَةِ التَّوْفِيق</w:t>
      </w:r>
      <w:r>
        <w:rPr>
          <w:rStyle w:val="FootnoteAnchor"/>
          <w:rtl w:val="true"/>
        </w:rPr>
        <w:footnoteReference w:id="710"/>
      </w:r>
      <w:r>
        <w:rPr>
          <w:rFonts w:ascii="IRNazanin" w:hAnsi="IRNazanin" w:eastAsia="IRNazanin"/>
          <w:color w:val="111111"/>
          <w:sz w:val="28"/>
          <w:sz w:val="28"/>
          <w:szCs w:val="28"/>
          <w:rtl w:val="true"/>
          <w:lang w:bidi="fa-IR"/>
        </w:rPr>
        <w:t xml:space="preserve">هیچ نعمتی مانند </w:t>
      </w:r>
      <w:bookmarkStart w:id="929" w:name="pg20328_208701"/>
    </w:p>
    <w:p>
      <w:pPr>
        <w:pStyle w:val="BookText"/>
        <w:rPr/>
      </w:pPr>
      <w:bookmarkEnd w:id="929"/>
      <w:r>
        <w:rPr>
          <w:rFonts w:ascii="IRNazanin" w:hAnsi="IRNazanin" w:eastAsia="IRNazanin"/>
          <w:color w:val="111111"/>
          <w:sz w:val="28"/>
          <w:sz w:val="28"/>
          <w:szCs w:val="28"/>
          <w:rtl w:val="true"/>
          <w:lang w:bidi="fa-IR"/>
        </w:rPr>
        <w:t>سلامت و عافیت نیست و نه هیچ عافیتی همچون فراهم شدن توفیق است</w:t>
      </w:r>
      <w:r>
        <w:rPr>
          <w:rFonts w:eastAsia="IRNazanin" w:cs="IRNazanin"/>
          <w:color w:val="111111"/>
          <w:sz w:val="28"/>
          <w:szCs w:val="28"/>
          <w:rtl w:val="true"/>
          <w:lang w:bidi="fa-IR"/>
        </w:rPr>
        <w:t>.</w:t>
      </w:r>
    </w:p>
    <w:p>
      <w:pPr>
        <w:pStyle w:val="Heading3"/>
        <w:numPr>
          <w:ilvl w:val="2"/>
          <w:numId w:val="1"/>
        </w:numPr>
        <w:rPr/>
      </w:pPr>
      <w:bookmarkStart w:id="930" w:name="__RefHeading___Toc5922718_2320776876"/>
      <w:bookmarkStart w:id="931" w:name="_Toc376"/>
      <w:bookmarkEnd w:id="930"/>
      <w:r>
        <w:rPr>
          <w:rtl w:val="true"/>
        </w:rPr>
        <w:t>بهترین تجارت</w:t>
      </w:r>
      <w:bookmarkEnd w:id="931"/>
    </w:p>
    <w:p>
      <w:pPr>
        <w:pStyle w:val="BookText"/>
        <w:rPr/>
      </w:pPr>
      <w:r>
        <w:rPr>
          <w:rFonts w:ascii="Amiri" w:hAnsi="Amiri" w:eastAsia="Amiri" w:cs="Amiri"/>
          <w:color w:val="111111"/>
          <w:sz w:val="28"/>
          <w:sz w:val="28"/>
          <w:szCs w:val="28"/>
          <w:rtl w:val="true"/>
          <w:lang w:bidi="ar-SA"/>
        </w:rPr>
        <w:t>وَ لَا تِجَارَةَ كَالْعَمَلِ الصَّالِحِ</w:t>
      </w:r>
      <w:r>
        <w:rPr>
          <w:rFonts w:ascii="IRNazanin" w:hAnsi="IRNazanin" w:eastAsia="IRNazanin"/>
          <w:color w:val="111111"/>
          <w:sz w:val="28"/>
          <w:sz w:val="28"/>
          <w:szCs w:val="28"/>
          <w:rtl w:val="true"/>
          <w:lang w:bidi="fa-IR"/>
        </w:rPr>
        <w:t xml:space="preserve"> هیچ تجارتی مثل عمل صالح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يا أَيُّهَا الَّذِينَ آمَنُوا هَلْ أَدُلُّكُمْ عَلى تِجارَةٍ تُنْجِيكُمْ مِنْ عَذابٍ أَلِيمٍ تُؤْمِنُونَ بِاللَّهِ وَرَسُولِهِ وَ تُجَاهِدُونَ فِي سَبيلِ اللَّهِ بِأَمْوالِكُمْ وَأَنْفُسِكُمْ ذلِكُمْ خَيْرٌ لَكُمْ إِنْ كُنْتُمْ تَعْلَمُونَ</w:t>
      </w:r>
      <w:r>
        <w:rPr>
          <w:rStyle w:val="FootnoteAnchor"/>
          <w:rtl w:val="true"/>
        </w:rPr>
        <w:footnoteReference w:id="711"/>
      </w:r>
      <w:r>
        <w:rPr>
          <w:rFonts w:ascii="IRNazanin" w:hAnsi="IRNazanin" w:eastAsia="IRNazanin"/>
          <w:color w:val="111111"/>
          <w:sz w:val="28"/>
          <w:sz w:val="28"/>
          <w:szCs w:val="28"/>
          <w:rtl w:val="true"/>
          <w:lang w:bidi="fa-IR"/>
        </w:rPr>
        <w:t xml:space="preserve">اى اهل ایمان آیا شما را به تجارتی سودمند که شما را از عذاب دردناک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بخشد، دلالت کنم؟ به خدا و رسول او ایمان آرید و به مال و جان در راه خدا جهاد کنید، که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بهتر است اگر دانا باشید برای شما بهتر است</w:t>
      </w:r>
      <w:r>
        <w:rPr>
          <w:rFonts w:eastAsia="IRNazanin" w:cs="IRNazanin"/>
          <w:color w:val="111111"/>
          <w:sz w:val="28"/>
          <w:szCs w:val="28"/>
          <w:rtl w:val="true"/>
          <w:lang w:bidi="fa-IR"/>
        </w:rPr>
        <w:t>.</w:t>
      </w:r>
    </w:p>
    <w:p>
      <w:pPr>
        <w:pStyle w:val="Heading3"/>
        <w:numPr>
          <w:ilvl w:val="2"/>
          <w:numId w:val="1"/>
        </w:numPr>
        <w:rPr/>
      </w:pPr>
      <w:bookmarkStart w:id="932" w:name="__RefHeading___Toc5922720_2320776876"/>
      <w:bookmarkStart w:id="933" w:name="_Toc377"/>
      <w:bookmarkEnd w:id="932"/>
      <w:r>
        <w:rPr>
          <w:rtl w:val="true"/>
        </w:rPr>
        <w:t>پاداش الهی؛ بهترین سود</w:t>
      </w:r>
      <w:bookmarkEnd w:id="933"/>
    </w:p>
    <w:p>
      <w:pPr>
        <w:pStyle w:val="BookText"/>
        <w:rPr/>
      </w:pPr>
      <w:r>
        <w:rPr>
          <w:rFonts w:ascii="Amiri" w:hAnsi="Amiri" w:eastAsia="Amiri" w:cs="Amiri"/>
          <w:color w:val="111111"/>
          <w:sz w:val="28"/>
          <w:sz w:val="28"/>
          <w:szCs w:val="28"/>
          <w:rtl w:val="true"/>
          <w:lang w:bidi="ar-SA"/>
        </w:rPr>
        <w:t>وَ لَا رِبْحَ كَالثَّوَابِ</w:t>
      </w:r>
      <w:r>
        <w:rPr>
          <w:rStyle w:val="FootnoteAnchor"/>
          <w:rtl w:val="true"/>
        </w:rPr>
        <w:footnoteReference w:id="712"/>
      </w:r>
      <w:r>
        <w:rPr>
          <w:rFonts w:ascii="IRNazanin" w:hAnsi="IRNazanin" w:eastAsia="IRNazanin"/>
          <w:color w:val="111111"/>
          <w:sz w:val="28"/>
          <w:sz w:val="28"/>
          <w:szCs w:val="28"/>
          <w:rtl w:val="true"/>
          <w:lang w:bidi="fa-IR"/>
        </w:rPr>
        <w:t xml:space="preserve"> هیچ سودی مانند ثواب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الَّذِينَ أُوتُوا الْعِلْمَ وَيْلَكُمْ ثَوَابُ اللَّهِ خَيْرٌ لِمَنْ آمَنَ وَ عَمِلَ صَالِحاً وَ لَا يُلَقَّاهَا إِلَّا الصَّابِرُون</w:t>
      </w:r>
      <w:r>
        <w:rPr>
          <w:rStyle w:val="FootnoteAnchor"/>
          <w:rtl w:val="true"/>
        </w:rPr>
        <w:footnoteReference w:id="713"/>
      </w:r>
      <w:r>
        <w:rPr>
          <w:rFonts w:ascii="IRNazanin" w:hAnsi="IRNazanin" w:eastAsia="IRNazanin"/>
          <w:color w:val="111111"/>
          <w:sz w:val="28"/>
          <w:sz w:val="28"/>
          <w:szCs w:val="28"/>
          <w:rtl w:val="true"/>
          <w:lang w:bidi="fa-IR"/>
        </w:rPr>
        <w:t xml:space="preserve">و اما صاحبان مقام علم و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دنیاپرستان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خدا برای آن کس که به خدا ایمان آورده و نیکوکار گردیده بسی بهتر است، ولی هیچ کس جز آنان که صبر پیشه کنند بدان ثواب و مقام نخواهد رسید</w:t>
      </w:r>
      <w:r>
        <w:rPr>
          <w:rFonts w:eastAsia="IRNazanin" w:cs="IRNazanin"/>
          <w:color w:val="111111"/>
          <w:sz w:val="28"/>
          <w:szCs w:val="28"/>
          <w:rtl w:val="true"/>
          <w:lang w:bidi="fa-IR"/>
        </w:rPr>
        <w:t xml:space="preserve">. </w:t>
      </w:r>
      <w:bookmarkStart w:id="934" w:name="pg20328_208702"/>
    </w:p>
    <w:p>
      <w:pPr>
        <w:pStyle w:val="BookText"/>
        <w:rPr/>
      </w:pPr>
      <w:bookmarkEnd w:id="934"/>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شایسته</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تجارتی مانند کار شایسته نیست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رو برای کار شایسته استعاره آورده است که همچنان که تجارت مستلزم سود است، کار شایسته نیز باعث خیر است و چون ارزش تجارت به ارزش نتیجه و سود آن وابسته است، پس هر چه سود ارزشمندتر،باشد ارزش تجارت بیشتر است و چون سود این تجارت اجر و مزد دائمی آخرت است که بالاتر از آن سودی نیست پس تجارت عمل شایسته نیز در بین تجارتها نظیر ندارد</w:t>
      </w:r>
      <w:r>
        <w:rPr>
          <w:rFonts w:eastAsia="IRNazanin" w:cs="IRNazanin"/>
          <w:color w:val="111111"/>
          <w:sz w:val="28"/>
          <w:szCs w:val="28"/>
          <w:rtl w:val="true"/>
          <w:lang w:bidi="fa-IR"/>
        </w:rPr>
        <w:t>.</w:t>
      </w:r>
    </w:p>
    <w:p>
      <w:pPr>
        <w:pStyle w:val="Heading3"/>
        <w:numPr>
          <w:ilvl w:val="2"/>
          <w:numId w:val="1"/>
        </w:numPr>
        <w:rPr/>
      </w:pPr>
      <w:bookmarkStart w:id="935" w:name="__RefHeading___Toc5922722_2320776876"/>
      <w:bookmarkStart w:id="936" w:name="_Toc378"/>
      <w:bookmarkEnd w:id="935"/>
      <w:r>
        <w:rPr>
          <w:rtl w:val="true"/>
        </w:rPr>
        <w:t>توقف هنگام شبهه</w:t>
      </w:r>
      <w:bookmarkEnd w:id="936"/>
    </w:p>
    <w:p>
      <w:pPr>
        <w:pStyle w:val="BookText"/>
        <w:rPr/>
      </w:pPr>
      <w:r>
        <w:rPr>
          <w:rFonts w:ascii="Amiri" w:hAnsi="Amiri" w:eastAsia="Amiri" w:cs="Amiri"/>
          <w:color w:val="111111"/>
          <w:sz w:val="28"/>
          <w:sz w:val="28"/>
          <w:szCs w:val="28"/>
          <w:rtl w:val="true"/>
          <w:lang w:bidi="ar-SA"/>
        </w:rPr>
        <w:t>وَ لَا وَرَعَ كَالْوُقُوفِ عِنْدَ الشُّبْهَةِ</w:t>
      </w:r>
      <w:r>
        <w:rPr>
          <w:rStyle w:val="FootnoteAnchor"/>
          <w:rtl w:val="true"/>
        </w:rPr>
        <w:footnoteReference w:id="714"/>
      </w:r>
      <w:r>
        <w:rPr>
          <w:rFonts w:ascii="IRNazanin" w:hAnsi="IRNazanin" w:eastAsia="IRNazanin"/>
          <w:color w:val="111111"/>
          <w:sz w:val="28"/>
          <w:sz w:val="28"/>
          <w:szCs w:val="28"/>
          <w:rtl w:val="true"/>
          <w:lang w:bidi="fa-IR"/>
        </w:rPr>
        <w:t xml:space="preserve"> هیچ پارسایی چون توقف هنگام مواجهه با شبهه نیست</w:t>
      </w:r>
      <w:r>
        <w:rPr>
          <w:rFonts w:eastAsia="IRNazanin" w:cs="IRNazanin"/>
          <w:color w:val="111111"/>
          <w:sz w:val="28"/>
          <w:szCs w:val="28"/>
          <w:rtl w:val="true"/>
          <w:lang w:bidi="fa-IR"/>
        </w:rPr>
        <w:t>.</w:t>
      </w:r>
    </w:p>
    <w:p>
      <w:pPr>
        <w:pStyle w:val="Heading3"/>
        <w:numPr>
          <w:ilvl w:val="2"/>
          <w:numId w:val="1"/>
        </w:numPr>
        <w:rPr/>
      </w:pPr>
      <w:bookmarkStart w:id="937" w:name="__RefHeading___Toc5922724_2320776876"/>
      <w:bookmarkStart w:id="938" w:name="_Toc379"/>
      <w:bookmarkEnd w:id="937"/>
      <w:r>
        <w:rPr>
          <w:rtl w:val="true"/>
        </w:rPr>
        <w:t>برترین زهد</w:t>
      </w:r>
      <w:bookmarkEnd w:id="938"/>
    </w:p>
    <w:p>
      <w:pPr>
        <w:pStyle w:val="BookText"/>
        <w:rPr/>
      </w:pPr>
      <w:r>
        <w:rPr>
          <w:rFonts w:ascii="Amiri" w:hAnsi="Amiri" w:eastAsia="Amiri" w:cs="Amiri"/>
          <w:color w:val="111111"/>
          <w:sz w:val="28"/>
          <w:sz w:val="28"/>
          <w:szCs w:val="28"/>
          <w:rtl w:val="true"/>
          <w:lang w:bidi="ar-SA"/>
        </w:rPr>
        <w:t>وَ لَا زُهْدَ كَالزُّهْدِ فِي الْحَرَامِ</w:t>
      </w:r>
      <w:r>
        <w:rPr>
          <w:rFonts w:ascii="IRNazanin" w:hAnsi="IRNazanin" w:eastAsia="IRNazanin"/>
          <w:color w:val="111111"/>
          <w:sz w:val="28"/>
          <w:sz w:val="28"/>
          <w:szCs w:val="28"/>
          <w:rtl w:val="true"/>
          <w:lang w:bidi="fa-IR"/>
        </w:rPr>
        <w:t xml:space="preserve"> هیچ زهدی مانند دوری از حرام نیست</w:t>
      </w:r>
      <w:r>
        <w:rPr>
          <w:rFonts w:eastAsia="IRNazanin" w:cs="IRNazanin"/>
          <w:color w:val="111111"/>
          <w:sz w:val="28"/>
          <w:szCs w:val="28"/>
          <w:rtl w:val="true"/>
          <w:lang w:bidi="fa-IR"/>
        </w:rPr>
        <w:t>.</w:t>
      </w:r>
    </w:p>
    <w:p>
      <w:pPr>
        <w:pStyle w:val="Heading3"/>
        <w:numPr>
          <w:ilvl w:val="2"/>
          <w:numId w:val="1"/>
        </w:numPr>
        <w:rPr/>
      </w:pPr>
      <w:bookmarkStart w:id="939" w:name="__RefHeading___Toc5922726_2320776876"/>
      <w:bookmarkStart w:id="940" w:name="_Toc380"/>
      <w:bookmarkEnd w:id="939"/>
      <w:r>
        <w:rPr>
          <w:rtl w:val="true"/>
        </w:rPr>
        <w:t>برترین دانش</w:t>
      </w:r>
      <w:bookmarkEnd w:id="940"/>
    </w:p>
    <w:p>
      <w:pPr>
        <w:pStyle w:val="BookText"/>
        <w:rPr/>
      </w:pPr>
      <w:r>
        <w:rPr>
          <w:rFonts w:ascii="Amiri" w:hAnsi="Amiri" w:eastAsia="Amiri" w:cs="Amiri"/>
          <w:color w:val="111111"/>
          <w:sz w:val="28"/>
          <w:sz w:val="28"/>
          <w:szCs w:val="28"/>
          <w:rtl w:val="true"/>
          <w:lang w:bidi="ar-SA"/>
        </w:rPr>
        <w:t>وَ لَا عِلْمَ كَالتَفَكَّر</w:t>
      </w:r>
      <w:r>
        <w:rPr>
          <w:rFonts w:ascii="IRNazanin" w:hAnsi="IRNazanin" w:eastAsia="IRNazanin"/>
          <w:color w:val="111111"/>
          <w:sz w:val="28"/>
          <w:sz w:val="28"/>
          <w:szCs w:val="28"/>
          <w:rtl w:val="true"/>
          <w:lang w:bidi="fa-IR"/>
        </w:rPr>
        <w:t xml:space="preserve"> هیچ دانشی چون اندیشه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يَسْتَوِي الْأَعْمَى وَالْبَصِيرُ أَفَلا تَتَفَكَّرُون</w:t>
      </w:r>
      <w:r>
        <w:rPr>
          <w:rStyle w:val="FootnoteAnchor"/>
          <w:rtl w:val="true"/>
        </w:rPr>
        <w:footnoteReference w:id="715"/>
      </w:r>
      <w:r>
        <w:rPr>
          <w:rFonts w:ascii="IRNazanin" w:hAnsi="IRNazanin" w:eastAsia="IRNazanin"/>
          <w:color w:val="111111"/>
          <w:sz w:val="28"/>
          <w:sz w:val="28"/>
          <w:szCs w:val="28"/>
          <w:rtl w:val="true"/>
          <w:lang w:bidi="fa-IR"/>
        </w:rPr>
        <w:t xml:space="preserve">آیا نابینا و بینا یکسان اند؟ چرا نمی اندیشید؟ </w:t>
      </w:r>
      <w:bookmarkStart w:id="941" w:name="pg20328_208703"/>
    </w:p>
    <w:p>
      <w:pPr>
        <w:pStyle w:val="Heading3"/>
        <w:numPr>
          <w:ilvl w:val="2"/>
          <w:numId w:val="1"/>
        </w:numPr>
        <w:rPr/>
      </w:pPr>
      <w:bookmarkStart w:id="942" w:name="__RefHeading___Toc5922728_2320776876"/>
      <w:bookmarkStart w:id="943" w:name="_Toc381"/>
      <w:bookmarkEnd w:id="941"/>
      <w:bookmarkEnd w:id="942"/>
      <w:r>
        <w:rPr>
          <w:rtl w:val="true"/>
        </w:rPr>
        <w:t>برترین عبادت</w:t>
      </w:r>
      <w:bookmarkEnd w:id="943"/>
    </w:p>
    <w:p>
      <w:pPr>
        <w:pStyle w:val="BookText"/>
        <w:rPr/>
      </w:pPr>
      <w:r>
        <w:rPr>
          <w:rFonts w:ascii="Amiri" w:hAnsi="Amiri" w:eastAsia="Amiri" w:cs="Amiri"/>
          <w:color w:val="111111"/>
          <w:sz w:val="28"/>
          <w:sz w:val="28"/>
          <w:szCs w:val="28"/>
          <w:rtl w:val="true"/>
          <w:lang w:bidi="ar-SA"/>
        </w:rPr>
        <w:t>وَ لَا عِبَادَةَ كَأَدَاءِ الْفَرَائِضِ</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هیچ عبادتی مانند انجام واجبات نیستمشابه</w:t>
      </w:r>
      <w:r>
        <w:rPr>
          <w:rFonts w:ascii="Amiri" w:hAnsi="Amiri" w:eastAsia="Amiri" w:cs="Amiri"/>
          <w:color w:val="111111"/>
          <w:sz w:val="28"/>
          <w:sz w:val="28"/>
          <w:szCs w:val="28"/>
          <w:rtl w:val="true"/>
          <w:lang w:bidi="ar-SA"/>
        </w:rPr>
        <w:t>امام 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بِمَا افْتَرَضَ اللَّهُ عَلَيْهِ فَهُوَ مِنْ أَعْبَدِ النَّاسِ</w:t>
      </w:r>
      <w:r>
        <w:rPr>
          <w:rStyle w:val="FootnoteAnchor"/>
          <w:rtl w:val="true"/>
        </w:rPr>
        <w:footnoteReference w:id="716"/>
      </w:r>
      <w:r>
        <w:rPr>
          <w:rFonts w:ascii="IRNazanin" w:hAnsi="IRNazanin" w:eastAsia="IRNazanin"/>
          <w:color w:val="111111"/>
          <w:sz w:val="28"/>
          <w:sz w:val="28"/>
          <w:szCs w:val="28"/>
          <w:rtl w:val="true"/>
          <w:lang w:bidi="fa-IR"/>
        </w:rPr>
        <w:t>کسی که بدانچه خدا بر او واجب ساخته عمل کند عابدترین مردم است</w:t>
      </w:r>
      <w:r>
        <w:rPr>
          <w:rFonts w:eastAsia="IRNazanin" w:cs="IRNazanin"/>
          <w:color w:val="111111"/>
          <w:sz w:val="28"/>
          <w:szCs w:val="28"/>
          <w:rtl w:val="true"/>
          <w:lang w:bidi="fa-IR"/>
        </w:rPr>
        <w:t>.</w:t>
      </w:r>
    </w:p>
    <w:p>
      <w:pPr>
        <w:pStyle w:val="Heading3"/>
        <w:numPr>
          <w:ilvl w:val="2"/>
          <w:numId w:val="1"/>
        </w:numPr>
        <w:rPr/>
      </w:pPr>
      <w:bookmarkStart w:id="944" w:name="__RefHeading___Toc5922730_2320776876"/>
      <w:bookmarkStart w:id="945" w:name="_Toc382"/>
      <w:bookmarkEnd w:id="944"/>
      <w:r>
        <w:rPr>
          <w:rtl w:val="true"/>
        </w:rPr>
        <w:t>بهترین ایمان</w:t>
      </w:r>
      <w:bookmarkEnd w:id="945"/>
    </w:p>
    <w:p>
      <w:pPr>
        <w:pStyle w:val="BookText"/>
        <w:rPr/>
      </w:pPr>
      <w:r>
        <w:rPr>
          <w:rFonts w:ascii="Amiri" w:hAnsi="Amiri" w:eastAsia="Amiri" w:cs="Amiri"/>
          <w:color w:val="111111"/>
          <w:sz w:val="28"/>
          <w:sz w:val="28"/>
          <w:szCs w:val="28"/>
          <w:rtl w:val="true"/>
          <w:lang w:bidi="ar-SA"/>
        </w:rPr>
        <w:t>وَ لَا إِيمَانَ كَالْحَيَاءِ وَالصَّبْرِ</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هیچ ایمانی چون حیا و شکیبایی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الصَّبْرُ مِنَ الأيْمَانِ بِمَنْزِلَةِ الرَّأْسِ مِنَ الْجَسَدِ وَ لَا إِيمَانَ لِمَنْ لَا صَبْرَ لَهُ</w:t>
      </w:r>
      <w:r>
        <w:rPr>
          <w:rStyle w:val="FootnoteAnchor"/>
          <w:rtl w:val="true"/>
        </w:rPr>
        <w:footnoteReference w:id="7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 نسبت به پیکر است 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Heading3"/>
        <w:numPr>
          <w:ilvl w:val="2"/>
          <w:numId w:val="1"/>
        </w:numPr>
        <w:rPr/>
      </w:pPr>
      <w:bookmarkStart w:id="946" w:name="__RefHeading___Toc5922732_2320776876"/>
      <w:bookmarkStart w:id="947" w:name="_Toc383"/>
      <w:bookmarkEnd w:id="946"/>
      <w:r>
        <w:rPr>
          <w:rtl w:val="true"/>
        </w:rPr>
        <w:t>برترین افتخار</w:t>
      </w:r>
      <w:bookmarkEnd w:id="947"/>
    </w:p>
    <w:p>
      <w:pPr>
        <w:pStyle w:val="BookText"/>
        <w:rPr/>
      </w:pPr>
      <w:r>
        <w:rPr>
          <w:rFonts w:ascii="Amiri" w:hAnsi="Amiri" w:eastAsia="Amiri" w:cs="Amiri"/>
          <w:color w:val="111111"/>
          <w:sz w:val="28"/>
          <w:sz w:val="28"/>
          <w:szCs w:val="28"/>
          <w:rtl w:val="true"/>
          <w:lang w:bidi="ar-SA"/>
        </w:rPr>
        <w:t>وَ لَا حَسَبَ كَالتَّوَاضُع</w:t>
      </w:r>
      <w:r>
        <w:rPr>
          <w:rFonts w:ascii="IRNazanin" w:hAnsi="IRNazanin" w:eastAsia="IRNazanin"/>
          <w:color w:val="111111"/>
          <w:sz w:val="28"/>
          <w:sz w:val="28"/>
          <w:szCs w:val="28"/>
          <w:rtl w:val="true"/>
          <w:lang w:bidi="fa-IR"/>
        </w:rPr>
        <w:t xml:space="preserve"> هیچ حَسَبی چون فروتنی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التَّوَاضُعَ يَزِيدُ صَاحِبَهُ رِفْعَةً فَتَوَاضَعُوا يَرْفَعْكُمُ اللَّه</w:t>
      </w:r>
      <w:r>
        <w:rPr>
          <w:rStyle w:val="FootnoteAnchor"/>
          <w:rtl w:val="true"/>
        </w:rPr>
        <w:footnoteReference w:id="719"/>
      </w:r>
      <w:r>
        <w:rPr>
          <w:rFonts w:ascii="IRNazanin" w:hAnsi="IRNazanin" w:eastAsia="IRNazanin"/>
          <w:color w:val="111111"/>
          <w:sz w:val="28"/>
          <w:sz w:val="28"/>
          <w:szCs w:val="28"/>
          <w:rtl w:val="true"/>
          <w:lang w:bidi="fa-IR"/>
        </w:rPr>
        <w:t>تواضع و فروتنی صاحبش را به مقام بالا می رساند؛ بنابراین فروتنی کنید تا خدا شما را بالا ببرد</w:t>
      </w:r>
      <w:r>
        <w:rPr>
          <w:rFonts w:eastAsia="IRNazanin" w:cs="IRNazanin"/>
          <w:color w:val="111111"/>
          <w:sz w:val="28"/>
          <w:szCs w:val="28"/>
          <w:rtl w:val="true"/>
          <w:lang w:bidi="fa-IR"/>
        </w:rPr>
        <w:t xml:space="preserve">. </w:t>
      </w:r>
      <w:bookmarkStart w:id="948" w:name="pg20328_208704"/>
    </w:p>
    <w:p>
      <w:pPr>
        <w:pStyle w:val="Heading3"/>
        <w:numPr>
          <w:ilvl w:val="2"/>
          <w:numId w:val="1"/>
        </w:numPr>
        <w:rPr/>
      </w:pPr>
      <w:bookmarkStart w:id="949" w:name="__RefHeading___Toc5922734_2320776876"/>
      <w:bookmarkStart w:id="950" w:name="_Toc384"/>
      <w:bookmarkEnd w:id="948"/>
      <w:bookmarkEnd w:id="949"/>
      <w:r>
        <w:rPr>
          <w:rtl w:val="true"/>
        </w:rPr>
        <w:t>بهترین شرافت</w:t>
      </w:r>
      <w:bookmarkEnd w:id="950"/>
    </w:p>
    <w:p>
      <w:pPr>
        <w:pStyle w:val="BookText"/>
        <w:rPr/>
      </w:pPr>
      <w:r>
        <w:rPr>
          <w:rFonts w:ascii="Amiri" w:hAnsi="Amiri" w:eastAsia="Amiri" w:cs="Amiri"/>
          <w:color w:val="111111"/>
          <w:sz w:val="28"/>
          <w:sz w:val="28"/>
          <w:szCs w:val="28"/>
          <w:rtl w:val="true"/>
          <w:lang w:bidi="ar-SA"/>
        </w:rPr>
        <w:t>وَ لَا شَرَفَ كَالْعِلْمِ</w:t>
      </w:r>
      <w:r>
        <w:rPr>
          <w:rStyle w:val="FootnoteAnchor"/>
          <w:rtl w:val="true"/>
        </w:rPr>
        <w:footnoteReference w:id="720"/>
      </w:r>
      <w:r>
        <w:rPr>
          <w:rFonts w:ascii="IRNazanin" w:hAnsi="IRNazanin" w:eastAsia="IRNazanin"/>
          <w:color w:val="111111"/>
          <w:sz w:val="28"/>
          <w:sz w:val="28"/>
          <w:szCs w:val="28"/>
          <w:rtl w:val="true"/>
          <w:lang w:bidi="fa-IR"/>
        </w:rPr>
        <w:t xml:space="preserve"> هیچ شرافتی مانند دانش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طَلَبْتُ الشَّرَفَ فَوَجَدْتُهُ فِي الْعِلْم</w:t>
      </w:r>
      <w:r>
        <w:rPr>
          <w:rStyle w:val="FootnoteAnchor"/>
          <w:rtl w:val="true"/>
        </w:rPr>
        <w:footnoteReference w:id="721"/>
      </w:r>
      <w:r>
        <w:rPr>
          <w:rFonts w:ascii="IRNazanin" w:hAnsi="IRNazanin" w:eastAsia="IRNazanin"/>
          <w:color w:val="111111"/>
          <w:sz w:val="28"/>
          <w:sz w:val="28"/>
          <w:szCs w:val="28"/>
          <w:rtl w:val="true"/>
          <w:lang w:bidi="fa-IR"/>
        </w:rPr>
        <w:t>و بلندی قدر و حسب را جست وجو نمودم، پس آن را در دانش یافتم</w:t>
      </w:r>
      <w:r>
        <w:rPr>
          <w:rFonts w:eastAsia="IRNazanin" w:cs="IRNazanin"/>
          <w:color w:val="111111"/>
          <w:sz w:val="28"/>
          <w:szCs w:val="28"/>
          <w:rtl w:val="true"/>
          <w:lang w:bidi="fa-IR"/>
        </w:rPr>
        <w:t>.</w:t>
      </w:r>
    </w:p>
    <w:p>
      <w:pPr>
        <w:pStyle w:val="Heading3"/>
        <w:numPr>
          <w:ilvl w:val="2"/>
          <w:numId w:val="1"/>
        </w:numPr>
        <w:rPr/>
      </w:pPr>
      <w:bookmarkStart w:id="951" w:name="__RefHeading___Toc5922736_2320776876"/>
      <w:bookmarkStart w:id="952" w:name="_Toc385"/>
      <w:bookmarkEnd w:id="951"/>
      <w:r>
        <w:rPr>
          <w:rtl w:val="true"/>
        </w:rPr>
        <w:t>برترین عزت</w:t>
      </w:r>
      <w:bookmarkEnd w:id="952"/>
    </w:p>
    <w:p>
      <w:pPr>
        <w:pStyle w:val="BookText"/>
        <w:rPr/>
      </w:pPr>
      <w:r>
        <w:rPr>
          <w:rFonts w:ascii="Amiri" w:hAnsi="Amiri" w:eastAsia="Amiri" w:cs="Amiri"/>
          <w:color w:val="111111"/>
          <w:sz w:val="28"/>
          <w:sz w:val="28"/>
          <w:szCs w:val="28"/>
          <w:rtl w:val="true"/>
          <w:lang w:bidi="ar-SA"/>
        </w:rPr>
        <w:t>وَ لَا عِزَّ كَالْحِلْمِ</w:t>
      </w:r>
      <w:r>
        <w:rPr>
          <w:rStyle w:val="FootnoteAnchor"/>
          <w:rtl w:val="true"/>
        </w:rPr>
        <w:footnoteReference w:id="722"/>
      </w:r>
      <w:r>
        <w:rPr>
          <w:rFonts w:ascii="IRNazanin" w:hAnsi="IRNazanin" w:eastAsia="IRNazanin"/>
          <w:color w:val="111111"/>
          <w:sz w:val="28"/>
          <w:sz w:val="28"/>
          <w:szCs w:val="28"/>
          <w:rtl w:val="true"/>
          <w:lang w:bidi="fa-IR"/>
        </w:rPr>
        <w:t xml:space="preserve"> هیچ عزتی مثل بردباری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أَعَزَّ اللَّهُ بِجَهْلِ قَطُّ وَ لَا أَذَلَ بِحِلْمٍ قَط</w:t>
      </w:r>
      <w:r>
        <w:rPr>
          <w:rStyle w:val="FootnoteAnchor"/>
          <w:rtl w:val="true"/>
        </w:rPr>
        <w:footnoteReference w:id="723"/>
      </w:r>
      <w:r>
        <w:rPr>
          <w:rFonts w:ascii="IRNazanin" w:hAnsi="IRNazanin" w:eastAsia="IRNazanin"/>
          <w:color w:val="111111"/>
          <w:sz w:val="28"/>
          <w:sz w:val="28"/>
          <w:szCs w:val="28"/>
          <w:rtl w:val="true"/>
          <w:lang w:bidi="fa-IR"/>
        </w:rPr>
        <w:t>خداوند هیچ نادانی را عزیز و هیچ بردباری را ذلیل نساخته</w:t>
      </w:r>
      <w:r>
        <w:rPr>
          <w:rFonts w:eastAsia="IRNazanin" w:cs="IRNazanin"/>
          <w:color w:val="111111"/>
          <w:sz w:val="28"/>
          <w:szCs w:val="28"/>
          <w:rtl w:val="true"/>
          <w:lang w:bidi="fa-IR"/>
        </w:rPr>
        <w:t>.</w:t>
      </w:r>
    </w:p>
    <w:p>
      <w:pPr>
        <w:pStyle w:val="Heading3"/>
        <w:numPr>
          <w:ilvl w:val="2"/>
          <w:numId w:val="1"/>
        </w:numPr>
        <w:rPr/>
      </w:pPr>
      <w:bookmarkStart w:id="953" w:name="__RefHeading___Toc5922738_2320776876"/>
      <w:bookmarkStart w:id="954" w:name="_Toc386"/>
      <w:bookmarkEnd w:id="953"/>
      <w:r>
        <w:rPr>
          <w:rtl w:val="true"/>
        </w:rPr>
        <w:t>برترین پشتیبان</w:t>
      </w:r>
      <w:bookmarkEnd w:id="954"/>
    </w:p>
    <w:p>
      <w:pPr>
        <w:pStyle w:val="BookText"/>
        <w:rPr/>
      </w:pPr>
      <w:r>
        <w:rPr>
          <w:rFonts w:ascii="Amiri" w:hAnsi="Amiri" w:eastAsia="Amiri" w:cs="Amiri"/>
          <w:color w:val="111111"/>
          <w:sz w:val="28"/>
          <w:sz w:val="28"/>
          <w:szCs w:val="28"/>
          <w:rtl w:val="true"/>
          <w:lang w:bidi="ar-SA"/>
        </w:rPr>
        <w:t>وَ لَا مُظَاهَرَةَ أَوْثَقُ مِنَ الْمُشَاوَرَة</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هیچ پشتیبانی استوارتر از مشورت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شَاوِرْهُمْ فِي الْأَمْر</w:t>
      </w:r>
      <w:r>
        <w:rPr>
          <w:rStyle w:val="FootnoteAnchor"/>
          <w:rtl w:val="true"/>
        </w:rPr>
        <w:footnoteReference w:id="725"/>
      </w:r>
      <w:r>
        <w:rPr>
          <w:rFonts w:ascii="IRNazanin" w:hAnsi="IRNazanin" w:eastAsia="IRNazanin"/>
          <w:color w:val="111111"/>
          <w:sz w:val="28"/>
          <w:sz w:val="28"/>
          <w:szCs w:val="28"/>
          <w:rtl w:val="true"/>
          <w:lang w:bidi="fa-IR"/>
        </w:rPr>
        <w:t>و در کارها با ایشان مشورت کن</w:t>
      </w:r>
      <w:r>
        <w:rPr>
          <w:rFonts w:eastAsia="IRNazanin" w:cs="IRNazanin"/>
          <w:color w:val="111111"/>
          <w:sz w:val="28"/>
          <w:szCs w:val="28"/>
          <w:rtl w:val="true"/>
          <w:lang w:bidi="fa-IR"/>
        </w:rPr>
        <w:t xml:space="preserve">. </w:t>
      </w:r>
      <w:bookmarkStart w:id="955" w:name="pg20328_208705"/>
    </w:p>
    <w:p>
      <w:pPr>
        <w:pStyle w:val="Heading2"/>
        <w:numPr>
          <w:ilvl w:val="1"/>
          <w:numId w:val="1"/>
        </w:numPr>
        <w:rPr/>
      </w:pPr>
      <w:bookmarkStart w:id="956" w:name="__RefHeading___Toc5922740_2320776876"/>
      <w:bookmarkStart w:id="957" w:name="_Toc387"/>
      <w:bookmarkEnd w:id="955"/>
      <w:bookmarkEnd w:id="956"/>
      <w:r>
        <w:rPr>
          <w:rtl w:val="true"/>
        </w:rPr>
        <w:t xml:space="preserve">حکمت </w:t>
      </w:r>
      <w:r>
        <w:rPr/>
        <w:t>114</w:t>
      </w:r>
      <w:bookmarkEnd w:id="957"/>
    </w:p>
    <w:p>
      <w:pPr>
        <w:pStyle w:val="Heading3"/>
        <w:numPr>
          <w:ilvl w:val="2"/>
          <w:numId w:val="1"/>
        </w:numPr>
        <w:rPr/>
      </w:pPr>
      <w:bookmarkStart w:id="958" w:name="__RefHeading___Toc5922742_2320776876"/>
      <w:bookmarkStart w:id="959" w:name="_Toc388"/>
      <w:bookmarkEnd w:id="958"/>
      <w:r>
        <w:rPr>
          <w:rtl w:val="true"/>
        </w:rPr>
        <w:t>اشاره</w:t>
      </w:r>
      <w:bookmarkEnd w:id="959"/>
    </w:p>
    <w:p>
      <w:pPr>
        <w:pStyle w:val="BookText"/>
        <w:rPr/>
      </w:pPr>
      <w:r>
        <w:rPr>
          <w:rFonts w:ascii="Amiri" w:hAnsi="Amiri" w:eastAsia="Amiri" w:cs="Amiri"/>
          <w:color w:val="111111"/>
          <w:sz w:val="28"/>
          <w:sz w:val="28"/>
          <w:szCs w:val="28"/>
          <w:rtl w:val="true"/>
          <w:lang w:bidi="ar-SA"/>
        </w:rPr>
        <w:t>إِذَا اسْتَوْلَى الصَّلَاحُ عَلَى الزَّمَانِ وَ أَهْلِهِ، ثُمَّ أَسَاءَ رَجُلُ الظَّنَّ بِرَجُلٍ لَمْ تَظْهَرْ مِنْهُ حَوْبَةٌ، فَقَدْ ظَلَمَ؛ وَ إِذَا اسْتَوْلَى الْفَسَادُ عَلَى الزَّمَانِ وَ أَهْلِهِ، فَأَحْسَنَ رَجُلٌ الظَّنَّ بِرَجُلٍ، فَقَدْ غَرَّرَ</w:t>
      </w:r>
      <w:r>
        <w:rPr>
          <w:rFonts w:ascii="IRNazanin" w:hAnsi="IRNazanin" w:eastAsia="IRNazanin"/>
          <w:color w:val="111111"/>
          <w:sz w:val="28"/>
          <w:sz w:val="28"/>
          <w:szCs w:val="28"/>
          <w:rtl w:val="true"/>
          <w:lang w:bidi="fa-IR"/>
        </w:rPr>
        <w:t xml:space="preserve"> هرگاه 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زمانه و مردم آن غالب باشد و کسی به دیگری که رسوایی ای از او ظاهر نگشته گمان بد برد در حق او ستم کرده است و هرگاه فساد بر زمانه و مردم آن چیره باشد و کسی به دیگری گمان خوب برد، خود را فریفته است</w:t>
      </w:r>
      <w:r>
        <w:rPr>
          <w:rFonts w:eastAsia="IRNazanin" w:cs="IRNazanin"/>
          <w:color w:val="111111"/>
          <w:sz w:val="28"/>
          <w:szCs w:val="28"/>
          <w:rtl w:val="true"/>
          <w:lang w:bidi="fa-IR"/>
        </w:rPr>
        <w:t>.</w:t>
      </w:r>
    </w:p>
    <w:p>
      <w:pPr>
        <w:pStyle w:val="Heading3"/>
        <w:numPr>
          <w:ilvl w:val="2"/>
          <w:numId w:val="1"/>
        </w:numPr>
        <w:rPr/>
      </w:pPr>
      <w:bookmarkStart w:id="960" w:name="__RefHeading___Toc5922744_2320776876"/>
      <w:bookmarkStart w:id="961" w:name="_Toc389"/>
      <w:bookmarkEnd w:id="960"/>
      <w:r>
        <w:rPr>
          <w:rtl w:val="true"/>
        </w:rPr>
        <w:t>ملاک سوءظن</w:t>
      </w:r>
      <w:bookmarkEnd w:id="961"/>
    </w:p>
    <w:p>
      <w:pPr>
        <w:pStyle w:val="BookText"/>
        <w:rPr/>
      </w:pPr>
      <w:r>
        <w:rPr>
          <w:rFonts w:ascii="Amiri" w:hAnsi="Amiri" w:eastAsia="Amiri" w:cs="Amiri"/>
          <w:color w:val="111111"/>
          <w:sz w:val="28"/>
          <w:sz w:val="28"/>
          <w:szCs w:val="28"/>
          <w:rtl w:val="true"/>
          <w:lang w:bidi="ar-SA"/>
        </w:rPr>
        <w:t>إِذَا اسْتَوْلَى الصَّلَاحُ عَلَى الزَّمَانِ وَ أَهْلِهِ، ثُمَّ أَسَاءَ رَجُلٌ الظَّنَّ بِرَجُلٍ لَمْ تَظْهَرْ مِنْهُ حَوْبَةٌ فَقَدْ ظَلَمَ</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حَوْبَةٌ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در برخی نسخه 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به معنای بلایی است که انسان را خوار می کند؛ الخزية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البلية، الخصلة التي يخزى فيها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زمانه و مردم آن غالب باشد و کسی به دیگری که رسوایی ای از او ظاهر نگشته گمان بد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سوءظن به برادر مسلمانی است که خلافی از او دیده نشده است و ظلم و ستمی بر اوست</w:t>
      </w:r>
      <w:r>
        <w:rPr>
          <w:rFonts w:eastAsia="IRNazanin" w:cs="IRNazanin"/>
          <w:color w:val="111111"/>
          <w:sz w:val="28"/>
          <w:szCs w:val="28"/>
          <w:rtl w:val="true"/>
          <w:lang w:bidi="fa-IR"/>
        </w:rPr>
        <w:t xml:space="preserve">.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مشابه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اجْتَنِبُوا كَثِيراً مِنَ الظَّنِّ إِنَّ بَعْضَ الظَّنِّ إِثْم</w:t>
      </w:r>
      <w:r>
        <w:rPr>
          <w:rStyle w:val="FootnoteAnchor"/>
          <w:rtl w:val="true"/>
        </w:rPr>
        <w:footnoteReference w:id="728"/>
      </w:r>
      <w:r>
        <w:rPr>
          <w:rFonts w:ascii="IRNazanin" w:hAnsi="IRNazanin" w:eastAsia="IRNazanin"/>
          <w:color w:val="111111"/>
          <w:sz w:val="28"/>
          <w:sz w:val="28"/>
          <w:szCs w:val="28"/>
          <w:rtl w:val="true"/>
          <w:lang w:bidi="fa-IR"/>
        </w:rPr>
        <w:t>ای کسانی که ایمان آورده اید از بسیاری از گمان ها بپرهیزید که پاره ای از گمان ها گناه است</w:t>
      </w:r>
      <w:r>
        <w:rPr>
          <w:rFonts w:eastAsia="IRNazanin" w:cs="IRNazanin"/>
          <w:color w:val="111111"/>
          <w:sz w:val="28"/>
          <w:szCs w:val="28"/>
          <w:rtl w:val="true"/>
          <w:lang w:bidi="fa-IR"/>
        </w:rPr>
        <w:t xml:space="preserve">. </w:t>
      </w:r>
      <w:bookmarkStart w:id="962" w:name="pg20328_208706"/>
    </w:p>
    <w:p>
      <w:pPr>
        <w:pStyle w:val="Heading3"/>
        <w:numPr>
          <w:ilvl w:val="2"/>
          <w:numId w:val="1"/>
        </w:numPr>
        <w:rPr/>
      </w:pPr>
      <w:bookmarkStart w:id="963" w:name="__RefHeading___Toc5922746_2320776876"/>
      <w:bookmarkStart w:id="964" w:name="_Toc390"/>
      <w:bookmarkEnd w:id="962"/>
      <w:bookmarkEnd w:id="963"/>
      <w:r>
        <w:rPr>
          <w:rtl w:val="true"/>
        </w:rPr>
        <w:t>خودبینی</w:t>
      </w:r>
      <w:bookmarkEnd w:id="964"/>
    </w:p>
    <w:p>
      <w:pPr>
        <w:pStyle w:val="BookText"/>
        <w:rPr/>
      </w:pPr>
      <w:r>
        <w:rPr>
          <w:rFonts w:ascii="Amiri" w:hAnsi="Amiri" w:eastAsia="Amiri" w:cs="Amiri"/>
          <w:color w:val="111111"/>
          <w:sz w:val="28"/>
          <w:sz w:val="28"/>
          <w:szCs w:val="28"/>
          <w:rtl w:val="true"/>
          <w:lang w:bidi="ar-SA"/>
        </w:rPr>
        <w:t>وَ إِذَا اسْتَوْلَى الْفَسَادُ عَلَى الزَّمَانِ وَ أَهْلِهِ، فَأَحْسَنَ رَجُلُ الظَّنَّ بِرَجُلٍ، فَقَدْ غَرَّرَ</w:t>
      </w:r>
      <w:r>
        <w:rPr>
          <w:rStyle w:val="FootnoteAnchor"/>
          <w:rtl w:val="true"/>
        </w:rPr>
        <w:footnoteReference w:id="729"/>
      </w:r>
      <w:r>
        <w:rPr>
          <w:rFonts w:ascii="IRNazanin" w:hAnsi="IRNazanin" w:eastAsia="IRNazanin"/>
          <w:color w:val="111111"/>
          <w:sz w:val="28"/>
          <w:sz w:val="28"/>
          <w:szCs w:val="28"/>
          <w:rtl w:val="true"/>
          <w:lang w:bidi="fa-IR"/>
        </w:rPr>
        <w:t xml:space="preserve"> و هرگاه فساد بر زمانه و مردم آن چیره باشد و کسی به دیگری گمان خوب برد، خود را فریفته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يا أَيُّهَا الَّذِينَ آمَنُوا اجْتَنِبُوا كَثِيراً مِنَ الظَّنِّ إِنَّ بَعْضَ الظَّنِّ إِثْم</w:t>
      </w:r>
      <w:r>
        <w:rPr>
          <w:rStyle w:val="FootnoteAnchor"/>
          <w:rtl w:val="true"/>
        </w:rPr>
        <w:footnoteReference w:id="730"/>
      </w:r>
      <w:r>
        <w:rPr>
          <w:rFonts w:ascii="IRNazanin" w:hAnsi="IRNazanin" w:eastAsia="IRNazanin"/>
          <w:color w:val="111111"/>
          <w:sz w:val="28"/>
          <w:sz w:val="28"/>
          <w:szCs w:val="28"/>
          <w:rtl w:val="true"/>
          <w:lang w:bidi="fa-IR"/>
        </w:rPr>
        <w:t>ای کسانی که ایمان آورده اید، از بسیاری از گمان ها بپرهیزید که پاره ای از گمان ها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كانَ الزمانُ زمانَ جَورٍ، و أهلُهُ أهلَ غَدِرٍ، فَالطُّمَأَنِينَةُ إِلى كُلِّ أَحَدٍ عجز</w:t>
      </w:r>
      <w:r>
        <w:rPr>
          <w:rStyle w:val="FootnoteAnchor"/>
          <w:rtl w:val="true"/>
        </w:rPr>
        <w:footnoteReference w:id="731"/>
      </w:r>
      <w:r>
        <w:rPr>
          <w:rFonts w:ascii="IRNazanin" w:hAnsi="IRNazanin" w:eastAsia="IRNazanin"/>
          <w:color w:val="111111"/>
          <w:sz w:val="28"/>
          <w:sz w:val="28"/>
          <w:szCs w:val="28"/>
          <w:rtl w:val="true"/>
          <w:lang w:bidi="fa-IR"/>
        </w:rPr>
        <w:t xml:space="preserve">هرگاه زمانه زمانه بیداد باشد و مردمش اهل خیانت و پیمان شکنی، اعتماد کردن به هرکسی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است</w:t>
      </w:r>
      <w:r>
        <w:rPr>
          <w:rFonts w:eastAsia="IRNazanin" w:cs="IRNazanin"/>
          <w:color w:val="111111"/>
          <w:sz w:val="28"/>
          <w:szCs w:val="28"/>
          <w:rtl w:val="true"/>
          <w:lang w:bidi="fa-IR"/>
        </w:rPr>
        <w:t>.</w:t>
      </w:r>
    </w:p>
    <w:p>
      <w:pPr>
        <w:pStyle w:val="Heading2"/>
        <w:numPr>
          <w:ilvl w:val="1"/>
          <w:numId w:val="1"/>
        </w:numPr>
        <w:rPr/>
      </w:pPr>
      <w:bookmarkStart w:id="965" w:name="__RefHeading___Toc5922748_2320776876"/>
      <w:bookmarkStart w:id="966" w:name="_Toc391"/>
      <w:bookmarkEnd w:id="965"/>
      <w:r>
        <w:rPr>
          <w:rtl w:val="true"/>
        </w:rPr>
        <w:t xml:space="preserve">حکمت </w:t>
      </w:r>
      <w:r>
        <w:rPr/>
        <w:t>115</w:t>
      </w:r>
      <w:bookmarkEnd w:id="966"/>
    </w:p>
    <w:p>
      <w:pPr>
        <w:pStyle w:val="Heading3"/>
        <w:numPr>
          <w:ilvl w:val="2"/>
          <w:numId w:val="1"/>
        </w:numPr>
        <w:rPr/>
      </w:pPr>
      <w:bookmarkStart w:id="967" w:name="__RefHeading___Toc5922750_2320776876"/>
      <w:bookmarkStart w:id="968" w:name="_Toc392"/>
      <w:bookmarkEnd w:id="967"/>
      <w:r>
        <w:rPr>
          <w:rtl w:val="true"/>
        </w:rPr>
        <w:t>گذر عمر</w:t>
      </w:r>
      <w:bookmarkEnd w:id="968"/>
    </w:p>
    <w:p>
      <w:pPr>
        <w:pStyle w:val="BookText"/>
        <w:rPr/>
      </w:pPr>
      <w:r>
        <w:rPr>
          <w:rFonts w:ascii="Amiri" w:hAnsi="Amiri" w:eastAsia="Amiri" w:cs="Amiri"/>
          <w:color w:val="111111"/>
          <w:sz w:val="28"/>
          <w:sz w:val="28"/>
          <w:szCs w:val="28"/>
          <w:rtl w:val="true"/>
          <w:lang w:bidi="ar-SA"/>
        </w:rPr>
        <w:t>وَ قِيلَ لَهُ كَيْفَ نَجِدُكَ يَا أَمِيرَ الْمُؤْمِنِينَ؟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حَالُ مَنْ يَفْنَى بِبَقَائِهِ وَيَسْقَمُ بِصِحَّتِهِ وَيُؤْتَى مِنْ مَأْمَنِهِ؟</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يُؤْتَى مِنْ مَأْمَنِه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امنش به سراغش آیند؛ یعنی مرگ در جایی قرار دارد که مأمن انسان محسوب می شود و آن عبارت از بدن و دنیای اوست که اسباب مرگ در درون آن نهفته شده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خود را چگونه می یابی؟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باشد </w:t>
      </w:r>
      <w:bookmarkStart w:id="969" w:name="pg20328_208707"/>
    </w:p>
    <w:p>
      <w:pPr>
        <w:pStyle w:val="BookText"/>
        <w:rPr/>
      </w:pPr>
      <w:bookmarkEnd w:id="969"/>
      <w:r>
        <w:rPr>
          <w:rFonts w:ascii="IRNazanin" w:hAnsi="IRNazanin" w:eastAsia="IRNazanin"/>
          <w:color w:val="111111"/>
          <w:sz w:val="28"/>
          <w:sz w:val="28"/>
          <w:szCs w:val="28"/>
          <w:rtl w:val="true"/>
          <w:lang w:bidi="fa-IR"/>
        </w:rPr>
        <w:t xml:space="preserve">حال کسی که در بقایش 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سلامتش بیمار است و در پناهگاه امن وی مرگ به سویش می آید؟</w:t>
      </w:r>
      <w:r>
        <w:rPr>
          <w:rFonts w:eastAsia="IRNazanin" w:cs="IRNazanin"/>
          <w:color w:val="111111"/>
          <w:sz w:val="28"/>
          <w:szCs w:val="28"/>
          <w:rtl w:val="true"/>
          <w:lang w:bidi="fa-IR"/>
        </w:rPr>
        <w:t>!</w:t>
      </w:r>
    </w:p>
    <w:p>
      <w:pPr>
        <w:pStyle w:val="Heading3"/>
        <w:numPr>
          <w:ilvl w:val="2"/>
          <w:numId w:val="1"/>
        </w:numPr>
        <w:rPr/>
      </w:pPr>
      <w:bookmarkStart w:id="970" w:name="__RefHeading___Toc5922752_2320776876"/>
      <w:bookmarkStart w:id="971" w:name="_Toc393"/>
      <w:bookmarkEnd w:id="970"/>
      <w:r>
        <w:rPr>
          <w:rtl w:val="true"/>
        </w:rPr>
        <w:t>پیشگفتار حکمت</w:t>
      </w:r>
      <w:bookmarkEnd w:id="971"/>
    </w:p>
    <w:p>
      <w:pPr>
        <w:pStyle w:val="BookText"/>
        <w:rPr/>
      </w:pPr>
      <w:r>
        <w:rPr>
          <w:rFonts w:ascii="IRNazanin" w:hAnsi="IRNazanin" w:eastAsia="IRNazanin"/>
          <w:color w:val="111111"/>
          <w:sz w:val="28"/>
          <w:sz w:val="28"/>
          <w:szCs w:val="28"/>
          <w:rtl w:val="true"/>
          <w:lang w:bidi="fa-IR"/>
        </w:rPr>
        <w:t>این حکمت را زمانی امام علیه السلام بیان فرمودند که جعفر طیار برادرزاده آن حضرت برای احوال پرسی حضرت رفتند و امام در جواب ایشان این حکمت را بیان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ادامه مدت هستی و ادامۀ زمان و پیاپی آمدن اجزای زمان باعث نزدیک شدن مرگ است؛ بنابراین بقای انسان باعث فنای اوست و همچنین چون از پیامدهای تندرستی، بیماری است، از این رو صحت و سلامتی در حقیقت باعث بیماری اوست</w:t>
      </w:r>
      <w:r>
        <w:rPr>
          <w:rFonts w:eastAsia="IRNazanin" w:cs="IRNazanin"/>
          <w:color w:val="111111"/>
          <w:sz w:val="28"/>
          <w:szCs w:val="28"/>
          <w:rtl w:val="true"/>
          <w:lang w:bidi="fa-IR"/>
        </w:rPr>
        <w:t xml:space="preserve">. </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أَيْنَما تَكُونُوا يُدْرِكْكُمُ الْمَوْتُ وَ لَوْ كُنْتُمْ فِي بُرُوجٍ مُشَيَّدَة</w:t>
      </w:r>
      <w:r>
        <w:rPr>
          <w:rStyle w:val="FootnoteAnchor"/>
          <w:rtl w:val="true"/>
        </w:rPr>
        <w:footnoteReference w:id="734"/>
      </w:r>
      <w:r>
        <w:rPr>
          <w:rFonts w:ascii="IRNazanin" w:hAnsi="IRNazanin" w:eastAsia="IRNazanin"/>
          <w:color w:val="111111"/>
          <w:sz w:val="28"/>
          <w:sz w:val="28"/>
          <w:szCs w:val="28"/>
          <w:rtl w:val="true"/>
          <w:lang w:bidi="fa-IR"/>
        </w:rPr>
        <w:t>هرجا که باشید ولو در حصارهای سخت استوار مرگ شما را در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أَيُّهَا النَّاسُ غَيْرُ الْمَغْفُولِ عَنْهُمْ وَ التَّارِكُونَ وَا الْمَأْخُوذُ مِنْهُمْ، مَا لِي أَرَاكُمْ عَنِ اللَّهِ ذَاهِبِينَ وَ إِلَى غَيْرِهِ رَاغِبِينَ</w:t>
      </w:r>
      <w:r>
        <w:rPr>
          <w:rFonts w:eastAsia="Amiri" w:cs="Amiri" w:ascii="Amiri" w:hAnsi="Amiri"/>
          <w:color w:val="111111"/>
          <w:sz w:val="28"/>
          <w:szCs w:val="28"/>
          <w:rtl w:val="true"/>
          <w:lang w:bidi="ar-SA"/>
        </w:rPr>
        <w:t>!</w:t>
      </w:r>
      <w:r>
        <w:rPr>
          <w:rStyle w:val="FootnoteAnchor"/>
          <w:rtl w:val="true"/>
        </w:rPr>
        <w:footnoteReference w:id="735"/>
      </w:r>
      <w:r>
        <w:rPr>
          <w:rFonts w:ascii="IRNazanin" w:hAnsi="IRNazanin" w:eastAsia="IRNazanin"/>
          <w:color w:val="111111"/>
          <w:sz w:val="28"/>
          <w:sz w:val="28"/>
          <w:szCs w:val="28"/>
          <w:rtl w:val="true"/>
          <w:lang w:bidi="fa-IR"/>
        </w:rPr>
        <w:t>ای غفلت زدگانی که خدا از شما غافل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فرمان خدا را ترک گفته اید و حال آن که شما را بازخواست خواهد کرد، چیست که می بینمتان که از خدای می رمید و به دیگری جز او می گرایید؟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بنَ آدمَ، إِنَّكَ لم تَزَلْ فِى هَدمِ عُمرِكَ مُنذُ سَقَطتَ مِن بَطنِ أُمِّكَ</w:t>
      </w:r>
      <w:r>
        <w:rPr>
          <w:rStyle w:val="FootnoteAnchor"/>
          <w:rtl w:val="true"/>
        </w:rPr>
        <w:footnoteReference w:id="736"/>
      </w:r>
      <w:r>
        <w:rPr>
          <w:rFonts w:ascii="IRNazanin" w:hAnsi="IRNazanin" w:eastAsia="IRNazanin"/>
          <w:color w:val="111111"/>
          <w:sz w:val="28"/>
          <w:sz w:val="28"/>
          <w:szCs w:val="28"/>
          <w:rtl w:val="true"/>
          <w:lang w:bidi="fa-IR"/>
        </w:rPr>
        <w:t xml:space="preserve">اى فرزند آدم تو از همان زمان که از شکم مادرت افتاده ای پیوسته در راه ویران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عمرت قدم بر می داری</w:t>
      </w:r>
      <w:r>
        <w:rPr>
          <w:rFonts w:eastAsia="IRNazanin" w:cs="IRNazanin"/>
          <w:color w:val="111111"/>
          <w:sz w:val="28"/>
          <w:szCs w:val="28"/>
          <w:rtl w:val="true"/>
          <w:lang w:bidi="fa-IR"/>
        </w:rPr>
        <w:t xml:space="preserve">. </w:t>
      </w:r>
      <w:bookmarkStart w:id="972" w:name="pg20328_208708"/>
    </w:p>
    <w:p>
      <w:pPr>
        <w:pStyle w:val="Heading2"/>
        <w:numPr>
          <w:ilvl w:val="1"/>
          <w:numId w:val="1"/>
        </w:numPr>
        <w:rPr/>
      </w:pPr>
      <w:bookmarkStart w:id="973" w:name="__RefHeading___Toc5922754_2320776876"/>
      <w:bookmarkStart w:id="974" w:name="_Toc394"/>
      <w:bookmarkEnd w:id="972"/>
      <w:bookmarkEnd w:id="973"/>
      <w:r>
        <w:rPr>
          <w:rtl w:val="true"/>
        </w:rPr>
        <w:t xml:space="preserve">حکمت </w:t>
      </w:r>
      <w:r>
        <w:rPr/>
        <w:t>116</w:t>
      </w:r>
      <w:bookmarkEnd w:id="974"/>
    </w:p>
    <w:p>
      <w:pPr>
        <w:pStyle w:val="Heading3"/>
        <w:numPr>
          <w:ilvl w:val="2"/>
          <w:numId w:val="1"/>
        </w:numPr>
        <w:rPr/>
      </w:pPr>
      <w:bookmarkStart w:id="975" w:name="__RefHeading___Toc5922756_2320776876"/>
      <w:bookmarkStart w:id="976" w:name="_Toc395"/>
      <w:bookmarkEnd w:id="975"/>
      <w:r>
        <w:rPr>
          <w:rtl w:val="true"/>
        </w:rPr>
        <w:t>اشاره</w:t>
      </w:r>
      <w:bookmarkEnd w:id="976"/>
    </w:p>
    <w:p>
      <w:pPr>
        <w:pStyle w:val="BookText"/>
        <w:rPr/>
      </w:pPr>
      <w:r>
        <w:rPr>
          <w:rFonts w:ascii="Amiri" w:hAnsi="Amiri" w:eastAsia="Amiri" w:cs="Amiri"/>
          <w:color w:val="111111"/>
          <w:sz w:val="28"/>
          <w:sz w:val="28"/>
          <w:szCs w:val="28"/>
          <w:rtl w:val="true"/>
          <w:lang w:bidi="ar-SA"/>
        </w:rPr>
        <w:t>كَمْ مِنْ مُسْتَدْرَجِ بِالْإِحْسَانِ إِلَيْهِ وَ مَغْرُورِ بِالسَّتْرِ عَلَيْهِ، وَ مَفْتُونٍ بِحُسْنِ الْقَوْلِ فِيهِ، وَ مَا ابْتَلَى اللَّهُ أَحَداً بِمِثْلِ الْإِمْلَاءِ لَهُ</w:t>
      </w:r>
      <w:r>
        <w:rPr>
          <w:rFonts w:ascii="IRNazanin" w:hAnsi="IRNazanin" w:eastAsia="IRNazanin"/>
          <w:color w:val="111111"/>
          <w:sz w:val="28"/>
          <w:sz w:val="28"/>
          <w:szCs w:val="28"/>
          <w:rtl w:val="true"/>
          <w:lang w:bidi="fa-IR"/>
        </w:rPr>
        <w:t xml:space="preserve"> بسا کسی که با نعمتی که به او داده شده به دام افتاده و دراثر پرده پوشی بر گناهش فریفته گشته و با تمجیدی که از وی،شده فریب خورده خداوند هیچ کس را با مثل مهلت دادن به وی نیازموده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فتنه دچار نساخته</w:t>
      </w:r>
      <w:r>
        <w:rPr>
          <w:rFonts w:eastAsia="IRNazanin" w:cs="IRNazanin"/>
          <w:color w:val="111111"/>
          <w:sz w:val="28"/>
          <w:szCs w:val="28"/>
          <w:rtl w:val="true"/>
          <w:lang w:bidi="fa-IR"/>
        </w:rPr>
        <w:t>].</w:t>
      </w:r>
    </w:p>
    <w:p>
      <w:pPr>
        <w:pStyle w:val="Heading3"/>
        <w:numPr>
          <w:ilvl w:val="2"/>
          <w:numId w:val="1"/>
        </w:numPr>
        <w:rPr/>
      </w:pPr>
      <w:bookmarkStart w:id="977" w:name="__RefHeading___Toc5922758_2320776876"/>
      <w:bookmarkStart w:id="978" w:name="_Toc396"/>
      <w:bookmarkEnd w:id="977"/>
      <w:r>
        <w:rPr>
          <w:rtl w:val="true"/>
        </w:rPr>
        <w:t>امتحان استدراج</w:t>
      </w:r>
      <w:bookmarkEnd w:id="978"/>
    </w:p>
    <w:p>
      <w:pPr>
        <w:pStyle w:val="BookText"/>
        <w:rPr/>
      </w:pPr>
      <w:r>
        <w:rPr>
          <w:rFonts w:ascii="Amiri" w:hAnsi="Amiri" w:eastAsia="Amiri" w:cs="Amiri"/>
          <w:color w:val="111111"/>
          <w:sz w:val="28"/>
          <w:sz w:val="28"/>
          <w:szCs w:val="28"/>
          <w:rtl w:val="true"/>
          <w:lang w:bidi="ar-SA"/>
        </w:rPr>
        <w:t>كَمْ مِنْ مُسْتَدْرَج بِالْإِحْسَانِ إِلَيْهِ</w:t>
      </w:r>
      <w:r>
        <w:rPr>
          <w:rStyle w:val="FootnoteAnchor"/>
          <w:rtl w:val="true"/>
        </w:rPr>
        <w:footnoteReference w:id="737"/>
      </w:r>
      <w:r>
        <w:rPr>
          <w:rFonts w:ascii="IRNazanin" w:hAnsi="IRNazanin" w:eastAsia="IRNazanin"/>
          <w:color w:val="111111"/>
          <w:sz w:val="28"/>
          <w:sz w:val="28"/>
          <w:szCs w:val="28"/>
          <w:rtl w:val="true"/>
          <w:lang w:bidi="fa-IR"/>
        </w:rPr>
        <w:t xml:space="preserve"> بسا کسی که با نعمتی که به او داده شده، به دام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کردن گام به گام است آن گونه که گاهی شکارچیان برای به دام انداختن شکار خودشان دانه پاشی می کنند و دام می گسترانند و با استفاده از دانه، شکار را به دام می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استدراج با فزونی نعمت همراه است و انسان به خاطر فراوانی نعمت خودش را گم کرده وظایف و مسئولیت های بندگی را از یاد می برد و این آغاز گرفتاری انسان و پیش درآمد استخراج است که قرآن کریم به انسان ها هشدار داده است</w:t>
      </w:r>
      <w:r>
        <w:rPr>
          <w:rFonts w:eastAsia="IRNazanin" w:cs="IRNazanin"/>
          <w:color w:val="111111"/>
          <w:sz w:val="28"/>
          <w:szCs w:val="28"/>
          <w:rtl w:val="true"/>
          <w:lang w:bidi="fa-IR"/>
        </w:rPr>
        <w:t xml:space="preserve">.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تفاوت املاء و استدراج در این است که در استدراج مهلت دادن با فزونی نعمت همراه است و لیکن در املاء نفس مهلت دادن مطرح است</w:t>
      </w:r>
      <w:r>
        <w:rPr>
          <w:rFonts w:eastAsia="IRNazanin" w:cs="IRNazanin"/>
          <w:color w:val="111111"/>
          <w:sz w:val="28"/>
          <w:szCs w:val="28"/>
          <w:rtl w:val="true"/>
          <w:lang w:bidi="fa-IR"/>
        </w:rPr>
        <w:t xml:space="preserve">. </w:t>
      </w:r>
      <w:r>
        <w:rPr>
          <w:rStyle w:val="FootnoteAnchor"/>
          <w:rtl w:val="true"/>
        </w:rPr>
        <w:footnoteReference w:id="739"/>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كَذَّبُوا بِآيَاتِنَا سَنَسْتَدْرِجُهُمْ مِنْ حَيْثُ لَا يَعْلَمُونَ</w:t>
      </w:r>
      <w:r>
        <w:rPr>
          <w:rStyle w:val="FootnoteAnchor"/>
          <w:rtl w:val="true"/>
        </w:rPr>
        <w:footnoteReference w:id="740"/>
      </w:r>
      <w:r>
        <w:rPr>
          <w:rFonts w:ascii="IRNazanin" w:hAnsi="IRNazanin" w:eastAsia="IRNazanin"/>
          <w:color w:val="111111"/>
          <w:sz w:val="28"/>
          <w:sz w:val="28"/>
          <w:szCs w:val="28"/>
          <w:rtl w:val="true"/>
          <w:lang w:bidi="fa-IR"/>
        </w:rPr>
        <w:t xml:space="preserve">گاهی نقمت در چهرۀ نعمت خودش را نشان می دهد که مقدمه استدراج خداوند است و چه بسیار گرفتاری هایی که به ظاهر ناخوشایند آدمی هستند ولی در واقع ممکن است نعمت باشند در واقع نعمت یا بلا بودن مال و ثروت با نوع عکس العمل </w:t>
      </w:r>
      <w:bookmarkStart w:id="979" w:name="pg20328_208709"/>
    </w:p>
    <w:p>
      <w:pPr>
        <w:pStyle w:val="BookText"/>
        <w:rPr/>
      </w:pPr>
      <w:bookmarkEnd w:id="979"/>
      <w:r>
        <w:rPr>
          <w:rFonts w:ascii="IRNazanin" w:hAnsi="IRNazanin" w:eastAsia="IRNazanin"/>
          <w:color w:val="111111"/>
          <w:sz w:val="28"/>
          <w:sz w:val="28"/>
          <w:szCs w:val="28"/>
          <w:rtl w:val="true"/>
          <w:lang w:bidi="fa-IR"/>
        </w:rPr>
        <w:t>انسان مشخص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فَلَمَّا نَسُوا ما ذُكِّرُوا بِهِ فَتَحْنا عَلَيْهِمْ أَبْوابَ كُلِّ شَيْءٍ حَتَّى إِذَا فَرِحُوا بِمَا أُوتُوا أَخَذْناهُمْ بَغْتَةً فَإِذا هُمْ مُبْلِسُون</w:t>
      </w:r>
      <w:r>
        <w:rPr>
          <w:rStyle w:val="FootnoteAnchor"/>
          <w:rtl w:val="true"/>
        </w:rPr>
        <w:footnoteReference w:id="741"/>
      </w:r>
      <w:r>
        <w:rPr>
          <w:rFonts w:ascii="IRNazanin" w:hAnsi="IRNazanin" w:eastAsia="IRNazanin"/>
          <w:color w:val="111111"/>
          <w:sz w:val="28"/>
          <w:sz w:val="28"/>
          <w:szCs w:val="28"/>
          <w:rtl w:val="true"/>
          <w:lang w:bidi="fa-IR"/>
        </w:rPr>
        <w:t>پس چون آن چه بدان پند داده شده بودند، فراموش کردند، درهای هر چیزی از نعمت ها را بر آنان گشودیم تا هنگامی که به آن چه داده شده بودند، شاد گردیدند؛ ناگهان 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گرفتیم و یک باره نومید شدند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كَذَّبُوا بِآيَاتِنا سَنَسْتَدْرِجُهُمْ مِنْ حَيْثُ لا يَعْلَمُون</w:t>
      </w:r>
      <w:r>
        <w:rPr>
          <w:rStyle w:val="FootnoteAnchor"/>
          <w:rtl w:val="true"/>
        </w:rPr>
        <w:footnoteReference w:id="742"/>
      </w:r>
      <w:r>
        <w:rPr>
          <w:rFonts w:ascii="IRNazanin" w:hAnsi="IRNazanin" w:eastAsia="IRNazanin"/>
          <w:color w:val="111111"/>
          <w:sz w:val="28"/>
          <w:sz w:val="28"/>
          <w:szCs w:val="28"/>
          <w:rtl w:val="true"/>
          <w:lang w:bidi="fa-IR"/>
        </w:rPr>
        <w:t>و کسانی که آیات ما را تکذیب کردند، به تدریج از جایی که نمی دانند گریبانشان را خواهیم گرفت</w:t>
      </w:r>
      <w:r>
        <w:rPr>
          <w:rFonts w:eastAsia="IRNazanin" w:cs="IRNazanin"/>
          <w:color w:val="111111"/>
          <w:sz w:val="28"/>
          <w:szCs w:val="28"/>
          <w:rtl w:val="true"/>
          <w:lang w:bidi="fa-IR"/>
        </w:rPr>
        <w:t>.</w:t>
      </w:r>
    </w:p>
    <w:p>
      <w:pPr>
        <w:pStyle w:val="Heading3"/>
        <w:numPr>
          <w:ilvl w:val="2"/>
          <w:numId w:val="1"/>
        </w:numPr>
        <w:rPr/>
      </w:pPr>
      <w:bookmarkStart w:id="980" w:name="__RefHeading___Toc5922760_2320776876"/>
      <w:bookmarkStart w:id="981" w:name="_Toc397"/>
      <w:bookmarkEnd w:id="980"/>
      <w:r>
        <w:rPr>
          <w:rtl w:val="true"/>
        </w:rPr>
        <w:t>فریفتگی دراثر پرده پوشی</w:t>
      </w:r>
      <w:bookmarkEnd w:id="981"/>
    </w:p>
    <w:p>
      <w:pPr>
        <w:pStyle w:val="BookText"/>
        <w:rPr/>
      </w:pPr>
      <w:r>
        <w:rPr>
          <w:rFonts w:ascii="Amiri" w:hAnsi="Amiri" w:eastAsia="Amiri" w:cs="Amiri"/>
          <w:color w:val="111111"/>
          <w:sz w:val="28"/>
          <w:sz w:val="28"/>
          <w:szCs w:val="28"/>
          <w:rtl w:val="true"/>
          <w:lang w:bidi="ar-SA"/>
        </w:rPr>
        <w:t>وَ مَغْرُورِ بِالسَّتْرِ عَلَيْهِ</w:t>
      </w:r>
      <w:r>
        <w:rPr>
          <w:rFonts w:ascii="IRNazanin" w:hAnsi="IRNazanin" w:eastAsia="IRNazanin"/>
          <w:color w:val="111111"/>
          <w:sz w:val="28"/>
          <w:sz w:val="28"/>
          <w:szCs w:val="28"/>
          <w:rtl w:val="true"/>
          <w:lang w:bidi="fa-IR"/>
        </w:rPr>
        <w:t xml:space="preserve"> و دراثر پرده پوشی بر گناهش فریفته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يا أَيُّهَا الْإِنْسانُ مَا غَرَّكَ بِرَبِّكَ الْكَرِیم</w:t>
      </w:r>
      <w:r>
        <w:rPr>
          <w:rStyle w:val="FootnoteAnchor"/>
          <w:rtl w:val="true"/>
        </w:rPr>
        <w:footnoteReference w:id="743"/>
      </w:r>
      <w:r>
        <w:rPr>
          <w:rFonts w:ascii="IRNazanin" w:hAnsi="IRNazanin" w:eastAsia="IRNazanin"/>
          <w:color w:val="111111"/>
          <w:sz w:val="28"/>
          <w:sz w:val="28"/>
          <w:szCs w:val="28"/>
          <w:rtl w:val="true"/>
          <w:lang w:bidi="fa-IR"/>
        </w:rPr>
        <w:t>ای آدمی چه چیز تو را به پروردگار کریمت مغرور کرده است؟</w:t>
      </w:r>
    </w:p>
    <w:p>
      <w:pPr>
        <w:pStyle w:val="Heading3"/>
        <w:numPr>
          <w:ilvl w:val="2"/>
          <w:numId w:val="1"/>
        </w:numPr>
        <w:rPr/>
      </w:pPr>
      <w:bookmarkStart w:id="982" w:name="__RefHeading___Toc5922762_2320776876"/>
      <w:bookmarkStart w:id="983" w:name="_Toc398"/>
      <w:bookmarkEnd w:id="982"/>
      <w:r>
        <w:rPr>
          <w:rtl w:val="true"/>
        </w:rPr>
        <w:t>فریب خوردگی دراثر تمجید</w:t>
      </w:r>
      <w:bookmarkEnd w:id="983"/>
    </w:p>
    <w:p>
      <w:pPr>
        <w:pStyle w:val="BookText"/>
        <w:rPr/>
      </w:pPr>
      <w:r>
        <w:rPr>
          <w:rFonts w:ascii="Amiri" w:hAnsi="Amiri" w:eastAsia="Amiri" w:cs="Amiri"/>
          <w:color w:val="111111"/>
          <w:sz w:val="28"/>
          <w:sz w:val="28"/>
          <w:szCs w:val="28"/>
          <w:rtl w:val="true"/>
          <w:lang w:bidi="ar-SA"/>
        </w:rPr>
        <w:t>وَ مَفْتُونٍ بِحُسْنِ الْقَوْلِ فِيهِ</w:t>
      </w:r>
      <w:r>
        <w:rPr>
          <w:rStyle w:val="FootnoteAnchor"/>
          <w:rtl w:val="true"/>
        </w:rPr>
        <w:footnoteReference w:id="744"/>
      </w:r>
      <w:r>
        <w:rPr>
          <w:rFonts w:ascii="IRNazanin" w:hAnsi="IRNazanin" w:eastAsia="IRNazanin"/>
          <w:color w:val="111111"/>
          <w:sz w:val="28"/>
          <w:sz w:val="28"/>
          <w:szCs w:val="28"/>
          <w:rtl w:val="true"/>
          <w:lang w:bidi="fa-IR"/>
        </w:rPr>
        <w:t xml:space="preserve"> و با تمجیدی که از وی شده، فریب خورده</w:t>
      </w:r>
      <w:r>
        <w:rPr>
          <w:rFonts w:eastAsia="IRNazanin" w:cs="IRNazanin"/>
          <w:color w:val="111111"/>
          <w:sz w:val="28"/>
          <w:szCs w:val="28"/>
          <w:rtl w:val="true"/>
          <w:lang w:bidi="fa-IR"/>
        </w:rPr>
        <w:t>.</w:t>
      </w:r>
    </w:p>
    <w:p>
      <w:pPr>
        <w:pStyle w:val="Heading3"/>
        <w:numPr>
          <w:ilvl w:val="2"/>
          <w:numId w:val="1"/>
        </w:numPr>
        <w:rPr/>
      </w:pPr>
      <w:bookmarkStart w:id="984" w:name="__RefHeading___Toc5922764_2320776876"/>
      <w:bookmarkStart w:id="985" w:name="_Toc399"/>
      <w:bookmarkEnd w:id="984"/>
      <w:r>
        <w:rPr>
          <w:rtl w:val="true"/>
        </w:rPr>
        <w:t>آزمون املاء</w:t>
      </w:r>
      <w:bookmarkEnd w:id="985"/>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ابْتَلَى اللهُ أَحَداً بمثل الإمْلَاءِ لَهُ</w:t>
      </w:r>
      <w:r>
        <w:rPr>
          <w:rStyle w:val="FootnoteAnchor"/>
          <w:rtl w:val="true"/>
        </w:rPr>
        <w:footnoteReference w:id="745"/>
      </w:r>
      <w:bookmarkStart w:id="986" w:name="pg20328_208710"/>
    </w:p>
    <w:p>
      <w:pPr>
        <w:pStyle w:val="BookText"/>
        <w:rPr/>
      </w:pPr>
      <w:bookmarkEnd w:id="986"/>
      <w:r>
        <w:rPr>
          <w:rFonts w:ascii="IRNazanin" w:hAnsi="IRNazanin" w:eastAsia="IRNazanin"/>
          <w:color w:val="111111"/>
          <w:sz w:val="28"/>
          <w:sz w:val="28"/>
          <w:szCs w:val="28"/>
          <w:rtl w:val="true"/>
          <w:lang w:bidi="fa-IR"/>
        </w:rPr>
        <w:t xml:space="preserve">خداوند هیچ کس را با مثل مهلت دادن به وی نیازموده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فتنه دچار نساخته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لَا يَحْسَبَنَّ الَّذِينَ كَفَرُوا أَنَّمَا نُمْلِي لَهُمْ خَيْرٌ لِأَنْفُسِهِمْ إِنَّمَا نُمْلِي لَهُمْ لِيَزْدادُوا إِثْماً وَ لَهُمْ عَذَابٌ مُهين</w:t>
      </w:r>
      <w:r>
        <w:rPr>
          <w:rStyle w:val="FootnoteAnchor"/>
          <w:rtl w:val="true"/>
        </w:rPr>
        <w:footnoteReference w:id="746"/>
      </w:r>
      <w:r>
        <w:rPr>
          <w:rFonts w:ascii="IRNazanin" w:hAnsi="IRNazanin" w:eastAsia="IRNazanin"/>
          <w:color w:val="111111"/>
          <w:sz w:val="28"/>
          <w:sz w:val="28"/>
          <w:szCs w:val="28"/>
          <w:rtl w:val="true"/>
          <w:lang w:bidi="fa-IR"/>
        </w:rPr>
        <w:t xml:space="preserve">و البته نباید کسانی که کافر شدهاند تصور کنند اینکه به ایشان مهلت می دهیم برای آنان نیکوست ما فقط به ایشان مهلت می دهیم تا بر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بیفزایند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خفت آور خواهند داشت</w:t>
      </w:r>
      <w:r>
        <w:rPr>
          <w:rFonts w:eastAsia="IRNazanin" w:cs="IRNazanin"/>
          <w:color w:val="111111"/>
          <w:sz w:val="28"/>
          <w:szCs w:val="28"/>
          <w:rtl w:val="true"/>
          <w:lang w:bidi="fa-IR"/>
        </w:rPr>
        <w:t>.</w:t>
      </w:r>
    </w:p>
    <w:p>
      <w:pPr>
        <w:pStyle w:val="Heading2"/>
        <w:numPr>
          <w:ilvl w:val="1"/>
          <w:numId w:val="1"/>
        </w:numPr>
        <w:rPr/>
      </w:pPr>
      <w:bookmarkStart w:id="987" w:name="__RefHeading___Toc5922766_2320776876"/>
      <w:bookmarkStart w:id="988" w:name="_Toc400"/>
      <w:bookmarkEnd w:id="987"/>
      <w:r>
        <w:rPr>
          <w:rtl w:val="true"/>
        </w:rPr>
        <w:t xml:space="preserve">حکمت </w:t>
      </w:r>
      <w:r>
        <w:rPr/>
        <w:t>117</w:t>
      </w:r>
      <w:bookmarkEnd w:id="988"/>
    </w:p>
    <w:p>
      <w:pPr>
        <w:pStyle w:val="Heading3"/>
        <w:numPr>
          <w:ilvl w:val="2"/>
          <w:numId w:val="1"/>
        </w:numPr>
        <w:rPr/>
      </w:pPr>
      <w:bookmarkStart w:id="989" w:name="__RefHeading___Toc5922768_2320776876"/>
      <w:bookmarkStart w:id="990" w:name="_Toc401"/>
      <w:bookmarkEnd w:id="989"/>
      <w:r>
        <w:rPr>
          <w:rtl w:val="true"/>
        </w:rPr>
        <w:t>میزان رستگاری</w:t>
      </w:r>
      <w:bookmarkEnd w:id="990"/>
    </w:p>
    <w:p>
      <w:pPr>
        <w:pStyle w:val="BookText"/>
        <w:rPr/>
      </w:pPr>
      <w:r>
        <w:rPr>
          <w:rFonts w:ascii="Amiri" w:hAnsi="Amiri" w:eastAsia="Amiri" w:cs="Amiri"/>
          <w:color w:val="111111"/>
          <w:sz w:val="28"/>
          <w:sz w:val="28"/>
          <w:szCs w:val="28"/>
          <w:rtl w:val="true"/>
          <w:lang w:bidi="ar-SA"/>
        </w:rPr>
        <w:t>هَلَكَ فِي رَجُلَانِ، مُحِبِّ غَالِ وَ مُبْغِضُ قَالِ</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دو تن در رابطه با من تباه گشتند دوستی که غلو و زیاده روی کرد و دشمنی که از حد گذشت</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على علیه السلام با وجود این که مظهریت اسمای حسنای خداوند است و ویژگی های درخور شأن امامت امت را دارد در مناجات خود با پروردگار چنین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إِلهِي كَفَىٰ بِي عِزّاً بی أَنْ أَكُونَ لَكَ عَبْداً، وَكَفَى بى فَخْراً أَنْ تَكُونَ لِي رَبّاً</w:t>
      </w:r>
      <w:r>
        <w:rPr>
          <w:rStyle w:val="FootnoteAnchor"/>
          <w:rtl w:val="true"/>
        </w:rPr>
        <w:footnoteReference w:id="748"/>
      </w:r>
      <w:r>
        <w:rPr>
          <w:rFonts w:ascii="IRNazanin" w:hAnsi="IRNazanin" w:eastAsia="IRNazanin"/>
          <w:color w:val="111111"/>
          <w:sz w:val="28"/>
          <w:sz w:val="28"/>
          <w:szCs w:val="28"/>
          <w:rtl w:val="true"/>
          <w:lang w:bidi="fa-IR"/>
        </w:rPr>
        <w:t>معبودم مرا این عزت بس است که بنده تو باشم و برایم این افتخار کافی است که تو پروردگار من باشی</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پیامبر خدا صلی الله علیه و آله به علی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 نفسي بيَدِهِ، لولا أَنِّي أُشْفِقُ أن يقول الروسام طوائفُ مِن أُمَّتى فيك ما قالَتِ النَّصارى فى ابن مريمَ، لَقُلتُ اليومَ فِيكَ مَقَالاً لا تَمُرُّ بِمَلَا</w:t>
      </w:r>
      <w:bookmarkStart w:id="991" w:name="pg20328_208711"/>
    </w:p>
    <w:p>
      <w:pPr>
        <w:pStyle w:val="BookText"/>
        <w:rPr/>
      </w:pPr>
      <w:bookmarkEnd w:id="991"/>
      <w:r>
        <w:rPr>
          <w:rFonts w:ascii="Amiri" w:hAnsi="Amiri" w:eastAsia="Amiri" w:cs="Amiri"/>
          <w:color w:val="111111"/>
          <w:sz w:val="28"/>
          <w:sz w:val="28"/>
          <w:szCs w:val="28"/>
          <w:rtl w:val="true"/>
          <w:lang w:bidi="ar-SA"/>
        </w:rPr>
        <w:t>من الناسِ إِلا أَخَذُوا التُّرابَ مِن تَحتِ قَدَمَيكَ لِلبَرَكَةِ</w:t>
      </w:r>
      <w:r>
        <w:rPr>
          <w:rStyle w:val="FootnoteAnchor"/>
          <w:rtl w:val="true"/>
        </w:rPr>
        <w:footnoteReference w:id="749"/>
      </w:r>
      <w:r>
        <w:rPr>
          <w:rFonts w:ascii="IRNazanin" w:hAnsi="IRNazanin" w:eastAsia="IRNazanin"/>
          <w:color w:val="111111"/>
          <w:sz w:val="28"/>
          <w:sz w:val="28"/>
          <w:szCs w:val="28"/>
          <w:rtl w:val="true"/>
          <w:lang w:bidi="fa-IR"/>
        </w:rPr>
        <w:t>سوگند به آن که جانم در دست اوست اگر نمی ترسیدم که گروه هایی از امت من دربارۀ تو همان بگویند که مسیحیان درباره عیسی بن مریم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دربارۀ تو سخنی می گفتم که بر هیچ جماعتی از مردم نگذری، مگر این که از زیر پای تو برای تبرک خاک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ما به علی علیه السلام و دیگر پیشوایان معصوم همان گونه باشد که خود آن ها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نَزَّلُونا عَن الرُّبُوبِيه وَ قُولُوا فِينَا مَا شِئْتُم</w:t>
      </w:r>
      <w:r>
        <w:rPr>
          <w:rStyle w:val="FootnoteAnchor"/>
          <w:rtl w:val="true"/>
        </w:rPr>
        <w:footnoteReference w:id="750"/>
      </w:r>
      <w:r>
        <w:rPr>
          <w:rFonts w:ascii="IRNazanin" w:hAnsi="IRNazanin" w:eastAsia="IRNazanin"/>
          <w:color w:val="111111"/>
          <w:sz w:val="28"/>
          <w:sz w:val="28"/>
          <w:szCs w:val="28"/>
          <w:rtl w:val="true"/>
          <w:lang w:bidi="fa-IR"/>
        </w:rPr>
        <w:t>ما را از مقام ربوبیت تنزیل دهید و هرچه خواستید در فضائل ما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دعای رجبیه است که از سوی حضرت حجت عجل الله تعالی فرجه الشریف به دست محمد بن عثمان در توقیعی انتشار یافت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فَرْقَ بَيْنَكَ وَبَيْنَهَا إِلَّا أَنَّهُمْ عِبادَكَ وَ خَلْقُک</w:t>
      </w:r>
      <w:r>
        <w:rPr>
          <w:rStyle w:val="FootnoteAnchor"/>
          <w:rtl w:val="true"/>
        </w:rPr>
        <w:footnoteReference w:id="751"/>
      </w:r>
      <w:r>
        <w:rPr>
          <w:rFonts w:ascii="IRNazanin" w:hAnsi="IRNazanin" w:eastAsia="IRNazanin"/>
          <w:color w:val="111111"/>
          <w:sz w:val="28"/>
          <w:sz w:val="28"/>
          <w:szCs w:val="28"/>
          <w:rtl w:val="true"/>
          <w:lang w:bidi="fa-IR"/>
        </w:rPr>
        <w:t>خدایا فرقی بین تو و والیان امر تو نیست جز این که والیان امرت، عبد تو و مخلوق تو هستند</w:t>
      </w:r>
      <w:r>
        <w:rPr>
          <w:rFonts w:eastAsia="IRNazanin" w:cs="IRNazanin"/>
          <w:color w:val="111111"/>
          <w:sz w:val="28"/>
          <w:szCs w:val="28"/>
          <w:rtl w:val="true"/>
          <w:lang w:bidi="fa-IR"/>
        </w:rPr>
        <w:t>.</w:t>
      </w:r>
    </w:p>
    <w:p>
      <w:pPr>
        <w:pStyle w:val="Heading2"/>
        <w:numPr>
          <w:ilvl w:val="1"/>
          <w:numId w:val="1"/>
        </w:numPr>
        <w:rPr/>
      </w:pPr>
      <w:bookmarkStart w:id="992" w:name="__RefHeading___Toc5922770_2320776876"/>
      <w:bookmarkStart w:id="993" w:name="_Toc402"/>
      <w:bookmarkEnd w:id="992"/>
      <w:r>
        <w:rPr>
          <w:rtl w:val="true"/>
        </w:rPr>
        <w:t xml:space="preserve">حکمت </w:t>
      </w:r>
      <w:r>
        <w:rPr/>
        <w:t>118</w:t>
      </w:r>
      <w:bookmarkEnd w:id="993"/>
    </w:p>
    <w:p>
      <w:pPr>
        <w:pStyle w:val="Heading3"/>
        <w:numPr>
          <w:ilvl w:val="2"/>
          <w:numId w:val="1"/>
        </w:numPr>
        <w:rPr/>
      </w:pPr>
      <w:bookmarkStart w:id="994" w:name="__RefHeading___Toc5922772_2320776876"/>
      <w:bookmarkStart w:id="995" w:name="_Toc403"/>
      <w:bookmarkEnd w:id="994"/>
      <w:r>
        <w:rPr>
          <w:rtl w:val="true"/>
        </w:rPr>
        <w:t>از دست دادن فرصت</w:t>
      </w:r>
      <w:bookmarkEnd w:id="995"/>
    </w:p>
    <w:p>
      <w:pPr>
        <w:pStyle w:val="BookText"/>
        <w:rPr/>
      </w:pPr>
      <w:r>
        <w:rPr>
          <w:rFonts w:ascii="Amiri" w:hAnsi="Amiri" w:eastAsia="Amiri" w:cs="Amiri"/>
          <w:color w:val="111111"/>
          <w:sz w:val="28"/>
          <w:sz w:val="28"/>
          <w:szCs w:val="28"/>
          <w:rtl w:val="true"/>
          <w:lang w:bidi="ar-SA"/>
        </w:rPr>
        <w:t>إِضَاعَةُ الْفُرْصَةِ غُصَّةٌ</w:t>
      </w:r>
      <w:r>
        <w:rPr>
          <w:rStyle w:val="FootnoteAnchor"/>
          <w:rtl w:val="true"/>
        </w:rPr>
        <w:footnoteReference w:id="752"/>
      </w:r>
      <w:r>
        <w:rPr>
          <w:rFonts w:ascii="IRNazanin" w:hAnsi="IRNazanin" w:eastAsia="IRNazanin"/>
          <w:color w:val="111111"/>
          <w:sz w:val="28"/>
          <w:sz w:val="28"/>
          <w:szCs w:val="28"/>
          <w:rtl w:val="true"/>
          <w:lang w:bidi="fa-IR"/>
        </w:rPr>
        <w:t xml:space="preserve"> تباه کردن فرصت مایه اندوه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افراد نه تنها فرصت آفرین نیستند بلکه از فرصت ها نیز بهره نمی برند و چون متوجه می شوند که فرصت را از دست داده اند باقیمانده عمر خود را تباه می کنند</w:t>
      </w:r>
      <w:r>
        <w:rPr>
          <w:rFonts w:eastAsia="IRNazanin" w:cs="IRNazanin"/>
          <w:color w:val="111111"/>
          <w:sz w:val="28"/>
          <w:szCs w:val="28"/>
          <w:rtl w:val="true"/>
          <w:lang w:bidi="fa-IR"/>
        </w:rPr>
        <w:t xml:space="preserve">. </w:t>
      </w:r>
      <w:r>
        <w:rPr>
          <w:rStyle w:val="FootnoteAnchor"/>
          <w:rtl w:val="true"/>
        </w:rPr>
        <w:footnoteReference w:id="753"/>
      </w:r>
      <w:bookmarkStart w:id="996" w:name="pg20328_208712"/>
    </w:p>
    <w:p>
      <w:pPr>
        <w:pStyle w:val="BookText"/>
        <w:rPr/>
      </w:pPr>
      <w:bookmarkEnd w:id="996"/>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الْفُرْصَةُ تَمُرُّ مَرَّ السَّحَابِ فَانْتَهِزُوا فُرَصَ الْخَيْر</w:t>
      </w:r>
      <w:r>
        <w:rPr>
          <w:rStyle w:val="FootnoteAnchor"/>
          <w:rtl w:val="true"/>
        </w:rPr>
        <w:footnoteReference w:id="754"/>
      </w:r>
      <w:r>
        <w:rPr>
          <w:rFonts w:ascii="IRNazanin" w:hAnsi="IRNazanin" w:eastAsia="IRNazanin"/>
          <w:color w:val="111111"/>
          <w:sz w:val="28"/>
          <w:sz w:val="28"/>
          <w:szCs w:val="28"/>
          <w:rtl w:val="true"/>
          <w:lang w:bidi="fa-IR"/>
        </w:rPr>
        <w:t>فرصت به مانند ابر گذرا می گذرد پس فرصت های نیک را غنیمت دانید</w:t>
      </w:r>
      <w:r>
        <w:rPr>
          <w:rFonts w:eastAsia="IRNazanin" w:cs="IRNazanin"/>
          <w:color w:val="111111"/>
          <w:sz w:val="28"/>
          <w:szCs w:val="28"/>
          <w:rtl w:val="true"/>
          <w:lang w:bidi="fa-IR"/>
        </w:rPr>
        <w:t>.</w:t>
      </w:r>
    </w:p>
    <w:p>
      <w:pPr>
        <w:pStyle w:val="Heading2"/>
        <w:numPr>
          <w:ilvl w:val="1"/>
          <w:numId w:val="1"/>
        </w:numPr>
        <w:rPr/>
      </w:pPr>
      <w:bookmarkStart w:id="997" w:name="__RefHeading___Toc5922774_2320776876"/>
      <w:bookmarkStart w:id="998" w:name="_Toc404"/>
      <w:bookmarkEnd w:id="997"/>
      <w:r>
        <w:rPr>
          <w:rtl w:val="true"/>
        </w:rPr>
        <w:t xml:space="preserve">حکمت </w:t>
      </w:r>
      <w:r>
        <w:rPr/>
        <w:t>119</w:t>
      </w:r>
      <w:bookmarkEnd w:id="998"/>
    </w:p>
    <w:p>
      <w:pPr>
        <w:pStyle w:val="Heading3"/>
        <w:numPr>
          <w:ilvl w:val="2"/>
          <w:numId w:val="1"/>
        </w:numPr>
        <w:rPr/>
      </w:pPr>
      <w:bookmarkStart w:id="999" w:name="__RefHeading___Toc5922776_2320776876"/>
      <w:bookmarkStart w:id="1000" w:name="_Toc405"/>
      <w:bookmarkEnd w:id="999"/>
      <w:r>
        <w:rPr>
          <w:rtl w:val="true"/>
        </w:rPr>
        <w:t>اشاره</w:t>
      </w:r>
      <w:bookmarkEnd w:id="1000"/>
    </w:p>
    <w:p>
      <w:pPr>
        <w:pStyle w:val="BookText"/>
        <w:rPr/>
      </w:pPr>
      <w:r>
        <w:rPr>
          <w:rFonts w:ascii="Amiri" w:hAnsi="Amiri" w:eastAsia="Amiri" w:cs="Amiri"/>
          <w:color w:val="111111"/>
          <w:sz w:val="28"/>
          <w:sz w:val="28"/>
          <w:szCs w:val="28"/>
          <w:rtl w:val="true"/>
          <w:lang w:bidi="ar-SA"/>
        </w:rPr>
        <w:t>مَثَلُ الدُّنْيَا كَمَثَلِ الْحَيَّةِ، لَيِّنٌ مَسُّهَا وَ السَّمُّ النَّاقِعُ فِي جَوْفِهَا، يَهْوِي إِلَيْهَا الْغِرُّ الْجَاهِلُ وَيَحْذَرُهَا ذُو اللُّبِّ الْعَاقِلُ</w:t>
      </w:r>
      <w:r>
        <w:rPr>
          <w:rFonts w:ascii="IRNazanin" w:hAnsi="IRNazanin" w:eastAsia="IRNazanin"/>
          <w:color w:val="111111"/>
          <w:sz w:val="28"/>
          <w:sz w:val="28"/>
          <w:szCs w:val="28"/>
          <w:rtl w:val="true"/>
          <w:lang w:bidi="fa-IR"/>
        </w:rPr>
        <w:t xml:space="preserve"> داستان دنیا داستان مار است که چون آن را لمس کنی نرم است، در حالی که درونش سم کشنده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خورده نادان به آن روی آورد و خردمند دانا از آن دوری نماید</w:t>
      </w:r>
      <w:r>
        <w:rPr>
          <w:rFonts w:eastAsia="IRNazanin" w:cs="IRNazanin"/>
          <w:color w:val="111111"/>
          <w:sz w:val="28"/>
          <w:szCs w:val="28"/>
          <w:rtl w:val="true"/>
          <w:lang w:bidi="fa-IR"/>
        </w:rPr>
        <w:t>.</w:t>
      </w:r>
    </w:p>
    <w:p>
      <w:pPr>
        <w:pStyle w:val="Heading3"/>
        <w:numPr>
          <w:ilvl w:val="2"/>
          <w:numId w:val="1"/>
        </w:numPr>
        <w:rPr/>
      </w:pPr>
      <w:bookmarkStart w:id="1001" w:name="__RefHeading___Toc5922778_2320776876"/>
      <w:bookmarkStart w:id="1002" w:name="_Toc406"/>
      <w:bookmarkEnd w:id="1001"/>
      <w:r>
        <w:rPr>
          <w:rtl w:val="true"/>
        </w:rPr>
        <w:t>ظاهر فریبنده دنیا</w:t>
      </w:r>
      <w:bookmarkEnd w:id="1002"/>
    </w:p>
    <w:p>
      <w:pPr>
        <w:pStyle w:val="BookText"/>
        <w:rPr/>
      </w:pPr>
      <w:r>
        <w:rPr>
          <w:rFonts w:ascii="Amiri" w:hAnsi="Amiri" w:eastAsia="Amiri" w:cs="Amiri"/>
          <w:color w:val="111111"/>
          <w:sz w:val="28"/>
          <w:sz w:val="28"/>
          <w:szCs w:val="28"/>
          <w:rtl w:val="true"/>
          <w:lang w:bidi="ar-SA"/>
        </w:rPr>
        <w:t>مَثَلُ الدُّنْيَا كَمَثَلِ الْحَيَّةِ، لَيِّنٌ مَسُّهَا وَ السَّمُّ النَّاقِعُ فِي جَوْفِهَا</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السَّمُ النَّاقِعُ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 کشنده؛ أي بالغ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داستان دنیا داستان مار است که چون آن را لمس کنی نرم است در حالی که درونش سمّ کشنده است</w:t>
      </w:r>
      <w:r>
        <w:rPr>
          <w:rFonts w:eastAsia="IRNazanin" w:cs="IRNazanin"/>
          <w:color w:val="111111"/>
          <w:sz w:val="28"/>
          <w:szCs w:val="28"/>
          <w:rtl w:val="true"/>
          <w:lang w:bidi="fa-IR"/>
        </w:rPr>
        <w:t>.</w:t>
      </w:r>
    </w:p>
    <w:p>
      <w:pPr>
        <w:pStyle w:val="Heading3"/>
        <w:numPr>
          <w:ilvl w:val="2"/>
          <w:numId w:val="1"/>
        </w:numPr>
        <w:rPr/>
      </w:pPr>
      <w:bookmarkStart w:id="1003" w:name="__RefHeading___Toc5922780_2320776876"/>
      <w:bookmarkStart w:id="1004" w:name="_Toc407"/>
      <w:bookmarkEnd w:id="1003"/>
      <w:r>
        <w:rPr>
          <w:rtl w:val="true"/>
        </w:rPr>
        <w:t>غافل و عاقل</w:t>
      </w:r>
      <w:bookmarkEnd w:id="1004"/>
    </w:p>
    <w:p>
      <w:pPr>
        <w:pStyle w:val="BookText"/>
        <w:rPr/>
      </w:pPr>
      <w:r>
        <w:rPr>
          <w:rFonts w:ascii="Amiri" w:hAnsi="Amiri" w:eastAsia="Amiri" w:cs="Amiri"/>
          <w:color w:val="111111"/>
          <w:sz w:val="28"/>
          <w:sz w:val="28"/>
          <w:szCs w:val="28"/>
          <w:rtl w:val="true"/>
          <w:lang w:bidi="ar-SA"/>
        </w:rPr>
        <w:t>يَهْوِى إِلَيْهَا الْغِرُّ الْجَاهِلُ وَيَحْذَرُهَا ذُو اللُّبِّ الْعَاقِلُ</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یحْذَره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می کند؛ دوری می گزیند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فریب خورده نادان به آن روی آورد و خردمند دانا از آن دوری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انسان های نادان و ناآگاه است که تنها چشم به ظواهر فریبنده دنیا می دوزند و از آن چه در باطن دارند و تاریخ پیشینیان آن را به خوبی مجسم ساخته است، غفلت می کنند</w:t>
      </w:r>
      <w:r>
        <w:rPr>
          <w:rFonts w:eastAsia="IRNazanin" w:cs="IRNazanin"/>
          <w:color w:val="111111"/>
          <w:sz w:val="28"/>
          <w:szCs w:val="28"/>
          <w:rtl w:val="true"/>
          <w:lang w:bidi="fa-IR"/>
        </w:rPr>
        <w:t xml:space="preserve">.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دَعُوا الدُّنْيَا لِأَهْلِهَا فَمَنْ أَخَذَ مِنَ الدُّنْيَا فَوْقَ مَا يَكْفِيهِ أَخَذَ حَتْفَهُ وَ هُوَ لَا يَشْعُر</w:t>
      </w:r>
      <w:r>
        <w:rPr>
          <w:rStyle w:val="FootnoteAnchor"/>
          <w:rtl w:val="true"/>
        </w:rPr>
        <w:footnoteReference w:id="758"/>
      </w:r>
      <w:r>
        <w:rPr>
          <w:rFonts w:ascii="IRNazanin" w:hAnsi="IRNazanin" w:eastAsia="IRNazanin"/>
          <w:color w:val="111111"/>
          <w:sz w:val="28"/>
          <w:sz w:val="28"/>
          <w:szCs w:val="28"/>
          <w:rtl w:val="true"/>
          <w:lang w:bidi="fa-IR"/>
        </w:rPr>
        <w:t>دنیا را به اهل دنیا واگذارید و هرکس از دنیا بیش از مقدار نیازش برداشت کند، ناخودآگاه دست به نابودی خود زده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فَإِنِّي أُحَذِّرُكُمُ الدُّنْيَا فَإِنَّهَا حُلْوَةٌ خَضِرَةٌ حُفَّتْ بِالشَّهَوَاتِ وَ تَحَبَّبَتْ بِالْعَاجِلَةِ وَ رَاقَتْ بِالْقَلِيلِ وَتَحَلَّتْ بالأَمَالِ وَتَزَيَّنَتْ الْغُرُور</w:t>
      </w:r>
      <w:r>
        <w:rPr>
          <w:rStyle w:val="FootnoteAnchor"/>
          <w:rtl w:val="true"/>
        </w:rPr>
        <w:footnoteReference w:id="759"/>
      </w:r>
      <w:r>
        <w:rPr>
          <w:rFonts w:ascii="IRNazanin" w:hAnsi="IRNazanin" w:eastAsia="IRNazanin"/>
          <w:color w:val="111111"/>
          <w:sz w:val="28"/>
          <w:sz w:val="28"/>
          <w:szCs w:val="28"/>
          <w:rtl w:val="true"/>
          <w:lang w:bidi="fa-IR"/>
        </w:rPr>
        <w:t>من شما را از دنیا بر حذر می دارم که شیرین و خرم است و پیچیده در شهوت های نفسانی است دنیا با لذت های گذرا و زودهنگامش خود را در دل مردمان محبوب ساخته و با متاع اندکش نظرها را متوجه خود نموده خود را با آروزها زینت کرده و با غرور آراسته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 نرم و ملایم</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دنیا را به ماری تشبیه فرموده است به این صورت که دنیا در نظر بیننده طعمه ای لذیذ و دسترسی بدان سهل است در حالی که دلبستگی بدان باعث بدبختی اخروی و عذاب دردناک است از آنجا که دست مالیدن بر مار ملایم و جلوه آن نیکوست نادان آن را النگویی از طلا و نقره تصور می کند و به دلیل ناآگاهی از زهر درون مار به سمت او می رود ولی آن که مار را می شناسد از آن دوری می جوید</w:t>
      </w:r>
      <w:r>
        <w:rPr>
          <w:rFonts w:eastAsia="IRNazanin" w:cs="IRNazanin"/>
          <w:color w:val="111111"/>
          <w:sz w:val="28"/>
          <w:szCs w:val="28"/>
          <w:rtl w:val="true"/>
          <w:lang w:bidi="fa-IR"/>
        </w:rPr>
        <w:t xml:space="preserve">. </w:t>
      </w:r>
      <w:bookmarkStart w:id="1005" w:name="pg20328_208714"/>
    </w:p>
    <w:p>
      <w:pPr>
        <w:pStyle w:val="Heading2"/>
        <w:numPr>
          <w:ilvl w:val="1"/>
          <w:numId w:val="1"/>
        </w:numPr>
        <w:rPr/>
      </w:pPr>
      <w:bookmarkStart w:id="1006" w:name="__RefHeading___Toc5922782_2320776876"/>
      <w:bookmarkStart w:id="1007" w:name="_Toc408"/>
      <w:bookmarkEnd w:id="1005"/>
      <w:bookmarkEnd w:id="1006"/>
      <w:r>
        <w:rPr>
          <w:rtl w:val="true"/>
        </w:rPr>
        <w:t xml:space="preserve">حکمت </w:t>
      </w:r>
      <w:r>
        <w:rPr/>
        <w:t>120</w:t>
      </w:r>
      <w:bookmarkEnd w:id="1007"/>
    </w:p>
    <w:p>
      <w:pPr>
        <w:pStyle w:val="Heading3"/>
        <w:numPr>
          <w:ilvl w:val="2"/>
          <w:numId w:val="1"/>
        </w:numPr>
        <w:rPr/>
      </w:pPr>
      <w:bookmarkStart w:id="1008" w:name="__RefHeading___Toc5922784_2320776876"/>
      <w:bookmarkStart w:id="1009" w:name="_Toc409"/>
      <w:bookmarkEnd w:id="1008"/>
      <w:r>
        <w:rPr>
          <w:rtl w:val="true"/>
        </w:rPr>
        <w:t>اشاره</w:t>
      </w:r>
      <w:bookmarkEnd w:id="1009"/>
    </w:p>
    <w:p>
      <w:pPr>
        <w:pStyle w:val="BookText"/>
        <w:rPr/>
      </w:pPr>
      <w:r>
        <w:rPr>
          <w:rFonts w:ascii="Amiri" w:hAnsi="Amiri" w:eastAsia="Amiri" w:cs="Amiri"/>
          <w:color w:val="111111"/>
          <w:sz w:val="28"/>
          <w:sz w:val="28"/>
          <w:szCs w:val="28"/>
          <w:rtl w:val="true"/>
          <w:lang w:bidi="ar-SA"/>
        </w:rPr>
        <w:t>وَ سُئِلَ عَنْ قُرَيْشٍ،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بَنُو مَخْرُومٍ فَرَيْحَانَةً قُرَيْشٍ، اتُحِبُ نُحِبُّ حَدِيثَ رِجَالِهِمْ وَ النِّكَاحَ فِي نِسَائِهِمْ، وَ أَمَّا بَنُو عَبْدِ شَمْسٍ فَأَبْعَدُهَا رَأْياً وَ أَمْنَعُهَا لِمَا وَرَاءَ ظُهُورِهَا، وَ أَمَّا نَحْنُ فَأَبْدَلُ لِمَا فِي أَيْدِينَا وَ أَسْمَحُ عِنْدَ الْمَوْتِ بِنُفُوسِنَا، وَ هُمْ أَكْثَرُ وَ أَمْكَرُ وَ أَنْكَرُ وَنَحْنُ أَفْصَحُ وَأَنْصَحُ وَأَصْبَحُ</w:t>
      </w:r>
      <w:r>
        <w:rPr>
          <w:rFonts w:ascii="IRNazanin" w:hAnsi="IRNazanin" w:eastAsia="IRNazanin"/>
          <w:color w:val="111111"/>
          <w:sz w:val="28"/>
          <w:sz w:val="28"/>
          <w:szCs w:val="28"/>
          <w:rtl w:val="true"/>
          <w:lang w:bidi="fa-IR"/>
        </w:rPr>
        <w:t xml:space="preserve"> از علی علیه السلام درباره قریش پرسش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خاندان مخزوم، گل خوشبوی قریش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با مردانشان و ازدواج با زنانشان را دوست داریم اما خاندان عبد شمس دوراندیشتر و در مواجهه با رویدادها توانمندترند و اما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 به دست داریم، بخشنده تر و هنگام مرگ در میدان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جانفشانی جوانمرد تریم خاندان عبد شمس تعدادشان بیشتر فریب کارتر و زشت کردارترند و ما در سخن فصیح تر و خیرخواه تر و گشاده روتریم</w:t>
      </w:r>
      <w:r>
        <w:rPr>
          <w:rFonts w:eastAsia="IRNazanin" w:cs="IRNazanin"/>
          <w:color w:val="111111"/>
          <w:sz w:val="28"/>
          <w:szCs w:val="28"/>
          <w:rtl w:val="true"/>
          <w:lang w:bidi="fa-IR"/>
        </w:rPr>
        <w:t>.</w:t>
      </w:r>
    </w:p>
    <w:p>
      <w:pPr>
        <w:pStyle w:val="Heading3"/>
        <w:numPr>
          <w:ilvl w:val="2"/>
          <w:numId w:val="1"/>
        </w:numPr>
        <w:rPr/>
      </w:pPr>
      <w:bookmarkStart w:id="1010" w:name="__RefHeading___Toc5922786_2320776876"/>
      <w:bookmarkStart w:id="1011" w:name="_Toc410"/>
      <w:bookmarkEnd w:id="1010"/>
      <w:r>
        <w:rPr>
          <w:rtl w:val="true"/>
        </w:rPr>
        <w:t>پیشگفتار حکمت</w:t>
      </w:r>
      <w:bookmarkEnd w:id="1011"/>
    </w:p>
    <w:p>
      <w:pPr>
        <w:pStyle w:val="BookText"/>
        <w:rPr/>
      </w:pPr>
      <w:r>
        <w:rPr>
          <w:rFonts w:ascii="IRNazanin" w:hAnsi="IRNazanin" w:eastAsia="IRNazanin"/>
          <w:color w:val="111111"/>
          <w:sz w:val="28"/>
          <w:sz w:val="28"/>
          <w:szCs w:val="28"/>
          <w:rtl w:val="true"/>
          <w:lang w:bidi="fa-IR"/>
        </w:rPr>
        <w:t>این حکمت را امام زمانی ایراد کردند که دربارۀ اوصاف قریشیان از ایشان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سه قبیله را معرفی کرد بنی مخزوم بنی عبدشمس و بنی هاشم</w:t>
      </w:r>
      <w:r>
        <w:rPr>
          <w:rFonts w:eastAsia="IRNazanin" w:cs="IRNazanin"/>
          <w:color w:val="111111"/>
          <w:sz w:val="28"/>
          <w:szCs w:val="28"/>
          <w:rtl w:val="true"/>
          <w:lang w:bidi="fa-IR"/>
        </w:rPr>
        <w:t>.</w:t>
      </w:r>
    </w:p>
    <w:p>
      <w:pPr>
        <w:pStyle w:val="Heading3"/>
        <w:numPr>
          <w:ilvl w:val="2"/>
          <w:numId w:val="1"/>
        </w:numPr>
        <w:rPr/>
      </w:pPr>
      <w:bookmarkStart w:id="1012" w:name="__RefHeading___Toc5922788_2320776876"/>
      <w:bookmarkStart w:id="1013" w:name="_Toc411"/>
      <w:bookmarkEnd w:id="1012"/>
      <w:r>
        <w:rPr>
          <w:rtl w:val="true"/>
        </w:rPr>
        <w:t>مقایسه سه طایفه</w:t>
      </w:r>
      <w:bookmarkEnd w:id="1013"/>
    </w:p>
    <w:p>
      <w:pPr>
        <w:pStyle w:val="Heading4"/>
        <w:numPr>
          <w:ilvl w:val="3"/>
          <w:numId w:val="1"/>
        </w:numPr>
        <w:rPr/>
      </w:pPr>
      <w:bookmarkStart w:id="1014" w:name="__RefHeading___Toc5922790_2320776876"/>
      <w:bookmarkStart w:id="1015" w:name="_Toc412"/>
      <w:bookmarkEnd w:id="1014"/>
      <w:r>
        <w:rPr/>
        <w:t>1</w:t>
      </w:r>
      <w:r>
        <w:rPr>
          <w:rtl w:val="true"/>
        </w:rPr>
        <w:t xml:space="preserve">. </w:t>
      </w:r>
      <w:r>
        <w:rPr>
          <w:rtl w:val="true"/>
        </w:rPr>
        <w:t>بنی مخزوم</w:t>
      </w:r>
      <w:bookmarkEnd w:id="1015"/>
    </w:p>
    <w:p>
      <w:pPr>
        <w:pStyle w:val="BookText"/>
        <w:rPr/>
      </w:pPr>
      <w:r>
        <w:rPr>
          <w:rFonts w:ascii="Amiri" w:hAnsi="Amiri" w:eastAsia="Amiri" w:cs="Amiri"/>
          <w:color w:val="111111"/>
          <w:sz w:val="28"/>
          <w:sz w:val="28"/>
          <w:szCs w:val="28"/>
          <w:rtl w:val="true"/>
          <w:lang w:bidi="ar-SA"/>
        </w:rPr>
        <w:t>وَ سُئِلَ عَنْ قُرَيْشٍ،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بَنُو مَخْزُومٍ فَرَيْحَانَةُ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نُحِبُّ حَدِيثَ رِجَالِهِمْ وَ النِّكَاحَ فِي نِسَائِهِمْ</w:t>
      </w:r>
      <w:r>
        <w:rPr>
          <w:rStyle w:val="FootnoteAnchor"/>
          <w:rtl w:val="true"/>
        </w:rPr>
        <w:footnoteReference w:id="760"/>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علیه السلام درباره قریش پرسش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خاندان مخزوم، گل خوش بوی قریش اند، سخن گفتن با مردانشان و ازدواج با زنانشان را دوست داریم </w:t>
      </w:r>
      <w:bookmarkStart w:id="1016" w:name="pg20328_208715"/>
    </w:p>
    <w:p>
      <w:pPr>
        <w:pStyle w:val="BookText"/>
        <w:rPr/>
      </w:pPr>
      <w:bookmarkEnd w:id="1016"/>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سخن را امام دربارۀ ویژگی های قبایل قریش که سه قبیلهٔ معروف هستند، بیان کرده و ویژگی های روحی و جسمی آن ها را برشمرده است</w:t>
      </w:r>
      <w:r>
        <w:rPr>
          <w:rFonts w:eastAsia="IRNazanin" w:cs="IRNazanin"/>
          <w:color w:val="111111"/>
          <w:sz w:val="28"/>
          <w:szCs w:val="28"/>
          <w:rtl w:val="true"/>
          <w:lang w:bidi="fa-IR"/>
        </w:rPr>
        <w:t xml:space="preserve">.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بنی مخزوم طایفه ای از قریش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مخزوم، پسر يقظة بن مرة بن كعب بن لوی بن غالب است و از جمله آنان ابوجهل بن هشام بن مغيرة و دودمان مغیره است مخزوم بوی خوشی همچون گل میخک و رنگی چون رنگ آن داشت و غالباً فرزند شباهت به پدر دارد و از آن رو، این طایفه را گل خوشبوی قریش گفته اند و مغيرة بن عبدالله بن عمر بن مخزوم به همان نام موسوم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مردان این طایفه به دلیل کیاستی که داشتند سخن گفتن با ایشان دوست داشتنی بود و زنانشان دارای ظرافت و خودآرایی و اظهار محبتی نسبت به مردان بودند از این رو ازدواج با آنان دوست داشتنی بود</w:t>
      </w:r>
      <w:r>
        <w:rPr>
          <w:rFonts w:eastAsia="IRNazanin" w:cs="IRNazanin"/>
          <w:color w:val="111111"/>
          <w:sz w:val="28"/>
          <w:szCs w:val="28"/>
          <w:rtl w:val="true"/>
          <w:lang w:bidi="fa-IR"/>
        </w:rPr>
        <w:t xml:space="preserve">. </w:t>
      </w:r>
      <w:r>
        <w:rPr>
          <w:rStyle w:val="FootnoteAnchor"/>
          <w:rtl w:val="true"/>
        </w:rPr>
        <w:footnoteReference w:id="762"/>
      </w:r>
    </w:p>
    <w:p>
      <w:pPr>
        <w:pStyle w:val="Heading4"/>
        <w:numPr>
          <w:ilvl w:val="3"/>
          <w:numId w:val="1"/>
        </w:numPr>
        <w:rPr/>
      </w:pPr>
      <w:bookmarkStart w:id="1017" w:name="__RefHeading___Toc5922792_2320776876"/>
      <w:bookmarkStart w:id="1018" w:name="_Toc413"/>
      <w:bookmarkEnd w:id="1017"/>
      <w:r>
        <w:rPr/>
        <w:t>2</w:t>
      </w:r>
      <w:r>
        <w:rPr>
          <w:rtl w:val="true"/>
        </w:rPr>
        <w:t xml:space="preserve">. </w:t>
      </w:r>
      <w:r>
        <w:rPr>
          <w:rtl w:val="true"/>
        </w:rPr>
        <w:t>بنی عبدشمس</w:t>
      </w:r>
      <w:bookmarkEnd w:id="1018"/>
    </w:p>
    <w:p>
      <w:pPr>
        <w:pStyle w:val="BookText"/>
        <w:rPr/>
      </w:pPr>
      <w:r>
        <w:rPr>
          <w:rFonts w:ascii="Amiri" w:hAnsi="Amiri" w:eastAsia="Amiri" w:cs="Amiri"/>
          <w:color w:val="111111"/>
          <w:sz w:val="28"/>
          <w:sz w:val="28"/>
          <w:szCs w:val="28"/>
          <w:rtl w:val="true"/>
          <w:lang w:bidi="ar-SA"/>
        </w:rPr>
        <w:t>وَ أَمَّا بَنُو عَبْدِ شَمْسٍ فَأَبْعَدُهَا رَأْياً وَ أَمْنَعُهَا لِمَا وَرَاءَ ظُهُورِهَا</w:t>
      </w:r>
      <w:r>
        <w:rPr>
          <w:rFonts w:ascii="IRNazanin" w:hAnsi="IRNazanin" w:eastAsia="IRNazanin"/>
          <w:color w:val="111111"/>
          <w:sz w:val="28"/>
          <w:sz w:val="28"/>
          <w:szCs w:val="28"/>
          <w:rtl w:val="true"/>
          <w:lang w:bidi="fa-IR"/>
        </w:rPr>
        <w:t xml:space="preserve"> اما خاندان عبد شمس دوراندیش تر و در مواجهه با رویدادها توانمندترند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بنی عبد شمس بن عبد مناف که ربیعه و دو فرزندش شیبه و عتبه اعياص حرب بن اميّة و پسرش ابوسفیان اسیدبن عتاب و مروان بن حکم از آن هایند امام علیه السلام این طایفه را به دوراندیشی توصیف کرده است که کنایه از تیزهوشی این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دوراندیش است وقتی که به دلیل تیزهوشی از قبل مصلحتی را ببیند و باز توصیف فرموده است که آنان در پی پیشامدها و حوادث یگانه اند که کنایه از حمیت و غیرت آن هاست</w:t>
      </w:r>
      <w:r>
        <w:rPr>
          <w:rFonts w:eastAsia="IRNazanin" w:cs="IRNazanin"/>
          <w:color w:val="111111"/>
          <w:sz w:val="28"/>
          <w:szCs w:val="28"/>
          <w:rtl w:val="true"/>
          <w:lang w:bidi="fa-IR"/>
        </w:rPr>
        <w:t xml:space="preserve">. </w:t>
      </w:r>
      <w:r>
        <w:rPr>
          <w:rStyle w:val="FootnoteAnchor"/>
          <w:rtl w:val="true"/>
        </w:rPr>
        <w:footnoteReference w:id="763"/>
      </w:r>
    </w:p>
    <w:p>
      <w:pPr>
        <w:pStyle w:val="Heading4"/>
        <w:numPr>
          <w:ilvl w:val="3"/>
          <w:numId w:val="1"/>
        </w:numPr>
        <w:rPr/>
      </w:pPr>
      <w:bookmarkStart w:id="1019" w:name="__RefHeading___Toc5922794_2320776876"/>
      <w:bookmarkStart w:id="1020" w:name="_Toc414"/>
      <w:bookmarkEnd w:id="1019"/>
      <w:r>
        <w:rPr/>
        <w:t>3</w:t>
      </w:r>
      <w:r>
        <w:rPr>
          <w:rtl w:val="true"/>
        </w:rPr>
        <w:t xml:space="preserve">. </w:t>
      </w:r>
      <w:r>
        <w:rPr>
          <w:rtl w:val="true"/>
        </w:rPr>
        <w:t>بنی هاشم</w:t>
      </w:r>
      <w:bookmarkEnd w:id="1020"/>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نَحْنُ فَأَبْذَلُ لِمَا فِي أَيْدِينَا وَأَسْمَحْ عِنْدَ الْمَوْتِ بِنُفُوسِنَا، وَ هُمْ أَكْثَرُ وَ أَمْكَرُ وَ أَنْكَرُ</w:t>
      </w:r>
      <w:bookmarkStart w:id="1021" w:name="pg20328_208716"/>
    </w:p>
    <w:p>
      <w:pPr>
        <w:pStyle w:val="BookText"/>
        <w:rPr/>
      </w:pPr>
      <w:bookmarkEnd w:id="1021"/>
      <w:r>
        <w:rPr>
          <w:rFonts w:ascii="Amiri" w:hAnsi="Amiri" w:eastAsia="Amiri" w:cs="Amiri"/>
          <w:color w:val="111111"/>
          <w:sz w:val="28"/>
          <w:sz w:val="28"/>
          <w:szCs w:val="28"/>
          <w:rtl w:val="true"/>
          <w:lang w:bidi="ar-SA"/>
        </w:rPr>
        <w:t>وَنَحْنُ أَفْصَحُ وَ أَنْصَحُ وَأَصْبَحُ</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أَمْگر حیله گرتر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بدکردارتر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خيرخواه 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 روتر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هاشم در آن چه به دست داریم بخشنده تر و هنگام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 فشانی جوانمرد تریم خاندان عبد شمس تعدادشان بیشتر فریب کارتر و زشت کردارترند، و ما در سخن فصیح تر و خیرخواه تر و گشاده روتریم</w:t>
      </w:r>
      <w:r>
        <w:rPr>
          <w:rFonts w:eastAsia="IRNazanin" w:cs="IRNazanin"/>
          <w:color w:val="111111"/>
          <w:sz w:val="28"/>
          <w:szCs w:val="28"/>
          <w:rtl w:val="true"/>
          <w:lang w:bidi="fa-IR"/>
        </w:rPr>
        <w:t>.</w:t>
      </w:r>
    </w:p>
    <w:p>
      <w:pPr>
        <w:pStyle w:val="Heading3"/>
        <w:numPr>
          <w:ilvl w:val="2"/>
          <w:numId w:val="1"/>
        </w:numPr>
        <w:rPr/>
      </w:pPr>
      <w:bookmarkStart w:id="1022" w:name="__RefHeading___Toc5922796_2320776876"/>
      <w:bookmarkStart w:id="1023" w:name="_Toc415"/>
      <w:bookmarkEnd w:id="1022"/>
      <w:r>
        <w:rPr>
          <w:rtl w:val="true"/>
        </w:rPr>
        <w:t>تفاخر به نَسَب ممنوع</w:t>
      </w:r>
      <w:bookmarkEnd w:id="1023"/>
    </w:p>
    <w:p>
      <w:pPr>
        <w:pStyle w:val="BookText"/>
        <w:rPr/>
      </w:pPr>
      <w:r>
        <w:rPr>
          <w:rFonts w:ascii="IRNazanin" w:hAnsi="IRNazanin" w:eastAsia="IRNazanin"/>
          <w:color w:val="111111"/>
          <w:sz w:val="28"/>
          <w:sz w:val="28"/>
          <w:szCs w:val="28"/>
          <w:rtl w:val="true"/>
          <w:lang w:bidi="fa-IR"/>
        </w:rPr>
        <w:t>روزی سلمان وارد مجلس پیامبر صلی الله علیه و آله و اول شد تمام برجستگان قریش در جلسه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بدون آن که ملاحظه ای نسبت به سران قریش داشته،باشد، در صدر مجلس و در کنار رسول الله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رفتاری بر حاضران گران آمد کسانی که خود را از نظر حسب و نسب و ایل و تبار برترین می دانستند از موقعیت ممتاز سلمان فارسی در نزد پیامبر صلی الله علیه و آله که اصل و نسبی نداشت و در بازار تفاخر افتخاری را از پیشینیان خود وامدار نبود؛ به خشم و خروش آمدند و یکپارچه به تحقیر و توهین وی پرداختند و هرکسی از پدر و پدرجد و نیاکان خود بحر طویلی را سر هم کرد تا این که نوبت به سلمان رسید همگی دیده های خود را بدو دوختند و از حسب و نسب و افتخارات خانوادگی وی جویا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که درس آزادگی را از پیامبر صلی الله علیه و آله و آموزه های توحیدی آموخته بود، سرفرازانه گفت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ابن الاسلام كنت عبداً فاعتقني الله بمحمد صلی الله علیه و آله و وضيعاً فرفعنى الله بمحمد صلی الله علیه و آله و فقيراً فاغناني الله بمحمد فَهذا حَسبى و نَسبی</w:t>
      </w:r>
      <w:r>
        <w:rPr>
          <w:rFonts w:eastAsia="IRNazanin" w:cs="IRNazanin"/>
          <w:color w:val="111111"/>
          <w:sz w:val="28"/>
          <w:szCs w:val="28"/>
          <w:rtl w:val="true"/>
          <w:lang w:bidi="fa-IR"/>
        </w:rPr>
        <w:t xml:space="preserve">» </w:t>
      </w:r>
      <w:r>
        <w:rPr>
          <w:rStyle w:val="FootnoteAnchor"/>
          <w:rtl w:val="true"/>
        </w:rPr>
        <w:footnoteReference w:id="765"/>
      </w:r>
      <w:r>
        <w:rPr>
          <w:rFonts w:ascii="IRNazanin" w:hAnsi="IRNazanin" w:eastAsia="IRNazanin"/>
          <w:color w:val="111111"/>
          <w:sz w:val="28"/>
          <w:sz w:val="28"/>
          <w:szCs w:val="28"/>
          <w:rtl w:val="true"/>
          <w:lang w:bidi="fa-IR"/>
        </w:rPr>
        <w:t>من فرزند اسلام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بودم که خداوند به یمن رسالت نبوی آزادم کرده و بی نام و نشانی بودم که پروردگار به برکت تعالیم بعثت بلند آوازه ام کرد و تهی دستی بودم که خداوند به وسیلۀ حضرت محمد و توانگرم تهیدستی ساخت و این حسب و نسب و بن و ریشه من است</w:t>
      </w:r>
      <w:r>
        <w:rPr>
          <w:rFonts w:eastAsia="IRNazanin" w:cs="IRNazanin"/>
          <w:color w:val="111111"/>
          <w:sz w:val="28"/>
          <w:szCs w:val="28"/>
          <w:rtl w:val="true"/>
          <w:lang w:bidi="fa-IR"/>
        </w:rPr>
        <w:t xml:space="preserve">! </w:t>
      </w:r>
      <w:bookmarkStart w:id="1024" w:name="pg20328_208717"/>
    </w:p>
    <w:p>
      <w:pPr>
        <w:pStyle w:val="BookText"/>
        <w:rPr/>
      </w:pPr>
      <w:bookmarkEnd w:id="1024"/>
      <w:r>
        <w:rPr>
          <w:rFonts w:ascii="IRNazanin" w:hAnsi="IRNazanin" w:eastAsia="IRNazanin"/>
          <w:color w:val="111111"/>
          <w:sz w:val="28"/>
          <w:sz w:val="28"/>
          <w:szCs w:val="28"/>
          <w:rtl w:val="true"/>
          <w:lang w:bidi="fa-IR"/>
        </w:rPr>
        <w:t>پیامبر اکرم صلی الله علیه و آله که از هر فرصتی برای افشای ضعف های مظاهر فرهنگ جاهلیت استفاده می کرد، سلمان را تأیید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سلمان، صدق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علاقه مند است صاحب دل اهل معرفتی را ببیند که خداوند خانه دلش را به نور ایمان روشن کرده است، به سلمان بنگرد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اَرادَ أَن يَنْظُر إِلى رَجُل نُور الله قلبه بالإيمان، فلينظر الى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او با این منطق به جنگ تفاخر و تعصب قومی عرب جاهلی رفت و با بهره گیری از آیات سورۂ تکاثر مال اندوزان و تفاخر پیشگان را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أَنْسابَ بَيْنَهُمْ يَومَئِذٍ</w:t>
      </w:r>
      <w:r>
        <w:rPr>
          <w:rStyle w:val="FootnoteAnchor"/>
          <w:rtl w:val="true"/>
        </w:rPr>
        <w:footnoteReference w:id="766"/>
      </w:r>
      <w:r>
        <w:rPr>
          <w:rFonts w:ascii="IRNazanin" w:hAnsi="IRNazanin" w:eastAsia="IRNazanin"/>
          <w:color w:val="111111"/>
          <w:sz w:val="28"/>
          <w:sz w:val="28"/>
          <w:szCs w:val="28"/>
          <w:rtl w:val="true"/>
          <w:lang w:bidi="fa-IR"/>
        </w:rPr>
        <w:t>در روز واپسین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نسب و خویشی در میانشان نماند؛ همچنین در سوره حجرات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و ملاک ارزش گذاری انسان را تقوا معرفی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أَكْرَمَكُمْ عِنْدَ اللَّهِ أَتْقَاكُمْ</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25" w:name="__RefHeading___Toc5922798_2320776876"/>
      <w:bookmarkStart w:id="1026" w:name="_Toc416"/>
      <w:bookmarkEnd w:id="1025"/>
      <w:r>
        <w:rPr>
          <w:rtl w:val="true"/>
        </w:rPr>
        <w:t xml:space="preserve">حکمت </w:t>
      </w:r>
      <w:r>
        <w:rPr/>
        <w:t>121</w:t>
      </w:r>
      <w:bookmarkEnd w:id="1026"/>
    </w:p>
    <w:p>
      <w:pPr>
        <w:pStyle w:val="Heading3"/>
        <w:numPr>
          <w:ilvl w:val="2"/>
          <w:numId w:val="1"/>
        </w:numPr>
        <w:rPr/>
      </w:pPr>
      <w:bookmarkStart w:id="1027" w:name="__RefHeading___Toc5922800_2320776876"/>
      <w:bookmarkStart w:id="1028" w:name="_Toc417"/>
      <w:bookmarkEnd w:id="1027"/>
      <w:r>
        <w:rPr>
          <w:rtl w:val="true"/>
        </w:rPr>
        <w:t>اعمال حسنه و سیئه</w:t>
      </w:r>
      <w:bookmarkEnd w:id="1028"/>
    </w:p>
    <w:p>
      <w:pPr>
        <w:pStyle w:val="BookText"/>
        <w:rPr/>
      </w:pPr>
      <w:r>
        <w:rPr>
          <w:rFonts w:ascii="Amiri" w:hAnsi="Amiri" w:eastAsia="Amiri" w:cs="Amiri"/>
          <w:color w:val="111111"/>
          <w:sz w:val="28"/>
          <w:sz w:val="28"/>
          <w:szCs w:val="28"/>
          <w:rtl w:val="true"/>
          <w:lang w:bidi="ar-SA"/>
        </w:rPr>
        <w:t>شَتَانَ مَا بَيْنَ عَمَلَيْنِ؛ عَمَلٍ تَذْهَبُ لَذَّتُهُ وَ تَبْقَى تَبِعَتُهُ، وَ عَمَلٍ تَذْهَبُ مَثُونَتُهُ وَ يَبْقَى أَجْرُهُ</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مَئُونَتُهُ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رنج و زحمت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چقدر این دو گونه عمل متفاوت اند عملی که لذتش برود و کیفر و زیانش بماند و عملی که رنج آن بگذرد و پاداشش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از یک طرف توجه به انگیزه و از سوی دیگر نتیجه عمل است؛ یعنی بهتر است انسان با دقت در انتخاب انگیزۀ الهی وارد میدان گردد و در ادامه راه از خروجی </w:t>
      </w:r>
      <w:bookmarkStart w:id="1029" w:name="pg20328_208718"/>
    </w:p>
    <w:p>
      <w:pPr>
        <w:pStyle w:val="BookText"/>
        <w:rPr/>
      </w:pPr>
      <w:bookmarkEnd w:id="1029"/>
      <w:r>
        <w:rPr>
          <w:rFonts w:ascii="IRNazanin" w:hAnsi="IRNazanin" w:eastAsia="IRNazanin"/>
          <w:color w:val="111111"/>
          <w:sz w:val="28"/>
          <w:sz w:val="28"/>
          <w:szCs w:val="28"/>
          <w:rtl w:val="true"/>
          <w:lang w:bidi="fa-IR"/>
        </w:rPr>
        <w:t>مناسب برخوردار شود</w:t>
      </w:r>
      <w:r>
        <w:rPr>
          <w:rFonts w:eastAsia="IRNazanin" w:cs="IRNazanin"/>
          <w:color w:val="111111"/>
          <w:sz w:val="28"/>
          <w:szCs w:val="28"/>
          <w:rtl w:val="true"/>
          <w:lang w:bidi="fa-IR"/>
        </w:rPr>
        <w:t xml:space="preserve">. </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کردار و رفتار آدمیان از دو جهت قابل ارزیابی و ارزشگذاری هستند جهت اول؛ به اعتبار انگیزه نیت و داعی انجام آن عمل است؛ یعنی هدف از انجام چنان عملی چیست؟ و کدام اندیشه و هدف از تحقق آن عمل تعقیب می شود؟ جهت دوم؛ ارزش و اعتبار خود عمل است که از آدمی سر می زند به تعبیر دیگر، در این حکمت اعمال انسان ها از دو جهت فاعلی و فعلی مورد توجه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هما عِنْدَكُمْ يَنْفَدُ وَ ما عِنْدَ اللهِ باق</w:t>
      </w:r>
      <w:r>
        <w:rPr>
          <w:rStyle w:val="FootnoteAnchor"/>
          <w:rtl w:val="true"/>
        </w:rPr>
        <w:footnoteReference w:id="769"/>
      </w:r>
      <w:r>
        <w:rPr>
          <w:rFonts w:ascii="IRNazanin" w:hAnsi="IRNazanin" w:eastAsia="IRNazanin"/>
          <w:color w:val="111111"/>
          <w:sz w:val="28"/>
          <w:sz w:val="28"/>
          <w:szCs w:val="28"/>
          <w:rtl w:val="true"/>
          <w:lang w:bidi="fa-IR"/>
        </w:rPr>
        <w:t>آن چه پیش شماست تمام می شود و آن چه پیش خداست،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الْجَنَّةَ حُفَّتْ بِالْمَكَارِهِ وَ إِنَّ النَّارَ حُفَّتْ بِالشَّهَوَات</w:t>
      </w:r>
      <w:r>
        <w:rPr>
          <w:rStyle w:val="FootnoteAnchor"/>
          <w:rtl w:val="true"/>
        </w:rPr>
        <w:footnoteReference w:id="770"/>
      </w:r>
      <w:r>
        <w:rPr>
          <w:rFonts w:ascii="IRNazanin" w:hAnsi="IRNazanin" w:eastAsia="IRNazanin"/>
          <w:color w:val="111111"/>
          <w:sz w:val="28"/>
          <w:sz w:val="28"/>
          <w:szCs w:val="28"/>
          <w:rtl w:val="true"/>
          <w:lang w:bidi="fa-IR"/>
        </w:rPr>
        <w:t>بهشت در میان ناراحتی ها احاطه شده و دوزخ در میان شهوات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هممت بأمر فتدبر عاقبته، فإن يَك خيراً و رُشداً فاتَّبعه و إِن يَكُ غَيّاً فَدَعه</w:t>
      </w:r>
      <w:r>
        <w:rPr>
          <w:rStyle w:val="FootnoteAnchor"/>
          <w:rtl w:val="true"/>
        </w:rPr>
        <w:footnoteReference w:id="771"/>
      </w:r>
      <w:r>
        <w:rPr>
          <w:rFonts w:ascii="IRNazanin" w:hAnsi="IRNazanin" w:eastAsia="IRNazanin"/>
          <w:color w:val="111111"/>
          <w:sz w:val="28"/>
          <w:sz w:val="28"/>
          <w:szCs w:val="28"/>
          <w:rtl w:val="true"/>
          <w:lang w:bidi="fa-IR"/>
        </w:rPr>
        <w:t>چون در اندیشه انجام دادن کاری برآیی در سرانجام آن تدبر کن تا اگر نیک است و در راه درست، به آن دست یازی و اگر مایۀ گمراهی است، آن را فروگذاری</w:t>
      </w:r>
      <w:r>
        <w:rPr>
          <w:rFonts w:eastAsia="IRNazanin" w:cs="IRNazanin"/>
          <w:color w:val="111111"/>
          <w:sz w:val="28"/>
          <w:szCs w:val="28"/>
          <w:rtl w:val="true"/>
          <w:lang w:bidi="fa-IR"/>
        </w:rPr>
        <w:t>.</w:t>
      </w:r>
    </w:p>
    <w:p>
      <w:pPr>
        <w:pStyle w:val="Heading2"/>
        <w:numPr>
          <w:ilvl w:val="1"/>
          <w:numId w:val="1"/>
        </w:numPr>
        <w:rPr/>
      </w:pPr>
      <w:bookmarkStart w:id="1030" w:name="__RefHeading___Toc5922802_2320776876"/>
      <w:bookmarkStart w:id="1031" w:name="_Toc418"/>
      <w:bookmarkEnd w:id="1030"/>
      <w:r>
        <w:rPr>
          <w:rtl w:val="true"/>
        </w:rPr>
        <w:t xml:space="preserve">حکمت </w:t>
      </w:r>
      <w:r>
        <w:rPr/>
        <w:t>122</w:t>
      </w:r>
      <w:bookmarkEnd w:id="1031"/>
    </w:p>
    <w:p>
      <w:pPr>
        <w:pStyle w:val="Heading3"/>
        <w:numPr>
          <w:ilvl w:val="2"/>
          <w:numId w:val="1"/>
        </w:numPr>
        <w:rPr/>
      </w:pPr>
      <w:bookmarkStart w:id="1032" w:name="__RefHeading___Toc5922804_2320776876"/>
      <w:bookmarkStart w:id="1033" w:name="_Toc419"/>
      <w:bookmarkEnd w:id="1032"/>
      <w:r>
        <w:rPr>
          <w:rtl w:val="true"/>
        </w:rPr>
        <w:t>اشاره</w:t>
      </w:r>
      <w:bookmarkEnd w:id="103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تَبِعَ جِنَازَةً فَسَمِعَ رَجُلًا يَضْحَكُ فَقَالَ كَأَنَّ الْمَوْتَ فِيهَا عَلَى غَيْرِنَا كُتِبَ، وَ كَأَنَّ الْحَقَّ فِيهَا عَلَى غَيْرنَا وَجَبَ، وَ كَأَنَّ الَّذِى نَرَى مِنَ الْأَمْوَاتِ سَفْرٌ عَمَّا قَلِيل إِلَيْنَا رَاجِعُونَ، نُبَوِّتُهُمْ أَجْدَاثَهُمْ وَنَأْكُلُ تُرَاثَهُمْ كَأَنَّا مُخَلَّدُونَ بَعْدَهُمْ، ثُمَّ قَدْ نَسِينَا كُلَّ</w:t>
      </w:r>
      <w:bookmarkStart w:id="1034" w:name="pg20328_208719"/>
    </w:p>
    <w:p>
      <w:pPr>
        <w:pStyle w:val="BookText"/>
        <w:rPr/>
      </w:pPr>
      <w:bookmarkEnd w:id="1034"/>
      <w:r>
        <w:rPr>
          <w:rFonts w:ascii="Amiri" w:hAnsi="Amiri" w:eastAsia="Amiri" w:cs="Amiri"/>
          <w:color w:val="111111"/>
          <w:sz w:val="28"/>
          <w:sz w:val="28"/>
          <w:szCs w:val="28"/>
          <w:rtl w:val="true"/>
          <w:lang w:bidi="ar-SA"/>
        </w:rPr>
        <w:t>وَاعِظُ وَ وَاعِظَةٍ وَ رُمِينَا بِكُلِّ فَادِحٍ وَ جَائِحَةٍ</w:t>
      </w:r>
      <w:r>
        <w:rPr>
          <w:rFonts w:ascii="IRNazanin" w:hAnsi="IRNazanin" w:eastAsia="IRNazanin"/>
          <w:color w:val="111111"/>
          <w:sz w:val="28"/>
          <w:sz w:val="28"/>
          <w:szCs w:val="28"/>
          <w:rtl w:val="true"/>
          <w:lang w:bidi="fa-IR"/>
        </w:rPr>
        <w:t xml:space="preserve"> وقتی امام جنازه ای را تشییع می کرد صدای خنده مردی را شنید، فرمود گویا مرگ را در این دنیا تنها برای دیگران نوشته اند و گویا حق را در آن بر دیگران واجب کرده اند، و گویا مردگانی که می بینیم مسافرانی هستند که خیلی زود به سوی ما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درون گورهایشان می گذاریم و میراثشان را می خوریم، انگار ما پس از ایشان جاودانه هستیم که اندرز هر پنددهنده ای را فراموش کرده ایم و در نتیجه گرفتار قهر و بلا و آفت شده ایم</w:t>
      </w:r>
      <w:r>
        <w:rPr>
          <w:rFonts w:eastAsia="IRNazanin" w:cs="IRNazanin"/>
          <w:color w:val="111111"/>
          <w:sz w:val="28"/>
          <w:szCs w:val="28"/>
          <w:rtl w:val="true"/>
          <w:lang w:bidi="fa-IR"/>
        </w:rPr>
        <w:t>.</w:t>
      </w:r>
    </w:p>
    <w:p>
      <w:pPr>
        <w:pStyle w:val="Heading3"/>
        <w:numPr>
          <w:ilvl w:val="2"/>
          <w:numId w:val="1"/>
        </w:numPr>
        <w:rPr/>
      </w:pPr>
      <w:bookmarkStart w:id="1035" w:name="__RefHeading___Toc5922806_2320776876"/>
      <w:bookmarkStart w:id="1036" w:name="_Toc420"/>
      <w:bookmarkEnd w:id="1035"/>
      <w:r>
        <w:rPr>
          <w:rtl w:val="true"/>
        </w:rPr>
        <w:t>خنده نابجا</w:t>
      </w:r>
      <w:bookmarkEnd w:id="1036"/>
    </w:p>
    <w:p>
      <w:pPr>
        <w:pStyle w:val="BookText"/>
        <w:rPr/>
      </w:pPr>
      <w:r>
        <w:rPr>
          <w:rFonts w:ascii="Amiri" w:hAnsi="Amiri" w:eastAsia="Amiri" w:cs="Amiri"/>
          <w:color w:val="111111"/>
          <w:sz w:val="28"/>
          <w:sz w:val="28"/>
          <w:szCs w:val="28"/>
          <w:rtl w:val="true"/>
          <w:lang w:bidi="ar-SA"/>
        </w:rPr>
        <w:t>وَ تَبِعَ جِنَازَةً فَسَمِعَ رَجُلًا يَضْحَكُ،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الْمَوْتَ فِيهَا عَلَى غَيْرِنَا كُتِبَ</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وقتی امام جنازه ای را تشییع می کرد صدای خنده مردی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مرگ را در این دنیا تنها برای دیگران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أَيْنَمَا تَكُونُوا يُدْرِكْكُمُ الْمَوْتُ وَ لَوْ كُنْتُمْ فِي بُرُوحِ مُشَيَّدَةٍ</w:t>
      </w:r>
      <w:r>
        <w:rPr>
          <w:rStyle w:val="FootnoteAnchor"/>
          <w:rtl w:val="true"/>
        </w:rPr>
        <w:footnoteReference w:id="773"/>
      </w:r>
      <w:r>
        <w:rPr>
          <w:rFonts w:ascii="IRNazanin" w:hAnsi="IRNazanin" w:eastAsia="IRNazanin"/>
          <w:color w:val="111111"/>
          <w:sz w:val="28"/>
          <w:sz w:val="28"/>
          <w:szCs w:val="28"/>
          <w:rtl w:val="true"/>
          <w:lang w:bidi="fa-IR"/>
        </w:rPr>
        <w:t>هر کجا باشید، شما را مرگ در می یابد هرچند در برج های استوار باشید</w:t>
      </w:r>
      <w:r>
        <w:rPr>
          <w:rFonts w:eastAsia="IRNazanin" w:cs="IRNazanin"/>
          <w:color w:val="111111"/>
          <w:sz w:val="28"/>
          <w:szCs w:val="28"/>
          <w:rtl w:val="true"/>
          <w:lang w:bidi="fa-IR"/>
        </w:rPr>
        <w:t>.</w:t>
      </w:r>
    </w:p>
    <w:p>
      <w:pPr>
        <w:pStyle w:val="Heading3"/>
        <w:numPr>
          <w:ilvl w:val="2"/>
          <w:numId w:val="1"/>
        </w:numPr>
        <w:rPr/>
      </w:pPr>
      <w:bookmarkStart w:id="1037" w:name="__RefHeading___Toc5922808_2320776876"/>
      <w:bookmarkStart w:id="1038" w:name="_Toc421"/>
      <w:bookmarkEnd w:id="1037"/>
      <w:r>
        <w:rPr>
          <w:rtl w:val="true"/>
        </w:rPr>
        <w:t>حق و تکلیف برای همه</w:t>
      </w:r>
      <w:bookmarkEnd w:id="1038"/>
    </w:p>
    <w:p>
      <w:pPr>
        <w:pStyle w:val="BookText"/>
        <w:rPr/>
      </w:pPr>
      <w:r>
        <w:rPr>
          <w:rFonts w:ascii="Amiri" w:hAnsi="Amiri" w:eastAsia="Amiri" w:cs="Amiri"/>
          <w:color w:val="111111"/>
          <w:sz w:val="28"/>
          <w:sz w:val="28"/>
          <w:szCs w:val="28"/>
          <w:rtl w:val="true"/>
          <w:lang w:bidi="ar-SA"/>
        </w:rPr>
        <w:t>وَ كَأَنَّ الْحَقِّ فِيهَا عَلَى غَيْرِنَا وَجَبَ</w:t>
      </w:r>
      <w:r>
        <w:rPr>
          <w:rFonts w:ascii="IRNazanin" w:hAnsi="IRNazanin" w:eastAsia="IRNazanin"/>
          <w:color w:val="111111"/>
          <w:sz w:val="28"/>
          <w:sz w:val="28"/>
          <w:szCs w:val="28"/>
          <w:rtl w:val="true"/>
          <w:lang w:bidi="fa-IR"/>
        </w:rPr>
        <w:t xml:space="preserve"> و گویا حق را در آن بر دیگران واجب کرده اند</w:t>
      </w:r>
      <w:r>
        <w:rPr>
          <w:rFonts w:eastAsia="IRNazanin" w:cs="IRNazanin"/>
          <w:color w:val="111111"/>
          <w:sz w:val="28"/>
          <w:szCs w:val="28"/>
          <w:rtl w:val="true"/>
          <w:lang w:bidi="fa-IR"/>
        </w:rPr>
        <w:t>.</w:t>
      </w:r>
    </w:p>
    <w:p>
      <w:pPr>
        <w:pStyle w:val="Heading3"/>
        <w:numPr>
          <w:ilvl w:val="2"/>
          <w:numId w:val="1"/>
        </w:numPr>
        <w:rPr/>
      </w:pPr>
      <w:bookmarkStart w:id="1039" w:name="__RefHeading___Toc5922810_2320776876"/>
      <w:bookmarkStart w:id="1040" w:name="_Toc422"/>
      <w:bookmarkEnd w:id="1039"/>
      <w:r>
        <w:rPr>
          <w:rtl w:val="true"/>
        </w:rPr>
        <w:t>سفر بی بازگشت</w:t>
      </w:r>
      <w:bookmarkEnd w:id="1040"/>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كَأَنَّ الَّذِي نَرَى مِنَ الْأَمْوَاتِ سَفْرٌ عَمَّا قَلِيلِ إِلَيْنَا رَاجِعُونَ</w:t>
      </w:r>
      <w:r>
        <w:rPr>
          <w:rStyle w:val="FootnoteAnchor"/>
          <w:rtl w:val="true"/>
        </w:rPr>
        <w:footnoteReference w:id="774"/>
      </w:r>
      <w:r>
        <w:rPr>
          <w:rFonts w:ascii="IRNazanin" w:hAnsi="IRNazanin" w:eastAsia="IRNazanin"/>
          <w:color w:val="111111"/>
          <w:sz w:val="28"/>
          <w:sz w:val="28"/>
          <w:szCs w:val="28"/>
          <w:rtl w:val="true"/>
          <w:lang w:bidi="fa-IR"/>
        </w:rPr>
        <w:t xml:space="preserve"> و گویا مردگانی که می بینیم مسافرانی هستند که خیلی زود به سوی ما بازمی گردند</w:t>
      </w:r>
      <w:r>
        <w:rPr>
          <w:rFonts w:eastAsia="IRNazanin" w:cs="IRNazanin"/>
          <w:color w:val="111111"/>
          <w:sz w:val="28"/>
          <w:szCs w:val="28"/>
          <w:rtl w:val="true"/>
          <w:lang w:bidi="fa-IR"/>
        </w:rPr>
        <w:t xml:space="preserve">. </w:t>
      </w:r>
      <w:bookmarkStart w:id="1041" w:name="pg20328_208720"/>
    </w:p>
    <w:p>
      <w:pPr>
        <w:pStyle w:val="BookText"/>
        <w:rPr/>
      </w:pPr>
      <w:bookmarkEnd w:id="1041"/>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پیامبر صلی الله علیه و آله شخصاً در تشییع جنازه شرکت می کرد و ضمن اظهار تأثر و تأسف، حدیث نفس کرده، کمتر صحبت می کرد و خطاب به مسلمانان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عُودُوا الْمَرْضَى وَ اتَّبِعُوا الْجَنَائِزَ يُذَكَرْكُمُ الآخِرَة</w:t>
      </w:r>
      <w:r>
        <w:rPr>
          <w:rStyle w:val="FootnoteAnchor"/>
          <w:rtl w:val="true"/>
        </w:rPr>
        <w:footnoteReference w:id="775"/>
      </w:r>
      <w:r>
        <w:rPr>
          <w:rFonts w:ascii="IRNazanin" w:hAnsi="IRNazanin" w:eastAsia="IRNazanin"/>
          <w:color w:val="111111"/>
          <w:sz w:val="28"/>
          <w:sz w:val="28"/>
          <w:szCs w:val="28"/>
          <w:rtl w:val="true"/>
          <w:lang w:bidi="fa-IR"/>
        </w:rPr>
        <w:t>به عیادت مریضان بروید و دنبال جنازه ها حرکت کنید تا به یاد آخرت بیفتید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الْمَوْتَ الَّذِي تَفِرُّونَ مِنْهُ فَإِنَّهُ مُلاقِيكُمْ ثُمَّ تُرَدُّونَ إِلى عَالِمِ الْغَيْبِ وَالشَّهَادَةِ فَيُنَبِّئُكُمْ بِما كُنْتُمْ تَعْمَلُونَ</w:t>
      </w:r>
      <w:r>
        <w:rPr>
          <w:rStyle w:val="FootnoteAnchor"/>
          <w:rtl w:val="true"/>
        </w:rPr>
        <w:footnoteReference w:id="776"/>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مرگی که از آن می گریزید، قطعاً به سراغ شما می آید؛ آن گاه به سوی دانای نهان و آشکار بازگردانیده خواهید شد و به آن چه در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کردید، آگاهتان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مسافرانی که زود بر می گردند</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اهمیت دادن به مرگ و کم توجهی به ادای حق واجبی است که خداوند بر آنان مقرر کرده و عبرت نگرفتن ایشان از کسانی که می میرند</w:t>
      </w:r>
      <w:r>
        <w:rPr>
          <w:rFonts w:eastAsia="IRNazanin" w:cs="IRNazanin"/>
          <w:color w:val="111111"/>
          <w:sz w:val="28"/>
          <w:szCs w:val="28"/>
          <w:rtl w:val="true"/>
          <w:lang w:bidi="fa-IR"/>
        </w:rPr>
        <w:t>.</w:t>
      </w:r>
    </w:p>
    <w:p>
      <w:pPr>
        <w:pStyle w:val="Heading3"/>
        <w:numPr>
          <w:ilvl w:val="2"/>
          <w:numId w:val="1"/>
        </w:numPr>
        <w:rPr/>
      </w:pPr>
      <w:bookmarkStart w:id="1042" w:name="__RefHeading___Toc5922812_2320776876"/>
      <w:bookmarkStart w:id="1043" w:name="_Toc423"/>
      <w:bookmarkEnd w:id="1042"/>
      <w:r>
        <w:rPr>
          <w:rtl w:val="true"/>
        </w:rPr>
        <w:t>میراث خواران فراموش کار</w:t>
      </w:r>
      <w:bookmarkEnd w:id="1043"/>
    </w:p>
    <w:p>
      <w:pPr>
        <w:pStyle w:val="BookText"/>
        <w:rPr/>
      </w:pPr>
      <w:r>
        <w:rPr>
          <w:rFonts w:ascii="Amiri" w:hAnsi="Amiri" w:eastAsia="Amiri" w:cs="Amiri"/>
          <w:color w:val="111111"/>
          <w:sz w:val="28"/>
          <w:sz w:val="28"/>
          <w:szCs w:val="28"/>
          <w:rtl w:val="true"/>
          <w:lang w:bidi="ar-SA"/>
        </w:rPr>
        <w:t>نُبَوِّتُهُمْ أَجْدَاثَهُمْ وَنَأْكُلُ تُرَاثَهُمْ كَأَنَّا مُخَلَّدُونَ بَعْدَهُمْ</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 بالضم ما يخلفه الرجل لورثته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را درون گورهایشان می گذاریم و میراثشان را می خوریم انگار ما پس از ایشان جاودانه هستیم</w:t>
      </w:r>
      <w:r>
        <w:rPr>
          <w:rFonts w:eastAsia="IRNazanin" w:cs="IRNazanin"/>
          <w:color w:val="111111"/>
          <w:sz w:val="28"/>
          <w:szCs w:val="28"/>
          <w:rtl w:val="true"/>
          <w:lang w:bidi="fa-IR"/>
        </w:rPr>
        <w:t xml:space="preserve">. </w:t>
      </w:r>
      <w:bookmarkStart w:id="1044" w:name="pg20328_208721"/>
    </w:p>
    <w:p>
      <w:pPr>
        <w:pStyle w:val="BookText"/>
        <w:rPr/>
      </w:pPr>
      <w:bookmarkEnd w:id="1044"/>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كَيْفَ غَفْلَتُكُمْ عَمَّا لَيْسَ يُغْفِلُكُمْ وَ طَمَعُكُمْ فِيمَنْ لَيْسَ يُمْهِلُكُم</w:t>
      </w:r>
      <w:r>
        <w:rPr>
          <w:rStyle w:val="FootnoteAnchor"/>
          <w:rtl w:val="true"/>
        </w:rPr>
        <w:footnoteReference w:id="778"/>
      </w:r>
      <w:r>
        <w:rPr>
          <w:rFonts w:ascii="IRNazanin" w:hAnsi="IRNazanin" w:eastAsia="IRNazanin"/>
          <w:color w:val="111111"/>
          <w:sz w:val="28"/>
          <w:sz w:val="28"/>
          <w:szCs w:val="28"/>
          <w:rtl w:val="true"/>
          <w:lang w:bidi="fa-IR"/>
        </w:rPr>
        <w:t>چگونه مرگ را فراموش می کنید در حالی که او شما را فراموش نمی کند؟</w:t>
      </w:r>
    </w:p>
    <w:p>
      <w:pPr>
        <w:pStyle w:val="Heading3"/>
        <w:numPr>
          <w:ilvl w:val="2"/>
          <w:numId w:val="1"/>
        </w:numPr>
        <w:rPr/>
      </w:pPr>
      <w:bookmarkStart w:id="1045" w:name="__RefHeading___Toc5922814_2320776876"/>
      <w:bookmarkStart w:id="1046" w:name="_Toc424"/>
      <w:bookmarkEnd w:id="1045"/>
      <w:r>
        <w:rPr>
          <w:rtl w:val="true"/>
        </w:rPr>
        <w:t>فراموشی بدفرجام</w:t>
      </w:r>
      <w:bookmarkEnd w:id="1046"/>
    </w:p>
    <w:p>
      <w:pPr>
        <w:pStyle w:val="BookText"/>
        <w:rPr/>
      </w:pPr>
      <w:r>
        <w:rPr>
          <w:rFonts w:ascii="Amiri" w:hAnsi="Amiri" w:eastAsia="Amiri" w:cs="Amiri"/>
          <w:color w:val="111111"/>
          <w:sz w:val="28"/>
          <w:sz w:val="28"/>
          <w:szCs w:val="28"/>
          <w:rtl w:val="true"/>
          <w:lang w:bidi="ar-SA"/>
        </w:rPr>
        <w:t>ثُمَّ قَدْ نَسِينَا كُلَّ وَاعِطٍ وَ وَاعِظَةٍ وَرُمِينَا بِكُلِّ فَادِحٍ وَ جَائِحَةٍ</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فادح بلا؛ در اصل به معنای شیء سنگین است سپس به هر حادثه ای که بر جسم و جان انسان سنگینی کند،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امور نابودکننده؛ الافة التي تهلك الثمار و تستأصلها، وكلّ مصيبة عظيمة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اندرز هر پنددهنده ای را فراموش کرده ایم و در نتیجه گرفتار قهر و بلا و آفت شده ایم</w:t>
      </w:r>
      <w:r>
        <w:rPr>
          <w:rFonts w:eastAsia="IRNazanin" w:cs="IRNazanin"/>
          <w:color w:val="111111"/>
          <w:sz w:val="28"/>
          <w:szCs w:val="28"/>
          <w:rtl w:val="true"/>
          <w:lang w:bidi="fa-IR"/>
        </w:rPr>
        <w:t>.</w:t>
      </w:r>
    </w:p>
    <w:p>
      <w:pPr>
        <w:pStyle w:val="Heading2"/>
        <w:numPr>
          <w:ilvl w:val="1"/>
          <w:numId w:val="1"/>
        </w:numPr>
        <w:rPr/>
      </w:pPr>
      <w:bookmarkStart w:id="1047" w:name="__RefHeading___Toc5922816_2320776876"/>
      <w:bookmarkStart w:id="1048" w:name="_Toc425"/>
      <w:bookmarkEnd w:id="1047"/>
      <w:r>
        <w:rPr>
          <w:rtl w:val="true"/>
        </w:rPr>
        <w:t xml:space="preserve">حکمت </w:t>
      </w:r>
      <w:r>
        <w:rPr/>
        <w:t>123</w:t>
      </w:r>
      <w:bookmarkEnd w:id="1048"/>
    </w:p>
    <w:p>
      <w:pPr>
        <w:pStyle w:val="Heading3"/>
        <w:numPr>
          <w:ilvl w:val="2"/>
          <w:numId w:val="1"/>
        </w:numPr>
        <w:rPr/>
      </w:pPr>
      <w:bookmarkStart w:id="1049" w:name="__RefHeading___Toc5922818_2320776876"/>
      <w:bookmarkStart w:id="1050" w:name="_Toc426"/>
      <w:bookmarkEnd w:id="1049"/>
      <w:r>
        <w:rPr>
          <w:rtl w:val="true"/>
        </w:rPr>
        <w:t>اشاره</w:t>
      </w:r>
      <w:bookmarkEnd w:id="1050"/>
    </w:p>
    <w:p>
      <w:pPr>
        <w:pStyle w:val="BookText"/>
        <w:rPr/>
      </w:pPr>
      <w:r>
        <w:rPr>
          <w:rFonts w:ascii="Amiri" w:hAnsi="Amiri" w:eastAsia="Amiri" w:cs="Amiri"/>
          <w:color w:val="111111"/>
          <w:sz w:val="28"/>
          <w:sz w:val="28"/>
          <w:szCs w:val="28"/>
          <w:rtl w:val="true"/>
          <w:lang w:bidi="ar-SA"/>
        </w:rPr>
        <w:t>طُوبَى لِمَنْ ذَلَّ فِي نَفْسِهِ، وَ طَابَ كَسْبُهُ، وَ صَلَحَتْ سَرِيرَتُهُ، وَ حَسُنَتْ خَلِيقَتُهُ، وَ أَنْفَقَ الْفَضْلَ مِنْ مَالِهِ، وَ أَمْسَكَ الْفَضْلَ مِنْ لِسَانِهِ، وَ عَزَلَ عَنِ النَّاسِ شَرَّهُ، وَ وَسِعَتْهُ السُّنَّةُ، وَ لَمْ يُنْسَبْ إِلَى الْبِدْعَةِ</w:t>
      </w:r>
      <w:r>
        <w:rPr>
          <w:rFonts w:ascii="IRNazanin" w:hAnsi="IRNazanin" w:eastAsia="IRNazanin"/>
          <w:color w:val="111111"/>
          <w:sz w:val="28"/>
          <w:sz w:val="28"/>
          <w:szCs w:val="28"/>
          <w:rtl w:val="true"/>
          <w:lang w:bidi="fa-IR"/>
        </w:rPr>
        <w:t xml:space="preserve"> خوشا به حال کسی که نفس خویش را خوار داند، کسبش پاک باطنش خوب و اخلاقش نیکو باشد زیاده مال خویش را ببخشد و سخنان زیاده نگوید، شرّ خود را از مردم بازدارد، عمل به سنت پیامبر صلی الله علیه و آله برایش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به بدعت متهم نباشد</w:t>
      </w:r>
      <w:r>
        <w:rPr>
          <w:rFonts w:eastAsia="IRNazanin" w:cs="IRNazanin"/>
          <w:color w:val="111111"/>
          <w:sz w:val="28"/>
          <w:szCs w:val="28"/>
          <w:rtl w:val="true"/>
          <w:lang w:bidi="fa-IR"/>
        </w:rPr>
        <w:t>.</w:t>
      </w:r>
    </w:p>
    <w:p>
      <w:pPr>
        <w:pStyle w:val="Heading3"/>
        <w:numPr>
          <w:ilvl w:val="2"/>
          <w:numId w:val="1"/>
        </w:numPr>
        <w:rPr/>
      </w:pPr>
      <w:bookmarkStart w:id="1051" w:name="__RefHeading___Toc5922820_2320776876"/>
      <w:bookmarkStart w:id="1052" w:name="_Toc427"/>
      <w:bookmarkEnd w:id="1051"/>
      <w:r>
        <w:rPr>
          <w:rtl w:val="true"/>
        </w:rPr>
        <w:t>تواضع و فروتنی</w:t>
      </w:r>
      <w:bookmarkEnd w:id="105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طُوبَى لِمَنْ ذَلَّ فِي نَفْسِهِ</w:t>
      </w:r>
      <w:r>
        <w:rPr>
          <w:rFonts w:ascii="IRNazanin" w:hAnsi="IRNazanin" w:eastAsia="IRNazanin"/>
          <w:color w:val="111111"/>
          <w:sz w:val="28"/>
          <w:sz w:val="28"/>
          <w:szCs w:val="28"/>
          <w:rtl w:val="true"/>
          <w:lang w:bidi="fa-IR"/>
        </w:rPr>
        <w:t xml:space="preserve"> خوشا به حال کسی که نفس خویش را خوار داند</w:t>
      </w:r>
      <w:r>
        <w:rPr>
          <w:rFonts w:eastAsia="IRNazanin" w:cs="IRNazanin"/>
          <w:color w:val="111111"/>
          <w:sz w:val="28"/>
          <w:szCs w:val="28"/>
          <w:rtl w:val="true"/>
          <w:lang w:bidi="fa-IR"/>
        </w:rPr>
        <w:t xml:space="preserve">. </w:t>
      </w:r>
      <w:bookmarkStart w:id="1053" w:name="pg20328_208722"/>
    </w:p>
    <w:p>
      <w:pPr>
        <w:pStyle w:val="BookText"/>
        <w:rPr/>
      </w:pPr>
      <w:bookmarkEnd w:id="1053"/>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 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ساختن بر آراستگی به فضایل یاد شده است، یعنی خوشا به حال او، و این حالت در حقیقت حالت خوبی است برای اولیای خدا در آخرت، یعنی همان حالت خوشی و لذت جاوید</w:t>
      </w:r>
      <w:r>
        <w:rPr>
          <w:rFonts w:eastAsia="IRNazanin" w:cs="IRNazanin"/>
          <w:color w:val="111111"/>
          <w:sz w:val="28"/>
          <w:szCs w:val="28"/>
          <w:rtl w:val="true"/>
          <w:lang w:bidi="fa-IR"/>
        </w:rPr>
        <w:t xml:space="preserve">. </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الَّذِينَ آمَنُوا وَ عَمِلُوا الصَّالِحاتِ طُوبي لَهُمْ وَ حُسْنُ مَآبِ</w:t>
      </w:r>
      <w:r>
        <w:rPr>
          <w:rStyle w:val="FootnoteAnchor"/>
          <w:rtl w:val="true"/>
        </w:rPr>
        <w:footnoteReference w:id="781"/>
      </w:r>
      <w:r>
        <w:rPr>
          <w:rFonts w:ascii="IRNazanin" w:hAnsi="IRNazanin" w:eastAsia="IRNazanin"/>
          <w:color w:val="111111"/>
          <w:sz w:val="28"/>
          <w:sz w:val="28"/>
          <w:szCs w:val="28"/>
          <w:rtl w:val="true"/>
          <w:lang w:bidi="fa-IR"/>
        </w:rPr>
        <w:t>زندگی خوش و بازگشتگاه نیکو از آن کسانی است که ایمان آورده اند و کارهای شایسته کرده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وَ لَا تَكِلْنِي إِلَى نَفْسِي طَرْفَةَ عَيْنٍ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نَفْسِى لَكَ فَذَلِّلْنِي وَ فِي أَعْيُنِ النَّاسِ فَعَظَّمْنِي</w:t>
      </w:r>
      <w:r>
        <w:rPr>
          <w:rStyle w:val="FootnoteAnchor"/>
          <w:rtl w:val="true"/>
        </w:rPr>
        <w:footnoteReference w:id="782"/>
      </w:r>
      <w:r>
        <w:rPr>
          <w:rFonts w:ascii="IRNazanin" w:hAnsi="IRNazanin" w:eastAsia="IRNazanin"/>
          <w:color w:val="111111"/>
          <w:sz w:val="28"/>
          <w:sz w:val="28"/>
          <w:szCs w:val="28"/>
          <w:rtl w:val="true"/>
          <w:lang w:bidi="fa-IR"/>
        </w:rPr>
        <w:t>خدایا هرگز لحظه ای مرا به خودم وامگذار و مرا در درون خود کوچک و متواضع کن و در نظر مردم مرا بزرگ بدار</w:t>
      </w:r>
      <w:r>
        <w:rPr>
          <w:rFonts w:eastAsia="IRNazanin" w:cs="IRNazanin"/>
          <w:color w:val="111111"/>
          <w:sz w:val="28"/>
          <w:szCs w:val="28"/>
          <w:rtl w:val="true"/>
          <w:lang w:bidi="fa-IR"/>
        </w:rPr>
        <w:t>.</w:t>
      </w:r>
    </w:p>
    <w:p>
      <w:pPr>
        <w:pStyle w:val="Heading3"/>
        <w:numPr>
          <w:ilvl w:val="2"/>
          <w:numId w:val="1"/>
        </w:numPr>
        <w:rPr/>
      </w:pPr>
      <w:bookmarkStart w:id="1054" w:name="__RefHeading___Toc5922822_2320776876"/>
      <w:bookmarkStart w:id="1055" w:name="_Toc428"/>
      <w:bookmarkEnd w:id="1054"/>
      <w:r>
        <w:rPr>
          <w:rtl w:val="true"/>
        </w:rPr>
        <w:t>کسب حلال</w:t>
      </w:r>
      <w:bookmarkEnd w:id="1055"/>
    </w:p>
    <w:p>
      <w:pPr>
        <w:pStyle w:val="BookText"/>
        <w:rPr/>
      </w:pPr>
      <w:r>
        <w:rPr>
          <w:rFonts w:ascii="Amiri" w:hAnsi="Amiri" w:eastAsia="Amiri" w:cs="Amiri"/>
          <w:color w:val="111111"/>
          <w:sz w:val="28"/>
          <w:sz w:val="28"/>
          <w:szCs w:val="28"/>
          <w:rtl w:val="true"/>
          <w:lang w:bidi="ar-SA"/>
        </w:rPr>
        <w:t>وَ طَابَ كَسْبُهُ</w:t>
      </w:r>
      <w:r>
        <w:rPr>
          <w:rFonts w:ascii="IRNazanin" w:hAnsi="IRNazanin" w:eastAsia="IRNazanin"/>
          <w:color w:val="111111"/>
          <w:sz w:val="28"/>
          <w:sz w:val="28"/>
          <w:szCs w:val="28"/>
          <w:rtl w:val="true"/>
          <w:lang w:bidi="fa-IR"/>
        </w:rPr>
        <w:t xml:space="preserve"> و کسبش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سَرَّهُ أَنْ يُسْتَجَابَ لَهُ دَعْوَتُهُ، فَلْيُطِبْ مَكْسَبَهُ</w:t>
      </w:r>
      <w:r>
        <w:rPr>
          <w:rStyle w:val="FootnoteAnchor"/>
          <w:rtl w:val="true"/>
        </w:rPr>
        <w:footnoteReference w:id="783"/>
      </w:r>
      <w:r>
        <w:rPr>
          <w:rFonts w:ascii="IRNazanin" w:hAnsi="IRNazanin" w:eastAsia="IRNazanin"/>
          <w:color w:val="111111"/>
          <w:sz w:val="28"/>
          <w:sz w:val="28"/>
          <w:szCs w:val="28"/>
          <w:rtl w:val="true"/>
          <w:lang w:bidi="fa-IR"/>
        </w:rPr>
        <w:t>هرکه خوش دارد دعایش مستجاب شود، باید کسب خود را حلال کند</w:t>
      </w:r>
      <w:r>
        <w:rPr>
          <w:rFonts w:eastAsia="IRNazanin" w:cs="IRNazanin"/>
          <w:color w:val="111111"/>
          <w:sz w:val="28"/>
          <w:szCs w:val="28"/>
          <w:rtl w:val="true"/>
          <w:lang w:bidi="fa-IR"/>
        </w:rPr>
        <w:t>.</w:t>
      </w:r>
    </w:p>
    <w:p>
      <w:pPr>
        <w:pStyle w:val="Heading3"/>
        <w:numPr>
          <w:ilvl w:val="2"/>
          <w:numId w:val="1"/>
        </w:numPr>
        <w:rPr/>
      </w:pPr>
      <w:bookmarkStart w:id="1056" w:name="__RefHeading___Toc5922824_2320776876"/>
      <w:bookmarkStart w:id="1057" w:name="_Toc429"/>
      <w:bookmarkEnd w:id="1056"/>
      <w:r>
        <w:rPr>
          <w:rtl w:val="true"/>
        </w:rPr>
        <w:t>صلاح باطن</w:t>
      </w:r>
      <w:bookmarkEnd w:id="1057"/>
    </w:p>
    <w:p>
      <w:pPr>
        <w:pStyle w:val="BookText"/>
        <w:rPr/>
      </w:pPr>
      <w:r>
        <w:rPr>
          <w:rFonts w:ascii="Amiri" w:hAnsi="Amiri" w:eastAsia="Amiri" w:cs="Amiri"/>
          <w:color w:val="111111"/>
          <w:sz w:val="28"/>
          <w:sz w:val="28"/>
          <w:szCs w:val="28"/>
          <w:rtl w:val="true"/>
          <w:lang w:bidi="ar-SA"/>
        </w:rPr>
        <w:t>وَ صَلَحَتْ سَرِيرَتُهُ</w:t>
      </w:r>
      <w:r>
        <w:rPr>
          <w:rFonts w:ascii="IRNazanin" w:hAnsi="IRNazanin" w:eastAsia="IRNazanin"/>
          <w:color w:val="111111"/>
          <w:sz w:val="28"/>
          <w:sz w:val="28"/>
          <w:szCs w:val="28"/>
          <w:rtl w:val="true"/>
          <w:lang w:bidi="fa-IR"/>
        </w:rPr>
        <w:t xml:space="preserve"> و باطنش شایسته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خلوص نیت پاکی فطرت و خیرخواهی برای همه </w:t>
      </w:r>
      <w:bookmarkStart w:id="1058" w:name="pg20328_208723"/>
    </w:p>
    <w:p>
      <w:pPr>
        <w:pStyle w:val="BookText"/>
        <w:rPr/>
      </w:pPr>
      <w:bookmarkEnd w:id="1058"/>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Style w:val="FootnoteAnchor"/>
          <w:rtl w:val="true"/>
        </w:rPr>
        <w:footnoteReference w:id="784"/>
      </w:r>
    </w:p>
    <w:p>
      <w:pPr>
        <w:pStyle w:val="Heading3"/>
        <w:numPr>
          <w:ilvl w:val="2"/>
          <w:numId w:val="1"/>
        </w:numPr>
        <w:rPr/>
      </w:pPr>
      <w:bookmarkStart w:id="1059" w:name="__RefHeading___Toc5922826_2320776876"/>
      <w:bookmarkStart w:id="1060" w:name="_Toc430"/>
      <w:bookmarkEnd w:id="1059"/>
      <w:r>
        <w:rPr>
          <w:rtl w:val="true"/>
        </w:rPr>
        <w:t>حسن خلق</w:t>
      </w:r>
      <w:bookmarkEnd w:id="1060"/>
    </w:p>
    <w:p>
      <w:pPr>
        <w:pStyle w:val="BookText"/>
        <w:rPr/>
      </w:pPr>
      <w:r>
        <w:rPr>
          <w:rFonts w:ascii="Amiri" w:hAnsi="Amiri" w:eastAsia="Amiri" w:cs="Amiri"/>
          <w:color w:val="111111"/>
          <w:sz w:val="28"/>
          <w:sz w:val="28"/>
          <w:szCs w:val="28"/>
          <w:rtl w:val="true"/>
          <w:lang w:bidi="ar-SA"/>
        </w:rPr>
        <w:t>وَ حَسُنَتْ خَلِيقَتُهُ</w:t>
      </w:r>
      <w:r>
        <w:rPr>
          <w:rStyle w:val="FootnoteAnchor"/>
          <w:rtl w:val="true"/>
        </w:rPr>
        <w:footnoteReference w:id="785"/>
      </w:r>
      <w:r>
        <w:rPr>
          <w:rFonts w:ascii="IRNazanin" w:hAnsi="IRNazanin" w:eastAsia="IRNazanin"/>
          <w:color w:val="111111"/>
          <w:sz w:val="28"/>
          <w:sz w:val="28"/>
          <w:szCs w:val="28"/>
          <w:rtl w:val="true"/>
          <w:lang w:bidi="fa-IR"/>
        </w:rPr>
        <w:t xml:space="preserve"> و اخلاقش نیکو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أَفْضَلُكُمْ إِيمَاناً أَحْسَنُكُمْ أَخْلَاقاً</w:t>
      </w:r>
      <w:r>
        <w:rPr>
          <w:rStyle w:val="FootnoteAnchor"/>
          <w:rtl w:val="true"/>
        </w:rPr>
        <w:footnoteReference w:id="786"/>
      </w:r>
      <w:r>
        <w:rPr>
          <w:rFonts w:ascii="IRNazanin" w:hAnsi="IRNazanin" w:eastAsia="IRNazanin"/>
          <w:color w:val="111111"/>
          <w:sz w:val="28"/>
          <w:sz w:val="28"/>
          <w:szCs w:val="28"/>
          <w:rtl w:val="true"/>
          <w:lang w:bidi="fa-IR"/>
        </w:rPr>
        <w:t>دين دارترین شما، خوش اخلاق ترین شماست</w:t>
      </w:r>
      <w:r>
        <w:rPr>
          <w:rFonts w:eastAsia="IRNazanin" w:cs="IRNazanin"/>
          <w:color w:val="111111"/>
          <w:sz w:val="28"/>
          <w:szCs w:val="28"/>
          <w:rtl w:val="true"/>
          <w:lang w:bidi="fa-IR"/>
        </w:rPr>
        <w:t>.</w:t>
      </w:r>
    </w:p>
    <w:p>
      <w:pPr>
        <w:pStyle w:val="Heading3"/>
        <w:numPr>
          <w:ilvl w:val="2"/>
          <w:numId w:val="1"/>
        </w:numPr>
        <w:rPr/>
      </w:pPr>
      <w:bookmarkStart w:id="1061" w:name="__RefHeading___Toc5922828_2320776876"/>
      <w:bookmarkStart w:id="1062" w:name="_Toc431"/>
      <w:bookmarkEnd w:id="1061"/>
      <w:r>
        <w:rPr>
          <w:rtl w:val="true"/>
        </w:rPr>
        <w:t>انفاق در راه خدا</w:t>
      </w:r>
      <w:bookmarkEnd w:id="1062"/>
    </w:p>
    <w:p>
      <w:pPr>
        <w:pStyle w:val="BookText"/>
        <w:rPr/>
      </w:pPr>
      <w:r>
        <w:rPr>
          <w:rFonts w:ascii="Amiri" w:hAnsi="Amiri" w:eastAsia="Amiri" w:cs="Amiri"/>
          <w:color w:val="111111"/>
          <w:sz w:val="28"/>
          <w:sz w:val="28"/>
          <w:szCs w:val="28"/>
          <w:rtl w:val="true"/>
          <w:lang w:bidi="ar-SA"/>
        </w:rPr>
        <w:t>وَ أَنْفَقَ الْفَضْلَ مِنْ مَالِهِ</w:t>
      </w:r>
      <w:r>
        <w:rPr>
          <w:rFonts w:ascii="IRNazanin" w:hAnsi="IRNazanin" w:eastAsia="IRNazanin"/>
          <w:color w:val="111111"/>
          <w:sz w:val="28"/>
          <w:sz w:val="28"/>
          <w:szCs w:val="28"/>
          <w:rtl w:val="true"/>
          <w:lang w:bidi="fa-IR"/>
        </w:rPr>
        <w:t xml:space="preserve"> زیاده مال خویش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مَثَلُ الَّذِينَ يُنْفِقُونَ أَمْوالَهُمْ فى سَبيلِ اللَّهِ كَمَثَلِ حَبَّةٍ أَنْبَتَتْ سَبْعَ سَنابِلَ فِي كُلِّ سُنْبُلَةٍ مِائَةُ حَبَّةٍ</w:t>
      </w:r>
      <w:r>
        <w:rPr>
          <w:rStyle w:val="FootnoteAnchor"/>
          <w:rtl w:val="true"/>
        </w:rPr>
        <w:footnoteReference w:id="787"/>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اموال خود را در راه خدا انفاق می کنند همانند دانه ای است که هفت خوشه برویاند که در هر خوشه ای صد دانه باشد</w:t>
      </w:r>
      <w:r>
        <w:rPr>
          <w:rFonts w:eastAsia="IRNazanin" w:cs="IRNazanin"/>
          <w:color w:val="111111"/>
          <w:sz w:val="28"/>
          <w:szCs w:val="28"/>
          <w:rtl w:val="true"/>
          <w:lang w:bidi="fa-IR"/>
        </w:rPr>
        <w:t>.</w:t>
      </w:r>
    </w:p>
    <w:p>
      <w:pPr>
        <w:pStyle w:val="Heading3"/>
        <w:numPr>
          <w:ilvl w:val="2"/>
          <w:numId w:val="1"/>
        </w:numPr>
        <w:rPr/>
      </w:pPr>
      <w:bookmarkStart w:id="1063" w:name="__RefHeading___Toc5922830_2320776876"/>
      <w:bookmarkStart w:id="1064" w:name="_Toc432"/>
      <w:bookmarkEnd w:id="1063"/>
      <w:r>
        <w:rPr>
          <w:rtl w:val="true"/>
        </w:rPr>
        <w:t>پرهیز از پرگویی</w:t>
      </w:r>
      <w:bookmarkEnd w:id="1064"/>
    </w:p>
    <w:p>
      <w:pPr>
        <w:pStyle w:val="BookText"/>
        <w:rPr/>
      </w:pPr>
      <w:r>
        <w:rPr>
          <w:rFonts w:ascii="Amiri" w:hAnsi="Amiri" w:eastAsia="Amiri" w:cs="Amiri"/>
          <w:color w:val="111111"/>
          <w:sz w:val="28"/>
          <w:sz w:val="28"/>
          <w:szCs w:val="28"/>
          <w:rtl w:val="true"/>
          <w:lang w:bidi="ar-SA"/>
        </w:rPr>
        <w:t>وَ أَمْسَكَ الْفَضْلَ مِنْ لِسَانِهِ</w:t>
      </w:r>
      <w:r>
        <w:rPr>
          <w:rFonts w:ascii="IRNazanin" w:hAnsi="IRNazanin" w:eastAsia="IRNazanin"/>
          <w:color w:val="111111"/>
          <w:sz w:val="28"/>
          <w:sz w:val="28"/>
          <w:szCs w:val="28"/>
          <w:rtl w:val="true"/>
          <w:lang w:bidi="fa-IR"/>
        </w:rPr>
        <w:t xml:space="preserve"> و سخنان زیاده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سخنان بی هدف و بی دلیلی است که انسان بر زبان جاری می کند که بسیاری از </w:t>
      </w:r>
      <w:bookmarkStart w:id="1065" w:name="pg20328_208724"/>
    </w:p>
    <w:p>
      <w:pPr>
        <w:pStyle w:val="BookText"/>
        <w:rPr/>
      </w:pPr>
      <w:bookmarkEnd w:id="1065"/>
      <w:r>
        <w:rPr>
          <w:rFonts w:ascii="IRNazanin" w:hAnsi="IRNazanin" w:eastAsia="IRNazanin"/>
          <w:color w:val="111111"/>
          <w:sz w:val="28"/>
          <w:sz w:val="28"/>
          <w:szCs w:val="28"/>
          <w:rtl w:val="true"/>
          <w:lang w:bidi="fa-IR"/>
        </w:rPr>
        <w:t>آن ها آلوده به غیبت و تهمت است</w:t>
      </w:r>
      <w:r>
        <w:rPr>
          <w:rFonts w:eastAsia="IRNazanin" w:cs="IRNazanin"/>
          <w:color w:val="111111"/>
          <w:sz w:val="28"/>
          <w:szCs w:val="28"/>
          <w:rtl w:val="true"/>
          <w:lang w:bidi="fa-IR"/>
        </w:rPr>
        <w:t xml:space="preserve">. </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رسول خدا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لِسَانَكَ فَإِنَّهَا صَدَقَةٌ تَصَدَّقُ بِهَا عَلَى نَفْسِكَ ثُمَّ قَالَ وَ لَا يَعْرِفُ عَبْدُ حَقِيقَةَ الْإِيمَانِ حَتَّى يَخْزُنَ مِنْ لِسَانِهِ</w:t>
      </w:r>
      <w:r>
        <w:rPr>
          <w:rStyle w:val="FootnoteAnchor"/>
          <w:rtl w:val="true"/>
        </w:rPr>
        <w:footnoteReference w:id="789"/>
      </w:r>
      <w:r>
        <w:rPr>
          <w:rFonts w:ascii="IRNazanin" w:hAnsi="IRNazanin" w:eastAsia="IRNazanin"/>
          <w:color w:val="111111"/>
          <w:sz w:val="28"/>
          <w:sz w:val="28"/>
          <w:szCs w:val="28"/>
          <w:rtl w:val="true"/>
          <w:lang w:bidi="fa-IR"/>
        </w:rPr>
        <w:t>زبانت را نگه دار؛ زیرا این کار صدقه ای است که برای خودت می دهی سپس فرمود هیچ بندهای حقیقت ایمان را نشناسد تا برخی از زبانش را نگهدارد</w:t>
      </w:r>
      <w:r>
        <w:rPr>
          <w:rFonts w:eastAsia="IRNazanin" w:cs="IRNazanin"/>
          <w:color w:val="111111"/>
          <w:sz w:val="28"/>
          <w:szCs w:val="28"/>
          <w:rtl w:val="true"/>
          <w:lang w:bidi="fa-IR"/>
        </w:rPr>
        <w:t>.</w:t>
      </w:r>
    </w:p>
    <w:p>
      <w:pPr>
        <w:pStyle w:val="Heading3"/>
        <w:numPr>
          <w:ilvl w:val="2"/>
          <w:numId w:val="1"/>
        </w:numPr>
        <w:rPr/>
      </w:pPr>
      <w:bookmarkStart w:id="1066" w:name="__RefHeading___Toc5922832_2320776876"/>
      <w:bookmarkStart w:id="1067" w:name="_Toc433"/>
      <w:bookmarkEnd w:id="1066"/>
      <w:r>
        <w:rPr>
          <w:rtl w:val="true"/>
        </w:rPr>
        <w:t>دور کردن شر از مردم</w:t>
      </w:r>
      <w:bookmarkEnd w:id="1067"/>
    </w:p>
    <w:p>
      <w:pPr>
        <w:pStyle w:val="BookText"/>
        <w:rPr/>
      </w:pPr>
      <w:r>
        <w:rPr>
          <w:rFonts w:ascii="Amiri" w:hAnsi="Amiri" w:eastAsia="Amiri" w:cs="Amiri"/>
          <w:color w:val="111111"/>
          <w:sz w:val="28"/>
          <w:sz w:val="28"/>
          <w:szCs w:val="28"/>
          <w:rtl w:val="true"/>
          <w:lang w:bidi="ar-SA"/>
        </w:rPr>
        <w:t>وَ عَزَلَ عَن النَّاسِ شَرَّهُ</w:t>
      </w:r>
      <w:r>
        <w:rPr>
          <w:rFonts w:ascii="IRNazanin" w:hAnsi="IRNazanin" w:eastAsia="IRNazanin"/>
          <w:color w:val="111111"/>
          <w:sz w:val="28"/>
          <w:sz w:val="28"/>
          <w:szCs w:val="28"/>
          <w:rtl w:val="true"/>
          <w:lang w:bidi="fa-IR"/>
        </w:rPr>
        <w:t xml:space="preserve"> شرّ خود را از مردم بازدارد</w:t>
      </w:r>
      <w:r>
        <w:rPr>
          <w:rFonts w:eastAsia="IRNazanin" w:cs="IRNazanin"/>
          <w:color w:val="111111"/>
          <w:sz w:val="28"/>
          <w:szCs w:val="28"/>
          <w:rtl w:val="true"/>
          <w:lang w:bidi="fa-IR"/>
        </w:rPr>
        <w:t>.</w:t>
      </w:r>
    </w:p>
    <w:p>
      <w:pPr>
        <w:pStyle w:val="Heading3"/>
        <w:numPr>
          <w:ilvl w:val="2"/>
          <w:numId w:val="1"/>
        </w:numPr>
        <w:rPr/>
      </w:pPr>
      <w:bookmarkStart w:id="1068" w:name="__RefHeading___Toc5922834_2320776876"/>
      <w:bookmarkStart w:id="1069" w:name="_Toc434"/>
      <w:bookmarkEnd w:id="1068"/>
      <w:r>
        <w:rPr>
          <w:rtl w:val="true"/>
        </w:rPr>
        <w:t>پرهیز از بدعت</w:t>
      </w:r>
      <w:bookmarkEnd w:id="1069"/>
    </w:p>
    <w:p>
      <w:pPr>
        <w:pStyle w:val="BookText"/>
        <w:rPr/>
      </w:pPr>
      <w:r>
        <w:rPr>
          <w:rFonts w:ascii="Amiri" w:hAnsi="Amiri" w:eastAsia="Amiri" w:cs="Amiri"/>
          <w:color w:val="111111"/>
          <w:sz w:val="28"/>
          <w:sz w:val="28"/>
          <w:szCs w:val="28"/>
          <w:rtl w:val="true"/>
          <w:lang w:bidi="ar-SA"/>
        </w:rPr>
        <w:t>وَ وَسِعَتْهُ السُّنَّةُ، وَ لَمْ يُنْسَبْ إِلَى الْبِدْعَةِ</w:t>
      </w:r>
      <w:r>
        <w:rPr>
          <w:rStyle w:val="FootnoteAnchor"/>
          <w:rtl w:val="true"/>
        </w:rPr>
        <w:footnoteReference w:id="790"/>
      </w:r>
      <w:r>
        <w:rPr>
          <w:rFonts w:ascii="IRNazanin" w:hAnsi="IRNazanin" w:eastAsia="IRNazanin"/>
          <w:color w:val="111111"/>
          <w:sz w:val="28"/>
          <w:sz w:val="28"/>
          <w:szCs w:val="28"/>
          <w:rtl w:val="true"/>
          <w:lang w:bidi="fa-IR"/>
        </w:rPr>
        <w:t xml:space="preserve"> عمل به سنت پیامبر صلی الله علیه و آله برایش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به بدعت متهم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منظور از بدعت این است که چیزی را که جزء دین نیست، اعم از اصول و فروع دین به عنوان دین معرفی کنند و اگر باب بدعت باز شود احکام دین دستخوش تغییر و تحول می گردد</w:t>
      </w:r>
      <w:r>
        <w:rPr>
          <w:rFonts w:eastAsia="IRNazanin" w:cs="IRNazanin"/>
          <w:color w:val="111111"/>
          <w:sz w:val="28"/>
          <w:szCs w:val="28"/>
          <w:rtl w:val="true"/>
          <w:lang w:bidi="fa-IR"/>
        </w:rPr>
        <w:t xml:space="preserve">.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مشابه</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أهْلُ الْبِدَع شَرُّ الْخَلْقِ وَالْخَلِيقَةِ</w:t>
      </w:r>
      <w:r>
        <w:rPr>
          <w:rStyle w:val="FootnoteAnchor"/>
          <w:rtl w:val="true"/>
        </w:rPr>
        <w:footnoteReference w:id="792"/>
      </w:r>
      <w:r>
        <w:rPr>
          <w:rFonts w:ascii="IRNazanin" w:hAnsi="IRNazanin" w:eastAsia="IRNazanin"/>
          <w:color w:val="111111"/>
          <w:sz w:val="28"/>
          <w:sz w:val="28"/>
          <w:szCs w:val="28"/>
          <w:rtl w:val="true"/>
          <w:lang w:bidi="fa-IR"/>
        </w:rPr>
        <w:t>بدعت گذاران بدترین مخلوقات خدا و بدعت گذار نکوهیده ترین خلق است</w:t>
      </w:r>
      <w:r>
        <w:rPr>
          <w:rFonts w:eastAsia="IRNazanin" w:cs="IRNazanin"/>
          <w:color w:val="111111"/>
          <w:sz w:val="28"/>
          <w:szCs w:val="28"/>
          <w:rtl w:val="true"/>
          <w:lang w:bidi="fa-IR"/>
        </w:rPr>
        <w:t xml:space="preserve">. </w:t>
      </w:r>
      <w:bookmarkStart w:id="1070" w:name="pg20328_208725"/>
    </w:p>
    <w:p>
      <w:pPr>
        <w:pStyle w:val="Heading2"/>
        <w:numPr>
          <w:ilvl w:val="1"/>
          <w:numId w:val="1"/>
        </w:numPr>
        <w:rPr/>
      </w:pPr>
      <w:bookmarkStart w:id="1071" w:name="__RefHeading___Toc5922836_2320776876"/>
      <w:bookmarkStart w:id="1072" w:name="_Toc435"/>
      <w:bookmarkEnd w:id="1070"/>
      <w:bookmarkEnd w:id="1071"/>
      <w:r>
        <w:rPr>
          <w:rtl w:val="true"/>
        </w:rPr>
        <w:t xml:space="preserve">حکمت </w:t>
      </w:r>
      <w:r>
        <w:rPr/>
        <w:t>124</w:t>
      </w:r>
      <w:bookmarkEnd w:id="1072"/>
    </w:p>
    <w:p>
      <w:pPr>
        <w:pStyle w:val="Heading3"/>
        <w:numPr>
          <w:ilvl w:val="2"/>
          <w:numId w:val="1"/>
        </w:numPr>
        <w:rPr/>
      </w:pPr>
      <w:bookmarkStart w:id="1073" w:name="__RefHeading___Toc5922838_2320776876"/>
      <w:bookmarkStart w:id="1074" w:name="_Toc436"/>
      <w:bookmarkEnd w:id="1073"/>
      <w:r>
        <w:rPr>
          <w:rtl w:val="true"/>
        </w:rPr>
        <w:t>تفاوت غیرت مرد و غیرت زن</w:t>
      </w:r>
      <w:bookmarkEnd w:id="1074"/>
    </w:p>
    <w:p>
      <w:pPr>
        <w:pStyle w:val="BookText"/>
        <w:rPr/>
      </w:pPr>
      <w:r>
        <w:rPr>
          <w:rFonts w:ascii="Amiri" w:hAnsi="Amiri" w:eastAsia="Amiri" w:cs="Amiri"/>
          <w:color w:val="111111"/>
          <w:sz w:val="28"/>
          <w:sz w:val="28"/>
          <w:szCs w:val="28"/>
          <w:rtl w:val="true"/>
          <w:lang w:bidi="ar-SA"/>
        </w:rPr>
        <w:t>غَيْرَةُ الْمَرْأَةِ كُفْرٌ، وَ غَيْرَةُ الرَّجُلِ إِيمَانٌ</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 xml:space="preserve">غیرت ورزیدن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شوهرش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است و غیرت ورزیدن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اگر زن نسبت به همسر دیگری برای شوهرش حسادت بورزد و عکس العمل تندی نشان دهد مخالفت با فرمان خدا کرده است؛ زیرا خداوند تعدد زوجات را در شرایطی مجاز شمرده است</w:t>
      </w:r>
      <w:r>
        <w:rPr>
          <w:rFonts w:eastAsia="IRNazanin" w:cs="IRNazanin"/>
          <w:color w:val="111111"/>
          <w:sz w:val="28"/>
          <w:szCs w:val="28"/>
          <w:rtl w:val="true"/>
          <w:lang w:bidi="fa-IR"/>
        </w:rPr>
        <w:t xml:space="preserve">. </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مَنْ شَكَرَ فَإِنَّما يَشْكُرُ لِنَفْسِهِ وَ مَنْ كَفَرَ فَإِنَّ رَبِّي غَنِيٌّ كَريمٌ</w:t>
      </w:r>
      <w:r>
        <w:rPr>
          <w:rStyle w:val="FootnoteAnchor"/>
          <w:rtl w:val="true"/>
        </w:rPr>
        <w:footnoteReference w:id="795"/>
      </w:r>
      <w:r>
        <w:rPr>
          <w:rFonts w:ascii="IRNazanin" w:hAnsi="IRNazanin" w:eastAsia="IRNazanin"/>
          <w:color w:val="111111"/>
          <w:sz w:val="28"/>
          <w:sz w:val="28"/>
          <w:szCs w:val="28"/>
          <w:rtl w:val="true"/>
          <w:lang w:bidi="fa-IR"/>
        </w:rPr>
        <w:t>و هرکس ناسپاسی کند، بی گمان پروردگارم بی نیاز و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أَبِي إِبْرَاهِيمُ علیه السَّلام غَيُوراً وَ أَنَا أَغْيَرُ مِنْهُ وَ أَرْغَمَ اللَّهُ أَنْفَ مَنْ لَا يَغَارُ مِنَ الْمُؤْمِنِين</w:t>
      </w:r>
      <w:r>
        <w:rPr>
          <w:rStyle w:val="FootnoteAnchor"/>
          <w:rtl w:val="true"/>
        </w:rPr>
        <w:footnoteReference w:id="796"/>
      </w:r>
      <w:r>
        <w:rPr>
          <w:rFonts w:ascii="IRNazanin" w:hAnsi="IRNazanin" w:eastAsia="IRNazanin"/>
          <w:color w:val="111111"/>
          <w:sz w:val="28"/>
          <w:sz w:val="28"/>
          <w:szCs w:val="28"/>
          <w:rtl w:val="true"/>
          <w:lang w:bidi="fa-IR"/>
        </w:rPr>
        <w:t>پدرم ابراهیم باغیرت بود و من باغیرت تر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بینی مؤمنی را که غیرت ندارد، به خاک مالد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سفارش به فرزند خود حسن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إِيَّاكَ وَ التَّغَايُرَ فِي غَيْرِ مَوْضِع غَيْرَةِ، فَإِنَّ ذَلِكَ يَدْعُو الصَّحِيحَةَ إِلَى السَّقَمِ وَ الْبَرِيئَةَ إِلَى الرَّيَبِ</w:t>
      </w:r>
      <w:r>
        <w:rPr>
          <w:rStyle w:val="FootnoteAnchor"/>
          <w:rtl w:val="true"/>
        </w:rPr>
        <w:footnoteReference w:id="797"/>
      </w:r>
      <w:r>
        <w:rPr>
          <w:rFonts w:ascii="IRNazanin" w:hAnsi="IRNazanin" w:eastAsia="IRNazanin"/>
          <w:color w:val="111111"/>
          <w:sz w:val="28"/>
          <w:sz w:val="28"/>
          <w:szCs w:val="28"/>
          <w:rtl w:val="true"/>
          <w:lang w:bidi="fa-IR"/>
        </w:rPr>
        <w:t xml:space="preserve">زنهار از رشک بردن و غیرت نمودن نابجا؛ زیرا سبب می شود که زن درست کار به نادرستی افتد و زنی را </w:t>
      </w:r>
      <w:bookmarkStart w:id="1075" w:name="pg20328_208726"/>
    </w:p>
    <w:p>
      <w:pPr>
        <w:pStyle w:val="BookText"/>
        <w:rPr/>
      </w:pPr>
      <w:bookmarkEnd w:id="1075"/>
      <w:r>
        <w:rPr>
          <w:rFonts w:ascii="IRNazanin" w:hAnsi="IRNazanin" w:eastAsia="IRNazanin"/>
          <w:color w:val="111111"/>
          <w:sz w:val="28"/>
          <w:sz w:val="28"/>
          <w:szCs w:val="28"/>
          <w:rtl w:val="true"/>
          <w:lang w:bidi="fa-IR"/>
        </w:rPr>
        <w:t>که به عفت آراسته است به تردید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يَغارُ للمؤمِنِ فَلْيَغَرْ مَن لا يَغارُ؛ فَإِنَّهُ مَنكوسُ القَلبِ</w:t>
      </w:r>
      <w:r>
        <w:rPr>
          <w:rStyle w:val="FootnoteAnchor"/>
          <w:rtl w:val="true"/>
        </w:rPr>
        <w:footnoteReference w:id="798"/>
      </w:r>
      <w:r>
        <w:rPr>
          <w:rFonts w:ascii="IRNazanin" w:hAnsi="IRNazanin" w:eastAsia="IRNazanin"/>
          <w:color w:val="111111"/>
          <w:sz w:val="28"/>
          <w:sz w:val="28"/>
          <w:szCs w:val="28"/>
          <w:rtl w:val="true"/>
          <w:lang w:bidi="fa-IR"/>
        </w:rPr>
        <w:t xml:space="preserve">همانا خداوند نسبت به مؤمن غیرت دارد؛ پس بیغیرت از خود غیرت نشان دهد؛ زیرا که آدم بی غیرت واژگونه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 بیننده 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ثلاثة لا يكلّمهم الله يوم القيامة ولا يزكيهم و لهم عذاب أليم الشيخ الزاني و الديوث و هو الذي لا يغار و يجتمع الناس في بيته على الفجور و المرأة توطئ فراش زوجها</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سه گروه هستند که خدای متعال در روز قیامت با آن ها سخن نمی گوید و آن ها را مورد تزکیه قرار نمی دهد و برای آن ها عذابی دردناک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مرتکب عمل زنا می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دیوث است و دیوث شخصی است که غیرت نداشته و مردم در خانه او برای انجام عمل ناشایست جمع می شوند؛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به شوهر خود خیانت نموده مرتکب عمل ناشایست زنا می گردد</w:t>
      </w:r>
      <w:r>
        <w:rPr>
          <w:rFonts w:eastAsia="IRNazanin" w:cs="IRNazanin"/>
          <w:color w:val="111111"/>
          <w:sz w:val="28"/>
          <w:szCs w:val="28"/>
          <w:rtl w:val="true"/>
          <w:lang w:bidi="fa-IR"/>
        </w:rPr>
        <w:t>.</w:t>
      </w:r>
    </w:p>
    <w:p>
      <w:pPr>
        <w:pStyle w:val="Heading2"/>
        <w:numPr>
          <w:ilvl w:val="1"/>
          <w:numId w:val="1"/>
        </w:numPr>
        <w:rPr/>
      </w:pPr>
      <w:bookmarkStart w:id="1076" w:name="__RefHeading___Toc5922840_2320776876"/>
      <w:bookmarkStart w:id="1077" w:name="_Toc437"/>
      <w:bookmarkEnd w:id="1076"/>
      <w:r>
        <w:rPr>
          <w:rtl w:val="true"/>
        </w:rPr>
        <w:t xml:space="preserve">حکمت </w:t>
      </w:r>
      <w:r>
        <w:rPr/>
        <w:t>125</w:t>
      </w:r>
      <w:bookmarkEnd w:id="1077"/>
    </w:p>
    <w:p>
      <w:pPr>
        <w:pStyle w:val="Heading3"/>
        <w:numPr>
          <w:ilvl w:val="2"/>
          <w:numId w:val="1"/>
        </w:numPr>
        <w:rPr/>
      </w:pPr>
      <w:bookmarkStart w:id="1078" w:name="__RefHeading___Toc5922842_2320776876"/>
      <w:bookmarkStart w:id="1079" w:name="_Toc438"/>
      <w:bookmarkEnd w:id="1078"/>
      <w:r>
        <w:rPr>
          <w:rtl w:val="true"/>
        </w:rPr>
        <w:t>اشاره</w:t>
      </w:r>
      <w:bookmarkEnd w:id="1079"/>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لَأَنْسُبَنَّ الْإِسْلَامَ نِسْبَةً لَمْ يَنْسُبْهَا أَحَدٌ قَبْلِي الْإِسْلَامُ هُوَ التَّسْلِيمُ وَ التَّسْلِيمُ هُوَ الْيَقِينُ وَ الْيَقِينُ هُوَ التَّصْدِيقُ وَ التَّصْدِيقُ هُوَ الْإِقْرَارُ وَ الْإِقْرَارُ هُوَ الْأَدَاءُ وَ الْأَذَاءُ هُوَ الْعَمَلُ</w:t>
      </w:r>
      <w:r>
        <w:rPr>
          <w:rFonts w:ascii="IRNazanin" w:hAnsi="IRNazanin" w:eastAsia="IRNazanin"/>
          <w:color w:val="111111"/>
          <w:sz w:val="28"/>
          <w:sz w:val="28"/>
          <w:szCs w:val="28"/>
          <w:rtl w:val="true"/>
          <w:lang w:bidi="fa-IR"/>
        </w:rPr>
        <w:t xml:space="preserve"> اسلام را چنان تعریف کنم که احدی پیش از من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همان تسلیم و سرسپردگی است تسلیم همان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باور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یقین همان تصدیق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راست دانستن احکام خدا است و تصدیق همان 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اقرار همان ادای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ادا نمودن، همان عمل کردن است</w:t>
      </w:r>
      <w:r>
        <w:rPr>
          <w:rFonts w:eastAsia="IRNazanin" w:cs="IRNazanin"/>
          <w:color w:val="111111"/>
          <w:sz w:val="28"/>
          <w:szCs w:val="28"/>
          <w:rtl w:val="true"/>
          <w:lang w:bidi="fa-IR"/>
        </w:rPr>
        <w:t xml:space="preserve">. </w:t>
      </w:r>
      <w:bookmarkStart w:id="1080" w:name="pg20328_208727"/>
    </w:p>
    <w:p>
      <w:pPr>
        <w:pStyle w:val="Heading3"/>
        <w:numPr>
          <w:ilvl w:val="2"/>
          <w:numId w:val="1"/>
        </w:numPr>
        <w:rPr/>
      </w:pPr>
      <w:bookmarkStart w:id="1081" w:name="__RefHeading___Toc5922844_2320776876"/>
      <w:bookmarkStart w:id="1082" w:name="_Toc439"/>
      <w:bookmarkEnd w:id="1080"/>
      <w:bookmarkEnd w:id="1081"/>
      <w:r>
        <w:rPr>
          <w:rtl w:val="true"/>
        </w:rPr>
        <w:t>حقیقت اسلام</w:t>
      </w:r>
      <w:bookmarkEnd w:id="1082"/>
    </w:p>
    <w:p>
      <w:pPr>
        <w:pStyle w:val="BookText"/>
        <w:rPr/>
      </w:pPr>
      <w:r>
        <w:rPr>
          <w:rFonts w:ascii="Amiri" w:hAnsi="Amiri" w:eastAsia="Amiri" w:cs="Amiri"/>
          <w:color w:val="111111"/>
          <w:sz w:val="28"/>
          <w:sz w:val="28"/>
          <w:szCs w:val="28"/>
          <w:rtl w:val="true"/>
          <w:lang w:bidi="ar-SA"/>
        </w:rPr>
        <w:t>الأَنْسُبَنَّ الْإِسْلَامَ نِسْبَةً لَمْ يَنْسُبُهَا أَحَدٌ قَبْلى</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اسلام را چنان تعریف کنم که احدی پیش از من نکرده باشد</w:t>
      </w:r>
      <w:r>
        <w:rPr>
          <w:rFonts w:eastAsia="IRNazanin" w:cs="IRNazanin"/>
          <w:color w:val="111111"/>
          <w:sz w:val="28"/>
          <w:szCs w:val="28"/>
          <w:rtl w:val="true"/>
          <w:lang w:bidi="fa-IR"/>
        </w:rPr>
        <w:t>.</w:t>
      </w:r>
    </w:p>
    <w:p>
      <w:pPr>
        <w:pStyle w:val="Heading3"/>
        <w:numPr>
          <w:ilvl w:val="2"/>
          <w:numId w:val="1"/>
        </w:numPr>
        <w:rPr/>
      </w:pPr>
      <w:bookmarkStart w:id="1083" w:name="__RefHeading___Toc5922846_2320776876"/>
      <w:bookmarkStart w:id="1084" w:name="_Toc440"/>
      <w:bookmarkEnd w:id="1083"/>
      <w:r>
        <w:rPr>
          <w:rtl w:val="true"/>
        </w:rPr>
        <w:t>تسلیم</w:t>
      </w:r>
      <w:bookmarkEnd w:id="1084"/>
    </w:p>
    <w:p>
      <w:pPr>
        <w:pStyle w:val="BookText"/>
        <w:rPr/>
      </w:pPr>
      <w:r>
        <w:rPr>
          <w:rFonts w:ascii="Amiri" w:hAnsi="Amiri" w:eastAsia="Amiri" w:cs="Amiri"/>
          <w:color w:val="111111"/>
          <w:sz w:val="28"/>
          <w:sz w:val="28"/>
          <w:szCs w:val="28"/>
          <w:rtl w:val="true"/>
          <w:lang w:bidi="ar-SA"/>
        </w:rPr>
        <w:t>الْإِسْلَامُ هُوَ التَّسْلِيمُ</w:t>
      </w:r>
      <w:r>
        <w:rPr>
          <w:rFonts w:ascii="IRNazanin" w:hAnsi="IRNazanin" w:eastAsia="IRNazanin"/>
          <w:color w:val="111111"/>
          <w:sz w:val="28"/>
          <w:sz w:val="28"/>
          <w:szCs w:val="28"/>
          <w:rtl w:val="true"/>
          <w:lang w:bidi="fa-IR"/>
        </w:rPr>
        <w:t xml:space="preserve"> اسلام همان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سرسپردگی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قالَتِ الْأَعْرَابُ آمَنَّا قُلْ لَمْ تُؤْمِنُوا وَ لكِنْ قُولُوا أَسْلَمْنا وَ لَمَّا يَدْخُلِ الْإِيمَانُ فِي قُلُوبِكُم</w:t>
      </w:r>
      <w:r>
        <w:rPr>
          <w:rStyle w:val="FootnoteAnchor"/>
          <w:rtl w:val="true"/>
        </w:rPr>
        <w:footnoteReference w:id="801"/>
      </w:r>
      <w:r>
        <w:rPr>
          <w:rFonts w:ascii="IRNazanin" w:hAnsi="IRNazanin" w:eastAsia="IRNazanin"/>
          <w:color w:val="111111"/>
          <w:sz w:val="28"/>
          <w:sz w:val="28"/>
          <w:szCs w:val="28"/>
          <w:rtl w:val="true"/>
          <w:lang w:bidi="fa-IR"/>
        </w:rPr>
        <w:t>اعراب بادیه نشین گفتند ایمان آوردیم بگو ایمان نیاورده اید بگویید که تسلیم شده ایم، و هنوز ایمان در دل هایتان داخل نشده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أَفَغَيْرَ دِينِ اللَّهِ يَبْغُونَ وَلَهُ أَسْلَمَ مَنْ فِي السَّمَاوَاتِ وَالْأَرْضِ طَوْعًا وَكَرْهًا وَإِلَيْهِ يُرْجَعُونَ</w:t>
      </w:r>
      <w:r>
        <w:rPr>
          <w:rStyle w:val="FootnoteAnchor"/>
          <w:rtl w:val="true"/>
        </w:rPr>
        <w:footnoteReference w:id="802"/>
      </w:r>
      <w:r>
        <w:rPr>
          <w:rFonts w:ascii="IRNazanin" w:hAnsi="IRNazanin" w:eastAsia="IRNazanin"/>
          <w:color w:val="111111"/>
          <w:sz w:val="28"/>
          <w:sz w:val="28"/>
          <w:szCs w:val="28"/>
          <w:rtl w:val="true"/>
          <w:lang w:bidi="fa-IR"/>
        </w:rPr>
        <w:t>آیا دینی جز دین خدا می جویند، حال آن که آن چه در آسمانها و زمین است خواه و ناخواه تسلیم فرمان او هستند و به نزد او بازگردانده می شوید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وَ اجْعَلْنا مُسْلِمَيْن لَكَ وَ مِنْ ذُرِّيَّتِنا أُمَّةً مُسْلِمَةً لَک</w:t>
      </w:r>
      <w:r>
        <w:rPr>
          <w:rStyle w:val="FootnoteAnchor"/>
          <w:rtl w:val="true"/>
        </w:rPr>
        <w:footnoteReference w:id="803"/>
      </w:r>
      <w:r>
        <w:rPr>
          <w:rFonts w:ascii="IRNazanin" w:hAnsi="IRNazanin" w:eastAsia="IRNazanin"/>
          <w:color w:val="111111"/>
          <w:sz w:val="28"/>
          <w:sz w:val="28"/>
          <w:szCs w:val="28"/>
          <w:rtl w:val="true"/>
          <w:lang w:bidi="fa-IR"/>
        </w:rPr>
        <w:t>ای پروردگار ما، ما را فرمان بردار خویش ساز و نیز فرزندان ما را فرمان بردار خویش گردان</w:t>
      </w:r>
    </w:p>
    <w:p>
      <w:pPr>
        <w:pStyle w:val="Heading3"/>
        <w:numPr>
          <w:ilvl w:val="2"/>
          <w:numId w:val="1"/>
        </w:numPr>
        <w:rPr/>
      </w:pPr>
      <w:bookmarkStart w:id="1085" w:name="__RefHeading___Toc5922848_2320776876"/>
      <w:bookmarkStart w:id="1086" w:name="_Toc441"/>
      <w:bookmarkEnd w:id="1085"/>
      <w:r>
        <w:rPr>
          <w:rtl w:val="true"/>
        </w:rPr>
        <w:t>یقین</w:t>
      </w:r>
      <w:bookmarkEnd w:id="108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التَّسْلِيمُ هُوَ الْيَقِينُ</w:t>
      </w:r>
      <w:r>
        <w:rPr>
          <w:rStyle w:val="FootnoteAnchor"/>
          <w:rtl w:val="true"/>
        </w:rPr>
        <w:footnoteReference w:id="804"/>
      </w:r>
      <w:r>
        <w:rPr>
          <w:rFonts w:ascii="IRNazanin" w:hAnsi="IRNazanin" w:eastAsia="IRNazanin"/>
          <w:color w:val="111111"/>
          <w:sz w:val="28"/>
          <w:sz w:val="28"/>
          <w:szCs w:val="28"/>
          <w:rtl w:val="true"/>
          <w:lang w:bidi="fa-IR"/>
        </w:rPr>
        <w:t xml:space="preserve"> تسليم همان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باور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087" w:name="pg20328_208728"/>
    </w:p>
    <w:p>
      <w:pPr>
        <w:pStyle w:val="Heading3"/>
        <w:numPr>
          <w:ilvl w:val="2"/>
          <w:numId w:val="1"/>
        </w:numPr>
        <w:rPr/>
      </w:pPr>
      <w:bookmarkStart w:id="1088" w:name="__RefHeading___Toc5922850_2320776876"/>
      <w:bookmarkStart w:id="1089" w:name="_Toc442"/>
      <w:bookmarkEnd w:id="1087"/>
      <w:bookmarkEnd w:id="1088"/>
      <w:r>
        <w:rPr>
          <w:rtl w:val="true"/>
        </w:rPr>
        <w:t>تصدیق</w:t>
      </w:r>
      <w:bookmarkEnd w:id="1089"/>
    </w:p>
    <w:p>
      <w:pPr>
        <w:pStyle w:val="BookText"/>
        <w:rPr/>
      </w:pPr>
      <w:r>
        <w:rPr>
          <w:rFonts w:ascii="Amiri" w:hAnsi="Amiri" w:eastAsia="Amiri" w:cs="Amiri"/>
          <w:color w:val="111111"/>
          <w:sz w:val="28"/>
          <w:sz w:val="28"/>
          <w:szCs w:val="28"/>
          <w:rtl w:val="true"/>
          <w:lang w:bidi="ar-SA"/>
        </w:rPr>
        <w:t>وَ الْيَقِينُ هُوَ التَّصْدِيقُ</w:t>
      </w:r>
      <w:r>
        <w:rPr>
          <w:rFonts w:ascii="IRNazanin" w:hAnsi="IRNazanin" w:eastAsia="IRNazanin"/>
          <w:color w:val="111111"/>
          <w:sz w:val="28"/>
          <w:sz w:val="28"/>
          <w:szCs w:val="28"/>
          <w:rtl w:val="true"/>
          <w:lang w:bidi="fa-IR"/>
        </w:rPr>
        <w:t xml:space="preserve"> یقین همان تصدیق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 دانستن احکام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090" w:name="__RefHeading___Toc5922852_2320776876"/>
      <w:bookmarkStart w:id="1091" w:name="_Toc443"/>
      <w:bookmarkEnd w:id="1090"/>
      <w:r>
        <w:rPr>
          <w:rtl w:val="true"/>
        </w:rPr>
        <w:t>اقرار</w:t>
      </w:r>
      <w:bookmarkEnd w:id="1091"/>
    </w:p>
    <w:p>
      <w:pPr>
        <w:pStyle w:val="BookText"/>
        <w:rPr/>
      </w:pPr>
      <w:r>
        <w:rPr>
          <w:rFonts w:ascii="Amiri" w:hAnsi="Amiri" w:eastAsia="Amiri" w:cs="Amiri"/>
          <w:color w:val="111111"/>
          <w:sz w:val="28"/>
          <w:sz w:val="28"/>
          <w:szCs w:val="28"/>
          <w:rtl w:val="true"/>
          <w:lang w:bidi="ar-SA"/>
        </w:rPr>
        <w:t>وَ التَّصْدِيقُ هُوَ الْإِقْرَارُ وَالْإِقْرَارُ هُوَ الْأَدَاءُ وَالْأَدَاءِ هُوَ الْعَمَلُ</w:t>
      </w:r>
      <w:r>
        <w:rPr>
          <w:rFonts w:ascii="IRNazanin" w:hAnsi="IRNazanin" w:eastAsia="IRNazanin"/>
          <w:color w:val="111111"/>
          <w:sz w:val="28"/>
          <w:sz w:val="28"/>
          <w:szCs w:val="28"/>
          <w:rtl w:val="true"/>
          <w:lang w:bidi="fa-IR"/>
        </w:rPr>
        <w:t xml:space="preserve"> و تصدیق همان 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اقرار همان ادای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ادا نمودن، همان عمل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مسئولیت و آماده شدن برای انجام عملی است</w:t>
      </w:r>
      <w:r>
        <w:rPr>
          <w:rFonts w:eastAsia="IRNazanin" w:cs="IRNazanin"/>
          <w:color w:val="111111"/>
          <w:sz w:val="28"/>
          <w:szCs w:val="28"/>
          <w:rtl w:val="true"/>
          <w:lang w:bidi="fa-IR"/>
        </w:rPr>
        <w:t xml:space="preserve">. </w:t>
      </w:r>
      <w:r>
        <w:rPr>
          <w:rStyle w:val="FootnoteAnchor"/>
          <w:rtl w:val="true"/>
        </w:rPr>
        <w:footnoteReference w:id="8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پنهان کاری و درون باوری بلکه اقرار و اذعان به باورهاست؛ یعنی مسلمان به انگیزۀ اسلامی خودش ناچار از موضع گیری آشکار است و با استفاده از وسعت جهان بینی خود نگاه توحیدی خود را ابراز می نماید</w:t>
      </w:r>
      <w:r>
        <w:rPr>
          <w:rFonts w:eastAsia="IRNazanin" w:cs="IRNazanin"/>
          <w:color w:val="111111"/>
          <w:sz w:val="28"/>
          <w:szCs w:val="28"/>
          <w:rtl w:val="true"/>
          <w:lang w:bidi="fa-IR"/>
        </w:rPr>
        <w:t xml:space="preserve">. </w:t>
      </w:r>
      <w:r>
        <w:rPr>
          <w:rStyle w:val="FootnoteAnchor"/>
          <w:rtl w:val="true"/>
        </w:rPr>
        <w:footnoteReference w:id="806"/>
      </w:r>
    </w:p>
    <w:p>
      <w:pPr>
        <w:pStyle w:val="Heading2"/>
        <w:numPr>
          <w:ilvl w:val="1"/>
          <w:numId w:val="1"/>
        </w:numPr>
        <w:rPr/>
      </w:pPr>
      <w:bookmarkStart w:id="1092" w:name="__RefHeading___Toc5922854_2320776876"/>
      <w:bookmarkStart w:id="1093" w:name="_Toc444"/>
      <w:bookmarkEnd w:id="1092"/>
      <w:r>
        <w:rPr>
          <w:rtl w:val="true"/>
        </w:rPr>
        <w:t xml:space="preserve">حکمت </w:t>
      </w:r>
      <w:r>
        <w:rPr/>
        <w:t>126</w:t>
      </w:r>
      <w:bookmarkEnd w:id="1093"/>
    </w:p>
    <w:p>
      <w:pPr>
        <w:pStyle w:val="Heading3"/>
        <w:numPr>
          <w:ilvl w:val="2"/>
          <w:numId w:val="1"/>
        </w:numPr>
        <w:rPr/>
      </w:pPr>
      <w:bookmarkStart w:id="1094" w:name="__RefHeading___Toc5922856_2320776876"/>
      <w:bookmarkStart w:id="1095" w:name="_Toc445"/>
      <w:bookmarkEnd w:id="1094"/>
      <w:r>
        <w:rPr>
          <w:rtl w:val="true"/>
        </w:rPr>
        <w:t>اشاره</w:t>
      </w:r>
      <w:bookmarkEnd w:id="1095"/>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عَجِبْتُ لِلْبَخِيلِ يَسْتَعْجِلُ الْفَقْرَ الَّذِي مِنْهُ هَرَبَ، وَيَفُوتُهُ الْغِنَى الَّذِي إِيَّاهُ طَلَبَ، فَيَعِيشُ فِي الدُّنْيَا عَيْشَ الْفُقَرَاءِ وَيُحَاسَبُ فِي الآخِرَةِ حِسَابَ الْأَغْنِيَاءِ؛ وَ عَجِبْتُ لِلْمُتَكَبِّرِ الَّذِي كَانَ بِالْأَمْسِ نُطْفَةً وَيَكُونُ غَداً جِيفَةً؛ وَ عَجِبْتُ لِمَنْ شَكٍّ فِي اللَّهِ وَ هُوَ يَرَى خَلْقَ اللَّهِ؛ وَ عَجِبْتُ لِمَنْ نَسِيَ الْمَوْتَ وَ هُوَ يَرَى الْمَوْتَى؛ وَ عَجِبْتُ لِمَنْ أَنْكَرَ النَّشْأَةَ الْأُخْرَى وَ هُوَ يَرَى النَّشْأَةَ الْأُولَى؛ وَ عَجِبْتُ لِعَامِرٍ دَارَ الْفَنَاءِ وَ تَارِكِ دَارَ الْبَقَاءِ</w:t>
      </w:r>
      <w:r>
        <w:rPr>
          <w:rFonts w:ascii="IRNazanin" w:hAnsi="IRNazanin" w:eastAsia="IRNazanin"/>
          <w:color w:val="111111"/>
          <w:sz w:val="28"/>
          <w:sz w:val="28"/>
          <w:szCs w:val="28"/>
          <w:rtl w:val="true"/>
          <w:lang w:bidi="fa-IR"/>
        </w:rPr>
        <w:t xml:space="preserve"> از انسان بخیل در شگفتم که به سوی همان فقری می شتابد که از آن می گریخت، و همان توانگری را از دست می دهد که در طلب آن بود در دنیا مانند تنگدستان </w:t>
      </w:r>
      <w:bookmarkStart w:id="1096" w:name="pg20328_208729"/>
    </w:p>
    <w:p>
      <w:pPr>
        <w:pStyle w:val="BookText"/>
        <w:rPr/>
      </w:pPr>
      <w:bookmarkEnd w:id="1096"/>
      <w:r>
        <w:rPr>
          <w:rFonts w:ascii="IRNazanin" w:hAnsi="IRNazanin" w:eastAsia="IRNazanin"/>
          <w:color w:val="111111"/>
          <w:sz w:val="28"/>
          <w:sz w:val="28"/>
          <w:szCs w:val="28"/>
          <w:rtl w:val="true"/>
          <w:lang w:bidi="fa-IR"/>
        </w:rPr>
        <w:t>زندگی را می گذراند و در آخرت مانند توانگران از او حساب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متکبری در شگفتم که دیروز نطفه ای بود و فردا مرداری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کسی که در وجود خدا شک می کند در حالی که آفریده خدا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کسی که مرگ را از یاد برده در حالی که کسانی را که می میرند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کسی که منکر روز رستاخیز است و حال آن که پدید آمدن نخستین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کسی که سرای ناپایدار را آباد می سازد و سرای پایدار را وا می گذارد</w:t>
      </w:r>
      <w:r>
        <w:rPr>
          <w:rFonts w:eastAsia="IRNazanin" w:cs="IRNazanin"/>
          <w:color w:val="111111"/>
          <w:sz w:val="28"/>
          <w:szCs w:val="28"/>
          <w:rtl w:val="true"/>
          <w:lang w:bidi="fa-IR"/>
        </w:rPr>
        <w:t>.</w:t>
      </w:r>
    </w:p>
    <w:p>
      <w:pPr>
        <w:pStyle w:val="Heading3"/>
        <w:numPr>
          <w:ilvl w:val="2"/>
          <w:numId w:val="1"/>
        </w:numPr>
        <w:rPr/>
      </w:pPr>
      <w:bookmarkStart w:id="1097" w:name="__RefHeading___Toc5922858_2320776876"/>
      <w:bookmarkStart w:id="1098" w:name="_Toc446"/>
      <w:bookmarkEnd w:id="1097"/>
      <w:r>
        <w:rPr>
          <w:rtl w:val="true"/>
        </w:rPr>
        <w:t>بخل و آثار شوم آن</w:t>
      </w:r>
      <w:bookmarkEnd w:id="1098"/>
    </w:p>
    <w:p>
      <w:pPr>
        <w:pStyle w:val="BookText"/>
        <w:rPr/>
      </w:pPr>
      <w:r>
        <w:rPr>
          <w:rFonts w:ascii="Amiri" w:hAnsi="Amiri" w:eastAsia="Amiri" w:cs="Amiri"/>
          <w:color w:val="111111"/>
          <w:sz w:val="28"/>
          <w:sz w:val="28"/>
          <w:szCs w:val="28"/>
          <w:rtl w:val="true"/>
          <w:lang w:bidi="ar-SA"/>
        </w:rPr>
        <w:t>عَجِبْتُ لِلْبَخِيل يَسْتَعْجِلُ الْفَقْرَ الَّذِي مِنْهُ هَرَبَ، وَيَفُوتُهُ الْغِنَى الَّذِي إِيَّاهُ طَلَبَ، فَيَعِيشُ فِي الدُّنْيَا عَيْشَ الْفُقَرَاءِ وَيُحَاسَبُ فِي الْآخِرَةِ حِسَابَ الْأَغْنِيَاءِ</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يَفُوتُهُ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فوت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حساب واقع 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انسان بخیل در شگفتم که به سوی همان فقری می شتابد که از آن می گریخت و همان توانگری را از دست می دهد که در طلب آن بود در دنیا مانند تنگدستان زندگی را می گذراند و در آخرت مانند توانگران از او حساب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البخيلُ بَعيدٌ مِن اللهِ، بَعيدٌ مِن النّاسِ بَعِيدٌ مِنَ الْجَنَّةِ وَ قَرِيبٌ مِنَ النَّار</w:t>
      </w:r>
      <w:r>
        <w:rPr>
          <w:rStyle w:val="FootnoteAnchor"/>
          <w:rtl w:val="true"/>
        </w:rPr>
        <w:footnoteReference w:id="808"/>
      </w:r>
      <w:r>
        <w:rPr>
          <w:rFonts w:ascii="IRNazanin" w:hAnsi="IRNazanin" w:eastAsia="IRNazanin"/>
          <w:color w:val="111111"/>
          <w:sz w:val="28"/>
          <w:sz w:val="28"/>
          <w:szCs w:val="28"/>
          <w:rtl w:val="true"/>
          <w:lang w:bidi="fa-IR"/>
        </w:rPr>
        <w:t>بخیل، از خدا و مردم و بهشت به دور و به آتش نزدیک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يَبْخَلُونَ وَيَأْمُرُونَ النَّاسَ بِالْبُخْل</w:t>
      </w:r>
      <w:r>
        <w:rPr>
          <w:rStyle w:val="FootnoteAnchor"/>
          <w:rtl w:val="true"/>
        </w:rPr>
        <w:footnoteReference w:id="809"/>
      </w:r>
      <w:r>
        <w:rPr>
          <w:rFonts w:ascii="IRNazanin" w:hAnsi="IRNazanin" w:eastAsia="IRNazanin"/>
          <w:color w:val="111111"/>
          <w:sz w:val="28"/>
          <w:sz w:val="28"/>
          <w:szCs w:val="28"/>
          <w:rtl w:val="true"/>
          <w:lang w:bidi="fa-IR"/>
        </w:rPr>
        <w:t>همان کسانی که بخل می ورزند و مردم را به بخل وا می دارند</w:t>
      </w:r>
      <w:r>
        <w:rPr>
          <w:rFonts w:eastAsia="IRNazanin" w:cs="IRNazanin"/>
          <w:color w:val="111111"/>
          <w:sz w:val="28"/>
          <w:szCs w:val="28"/>
          <w:rtl w:val="true"/>
          <w:lang w:bidi="fa-IR"/>
        </w:rPr>
        <w:t xml:space="preserve">. </w:t>
      </w:r>
      <w:bookmarkStart w:id="1099" w:name="pg20328_208730"/>
    </w:p>
    <w:p>
      <w:pPr>
        <w:pStyle w:val="BookText"/>
        <w:rPr/>
      </w:pPr>
      <w:bookmarkEnd w:id="1099"/>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بَرِئَ مِن البُحْلِ نالَ الشَّرفَ</w:t>
      </w:r>
      <w:r>
        <w:rPr>
          <w:rStyle w:val="FootnoteAnchor"/>
          <w:rtl w:val="true"/>
        </w:rPr>
        <w:footnoteReference w:id="810"/>
      </w:r>
      <w:r>
        <w:rPr>
          <w:rFonts w:ascii="IRNazanin" w:hAnsi="IRNazanin" w:eastAsia="IRNazanin"/>
          <w:color w:val="111111"/>
          <w:sz w:val="28"/>
          <w:sz w:val="28"/>
          <w:szCs w:val="28"/>
          <w:rtl w:val="true"/>
          <w:lang w:bidi="fa-IR"/>
        </w:rPr>
        <w:t>هرکه از بخل برهد به شرافت دست می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أَنْتُمْ هَؤُلاءِ تُدْعَوْنَ لِتُنْفِقُوا فِي سَبيلِ اللَّهِ فَمِنْكُمْ مَنْ يَبْخَلُ وَ مَنْ يَبْخَلْ فَإِنَّما يَبْخَلُ عَنْ نَفْسِهِ وَاللَّهُ الْغَنِيُّ وَ أَنْتُمُ الْفُقَراءُ وَ إِنْ تَتَوَلَّوْا يَسْتَبْدِلْ قَوْماً غَيْرَكُمْ ثُمَّ لَا يَكُونُوا أَمْثَالَكُم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1"/>
      </w:r>
      <w:r>
        <w:rPr>
          <w:rFonts w:ascii="IRNazanin" w:hAnsi="IRNazanin" w:eastAsia="IRNazanin"/>
          <w:color w:val="111111"/>
          <w:sz w:val="28"/>
          <w:sz w:val="28"/>
          <w:szCs w:val="28"/>
          <w:rtl w:val="true"/>
          <w:lang w:bidi="fa-IR"/>
        </w:rPr>
        <w:t>شما همان مردمی هستید که برای انفاق در راه خدا فراخوانده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برخی از شما بخل می ورزند و هرکس بخل ورزد تنها به زیان خود بخل ورزیده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بی نیاز است و شما نیازمندید و اگر روی برتابید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شما را به مردمی غیر از شما خواهد داد که مانند شما نخواهند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يَحْسَبَنَّ الَّذِينَ يَبْخَلُونَ بِمَا آتَاهُمُ اللَّهُ مِنْ فَضْلِهِ هُوَ خَيْرًا لَهُمْ بَلْ هُوَ شَرٌّ لَهُمْ سَيْطَوَقُونَ مَا بَخِلُوا بِهِ يَوْمَ الْقِيَامَةِ وَلِلَّهِ مِيرَاثُ السَّمَاوَاتِ وَالْأَرْضِ وَاللهُ بِمَا تَعْمَلُونَ خَبِيرٌ</w:t>
      </w:r>
      <w:r>
        <w:rPr>
          <w:rStyle w:val="FootnoteAnchor"/>
          <w:rtl w:val="true"/>
        </w:rPr>
        <w:footnoteReference w:id="812"/>
      </w:r>
      <w:r>
        <w:rPr>
          <w:rFonts w:ascii="IRNazanin" w:hAnsi="IRNazanin" w:eastAsia="IRNazanin"/>
          <w:color w:val="111111"/>
          <w:sz w:val="28"/>
          <w:sz w:val="28"/>
          <w:szCs w:val="28"/>
          <w:rtl w:val="true"/>
          <w:lang w:bidi="fa-IR"/>
        </w:rPr>
        <w:t xml:space="preserve">و کسانی که به آن چه خدا از فضل خود به آنان عطا کرده بخل می ورزند هرگز تصور نکنند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خوب است بلکه برایشان بد است به زودی آن چه به آن بخل ورزیده اند، روز قیامت طوق گردنشان می شود میراث آسمانها و زمین از آن خداست و خدا به آن چه می کنید، آگاه است</w:t>
      </w:r>
      <w:r>
        <w:rPr>
          <w:rFonts w:eastAsia="IRNazanin" w:cs="IRNazanin"/>
          <w:color w:val="111111"/>
          <w:sz w:val="28"/>
          <w:szCs w:val="28"/>
          <w:rtl w:val="true"/>
          <w:lang w:bidi="fa-IR"/>
        </w:rPr>
        <w:t>.</w:t>
      </w:r>
    </w:p>
    <w:p>
      <w:pPr>
        <w:pStyle w:val="Heading3"/>
        <w:numPr>
          <w:ilvl w:val="2"/>
          <w:numId w:val="1"/>
        </w:numPr>
        <w:rPr/>
      </w:pPr>
      <w:bookmarkStart w:id="1100" w:name="__RefHeading___Toc5922860_2320776876"/>
      <w:bookmarkStart w:id="1101" w:name="_Toc447"/>
      <w:bookmarkEnd w:id="1100"/>
      <w:r>
        <w:rPr>
          <w:rtl w:val="true"/>
        </w:rPr>
        <w:t>شگفتی از متکبر</w:t>
      </w:r>
      <w:bookmarkEnd w:id="1101"/>
    </w:p>
    <w:p>
      <w:pPr>
        <w:pStyle w:val="BookText"/>
        <w:rPr/>
      </w:pPr>
      <w:r>
        <w:rPr>
          <w:rFonts w:ascii="Amiri" w:hAnsi="Amiri" w:eastAsia="Amiri" w:cs="Amiri"/>
          <w:color w:val="111111"/>
          <w:sz w:val="28"/>
          <w:sz w:val="28"/>
          <w:szCs w:val="28"/>
          <w:rtl w:val="true"/>
          <w:lang w:bidi="ar-SA"/>
        </w:rPr>
        <w:t>وَ عَجِبْتُ لِلْمُتَكَبِّرِ الَّذِي كَانَ بِالْأَمْسِ نُطْفَةً وَيَكُونُ غَداً جِيفَةً</w:t>
      </w:r>
      <w:r>
        <w:rPr>
          <w:rStyle w:val="FootnoteAnchor"/>
          <w:rtl w:val="true"/>
        </w:rPr>
        <w:footnoteReference w:id="813"/>
      </w:r>
      <w:r>
        <w:rPr>
          <w:rFonts w:ascii="IRNazanin" w:hAnsi="IRNazanin" w:eastAsia="IRNazanin"/>
          <w:color w:val="111111"/>
          <w:sz w:val="28"/>
          <w:sz w:val="28"/>
          <w:szCs w:val="28"/>
          <w:rtl w:val="true"/>
          <w:lang w:bidi="fa-IR"/>
        </w:rPr>
        <w:t xml:space="preserve"> از متکبری در شگفتم که دیروز نطفه ای بود و فردا مرداری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 این بیان درمان کبر را نشان داده است که هرگاه حالت کبر و غرور به شما دست داد برای زایل کردن آن به گذشته و آینده خویش بنگرید</w:t>
      </w:r>
      <w:r>
        <w:rPr>
          <w:rFonts w:eastAsia="IRNazanin" w:cs="IRNazanin"/>
          <w:color w:val="111111"/>
          <w:sz w:val="28"/>
          <w:szCs w:val="28"/>
          <w:rtl w:val="true"/>
          <w:lang w:bidi="fa-IR"/>
        </w:rPr>
        <w:t xml:space="preserve">. </w:t>
      </w:r>
      <w:r>
        <w:rPr>
          <w:rStyle w:val="FootnoteAnchor"/>
          <w:rtl w:val="true"/>
        </w:rPr>
        <w:footnoteReference w:id="814"/>
      </w:r>
      <w:bookmarkStart w:id="1102" w:name="pg20328_208731"/>
    </w:p>
    <w:p>
      <w:pPr>
        <w:pStyle w:val="BookText"/>
        <w:rPr/>
      </w:pPr>
      <w:bookmarkEnd w:id="1102"/>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أَلَيْسَ فِي جَهَنَّمَ مَثْوَى لِلْمُتَكَبِّرین</w:t>
      </w:r>
      <w:r>
        <w:rPr>
          <w:rStyle w:val="FootnoteAnchor"/>
          <w:rtl w:val="true"/>
        </w:rPr>
        <w:footnoteReference w:id="815"/>
      </w:r>
      <w:r>
        <w:rPr>
          <w:rFonts w:ascii="IRNazanin" w:hAnsi="IRNazanin" w:eastAsia="IRNazanin"/>
          <w:color w:val="111111"/>
          <w:sz w:val="28"/>
          <w:sz w:val="28"/>
          <w:szCs w:val="28"/>
          <w:rtl w:val="true"/>
          <w:lang w:bidi="fa-IR"/>
        </w:rPr>
        <w:t>آیا جای سرکشان در جهنم نیست؟ رسول خدا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إيَّاكُم والكبر فإنّ إبليسَ حَمَلَهُ الكِبرُ على أن لا يَسجُدَ لآدم</w:t>
      </w:r>
      <w:r>
        <w:rPr>
          <w:rStyle w:val="FootnoteAnchor"/>
          <w:rtl w:val="true"/>
        </w:rPr>
        <w:footnoteReference w:id="816"/>
      </w:r>
      <w:r>
        <w:rPr>
          <w:rFonts w:ascii="IRNazanin" w:hAnsi="IRNazanin" w:eastAsia="IRNazanin"/>
          <w:color w:val="111111"/>
          <w:sz w:val="28"/>
          <w:sz w:val="28"/>
          <w:szCs w:val="28"/>
          <w:rtl w:val="true"/>
          <w:lang w:bidi="fa-IR"/>
        </w:rPr>
        <w:t>از تكبر دوری کنید؛ زیرا ابلیس را تکبر وا داشت که برای آدم سجده نکند</w:t>
      </w:r>
      <w:r>
        <w:rPr>
          <w:rFonts w:eastAsia="IRNazanin" w:cs="IRNazanin"/>
          <w:color w:val="111111"/>
          <w:sz w:val="28"/>
          <w:szCs w:val="28"/>
          <w:rtl w:val="true"/>
          <w:lang w:bidi="fa-IR"/>
        </w:rPr>
        <w:t>.</w:t>
      </w:r>
    </w:p>
    <w:p>
      <w:pPr>
        <w:pStyle w:val="Heading3"/>
        <w:numPr>
          <w:ilvl w:val="2"/>
          <w:numId w:val="1"/>
        </w:numPr>
        <w:rPr/>
      </w:pPr>
      <w:bookmarkStart w:id="1103" w:name="__RefHeading___Toc5922862_2320776876"/>
      <w:bookmarkStart w:id="1104" w:name="_Toc448"/>
      <w:bookmarkEnd w:id="1103"/>
      <w:r>
        <w:rPr>
          <w:rtl w:val="true"/>
        </w:rPr>
        <w:t>شگفتی از شک کننده</w:t>
      </w:r>
      <w:bookmarkEnd w:id="1104"/>
    </w:p>
    <w:p>
      <w:pPr>
        <w:pStyle w:val="BookText"/>
        <w:rPr/>
      </w:pPr>
      <w:r>
        <w:rPr>
          <w:rFonts w:ascii="Amiri" w:hAnsi="Amiri" w:eastAsia="Amiri" w:cs="Amiri"/>
          <w:color w:val="111111"/>
          <w:sz w:val="28"/>
          <w:sz w:val="28"/>
          <w:szCs w:val="28"/>
          <w:rtl w:val="true"/>
          <w:lang w:bidi="ar-SA"/>
        </w:rPr>
        <w:t>وَ عَجِبْتُ لِمَنْ شَكٍّ فِي اللَّهِ وَ هُوَ يَرَى خَلْقَ اللَّهِ</w:t>
      </w:r>
      <w:r>
        <w:rPr>
          <w:rFonts w:ascii="IRNazanin" w:hAnsi="IRNazanin" w:eastAsia="IRNazanin"/>
          <w:color w:val="111111"/>
          <w:sz w:val="28"/>
          <w:sz w:val="28"/>
          <w:szCs w:val="28"/>
          <w:rtl w:val="true"/>
          <w:lang w:bidi="fa-IR"/>
        </w:rPr>
        <w:t xml:space="preserve"> در شگفتم از کسی که در وجود خدا شک می کند در حالی که آفریده خدا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فِى اللَّهِ شَكٍّ فاطِرِ السَّماواتِ وَ الْأَرْض</w:t>
      </w:r>
      <w:r>
        <w:rPr>
          <w:rStyle w:val="FootnoteAnchor"/>
          <w:rtl w:val="true"/>
        </w:rPr>
        <w:footnoteReference w:id="817"/>
      </w:r>
      <w:r>
        <w:rPr>
          <w:rFonts w:ascii="IRNazanin" w:hAnsi="IRNazanin" w:eastAsia="IRNazanin"/>
          <w:color w:val="111111"/>
          <w:sz w:val="28"/>
          <w:sz w:val="28"/>
          <w:szCs w:val="28"/>
          <w:rtl w:val="true"/>
          <w:lang w:bidi="fa-IR"/>
        </w:rPr>
        <w:t>مگر دربارۀ خدا، پدیدآورندۀ آسمان ها و زمین تردیدی هست؟</w:t>
      </w:r>
    </w:p>
    <w:p>
      <w:pPr>
        <w:pStyle w:val="Heading3"/>
        <w:numPr>
          <w:ilvl w:val="2"/>
          <w:numId w:val="1"/>
        </w:numPr>
        <w:rPr/>
      </w:pPr>
      <w:bookmarkStart w:id="1105" w:name="__RefHeading___Toc5922864_2320776876"/>
      <w:bookmarkStart w:id="1106" w:name="_Toc449"/>
      <w:bookmarkEnd w:id="1105"/>
      <w:r>
        <w:rPr>
          <w:rtl w:val="true"/>
        </w:rPr>
        <w:t>شگفتی از فراموش کننده مرگ</w:t>
      </w:r>
      <w:bookmarkEnd w:id="1106"/>
    </w:p>
    <w:p>
      <w:pPr>
        <w:pStyle w:val="BookText"/>
        <w:rPr/>
      </w:pPr>
      <w:r>
        <w:rPr>
          <w:rFonts w:ascii="Amiri" w:hAnsi="Amiri" w:eastAsia="Amiri" w:cs="Amiri"/>
          <w:color w:val="111111"/>
          <w:sz w:val="28"/>
          <w:sz w:val="28"/>
          <w:szCs w:val="28"/>
          <w:rtl w:val="true"/>
          <w:lang w:bidi="ar-SA"/>
        </w:rPr>
        <w:t>وَ عَجِبْتُ لِمَنْ نَسِيَ الْمَوْتَ وَهُوَ يَرَى الْمَوْتَى</w:t>
      </w:r>
      <w:r>
        <w:rPr>
          <w:rFonts w:ascii="IRNazanin" w:hAnsi="IRNazanin" w:eastAsia="IRNazanin"/>
          <w:color w:val="111111"/>
          <w:sz w:val="28"/>
          <w:sz w:val="28"/>
          <w:szCs w:val="28"/>
          <w:rtl w:val="true"/>
          <w:lang w:bidi="fa-IR"/>
        </w:rPr>
        <w:t xml:space="preserve"> در شگفتم از کسی که مرگ را از یاد برده در حالی که کسانی را که می میرند،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أَكْيَسَكُم أكْثَرُكُم ذِكْرا للمَوتِ</w:t>
      </w:r>
      <w:r>
        <w:rPr>
          <w:rStyle w:val="FootnoteAnchor"/>
          <w:rtl w:val="true"/>
        </w:rPr>
        <w:footnoteReference w:id="818"/>
      </w:r>
      <w:r>
        <w:rPr>
          <w:rFonts w:ascii="IRNazanin" w:hAnsi="IRNazanin" w:eastAsia="IRNazanin"/>
          <w:color w:val="111111"/>
          <w:sz w:val="28"/>
          <w:sz w:val="28"/>
          <w:szCs w:val="28"/>
          <w:rtl w:val="true"/>
          <w:lang w:bidi="fa-IR"/>
        </w:rPr>
        <w:t>همانا زیرک ترین شما کسی است که بیشتر از دیگران به یاد مرگ باشد</w:t>
      </w:r>
      <w:r>
        <w:rPr>
          <w:rFonts w:eastAsia="IRNazanin" w:cs="IRNazanin"/>
          <w:color w:val="111111"/>
          <w:sz w:val="28"/>
          <w:szCs w:val="28"/>
          <w:rtl w:val="true"/>
          <w:lang w:bidi="fa-IR"/>
        </w:rPr>
        <w:t>.</w:t>
      </w:r>
    </w:p>
    <w:p>
      <w:pPr>
        <w:pStyle w:val="Heading3"/>
        <w:numPr>
          <w:ilvl w:val="2"/>
          <w:numId w:val="1"/>
        </w:numPr>
        <w:rPr/>
      </w:pPr>
      <w:bookmarkStart w:id="1107" w:name="__RefHeading___Toc5922866_2320776876"/>
      <w:bookmarkStart w:id="1108" w:name="_Toc450"/>
      <w:bookmarkEnd w:id="1107"/>
      <w:r>
        <w:rPr>
          <w:rtl w:val="true"/>
        </w:rPr>
        <w:t>شگفتی از منکر معاد</w:t>
      </w:r>
      <w:bookmarkEnd w:id="1108"/>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عَجِبْتُ لِمَنْ أَنْكَرَ النَّشْأَةَ الْأُخْرَى وَ هُوَ يَرَى النَّشْأَةَ الْأُولَى</w:t>
      </w:r>
      <w:r>
        <w:rPr>
          <w:rFonts w:ascii="IRNazanin" w:hAnsi="IRNazanin" w:eastAsia="IRNazanin"/>
          <w:color w:val="111111"/>
          <w:sz w:val="28"/>
          <w:sz w:val="28"/>
          <w:szCs w:val="28"/>
          <w:rtl w:val="true"/>
          <w:lang w:bidi="fa-IR"/>
        </w:rPr>
        <w:t xml:space="preserve"> و در شگفتم از کسی که منکر روز رستاخیز است و حال آن که پدید آمدن نخستین را می بیند</w:t>
      </w:r>
      <w:r>
        <w:rPr>
          <w:rFonts w:eastAsia="IRNazanin" w:cs="IRNazanin"/>
          <w:color w:val="111111"/>
          <w:sz w:val="28"/>
          <w:szCs w:val="28"/>
          <w:rtl w:val="true"/>
          <w:lang w:bidi="fa-IR"/>
        </w:rPr>
        <w:t xml:space="preserve">. </w:t>
      </w:r>
      <w:bookmarkStart w:id="1109" w:name="pg20328_208732"/>
    </w:p>
    <w:p>
      <w:pPr>
        <w:pStyle w:val="BookText"/>
        <w:rPr/>
      </w:pPr>
      <w:bookmarkEnd w:id="1109"/>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قُلْ سِيرُوا فِي الْأَرْضِ فَانْظُرُوا كَيْفَ بَدَأَ الْخَلْقَ ثُمَّ اللَّهُ يُنْشِئُ النَّشْأَةَ الْآخِرَةَ إِنَّ اللَّهَ عَلَى كُلِّ شَيْءٍ قَدیر</w:t>
      </w:r>
      <w:r>
        <w:rPr>
          <w:rStyle w:val="FootnoteAnchor"/>
          <w:rtl w:val="true"/>
        </w:rPr>
        <w:footnoteReference w:id="819"/>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بگردید و بنگرید چگونه آفرینش را آغاز کرده است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جهان آخرت را پدید می آورد؛ خداست که بر هر چیزی تواناست</w:t>
      </w:r>
      <w:r>
        <w:rPr>
          <w:rFonts w:eastAsia="IRNazanin" w:cs="IRNazanin"/>
          <w:color w:val="111111"/>
          <w:sz w:val="28"/>
          <w:szCs w:val="28"/>
          <w:rtl w:val="true"/>
          <w:lang w:bidi="fa-IR"/>
        </w:rPr>
        <w:t>.</w:t>
      </w:r>
    </w:p>
    <w:p>
      <w:pPr>
        <w:pStyle w:val="Heading3"/>
        <w:numPr>
          <w:ilvl w:val="2"/>
          <w:numId w:val="1"/>
        </w:numPr>
        <w:rPr/>
      </w:pPr>
      <w:bookmarkStart w:id="1110" w:name="__RefHeading___Toc5922868_2320776876"/>
      <w:bookmarkStart w:id="1111" w:name="_Toc451"/>
      <w:bookmarkEnd w:id="1110"/>
      <w:r>
        <w:rPr>
          <w:rtl w:val="true"/>
        </w:rPr>
        <w:t>شگفتی از آبادگر دنیا</w:t>
      </w:r>
      <w:bookmarkEnd w:id="1111"/>
    </w:p>
    <w:p>
      <w:pPr>
        <w:pStyle w:val="BookText"/>
        <w:rPr/>
      </w:pPr>
      <w:r>
        <w:rPr>
          <w:rFonts w:ascii="Amiri" w:hAnsi="Amiri" w:eastAsia="Amiri" w:cs="Amiri"/>
          <w:color w:val="111111"/>
          <w:sz w:val="28"/>
          <w:sz w:val="28"/>
          <w:szCs w:val="28"/>
          <w:rtl w:val="true"/>
          <w:lang w:bidi="ar-SA"/>
        </w:rPr>
        <w:t>وَ عَجِبْتُ لِعَامِرِ دَارَ الْفَنَاءِ وَ تَارِي دَارَ الْبَقَاءِ</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در شگفتم از کسی که سرای ناپایدار را آباد می سازد و سرای پایدار را وامی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يا قَوْمِ إِنَّمَا هَذِهِ الْحَيَاةُ الدُّنْيا مَتَاعٌ وَ إِنَّ الْآخِرَةَ هِيَ دارُ الْقَرارِ</w:t>
      </w:r>
      <w:r>
        <w:rPr>
          <w:rStyle w:val="FootnoteAnchor"/>
          <w:rtl w:val="true"/>
        </w:rPr>
        <w:footnoteReference w:id="821"/>
      </w:r>
      <w:r>
        <w:rPr>
          <w:rFonts w:ascii="IRNazanin" w:hAnsi="IRNazanin" w:eastAsia="IRNazanin"/>
          <w:color w:val="111111"/>
          <w:sz w:val="28"/>
          <w:sz w:val="28"/>
          <w:szCs w:val="28"/>
          <w:rtl w:val="true"/>
          <w:lang w:bidi="fa-IR"/>
        </w:rPr>
        <w:t xml:space="preserve">ای قوم من، این زندگی دنیا تنها کالایی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حقیقت آن آخرت است که سرای پایدار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هذِهِ الْحَياةُ الدُّنْيا إِلا لَهْوٌ وَ لَعِبٌ وَ إِنَّ الدَّارَ الآخِرَةَ لَهِيَ الْحَيَوانُ لَوْ كَانُوا يَعْلَمُونَ</w:t>
      </w:r>
      <w:r>
        <w:rPr>
          <w:rStyle w:val="FootnoteAnchor"/>
          <w:rtl w:val="true"/>
        </w:rPr>
        <w:footnoteReference w:id="822"/>
      </w:r>
      <w:r>
        <w:rPr>
          <w:rFonts w:ascii="IRNazanin" w:hAnsi="IRNazanin" w:eastAsia="IRNazanin"/>
          <w:color w:val="111111"/>
          <w:sz w:val="28"/>
          <w:sz w:val="28"/>
          <w:szCs w:val="28"/>
          <w:rtl w:val="true"/>
          <w:lang w:bidi="fa-IR"/>
        </w:rPr>
        <w:t xml:space="preserve">این زندگی دنیا جز سرگرمی و بازیچه نیست و زندگی حقیقی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 دانستند</w:t>
      </w:r>
      <w:r>
        <w:rPr>
          <w:rFonts w:eastAsia="IRNazanin" w:cs="IRNazanin"/>
          <w:color w:val="111111"/>
          <w:sz w:val="28"/>
          <w:szCs w:val="28"/>
          <w:rtl w:val="true"/>
          <w:lang w:bidi="fa-IR"/>
        </w:rPr>
        <w:t>.</w:t>
      </w:r>
    </w:p>
    <w:p>
      <w:pPr>
        <w:pStyle w:val="Heading2"/>
        <w:numPr>
          <w:ilvl w:val="1"/>
          <w:numId w:val="1"/>
        </w:numPr>
        <w:rPr/>
      </w:pPr>
      <w:bookmarkStart w:id="1112" w:name="__RefHeading___Toc5922870_2320776876"/>
      <w:bookmarkStart w:id="1113" w:name="_Toc452"/>
      <w:bookmarkEnd w:id="1112"/>
      <w:r>
        <w:rPr>
          <w:rtl w:val="true"/>
        </w:rPr>
        <w:t xml:space="preserve">حکمت </w:t>
      </w:r>
      <w:r>
        <w:rPr/>
        <w:t>127</w:t>
      </w:r>
      <w:bookmarkEnd w:id="1113"/>
    </w:p>
    <w:p>
      <w:pPr>
        <w:pStyle w:val="Heading3"/>
        <w:numPr>
          <w:ilvl w:val="2"/>
          <w:numId w:val="1"/>
        </w:numPr>
        <w:rPr/>
      </w:pPr>
      <w:bookmarkStart w:id="1114" w:name="__RefHeading___Toc5922872_2320776876"/>
      <w:bookmarkStart w:id="1115" w:name="_Toc453"/>
      <w:bookmarkEnd w:id="1114"/>
      <w:r>
        <w:rPr>
          <w:rtl w:val="true"/>
        </w:rPr>
        <w:t>اشاره</w:t>
      </w:r>
      <w:bookmarkEnd w:id="1115"/>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قَصَّرَ فِي الْعَمَلِ ابْتُلِيَ بِالْهَمْ، وَ لَا حَاجَةَ لِلَّهِ فِيمَنْ لَيْسَ لِلَّهِ فِي مَالِهِ وَ نَفْسِهِ نَصِيبٌ</w:t>
      </w:r>
      <w:r>
        <w:rPr>
          <w:rFonts w:ascii="IRNazanin" w:hAnsi="IRNazanin" w:eastAsia="IRNazanin"/>
          <w:color w:val="111111"/>
          <w:sz w:val="28"/>
          <w:sz w:val="28"/>
          <w:szCs w:val="28"/>
          <w:rtl w:val="true"/>
          <w:lang w:bidi="fa-IR"/>
        </w:rPr>
        <w:t xml:space="preserve"> آن که در عمل کوتاهی و کاهلی کند دچار غم و اندوه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که در مال و جانش سهمی برای خدا نیست، خدا را به او نیازی نیست </w:t>
      </w:r>
      <w:bookmarkStart w:id="1116" w:name="pg20328_208733"/>
    </w:p>
    <w:p>
      <w:pPr>
        <w:pStyle w:val="Heading3"/>
        <w:numPr>
          <w:ilvl w:val="2"/>
          <w:numId w:val="1"/>
        </w:numPr>
        <w:rPr/>
      </w:pPr>
      <w:bookmarkStart w:id="1117" w:name="__RefHeading___Toc5922874_2320776876"/>
      <w:bookmarkStart w:id="1118" w:name="_Toc454"/>
      <w:bookmarkEnd w:id="1116"/>
      <w:bookmarkEnd w:id="1117"/>
      <w:r>
        <w:rPr>
          <w:rtl w:val="true"/>
        </w:rPr>
        <w:t>کوتاهی در عمل</w:t>
      </w:r>
      <w:bookmarkEnd w:id="1118"/>
    </w:p>
    <w:p>
      <w:pPr>
        <w:pStyle w:val="BookText"/>
        <w:rPr/>
      </w:pPr>
      <w:r>
        <w:rPr>
          <w:rFonts w:ascii="Amiri" w:hAnsi="Amiri" w:eastAsia="Amiri" w:cs="Amiri"/>
          <w:color w:val="111111"/>
          <w:sz w:val="28"/>
          <w:sz w:val="28"/>
          <w:szCs w:val="28"/>
          <w:rtl w:val="true"/>
          <w:lang w:bidi="ar-SA"/>
        </w:rPr>
        <w:t>مَنْ قَصَّرَ فِي الْعَمَلِ ابْتُلِيَ بِالْهَمِّ</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بِالْهم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 و غصه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که در عمل کوتاهی و کاهلی کند دچار غم و اندوه گردد</w:t>
      </w:r>
      <w:r>
        <w:rPr>
          <w:rFonts w:eastAsia="IRNazanin" w:cs="IRNazanin"/>
          <w:color w:val="111111"/>
          <w:sz w:val="28"/>
          <w:szCs w:val="28"/>
          <w:rtl w:val="true"/>
          <w:lang w:bidi="fa-IR"/>
        </w:rPr>
        <w:t>.</w:t>
      </w:r>
    </w:p>
    <w:p>
      <w:pPr>
        <w:pStyle w:val="Heading3"/>
        <w:numPr>
          <w:ilvl w:val="2"/>
          <w:numId w:val="1"/>
        </w:numPr>
        <w:rPr/>
      </w:pPr>
      <w:bookmarkStart w:id="1119" w:name="__RefHeading___Toc5922876_2320776876"/>
      <w:bookmarkStart w:id="1120" w:name="_Toc455"/>
      <w:bookmarkEnd w:id="1119"/>
      <w:r>
        <w:rPr>
          <w:rtl w:val="true"/>
        </w:rPr>
        <w:t>پرداخت سهم خدا در اموال</w:t>
      </w:r>
      <w:bookmarkEnd w:id="1120"/>
    </w:p>
    <w:p>
      <w:pPr>
        <w:pStyle w:val="BookText"/>
        <w:rPr/>
      </w:pPr>
      <w:r>
        <w:rPr>
          <w:rFonts w:ascii="Amiri" w:hAnsi="Amiri" w:eastAsia="Amiri" w:cs="Amiri"/>
          <w:color w:val="111111"/>
          <w:sz w:val="28"/>
          <w:sz w:val="28"/>
          <w:szCs w:val="28"/>
          <w:rtl w:val="true"/>
          <w:lang w:bidi="ar-SA"/>
        </w:rPr>
        <w:t>وَ لَا حَاجَةَ لِلَّهِ فِيمَنْ لَيْسَ لِلَّهِ فِي مَالِهِ وَ نَفْسِهِ نَصِيبٌ</w:t>
      </w:r>
      <w:r>
        <w:rPr>
          <w:rFonts w:ascii="IRNazanin" w:hAnsi="IRNazanin" w:eastAsia="IRNazanin"/>
          <w:color w:val="111111"/>
          <w:sz w:val="28"/>
          <w:sz w:val="28"/>
          <w:szCs w:val="28"/>
          <w:rtl w:val="true"/>
          <w:lang w:bidi="fa-IR"/>
        </w:rPr>
        <w:t xml:space="preserve"> آن را که در مال و جانش سهمی برای خدا نیست، خدا را به او نیازی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کسانی مورد عنایت پروردگار در دنیا و آخرتاند که از بذل جان و مال در راه خدا دریغ ندارند و ایمان و یقین و وفاداری خود را به اسلام در عمل ثابت می کنند</w:t>
      </w:r>
      <w:r>
        <w:rPr>
          <w:rFonts w:eastAsia="IRNazanin" w:cs="IRNazanin"/>
          <w:color w:val="111111"/>
          <w:sz w:val="28"/>
          <w:szCs w:val="28"/>
          <w:rtl w:val="true"/>
          <w:lang w:bidi="fa-IR"/>
        </w:rPr>
        <w:t xml:space="preserve">. </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 الَّذِينَ يَشْتَرُونَ بِعَهْدِ اللَّهِ وَ أَيْمَانِهِمْ ثَمَناً قَليلاً أُولئِكَ لَا خَلاقَ لَهُمْ فِي الْآخِرَةِ وَ لَا يُكَلِّمُهُمُ اللَّهُ وَ لا يَنْظُرُ إِلَيْهِمْ يَوْمَ الْقِيامَةِ وَلا يُزَكِّيهِمْ وَلَهُمْ عَذابٌ أَلِيمٌ</w:t>
      </w:r>
      <w:r>
        <w:rPr>
          <w:rStyle w:val="FootnoteAnchor"/>
          <w:rtl w:val="true"/>
        </w:rPr>
        <w:footnoteReference w:id="825"/>
      </w:r>
      <w:r>
        <w:rPr>
          <w:rFonts w:ascii="IRNazanin" w:hAnsi="IRNazanin" w:eastAsia="IRNazanin"/>
          <w:color w:val="111111"/>
          <w:sz w:val="28"/>
          <w:sz w:val="28"/>
          <w:szCs w:val="28"/>
          <w:rtl w:val="true"/>
          <w:lang w:bidi="fa-IR"/>
        </w:rPr>
        <w:t>کسانی که عهد خدا و سوگندهای خود را به بهایی اندک می فروشند در آخرت نصیبی ندارند و خدا در روز قیامت نه با آنان سخن می گوید و نه به آنان می نگرد و نه آنان را پاکیزه می سازد و برایشان عذابی دردآور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أحب الله عبدا ابتلاه في ماله أو نَفسه</w:t>
      </w:r>
      <w:r>
        <w:rPr>
          <w:rStyle w:val="FootnoteAnchor"/>
          <w:rtl w:val="true"/>
        </w:rPr>
        <w:footnoteReference w:id="826"/>
      </w:r>
      <w:r>
        <w:rPr>
          <w:rFonts w:ascii="IRNazanin" w:hAnsi="IRNazanin" w:eastAsia="IRNazanin"/>
          <w:color w:val="111111"/>
          <w:sz w:val="28"/>
          <w:sz w:val="28"/>
          <w:szCs w:val="28"/>
          <w:rtl w:val="true"/>
          <w:lang w:bidi="fa-IR"/>
        </w:rPr>
        <w:t>هرگاه خدا بنده ای را دوست بدارد او را می آزماید در مال و جانش</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دعایی از آن حضرت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إِنِّی أَعوذُ بِک مِن جَسدٍ لا يمرض وَ مِن مال لا يصاب</w:t>
      </w:r>
      <w:r>
        <w:rPr>
          <w:rStyle w:val="FootnoteAnchor"/>
          <w:rtl w:val="true"/>
        </w:rPr>
        <w:footnoteReference w:id="827"/>
      </w:r>
      <w:r>
        <w:rPr>
          <w:rFonts w:ascii="IRNazanin" w:hAnsi="IRNazanin" w:eastAsia="IRNazanin"/>
          <w:color w:val="111111"/>
          <w:sz w:val="28"/>
          <w:sz w:val="28"/>
          <w:szCs w:val="28"/>
          <w:rtl w:val="true"/>
          <w:lang w:bidi="fa-IR"/>
        </w:rPr>
        <w:t>خدایا به تو پناه می برم از بدنی که بیمار نشود و از مالی که مبتلا نشود</w:t>
      </w:r>
      <w:r>
        <w:rPr>
          <w:rFonts w:eastAsia="IRNazanin" w:cs="IRNazanin"/>
          <w:color w:val="111111"/>
          <w:sz w:val="28"/>
          <w:szCs w:val="28"/>
          <w:rtl w:val="true"/>
          <w:lang w:bidi="fa-IR"/>
        </w:rPr>
        <w:t xml:space="preserve">. </w:t>
      </w:r>
      <w:bookmarkStart w:id="1121" w:name="pg20328_208734"/>
    </w:p>
    <w:p>
      <w:pPr>
        <w:pStyle w:val="Heading2"/>
        <w:numPr>
          <w:ilvl w:val="1"/>
          <w:numId w:val="1"/>
        </w:numPr>
        <w:rPr/>
      </w:pPr>
      <w:bookmarkStart w:id="1122" w:name="__RefHeading___Toc5922878_2320776876"/>
      <w:bookmarkStart w:id="1123" w:name="_Toc456"/>
      <w:bookmarkEnd w:id="1121"/>
      <w:bookmarkEnd w:id="1122"/>
      <w:r>
        <w:rPr>
          <w:rtl w:val="true"/>
        </w:rPr>
        <w:t xml:space="preserve">حکمت </w:t>
      </w:r>
      <w:r>
        <w:rPr/>
        <w:t>128</w:t>
      </w:r>
      <w:bookmarkEnd w:id="1123"/>
    </w:p>
    <w:p>
      <w:pPr>
        <w:pStyle w:val="Heading3"/>
        <w:numPr>
          <w:ilvl w:val="2"/>
          <w:numId w:val="1"/>
        </w:numPr>
        <w:rPr/>
      </w:pPr>
      <w:bookmarkStart w:id="1124" w:name="__RefHeading___Toc5922880_2320776876"/>
      <w:bookmarkStart w:id="1125" w:name="_Toc457"/>
      <w:bookmarkEnd w:id="1124"/>
      <w:r>
        <w:rPr>
          <w:rtl w:val="true"/>
        </w:rPr>
        <w:t>سرمای زیانبار و سرمای مفید</w:t>
      </w:r>
      <w:bookmarkEnd w:id="1125"/>
    </w:p>
    <w:p>
      <w:pPr>
        <w:pStyle w:val="BookText"/>
        <w:rPr/>
      </w:pPr>
      <w:r>
        <w:rPr>
          <w:rFonts w:ascii="Amiri" w:hAnsi="Amiri" w:eastAsia="Amiri" w:cs="Amiri"/>
          <w:color w:val="111111"/>
          <w:sz w:val="28"/>
          <w:sz w:val="28"/>
          <w:szCs w:val="28"/>
          <w:rtl w:val="true"/>
          <w:lang w:bidi="ar-SA"/>
        </w:rPr>
        <w:t>تَوَقَّوُا الْبَرْدَ فِي أَوَّلِهِ وَ تَلَقَّوْهُ فِي آخِرِهِ، فَإِنَّهُ يَفْعَلُ فِي الْأَبْدَانِ كَفِعْلِهِ فِي الْأَشْجَارِ، أَولُهُ يُحْرِقُ وَ آخِرُهُ يُورِقُ</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يُورق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می رویاند؛ آخِرُهُ يُورِقُ در پایانش برگ می رویاند یعنی چون بدن تا آن هنگام به سرما عادت کرده، لذا سرما نه تنها ضرری ندارد بلکه مفید هم می باشد؛ أورق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سرما خود را از آن مواظبت نمایید و در پایانش از آن استقبال کنید که سرما با بدن ها همان کند که با درختان آغازش می سوزاند و پایانش برگ می 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سرمای خشک پاییز بدن ها را ضعیف و نحیف می کند؛ بنابراین باید خود را پوشانید و از آن دور داشت ولی سرمای ملایم آغاز بهار که آمیخته با حرارت کم و رطوبت است به انسان نشاط و نیرو می دهد</w:t>
      </w:r>
      <w:r>
        <w:rPr>
          <w:rFonts w:eastAsia="IRNazanin" w:cs="IRNazanin"/>
          <w:color w:val="111111"/>
          <w:sz w:val="28"/>
          <w:szCs w:val="28"/>
          <w:rtl w:val="true"/>
          <w:lang w:bidi="fa-IR"/>
        </w:rPr>
        <w:t xml:space="preserve">.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مشابه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تَرَى الْأَرْضَ هَا مِدَةً فَإِذا أَنْزَلْنَا عَلَيْهَا الْمَاءَ اهْتَزَّتْ وَرَبَتْ وَ أَنْبَتَتْ مِنْ كُلِّ زَوْجٍ بَهِيجٍ</w:t>
      </w:r>
      <w:r>
        <w:rPr>
          <w:rStyle w:val="FootnoteAnchor"/>
          <w:rtl w:val="true"/>
        </w:rPr>
        <w:footnoteReference w:id="830"/>
      </w:r>
      <w:r>
        <w:rPr>
          <w:rFonts w:ascii="IRNazanin" w:hAnsi="IRNazanin" w:eastAsia="IRNazanin"/>
          <w:color w:val="111111"/>
          <w:sz w:val="28"/>
          <w:sz w:val="28"/>
          <w:szCs w:val="28"/>
          <w:rtl w:val="true"/>
          <w:lang w:bidi="fa-IR"/>
        </w:rPr>
        <w:t>و زمین را خشکیده می بینی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آب بر آن فرود آوریم به جنبش در می آید و نمو می کند و از هر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رستنی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می رویاند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الَّذِى يُرْسِلُ الرِّيَاحَ بُشْراً بَيْنَ يَدَيْ رَحْمَتِهِ حَتَّى إِذا أَقَلَّتْ سَحاباً ثِقالاً سُقْناهُ لِبَلَدٍ مَيِّتٍ فَأَنْزَلْنا بِهِ الْمَاءَ فَأَخْرَجْنا بِهِ مِنْ كُلِّ الثَّمَرَاتِ كَذلِكَ نُخْرِجُ الْمَوْتِى لَعَلَّكُمْ تَذَكَّرُونَ</w:t>
      </w:r>
      <w:r>
        <w:rPr>
          <w:rStyle w:val="FootnoteAnchor"/>
          <w:rtl w:val="true"/>
        </w:rPr>
        <w:footnoteReference w:id="831"/>
      </w:r>
      <w:r>
        <w:rPr>
          <w:rFonts w:ascii="IRNazanin" w:hAnsi="IRNazanin" w:eastAsia="IRNazanin"/>
          <w:color w:val="111111"/>
          <w:sz w:val="28"/>
          <w:sz w:val="28"/>
          <w:szCs w:val="28"/>
          <w:rtl w:val="true"/>
          <w:lang w:bidi="fa-IR"/>
        </w:rPr>
        <w:t xml:space="preserve">و اوست که پیشاپیش رحمت خود بادها را به بشارت می فرستد چون بادها ابرهای گرانبار را بردارند ما آن را به سرزمینهای مرده روان سازیم و از آن باران می فرستیم و به باران هرگونه </w:t>
      </w:r>
      <w:bookmarkStart w:id="1126" w:name="pg20328_208735"/>
    </w:p>
    <w:p>
      <w:pPr>
        <w:pStyle w:val="BookText"/>
        <w:rPr/>
      </w:pPr>
      <w:bookmarkEnd w:id="1126"/>
      <w:r>
        <w:rPr>
          <w:rFonts w:ascii="IRNazanin" w:hAnsi="IRNazanin" w:eastAsia="IRNazanin"/>
          <w:color w:val="111111"/>
          <w:sz w:val="28"/>
          <w:sz w:val="28"/>
          <w:szCs w:val="28"/>
          <w:rtl w:val="true"/>
          <w:lang w:bidi="fa-IR"/>
        </w:rPr>
        <w:t>ثمره ای را می رویانیم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را نیز این چنین زنده می گردانیم شاید پند گیرید</w:t>
      </w:r>
      <w:r>
        <w:rPr>
          <w:rFonts w:eastAsia="IRNazanin" w:cs="IRNazanin"/>
          <w:color w:val="111111"/>
          <w:sz w:val="28"/>
          <w:szCs w:val="28"/>
          <w:rtl w:val="true"/>
          <w:lang w:bidi="fa-IR"/>
        </w:rPr>
        <w:t>.</w:t>
      </w:r>
    </w:p>
    <w:p>
      <w:pPr>
        <w:pStyle w:val="Heading2"/>
        <w:numPr>
          <w:ilvl w:val="1"/>
          <w:numId w:val="1"/>
        </w:numPr>
        <w:rPr/>
      </w:pPr>
      <w:bookmarkStart w:id="1127" w:name="__RefHeading___Toc5922882_2320776876"/>
      <w:bookmarkStart w:id="1128" w:name="_Toc458"/>
      <w:bookmarkEnd w:id="1127"/>
      <w:r>
        <w:rPr>
          <w:rtl w:val="true"/>
        </w:rPr>
        <w:t xml:space="preserve">حکمت </w:t>
      </w:r>
      <w:r>
        <w:rPr/>
        <w:t>129</w:t>
      </w:r>
      <w:bookmarkEnd w:id="1128"/>
    </w:p>
    <w:p>
      <w:pPr>
        <w:pStyle w:val="Heading3"/>
        <w:numPr>
          <w:ilvl w:val="2"/>
          <w:numId w:val="1"/>
        </w:numPr>
        <w:rPr/>
      </w:pPr>
      <w:bookmarkStart w:id="1129" w:name="__RefHeading___Toc5922884_2320776876"/>
      <w:bookmarkStart w:id="1130" w:name="_Toc459"/>
      <w:bookmarkEnd w:id="1129"/>
      <w:r>
        <w:rPr>
          <w:rtl w:val="true"/>
        </w:rPr>
        <w:t>عظمت پروردگار و کوچکی مخلوق</w:t>
      </w:r>
      <w:bookmarkEnd w:id="1130"/>
    </w:p>
    <w:p>
      <w:pPr>
        <w:pStyle w:val="BookText"/>
        <w:rPr/>
      </w:pPr>
      <w:r>
        <w:rPr>
          <w:rFonts w:ascii="Amiri" w:hAnsi="Amiri" w:eastAsia="Amiri" w:cs="Amiri"/>
          <w:color w:val="111111"/>
          <w:sz w:val="28"/>
          <w:sz w:val="28"/>
          <w:szCs w:val="28"/>
          <w:rtl w:val="true"/>
          <w:lang w:bidi="ar-SA"/>
        </w:rPr>
        <w:t>عِظَمُ الْخَالِقِ عِنْدَكَ، يُصَفِّرُ الْمَخْلُوقَ فِي عَيْنِكَ</w:t>
      </w:r>
      <w:r>
        <w:rPr>
          <w:rFonts w:ascii="IRNazanin" w:hAnsi="IRNazanin" w:eastAsia="IRNazanin"/>
          <w:color w:val="111111"/>
          <w:sz w:val="28"/>
          <w:sz w:val="28"/>
          <w:szCs w:val="28"/>
          <w:rtl w:val="true"/>
          <w:lang w:bidi="fa-IR"/>
        </w:rPr>
        <w:t xml:space="preserve"> عظمت آفریننده هستی نزد تو، آفریده را در دیده ات کوچک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Heading3"/>
        <w:numPr>
          <w:ilvl w:val="2"/>
          <w:numId w:val="1"/>
        </w:numPr>
        <w:rPr/>
      </w:pPr>
      <w:bookmarkStart w:id="1131" w:name="__RefHeading___Toc5922886_2320776876"/>
      <w:bookmarkStart w:id="1132" w:name="_Toc460"/>
      <w:bookmarkEnd w:id="1131"/>
      <w:r>
        <w:rPr>
          <w:rtl w:val="true"/>
        </w:rPr>
        <w:t>حق را شناخت</w:t>
      </w:r>
      <w:bookmarkEnd w:id="1132"/>
    </w:p>
    <w:p>
      <w:pPr>
        <w:pStyle w:val="BookText"/>
        <w:rPr/>
      </w:pPr>
      <w:r>
        <w:rPr>
          <w:rFonts w:ascii="Amiri" w:hAnsi="Amiri" w:eastAsia="Amiri" w:cs="Amiri"/>
          <w:color w:val="111111"/>
          <w:sz w:val="28"/>
          <w:sz w:val="28"/>
          <w:szCs w:val="28"/>
          <w:rtl w:val="true"/>
          <w:lang w:bidi="ar-SA"/>
        </w:rPr>
        <w:t>لَا يَنْبَغِي لِمَنْ عَرَفَ عَظَمَةَ اللَّهِ أَنْ يَتَعَظَّمَ فَإِنَّ رِفْعَةَ الَّذِينَ يَعْلَمُونَ مَا عَظَمَتُهُ أَنْ يَتَوَاضَعُوا لَهُ وَ سَلَامَةَ الَّذِينَ يَعْلَمُونَ مَا قُدْرَتُهُ أَنْ يَسْتَسْلِمُوا لَه</w:t>
      </w:r>
      <w:r>
        <w:rPr>
          <w:rStyle w:val="FootnoteAnchor"/>
          <w:rtl w:val="true"/>
        </w:rPr>
        <w:footnoteReference w:id="832"/>
      </w:r>
      <w:r>
        <w:rPr>
          <w:rFonts w:ascii="IRNazanin" w:hAnsi="IRNazanin" w:eastAsia="IRNazanin"/>
          <w:color w:val="111111"/>
          <w:sz w:val="28"/>
          <w:sz w:val="28"/>
          <w:szCs w:val="28"/>
          <w:rtl w:val="true"/>
          <w:lang w:bidi="fa-IR"/>
        </w:rPr>
        <w:t>و آن که عظمت شایسته نیست خود را بزرگ شمارد؛ زیرا بزرگی آنان که به عظمت حق معرفت دارند این است که در برابر او فروتنی کنند و سلامت آنان که از قدرت حق آگاه هستند این است که تسلیم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همام و در بیان اوصاف پارسایان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عَظْمَ الْخَالِقُ فِي أَنْفُسِهِمْ فَصَغُرَ مَا دُونَهُ فِي أَعْيُنِهِمْ</w:t>
      </w:r>
      <w:r>
        <w:rPr>
          <w:rStyle w:val="FootnoteAnchor"/>
          <w:rtl w:val="true"/>
        </w:rPr>
        <w:footnoteReference w:id="833"/>
      </w:r>
      <w:r>
        <w:rPr>
          <w:rFonts w:ascii="IRNazanin" w:hAnsi="IRNazanin" w:eastAsia="IRNazanin"/>
          <w:color w:val="111111"/>
          <w:sz w:val="28"/>
          <w:sz w:val="28"/>
          <w:szCs w:val="28"/>
          <w:rtl w:val="true"/>
          <w:lang w:bidi="fa-IR"/>
        </w:rPr>
        <w:t>تنها آفریدگار در نظرشان بزرگ است و جز او هرچه هست در دیدگانشان خُرد می نماید</w:t>
      </w:r>
      <w:r>
        <w:rPr>
          <w:rFonts w:eastAsia="IRNazanin" w:cs="IRNazanin"/>
          <w:color w:val="111111"/>
          <w:sz w:val="28"/>
          <w:szCs w:val="28"/>
          <w:rtl w:val="true"/>
          <w:lang w:bidi="fa-IR"/>
        </w:rPr>
        <w:t xml:space="preserve">. </w:t>
      </w:r>
      <w:bookmarkStart w:id="1133" w:name="pg20328_208736"/>
    </w:p>
    <w:p>
      <w:pPr>
        <w:pStyle w:val="Heading2"/>
        <w:numPr>
          <w:ilvl w:val="1"/>
          <w:numId w:val="1"/>
        </w:numPr>
        <w:rPr/>
      </w:pPr>
      <w:bookmarkStart w:id="1134" w:name="__RefHeading___Toc5922888_2320776876"/>
      <w:bookmarkStart w:id="1135" w:name="_Toc461"/>
      <w:bookmarkEnd w:id="1133"/>
      <w:bookmarkEnd w:id="1134"/>
      <w:r>
        <w:rPr>
          <w:rtl w:val="true"/>
        </w:rPr>
        <w:t xml:space="preserve">حکمت </w:t>
      </w:r>
      <w:r>
        <w:rPr/>
        <w:t>130</w:t>
      </w:r>
      <w:bookmarkEnd w:id="1135"/>
    </w:p>
    <w:p>
      <w:pPr>
        <w:pStyle w:val="Heading3"/>
        <w:numPr>
          <w:ilvl w:val="2"/>
          <w:numId w:val="1"/>
        </w:numPr>
        <w:rPr/>
      </w:pPr>
      <w:bookmarkStart w:id="1136" w:name="__RefHeading___Toc5922890_2320776876"/>
      <w:bookmarkStart w:id="1137" w:name="_Toc462"/>
      <w:bookmarkEnd w:id="1136"/>
      <w:r>
        <w:rPr>
          <w:rtl w:val="true"/>
        </w:rPr>
        <w:t>اشاره</w:t>
      </w:r>
      <w:bookmarkEnd w:id="1137"/>
    </w:p>
    <w:p>
      <w:pPr>
        <w:pStyle w:val="BookText"/>
        <w:rPr/>
      </w:pPr>
      <w:r>
        <w:rPr>
          <w:rFonts w:ascii="Amiri" w:hAnsi="Amiri" w:eastAsia="Amiri" w:cs="Amiri"/>
          <w:color w:val="111111"/>
          <w:sz w:val="28"/>
          <w:sz w:val="28"/>
          <w:szCs w:val="28"/>
          <w:rtl w:val="true"/>
          <w:lang w:bidi="ar-SA"/>
        </w:rPr>
        <w:t>وَ قَالَ علیه السلام وَ قَدْ رَجَعَ مِنْ صِفِّينَ فَأَشْرَفَ عَلَى الْقُبُورِ بِظَاهِرِ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الدِّيَارِ الْمُوحِشَةِ وَ الْمَحَالِّ الْمُقْفِرَةِ وَ الْقُبُورِ الْمُظْلِمَةِ، يَا أَهْلَ التَّرْبَةِ، يَا أَهْلَ الْغُرْبَةِ، يَا أَهْلَ الْوَحْدَةِ، يَا أَهْلَ الْوَحْشَةِ، أَنْتُمْ لَنَا فَرَطٌ سَابِقٌ وَ نَحْنُ لَكُمْ تَبَعٌ لَاحِقٌ؛ أَمَّا الدُّورُ فَقَدْ سُكِنَتْ، وَ أَمَّا الْأَزْوَاجُ فَقَدْ نُكِحَتْ، وَ أَمَّا الْأَمْوَالُ فَقَدْ قُسِمَتْ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مَا عِنْدَنَا، فَمَا خَبَرُ مَا عِنْدَكُمْ؟ ثُمَّ الْتَفَتَ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أُذِنَ لَهُمْ فِي الْكَلَامِ لَأَخْبَرُوكُمْ أَنَّ خَيْرَ الزَّادِ التَّقْوى</w:t>
      </w:r>
      <w:r>
        <w:rPr>
          <w:rFonts w:ascii="IRNazanin" w:hAnsi="IRNazanin" w:eastAsia="IRNazanin"/>
          <w:color w:val="111111"/>
          <w:sz w:val="28"/>
          <w:sz w:val="28"/>
          <w:szCs w:val="28"/>
          <w:rtl w:val="true"/>
          <w:lang w:bidi="fa-IR"/>
        </w:rPr>
        <w:t xml:space="preserve"> علی علیه السلام هنگامی که از صفین بازگشت به گورهای بیرون کوفه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ساکنان سراهای هراسناک و محل های بی آب و گیاه و گورهای تاریک، ای در خاک خفتگان، ای بی کسان، ای تنهایان، ای وحشت زدگان شما پیش از ما رفتید و ما در پی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آییم خانه هایتان را دیگران ساکن شدند و همسرانتان را دیگران به همسری گرفتند و دارایی هایتان را وارثان میان خویش تقسیم کردند این گزارش آن چیزی است که نزد ماست، پس نزد شما چه خبر است؟ آن گاه امام رو به یارانش کرد و فرمود اگر به آنان اجازۀ سخن داده می شد به شما می گفتند که بهترین توشه پارسایی است</w:t>
      </w:r>
      <w:r>
        <w:rPr>
          <w:rFonts w:eastAsia="IRNazanin" w:cs="IRNazanin"/>
          <w:color w:val="111111"/>
          <w:sz w:val="28"/>
          <w:szCs w:val="28"/>
          <w:rtl w:val="true"/>
          <w:lang w:bidi="fa-IR"/>
        </w:rPr>
        <w:t>.</w:t>
      </w:r>
    </w:p>
    <w:p>
      <w:pPr>
        <w:pStyle w:val="Heading3"/>
        <w:numPr>
          <w:ilvl w:val="2"/>
          <w:numId w:val="1"/>
        </w:numPr>
        <w:rPr/>
      </w:pPr>
      <w:bookmarkStart w:id="1138" w:name="__RefHeading___Toc5922892_2320776876"/>
      <w:bookmarkStart w:id="1139" w:name="_Toc463"/>
      <w:bookmarkEnd w:id="1138"/>
      <w:r>
        <w:rPr>
          <w:rtl w:val="true"/>
        </w:rPr>
        <w:t>سخنی با مردگان</w:t>
      </w:r>
      <w:bookmarkEnd w:id="1139"/>
    </w:p>
    <w:p>
      <w:pPr>
        <w:pStyle w:val="BookText"/>
        <w:rPr/>
      </w:pPr>
      <w:r>
        <w:rPr>
          <w:rFonts w:ascii="Amiri" w:hAnsi="Amiri" w:eastAsia="Amiri" w:cs="Amiri"/>
          <w:color w:val="111111"/>
          <w:sz w:val="28"/>
          <w:sz w:val="28"/>
          <w:szCs w:val="28"/>
          <w:rtl w:val="true"/>
          <w:lang w:bidi="ar-SA"/>
        </w:rPr>
        <w:t>وَ قَدْ رَجَعَ مِنْ صِفِّينَ فَأَشْرَفَ عَلَى الْقُبُورِ بِظَاهِرِ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الدِّيَارِ الْمُوحِشَةِ وَ الْمَحَالّ الْمُقْفِرَةِ وَ الْقُبُورِ الْمُظْلِمَةِ، يَا أَهْلَ التَّرْبَةِ، يَا أَهْلَ الْغُرْبَةِ، يَا أَهْلَ الْوَحْدَةِ، يَا أَهْلَ الْوَحْشَةِ، أَنْتُمْ لَنَا فَرَطٌ سَابِقٌ وَنَحْنُ لَكُمْ تَبَعٌ لَاحِقٌ</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مکان، محل فرود آمدن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خالى، عاری از سکنه؛ الْمَحَالَّ الْمُقْفِرَةِ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 های خالی از سکنه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جلوتر به آب می رسد و طناب و سطل ها را آماده می سازد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پیرو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بظَاهِرِ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كوفه</w:t>
      </w:r>
      <w:r>
        <w:rPr>
          <w:rFonts w:eastAsia="IRNazanin" w:cs="IRNazanin"/>
          <w:color w:val="111111"/>
          <w:sz w:val="28"/>
          <w:szCs w:val="28"/>
          <w:rtl w:val="true"/>
          <w:lang w:bidi="fa-IR"/>
        </w:rPr>
        <w:t>.</w:t>
      </w:r>
      <w:bookmarkStart w:id="1140" w:name="pg20328_208737"/>
    </w:p>
    <w:p>
      <w:pPr>
        <w:pStyle w:val="BookText"/>
        <w:rPr/>
      </w:pPr>
      <w:bookmarkEnd w:id="1140"/>
      <w:r>
        <w:rPr>
          <w:rFonts w:ascii="IRNazanin" w:hAnsi="IRNazanin" w:eastAsia="IRNazanin"/>
          <w:color w:val="111111"/>
          <w:sz w:val="28"/>
          <w:sz w:val="28"/>
          <w:szCs w:val="28"/>
          <w:rtl w:val="true"/>
          <w:lang w:bidi="fa-IR"/>
        </w:rPr>
        <w:t>علی علیه السلام هنگامی که از صفین بازگشت به گورهای بیرون کوفه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ساکنان سراهای هراسناک و محل های بی آب و گیاه و گورهای تاریک، ای در خاک خفتگان ای بی کسان ای،تنهایان ای وحشت زدگان شما پیش از ما رفتید و ما در پی شما آییم</w:t>
      </w:r>
      <w:r>
        <w:rPr>
          <w:rFonts w:eastAsia="IRNazanin" w:cs="IRNazanin"/>
          <w:color w:val="111111"/>
          <w:sz w:val="28"/>
          <w:szCs w:val="28"/>
          <w:rtl w:val="true"/>
          <w:lang w:bidi="fa-IR"/>
        </w:rPr>
        <w:t>.</w:t>
      </w:r>
    </w:p>
    <w:p>
      <w:pPr>
        <w:pStyle w:val="Heading3"/>
        <w:numPr>
          <w:ilvl w:val="2"/>
          <w:numId w:val="1"/>
        </w:numPr>
        <w:rPr/>
      </w:pPr>
      <w:bookmarkStart w:id="1141" w:name="__RefHeading___Toc5922894_2320776876"/>
      <w:bookmarkStart w:id="1142" w:name="_Toc464"/>
      <w:bookmarkEnd w:id="1141"/>
      <w:r>
        <w:rPr>
          <w:rtl w:val="true"/>
        </w:rPr>
        <w:t>اهل دنیا، ساکنان خانه مردگان</w:t>
      </w:r>
      <w:bookmarkEnd w:id="1142"/>
    </w:p>
    <w:p>
      <w:pPr>
        <w:pStyle w:val="BookText"/>
        <w:rPr/>
      </w:pPr>
      <w:r>
        <w:rPr>
          <w:rFonts w:ascii="Amiri" w:hAnsi="Amiri" w:eastAsia="Amiri" w:cs="Amiri"/>
          <w:color w:val="111111"/>
          <w:sz w:val="28"/>
          <w:sz w:val="28"/>
          <w:szCs w:val="28"/>
          <w:rtl w:val="true"/>
          <w:lang w:bidi="ar-SA"/>
        </w:rPr>
        <w:t>أَمَّا الدُّورُ فَقَدْ سُكِنَتْ، وَ أَمَّا الْأَزْوَاجُ فَقَدْ نُكِحَتْ، وَ أَمَّا الْأَمْوَالُ فَقَدْ قُسِمَتْ</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نُكِحَتْ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نکاح درآمد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تقسیم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خانه هایتان را دیگران ساکن شدند و همسرانتان را دیگران به همسری گرفتند و دارایی هایتان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خویش تقسیم کردند</w:t>
      </w:r>
      <w:r>
        <w:rPr>
          <w:rFonts w:eastAsia="IRNazanin" w:cs="IRNazanin"/>
          <w:color w:val="111111"/>
          <w:sz w:val="28"/>
          <w:szCs w:val="28"/>
          <w:rtl w:val="true"/>
          <w:lang w:bidi="fa-IR"/>
        </w:rPr>
        <w:t>.</w:t>
      </w:r>
    </w:p>
    <w:p>
      <w:pPr>
        <w:pStyle w:val="Heading3"/>
        <w:numPr>
          <w:ilvl w:val="2"/>
          <w:numId w:val="1"/>
        </w:numPr>
        <w:rPr/>
      </w:pPr>
      <w:bookmarkStart w:id="1143" w:name="__RefHeading___Toc5922896_2320776876"/>
      <w:bookmarkStart w:id="1144" w:name="_Toc465"/>
      <w:bookmarkEnd w:id="1143"/>
      <w:r>
        <w:rPr>
          <w:rtl w:val="true"/>
        </w:rPr>
        <w:t>بهترین توشه</w:t>
      </w:r>
      <w:bookmarkEnd w:id="1144"/>
    </w:p>
    <w:p>
      <w:pPr>
        <w:pStyle w:val="BookText"/>
        <w:rPr/>
      </w:pPr>
      <w:r>
        <w:rPr>
          <w:rFonts w:ascii="Amiri" w:hAnsi="Amiri" w:eastAsia="Amiri" w:cs="Amiri"/>
          <w:color w:val="111111"/>
          <w:sz w:val="28"/>
          <w:sz w:val="28"/>
          <w:szCs w:val="28"/>
          <w:rtl w:val="true"/>
          <w:lang w:bidi="ar-SA"/>
        </w:rPr>
        <w:t>هَذَا خَبَرُ مَا عِنْدَنَا، فَمَا خَبَرُ مَا عِنْدَكُمْ؟ ثُمَّ الْتَفَتَ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أُذِنَ لَهُمْ فِي الْكَلَامِ لَأَخْبَرُوكُمْ أَنَّ خَيْرَ الزَّادِ التَّقْوى</w:t>
      </w:r>
      <w:r>
        <w:rPr>
          <w:rFonts w:ascii="IRNazanin" w:hAnsi="IRNazanin" w:eastAsia="IRNazanin"/>
          <w:color w:val="111111"/>
          <w:sz w:val="28"/>
          <w:sz w:val="28"/>
          <w:szCs w:val="28"/>
          <w:rtl w:val="true"/>
          <w:lang w:bidi="fa-IR"/>
        </w:rPr>
        <w:t xml:space="preserve"> این گزارش آن چیزی است که نزد،ماست، پس نزد شما چه خبر است؟ آن گاه امام رو به یارانش کرد و فرمود اگر به آنان اجازه سخن داده می شد به شما می گفتند که بهترین توشه پارسایی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این سخنان امام علیه السلام ایجاد رقت در دل های سخت و آگاه کردن نفوس غفلت زده، نسبت به هدف دنیایی و متاع آن م یباشد بدان منظور که آنان آن چنان که شایسته است، در دنیا عمل کنند و چون حقیقت آن است که بهترین زاد و توشه تقواست، همان طوری که در قرآن مجید آمده است و این امری است که پرهیزکاران به خاطر تقوایشان پاداش خود را گرفته، بدکاران به دلیل نداشتن تقوا محروم مانده اند</w:t>
      </w:r>
      <w:r>
        <w:rPr>
          <w:rFonts w:eastAsia="IRNazanin" w:cs="IRNazanin"/>
          <w:color w:val="111111"/>
          <w:sz w:val="28"/>
          <w:szCs w:val="28"/>
          <w:rtl w:val="true"/>
          <w:lang w:bidi="fa-IR"/>
        </w:rPr>
        <w:t xml:space="preserve">. </w:t>
      </w:r>
      <w:r>
        <w:rPr>
          <w:rStyle w:val="FootnoteAnchor"/>
          <w:rtl w:val="true"/>
        </w:rPr>
        <w:footnoteReference w:id="836"/>
      </w:r>
      <w:bookmarkStart w:id="1145" w:name="pg20328_208738"/>
    </w:p>
    <w:p>
      <w:pPr>
        <w:pStyle w:val="BookText"/>
        <w:rPr/>
      </w:pPr>
      <w:bookmarkEnd w:id="1145"/>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 xml:space="preserve">وَ تَزَوَّدُوا فَإِنَّ خَيْرَ الزَّادِ التَّقْوى </w:t>
      </w:r>
      <w:r>
        <w:rPr>
          <w:rStyle w:val="FootnoteAnchor"/>
          <w:rtl w:val="true"/>
        </w:rPr>
        <w:footnoteReference w:id="837"/>
      </w:r>
      <w:r>
        <w:rPr>
          <w:rFonts w:ascii="Amiri" w:hAnsi="Amiri" w:eastAsia="Amiri" w:cs="Amiri"/>
          <w:color w:val="111111"/>
          <w:sz w:val="28"/>
          <w:sz w:val="28"/>
          <w:szCs w:val="28"/>
          <w:rtl w:val="true"/>
          <w:lang w:bidi="ar-SA"/>
        </w:rPr>
        <w:t>كَمْ تَرَكُوا مِنْ جَنَّاتٍ وَعُيُونٍ وَ زُرُوعٍ وَ مَقامٍ كَرِيمٍ وَنَعْمَةٍ كانُوا فيها فاكِهِينَ كَذلِكَ وَ أَوْرَثْناهَا قَوْماً آخَرِينَ فَمَا بَكَتْ عَلَيْهِمُ السَّمَاءِ وَ الْأَرْضُ وَ ما كانُوا مُنْظَرين</w:t>
      </w:r>
      <w:r>
        <w:rPr>
          <w:rFonts w:eastAsia="Amiri" w:cs="Amiri" w:ascii="Amiri" w:hAnsi="Amiri"/>
          <w:color w:val="111111"/>
          <w:sz w:val="28"/>
          <w:szCs w:val="28"/>
          <w:rtl w:val="true"/>
          <w:lang w:bidi="ar-SA"/>
        </w:rPr>
        <w:t xml:space="preserve">) </w:t>
      </w:r>
      <w:r>
        <w:rPr>
          <w:rStyle w:val="FootnoteAnchor"/>
          <w:rtl w:val="true"/>
        </w:rPr>
        <w:footnoteReference w:id="838"/>
      </w:r>
      <w:r>
        <w:rPr>
          <w:rFonts w:ascii="IRNazanin" w:hAnsi="IRNazanin" w:eastAsia="IRNazanin"/>
          <w:color w:val="111111"/>
          <w:sz w:val="28"/>
          <w:sz w:val="28"/>
          <w:szCs w:val="28"/>
          <w:rtl w:val="true"/>
          <w:lang w:bidi="fa-IR"/>
        </w:rPr>
        <w:t xml:space="preserve">چه باغ ها و چشمه سارانی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ها بعد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نهادند و کشتزارها و جایگاه های نیکو و نعمتی که از آن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به مردمی دیگر میراث دادیم و آسمان و زمین بر آنان زاری نکردند و مهلت نیافتند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تَزَوَّدُوا فَإِنَّ خَيْرَ الزَّادِ التَّقْوى وَ اتَّقُون يا أُولِي الْأَلْباب</w:t>
      </w:r>
      <w:r>
        <w:rPr>
          <w:rStyle w:val="FootnoteAnchor"/>
          <w:rtl w:val="true"/>
        </w:rPr>
        <w:footnoteReference w:id="839"/>
      </w:r>
      <w:r>
        <w:rPr>
          <w:rFonts w:ascii="IRNazanin" w:hAnsi="IRNazanin" w:eastAsia="IRNazanin"/>
          <w:color w:val="111111"/>
          <w:sz w:val="28"/>
          <w:sz w:val="28"/>
          <w:szCs w:val="28"/>
          <w:rtl w:val="true"/>
          <w:lang w:bidi="fa-IR"/>
        </w:rPr>
        <w:t>و توشه بردارید که بهترین توشه ها پرهیزکاری است ای خردمندان، از من بترسید</w:t>
      </w:r>
      <w:r>
        <w:rPr>
          <w:rFonts w:eastAsia="IRNazanin" w:cs="IRNazanin"/>
          <w:color w:val="111111"/>
          <w:sz w:val="28"/>
          <w:szCs w:val="28"/>
          <w:rtl w:val="true"/>
          <w:lang w:bidi="fa-IR"/>
        </w:rPr>
        <w:t>.</w:t>
      </w:r>
    </w:p>
    <w:p>
      <w:pPr>
        <w:pStyle w:val="Heading2"/>
        <w:numPr>
          <w:ilvl w:val="1"/>
          <w:numId w:val="1"/>
        </w:numPr>
        <w:rPr/>
      </w:pPr>
      <w:bookmarkStart w:id="1146" w:name="__RefHeading___Toc5922898_2320776876"/>
      <w:bookmarkStart w:id="1147" w:name="_Toc466"/>
      <w:bookmarkEnd w:id="1146"/>
      <w:r>
        <w:rPr>
          <w:rtl w:val="true"/>
        </w:rPr>
        <w:t xml:space="preserve">حکمت </w:t>
      </w:r>
      <w:r>
        <w:rPr/>
        <w:t>131</w:t>
      </w:r>
      <w:bookmarkEnd w:id="1147"/>
    </w:p>
    <w:p>
      <w:pPr>
        <w:pStyle w:val="Heading3"/>
        <w:numPr>
          <w:ilvl w:val="2"/>
          <w:numId w:val="1"/>
        </w:numPr>
        <w:rPr/>
      </w:pPr>
      <w:bookmarkStart w:id="1148" w:name="__RefHeading___Toc5922900_2320776876"/>
      <w:bookmarkStart w:id="1149" w:name="_Toc467"/>
      <w:bookmarkEnd w:id="1148"/>
      <w:r>
        <w:rPr>
          <w:rtl w:val="true"/>
        </w:rPr>
        <w:t>اشاره</w:t>
      </w:r>
      <w:bookmarkEnd w:id="1149"/>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وَ قَدْ سَمِعَ رَجُلًا يَذْمُّ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النَّامُّ لِلدُّنْيَا الْمُغْتَرُّ بِغُرُورِهَا الْمَخْدُوعُ بِأَبَاطِيلِهَا، أَ تَغْتَرُ بِالدُّنْيَا ثُمَّ تَذْمُّهَا؟ أَنْتَ الْمُتَجَرِّمُ عَلَيْهَا أَمْ هِيَ الْمُتَجَرِّمَةُ عَلَيْكَ؟ مَتَى اسْتَهْوَتْكَ أَمْ مَتَى غَرَّتْكَ؟ أَ بِمَصَارِعِ آبَائِكَ مِنَ الْبِلَى أَمْ بِمَضَاجِعِ أُمَّهَاتِكَ تَحْتَ الثَّرَى؟ كَمْ عَلَّلْتَ بِكَفِّيْكَ وَ كَمْ مَرَّضْتَ بِيَدَيْكَ؟ تَبْتَغِي لَهُمُ الشَّفَاءَ وَ تَسْتَوْصِفُ لَهُمُ الْأَطِبَّاءَ غَدَاةَ، لَا يُغْنِي عَنْهُمْ دَوَاؤُكَ وَ لَا يُجْدِي عَلَيْهِمْ بُكَاؤُكَ، لَمْ يَنْفَعْ أَحَدَهُمْ إِشْفَاقُكَ وَ لَمْ تُسْعَفْ فِيهِ بِطَلِبَتِكَ، وَ لَمْ تَدْفَعْ عَنْهُ بِقُوَّتِكَ وَ قَدْ مَثَّلَتْ لَكَ بِهِ الدُّنْيَا نَفْسَكَ وَ بِمَصْرَعِهِ مَصْرَعَكَ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الدُّنْيَا دَارُ صِدْقٍ لِمَنْ صَدَقَهَا وَ دَارُ عَافِيَةٍ لِمَنْ فَهِمَ عَنْهَا وَ دَارُ غِنِّي لِمَنْ تَزَوَّدَ مِنْهَا وَ دَارُ مَوْعِظَةٍ لِمَنِ اتَّعَظَ بِهَا؛ مَسْجِدُ أَحِبَّاءِ اللَّهِ وَ مُصَلَّى مَلَائِكَةِ اللَّهِ وَ مَهْبِطُ وَحْيِ اللَّهِ وَ مَتْجَرُ أَوْلِيَاءِ اللَّهِ اكْتَسَبُوا فِيهَا الرَّحْمَةَ وَ رَبِّحُوا فِيهَا الْجَنَّةَ؛ فَمَنْ ذَا يَذْمُّهَا وَ قَدْ آذَنَتْ بِبَيْنِهَا وَ نَادَتْ بِفِرَاقِهَا وَ نَعَتْ نَفْسَهَا وَ أَهْلَهَا، فَمَثَّلَتْ لَهُمْ بِبَلَائِهَا الْبَلَاءَ وَشَوَّقَتْهُمْ بِسُرُورِهَا إِلَى السُّرُورِ، رَاحَتْ بِعَافِيَةٍ وَ ابْتَكَرَتْ بِفَجِيعَةٍ تَرْغِيباً وَ</w:t>
      </w:r>
    </w:p>
    <w:p>
      <w:pPr>
        <w:pStyle w:val="BookText"/>
        <w:rPr/>
      </w:pPr>
      <w:r>
        <w:rPr>
          <w:rFonts w:ascii="Amiri" w:hAnsi="Amiri" w:eastAsia="Amiri" w:cs="Amiri"/>
          <w:color w:val="111111"/>
          <w:sz w:val="28"/>
          <w:sz w:val="28"/>
          <w:szCs w:val="28"/>
          <w:rtl w:val="true"/>
          <w:lang w:bidi="ar-SA"/>
        </w:rPr>
        <w:t xml:space="preserve">تَرْهِيباً وَ تَخْوِيفاً وَ تَحْذِيراً؛ فَذَمَّهَا رِجَالٌ غَدَاةَ النَّدَامَةِ وَ حَمِدَهَا آخَرُونَ يَوْمَ الْقِيَامَةِ؛ ذَكَرَتْهُمُ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فَذَكَّرُوا فَتَذَكَّرُوا وَ حَدَّثَتْهُمْ فَصَدَّقُوا وَ وَعَظَتْهُمْ فَاتَّعَظُوا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وقتی شنید مردی دنیا را نکوهش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دنیا را نکوهش می کنی اما خود فریفته مکر او گشته ای با باطل هایش فریب خورده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فریفته دنیایی آن گاه آن را نکوهش می کنی؟ آیا تو دنیا را گناهکار می شماری یا دنیا تو را؟ کی دنیا تو را به لغزش کشاند و کی تو را فریفت؟ آیا دنیا تو را با گورهای پدرانت که در آن پوسیدند تو را فریفت؟ یا با خوابگاه مادرانت که در زیر خاک آرمیدند؟ چند بیمار را با دست های خود خدمت کردی؟ و چند مریض را پرستاری نمودی؟ شفای آنان را می جستی و از پزشکان داروهای درد ایشان را خواستار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فردا که می شد داروی تو در بهبود آنان تأثیری نداشت و گریه ات به حال آنان سودمند نمی شد و ترس تو به حال هیچ یک از آنان فایده ای نمی بخشید و به آن چه در حق وی خواستار آن بودی دست نمی یافتی و مرگ را با توان خود از او دور نساختی دنیا از آن بیماران برای تو نمونه ای ساخت و پرداخت با از پا افتادن آنان هلاکت تو را به تو 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خانه راستی است برای کسی که او را راستگو دانست سرای عافیت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کسی که آن را شناخت و فهمید خانه توانگری است برای کسی که از آن توشه گرفت و جایگاه اندرز است برای کسی که پند پذیرد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سجده گاه دوستان خدا مصلای فرشتگان حق محل نزول وحی خدا و تجارت خانه اولیای حق است که در آن رحمت به دست آوردند و بهشت را سود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دنیا را نکوهش می کند در حالی که بانگ برداشته که جدا شدنی است و فریاد برآورده که نخواهد ماند و اعلام کرده که خود و اهلش خواهند مرد دنیا با رنج و محنت خود نمونه ای از رنج های آخرت ترسیم کرد و با شادی خود به شادمانی آخرت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شامگاه را به سلامت گذراند و بامداد با مصیبتی سخت بازگشت تا مشتاق سازد بیم دهد بترساند و پرهیز دهد مردانی دنیا را در بامداد ندامت سرزنش کنند، و دیگران روز رستاخیز آن را ستایش کنند همان کسانی که دنیا آنان را یادآور شد و آنان متذکر شدند، با آنان سخن گفت و آنان سخنش را راست شمردند، اندرزشان داد و </w:t>
      </w:r>
      <w:bookmarkStart w:id="1150" w:name="pg20328_208740"/>
    </w:p>
    <w:p>
      <w:pPr>
        <w:pStyle w:val="BookText"/>
        <w:rPr/>
      </w:pPr>
      <w:bookmarkEnd w:id="1150"/>
      <w:r>
        <w:rPr>
          <w:rFonts w:ascii="IRNazanin" w:hAnsi="IRNazanin" w:eastAsia="IRNazanin"/>
          <w:color w:val="111111"/>
          <w:sz w:val="28"/>
          <w:sz w:val="28"/>
          <w:szCs w:val="28"/>
          <w:rtl w:val="true"/>
          <w:lang w:bidi="fa-IR"/>
        </w:rPr>
        <w:t>آنان پندش را پذیرا گشتند</w:t>
      </w:r>
      <w:r>
        <w:rPr>
          <w:rFonts w:eastAsia="IRNazanin" w:cs="IRNazanin"/>
          <w:color w:val="111111"/>
          <w:sz w:val="28"/>
          <w:szCs w:val="28"/>
          <w:rtl w:val="true"/>
          <w:lang w:bidi="fa-IR"/>
        </w:rPr>
        <w:t>.</w:t>
      </w:r>
    </w:p>
    <w:p>
      <w:pPr>
        <w:pStyle w:val="Heading3"/>
        <w:numPr>
          <w:ilvl w:val="2"/>
          <w:numId w:val="1"/>
        </w:numPr>
        <w:rPr/>
      </w:pPr>
      <w:bookmarkStart w:id="1151" w:name="__RefHeading___Toc5922902_2320776876"/>
      <w:bookmarkStart w:id="1152" w:name="_Toc468"/>
      <w:bookmarkEnd w:id="1151"/>
      <w:r>
        <w:rPr>
          <w:rtl w:val="true"/>
        </w:rPr>
        <w:t>نکوهش کنندگان دنیا</w:t>
      </w:r>
      <w:bookmarkEnd w:id="1152"/>
    </w:p>
    <w:p>
      <w:pPr>
        <w:pStyle w:val="BookText"/>
        <w:rPr/>
      </w:pPr>
      <w:r>
        <w:rPr>
          <w:rFonts w:ascii="Amiri" w:hAnsi="Amiri" w:eastAsia="Amiri" w:cs="Amiri"/>
          <w:color w:val="111111"/>
          <w:sz w:val="28"/>
          <w:sz w:val="28"/>
          <w:szCs w:val="28"/>
          <w:rtl w:val="true"/>
          <w:lang w:bidi="ar-SA"/>
        </w:rPr>
        <w:t>وَ قَالَ علیه السلام وَ قَدْ سَمِعَ رَجُلًا يَذُمُّ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النَّامُ لِلدُّنْيَا الْمُغْتَرُّ بِغُرُورِهَا الْمَخْدُوعُ بأباطيلها</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الْمُغْتَرُّ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فریفته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الْمَخْدُوعُ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فریب خورده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علیه السلام وقتی شنید مردی دنیا را نکوهش می کند فرمود ای کسی که دنیا را نکوهش می کنی اما خود فریفته مکر او گشته ای با باطلهایش فریب خورده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أَلَا وَ إِنَّ الدُّنْيَا دَارٌ غَرَارَةٌ خَدَّاعَةٌ تَنْكِحُ فِي كُلِّ يَوْمٍ بَعْلًا، وَتَقْتُلُ فِي كُلِّ لَيْلَةٍ أَهْلًا، وَ تُفَرِّقُ فِي كُلِّ سَاعَةٍ شَمْلًا</w:t>
      </w:r>
      <w:r>
        <w:rPr>
          <w:rStyle w:val="FootnoteAnchor"/>
          <w:rtl w:val="true"/>
        </w:rPr>
        <w:footnoteReference w:id="841"/>
      </w:r>
      <w:r>
        <w:rPr>
          <w:rFonts w:ascii="IRNazanin" w:hAnsi="IRNazanin" w:eastAsia="IRNazanin"/>
          <w:color w:val="111111"/>
          <w:sz w:val="28"/>
          <w:sz w:val="28"/>
          <w:szCs w:val="28"/>
          <w:rtl w:val="true"/>
          <w:lang w:bidi="fa-IR"/>
        </w:rPr>
        <w:t>بدانید که دنیا سرایی بس فریبنده و مکار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روزی شوهری می کند و هر شبی خانواده ای را می کشد و هر دم و ساعتی جمعی را از هم می پراکند</w:t>
      </w:r>
      <w:r>
        <w:rPr>
          <w:rFonts w:eastAsia="IRNazanin" w:cs="IRNazanin"/>
          <w:color w:val="111111"/>
          <w:sz w:val="28"/>
          <w:szCs w:val="28"/>
          <w:rtl w:val="true"/>
          <w:lang w:bidi="fa-IR"/>
        </w:rPr>
        <w:t>.</w:t>
      </w:r>
    </w:p>
    <w:p>
      <w:pPr>
        <w:pStyle w:val="Heading3"/>
        <w:numPr>
          <w:ilvl w:val="2"/>
          <w:numId w:val="1"/>
        </w:numPr>
        <w:rPr/>
      </w:pPr>
      <w:bookmarkStart w:id="1153" w:name="__RefHeading___Toc5922904_2320776876"/>
      <w:bookmarkStart w:id="1154" w:name="_Toc469"/>
      <w:bookmarkEnd w:id="1153"/>
      <w:r>
        <w:rPr>
          <w:rtl w:val="true"/>
        </w:rPr>
        <w:t>فریفته دنیا</w:t>
      </w:r>
      <w:bookmarkEnd w:id="1154"/>
    </w:p>
    <w:p>
      <w:pPr>
        <w:pStyle w:val="BookText"/>
        <w:rPr/>
      </w:pPr>
      <w:r>
        <w:rPr>
          <w:rFonts w:ascii="Amiri" w:hAnsi="Amiri" w:eastAsia="Amiri" w:cs="Amiri"/>
          <w:color w:val="111111"/>
          <w:sz w:val="28"/>
          <w:sz w:val="28"/>
          <w:szCs w:val="28"/>
          <w:rtl w:val="true"/>
          <w:lang w:bidi="ar-SA"/>
        </w:rPr>
        <w:t>أَ تَغْتَرُ بالدُّنْيَا ثُمَّ تَذْمُّهَا؟ أَنْتَ الْمُتَجَرِّمُ عَلَيْهَا أَمْ هِيَ الْمُتَجَرَّمَةُ عَلَيْكَ؟</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الْمُتَجَرِّمُ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ادعای جرم کننده علیه او؛ تجرّم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اتهمه بجرم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خود فریفته دنیایی آن گاه آن را نکوهش می کنی؟ آیا تو دنیا را گناهکار می شماری یا دنیا تو را؟</w:t>
      </w:r>
    </w:p>
    <w:p>
      <w:pPr>
        <w:pStyle w:val="BookText"/>
        <w:rPr/>
      </w:pPr>
      <w:r>
        <w:rPr>
          <w:rFonts w:ascii="IRNazanin" w:hAnsi="IRNazanin" w:eastAsia="IRNazanin"/>
          <w:color w:val="111111"/>
          <w:sz w:val="28"/>
          <w:sz w:val="28"/>
          <w:szCs w:val="28"/>
          <w:rtl w:val="true"/>
          <w:lang w:bidi="fa-IR"/>
        </w:rPr>
        <w:t>نکته</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می گویند که ادعای جرم بر کسی دارد و منظور امام این است که تو از دنیا شکایت می کنی که بر تو ستم کرده و تو را فریفته در حالی که دنیا باید از تو شکایت </w:t>
      </w:r>
      <w:bookmarkStart w:id="1155" w:name="pg20328_208741"/>
    </w:p>
    <w:p>
      <w:pPr>
        <w:pStyle w:val="BookText"/>
        <w:rPr/>
      </w:pPr>
      <w:bookmarkEnd w:id="1155"/>
      <w:r>
        <w:rPr>
          <w:rFonts w:ascii="IRNazanin" w:hAnsi="IRNazanin" w:eastAsia="IRNazanin"/>
          <w:color w:val="111111"/>
          <w:sz w:val="28"/>
          <w:sz w:val="28"/>
          <w:szCs w:val="28"/>
          <w:rtl w:val="true"/>
          <w:lang w:bidi="fa-IR"/>
        </w:rPr>
        <w:t>کند که مواهبش را به باطل هزینه کرده ای</w:t>
      </w:r>
      <w:r>
        <w:rPr>
          <w:rFonts w:eastAsia="IRNazanin" w:cs="IRNazanin"/>
          <w:color w:val="111111"/>
          <w:sz w:val="28"/>
          <w:szCs w:val="28"/>
          <w:rtl w:val="true"/>
          <w:lang w:bidi="fa-IR"/>
        </w:rPr>
        <w:t xml:space="preserve">. </w:t>
      </w:r>
      <w:r>
        <w:rPr>
          <w:rStyle w:val="FootnoteAnchor"/>
          <w:rtl w:val="true"/>
        </w:rPr>
        <w:footnoteReference w:id="843"/>
      </w:r>
    </w:p>
    <w:p>
      <w:pPr>
        <w:pStyle w:val="Heading3"/>
        <w:numPr>
          <w:ilvl w:val="2"/>
          <w:numId w:val="1"/>
        </w:numPr>
        <w:rPr/>
      </w:pPr>
      <w:bookmarkStart w:id="1156" w:name="__RefHeading___Toc5922906_2320776876"/>
      <w:bookmarkStart w:id="1157" w:name="_Toc470"/>
      <w:bookmarkEnd w:id="1156"/>
      <w:r>
        <w:rPr>
          <w:rtl w:val="true"/>
        </w:rPr>
        <w:t>مظاهر بیدار کننده دنیا</w:t>
      </w:r>
      <w:bookmarkEnd w:id="1157"/>
    </w:p>
    <w:p>
      <w:pPr>
        <w:pStyle w:val="BookText"/>
        <w:rPr/>
      </w:pPr>
      <w:r>
        <w:rPr>
          <w:rFonts w:ascii="Amiri" w:hAnsi="Amiri" w:eastAsia="Amiri" w:cs="Amiri"/>
          <w:color w:val="111111"/>
          <w:sz w:val="28"/>
          <w:sz w:val="28"/>
          <w:szCs w:val="28"/>
          <w:rtl w:val="true"/>
          <w:lang w:bidi="ar-SA"/>
        </w:rPr>
        <w:t>مَتَى اسْتَهْوَتْكَ أَمْ مَتَى غَرَّتْكَ؟ أَ بِمَصَارع آبَائِكَ مِنَ الْبِلَى أَمْ بِمَضَاجِعِ أُمَّهَاتِكَ تَحْتَ الثَّرَى؟</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بِمَصَارِعِ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مكان سقوط، محل افتادن؛ المصرع مكان الصرع، صرع صرعا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 على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پوسیدن و نابود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بمضاجع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 جمع مضجع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ضجع وضع جنبه بالأرض المضجع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الاضطجاع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w:t>
      </w:r>
    </w:p>
    <w:p>
      <w:pPr>
        <w:pStyle w:val="BookText"/>
        <w:rPr/>
      </w:pPr>
      <w:r>
        <w:rPr>
          <w:rFonts w:ascii="IRNazanin" w:hAnsi="IRNazanin" w:eastAsia="IRNazanin"/>
          <w:color w:val="111111"/>
          <w:sz w:val="28"/>
          <w:sz w:val="28"/>
          <w:szCs w:val="28"/>
          <w:rtl w:val="true"/>
          <w:lang w:bidi="fa-IR"/>
        </w:rPr>
        <w:t>کی دنیا تو را به لغزش کشاند و کی تو را فریفت؟ آیا دنیا تو را با گورهای پدرانت که در آن پوسیدند تو را فریفت؟ یا با خوابگاه مادرانت که در زیر خاک آرمیدند؟</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اگر یک گام به سوی قبرستان برداری و لحظه ای در کنار آن بایستی و بیندیشی همه چیز بر تو ظاهر و آشکار می شود که عزیزانت که دیروز در میان شما بودند و حیات و نشاطی داشتند امروز خاموش در زیر خاک خفته اند</w:t>
      </w:r>
      <w:r>
        <w:rPr>
          <w:rFonts w:eastAsia="IRNazanin" w:cs="IRNazanin"/>
          <w:color w:val="111111"/>
          <w:sz w:val="28"/>
          <w:szCs w:val="28"/>
          <w:rtl w:val="true"/>
          <w:lang w:bidi="fa-IR"/>
        </w:rPr>
        <w:t xml:space="preserve">. </w:t>
      </w:r>
      <w:r>
        <w:rPr>
          <w:rStyle w:val="FootnoteAnchor"/>
          <w:rtl w:val="true"/>
        </w:rPr>
        <w:footnoteReference w:id="845"/>
      </w:r>
    </w:p>
    <w:p>
      <w:pPr>
        <w:pStyle w:val="Heading3"/>
        <w:numPr>
          <w:ilvl w:val="2"/>
          <w:numId w:val="1"/>
        </w:numPr>
        <w:rPr/>
      </w:pPr>
      <w:bookmarkStart w:id="1158" w:name="__RefHeading___Toc5922908_2320776876"/>
      <w:bookmarkStart w:id="1159" w:name="_Toc471"/>
      <w:bookmarkEnd w:id="1158"/>
      <w:r>
        <w:rPr>
          <w:rtl w:val="true"/>
        </w:rPr>
        <w:t>عبرت های دنیا</w:t>
      </w:r>
      <w:bookmarkEnd w:id="1159"/>
    </w:p>
    <w:p>
      <w:pPr>
        <w:pStyle w:val="BookText"/>
        <w:rPr/>
      </w:pPr>
      <w:r>
        <w:rPr>
          <w:rFonts w:ascii="Amiri" w:hAnsi="Amiri" w:eastAsia="Amiri" w:cs="Amiri"/>
          <w:color w:val="111111"/>
          <w:sz w:val="28"/>
          <w:sz w:val="28"/>
          <w:szCs w:val="28"/>
          <w:rtl w:val="true"/>
          <w:lang w:bidi="ar-SA"/>
        </w:rPr>
        <w:t>كَمْ عَلَّلْتَ بِكَفَّيْكَ وَ كَمْ مَرَضْتَ بِيَدَيْكَ؟ تَبْتَغِي لَهُمُ الشَّفَاءَ وَتَسْتَوْصِفُ لَهُمُ الْأَطِبَّاءَ</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مَرَّضْتَ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پرستاری نمودی؛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پرستاری نمودن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تَبْتَغِی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طلبی</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تَسْتَوْصِفُ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نسخه می کنی؛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جا به معنای طلب راه درمان از طبیب است؛ تَسْتَوْصِفُ الاطباء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پزشکان درخواست نسخه و دستورالعمل می کنی</w:t>
      </w:r>
      <w:r>
        <w:rPr>
          <w:rFonts w:eastAsia="IRNazanin" w:cs="IRNazanin"/>
          <w:color w:val="111111"/>
          <w:sz w:val="28"/>
          <w:szCs w:val="28"/>
          <w:rtl w:val="true"/>
          <w:lang w:bidi="fa-IR"/>
        </w:rPr>
        <w:t>.</w:t>
      </w:r>
      <w:bookmarkStart w:id="1160" w:name="pg20328_208742"/>
    </w:p>
    <w:p>
      <w:pPr>
        <w:pStyle w:val="BookText"/>
        <w:rPr/>
      </w:pPr>
      <w:bookmarkEnd w:id="1160"/>
      <w:r>
        <w:rPr>
          <w:rFonts w:ascii="IRNazanin" w:hAnsi="IRNazanin" w:eastAsia="IRNazanin"/>
          <w:color w:val="111111"/>
          <w:sz w:val="28"/>
          <w:sz w:val="28"/>
          <w:szCs w:val="28"/>
          <w:rtl w:val="true"/>
          <w:lang w:bidi="fa-IR"/>
        </w:rPr>
        <w:t>چند بیمار را با دست های خود خدمت کردی؟ و چند مریض را پرستاری نمودی؟ شفای آنان را می جستی و از پزشکان داروهای درد ایشان را خواستار بودی</w:t>
      </w:r>
      <w:r>
        <w:rPr>
          <w:rFonts w:eastAsia="IRNazanin" w:cs="IRNazanin"/>
          <w:color w:val="111111"/>
          <w:sz w:val="28"/>
          <w:szCs w:val="28"/>
          <w:rtl w:val="true"/>
          <w:lang w:bidi="fa-IR"/>
        </w:rPr>
        <w:t>.</w:t>
      </w:r>
    </w:p>
    <w:p>
      <w:pPr>
        <w:pStyle w:val="Heading3"/>
        <w:numPr>
          <w:ilvl w:val="2"/>
          <w:numId w:val="1"/>
        </w:numPr>
        <w:rPr/>
      </w:pPr>
      <w:bookmarkStart w:id="1161" w:name="__RefHeading___Toc5922910_2320776876"/>
      <w:bookmarkStart w:id="1162" w:name="_Toc472"/>
      <w:bookmarkEnd w:id="1161"/>
      <w:r>
        <w:rPr>
          <w:rtl w:val="true"/>
        </w:rPr>
        <w:t>بی اعتباری دنیا</w:t>
      </w:r>
      <w:bookmarkEnd w:id="1162"/>
    </w:p>
    <w:p>
      <w:pPr>
        <w:pStyle w:val="BookText"/>
        <w:rPr/>
      </w:pPr>
      <w:r>
        <w:rPr>
          <w:rFonts w:ascii="Amiri" w:hAnsi="Amiri" w:eastAsia="Amiri" w:cs="Amiri"/>
          <w:color w:val="111111"/>
          <w:sz w:val="28"/>
          <w:sz w:val="28"/>
          <w:szCs w:val="28"/>
          <w:rtl w:val="true"/>
          <w:lang w:bidi="ar-SA"/>
        </w:rPr>
        <w:t>غَدَاةَ، لَا يُغْنِي عَنْهُمْ دَوَاؤُكَ وَ لَا يُجْدِى عَلَيْهِمْ بُكَاؤُكَ، لَمْ يَنْفَعْ أَحَدَهُمْ إِشْفَاقُكَ وَ لَمْ تُسْعَفْ فِيهِ بِطَلِبَتِكَ، وَ لَمْ تَدْفَعْ عَنْهُ بِقُوَّتِكَ</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لَا يُجْدِی سود نمی بخشد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إِشْفَاقُك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 تو؛ محبت آمیخته با ترس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تُسْعَفْ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نرسیدی و به دست نیاوردی؛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یاری طلبیدن و کمک کردن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مطلوب، خواسته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نکردید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فردا که می شد داروی تو در بهبود آنان تأثیری نداشت و گریه ات به حال آنان سودمند نمی شد و ترس تو به حال هیچ یک از آنان فایده ای نمی بخشید و به آن چه در حق وی خواستار آن بودی، دست نمی یافتی و مرگ را با توان خود از او دور نساختی</w:t>
      </w:r>
      <w:r>
        <w:rPr>
          <w:rFonts w:eastAsia="IRNazanin" w:cs="IRNazanin"/>
          <w:color w:val="111111"/>
          <w:sz w:val="28"/>
          <w:szCs w:val="28"/>
          <w:rtl w:val="true"/>
          <w:lang w:bidi="fa-IR"/>
        </w:rPr>
        <w:t>.</w:t>
      </w:r>
    </w:p>
    <w:p>
      <w:pPr>
        <w:pStyle w:val="Heading3"/>
        <w:numPr>
          <w:ilvl w:val="2"/>
          <w:numId w:val="1"/>
        </w:numPr>
        <w:rPr/>
      </w:pPr>
      <w:bookmarkStart w:id="1163" w:name="__RefHeading___Toc5922912_2320776876"/>
      <w:bookmarkStart w:id="1164" w:name="_Toc473"/>
      <w:bookmarkEnd w:id="1163"/>
      <w:r>
        <w:rPr>
          <w:rtl w:val="true"/>
        </w:rPr>
        <w:t>دنیا؛ سرای عافیت</w:t>
      </w:r>
      <w:bookmarkEnd w:id="1164"/>
    </w:p>
    <w:p>
      <w:pPr>
        <w:pStyle w:val="BookText"/>
        <w:rPr/>
      </w:pPr>
      <w:r>
        <w:rPr>
          <w:rFonts w:ascii="Amiri" w:hAnsi="Amiri" w:eastAsia="Amiri" w:cs="Amiri"/>
          <w:color w:val="111111"/>
          <w:sz w:val="28"/>
          <w:sz w:val="28"/>
          <w:szCs w:val="28"/>
          <w:rtl w:val="true"/>
          <w:lang w:bidi="ar-SA"/>
        </w:rPr>
        <w:t>وَ قَدْ مَثَّلَتْ لَكَ بِهِ الدُّنْيَا نَفْسَكَ وَ بِمَصْرَعِهِ مَصْرَعَكَ إِنَّ الدُّنْيَا دَارُ صِدْقٍ لِمَنْ صَدَقَهَا وَ دَارُ عَافِيَةٍ لِمَنْ فَهِمَ عَنْهَا</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دنیا از آن بیماران برای تو نمونه ای ساخت و پرداخت با از پا افتادن آنان هلاکت تو را به تو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خانه راستی است برای کسی که او را راستگو دانست، سرای عافیت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کسی که آن را شناخت و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 که این گورستان هایی که در اطراف شهر و دیار توست و بیمارستان هایی که </w:t>
      </w:r>
      <w:bookmarkStart w:id="1165" w:name="pg20328_208743"/>
    </w:p>
    <w:p>
      <w:pPr>
        <w:pStyle w:val="BookText"/>
        <w:rPr/>
      </w:pPr>
      <w:bookmarkEnd w:id="1165"/>
      <w:r>
        <w:rPr>
          <w:rFonts w:ascii="IRNazanin" w:hAnsi="IRNazanin" w:eastAsia="IRNazanin"/>
          <w:color w:val="111111"/>
          <w:sz w:val="28"/>
          <w:sz w:val="28"/>
          <w:szCs w:val="28"/>
          <w:rtl w:val="true"/>
          <w:lang w:bidi="fa-IR"/>
        </w:rPr>
        <w:t>در جاهای مختلف وجود دارند همه نشانه بی مهری دنیاست</w:t>
      </w:r>
      <w:r>
        <w:rPr>
          <w:rFonts w:eastAsia="IRNazanin" w:cs="IRNazanin"/>
          <w:color w:val="111111"/>
          <w:sz w:val="28"/>
          <w:szCs w:val="28"/>
          <w:rtl w:val="true"/>
          <w:lang w:bidi="fa-IR"/>
        </w:rPr>
        <w:t xml:space="preserve">.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مَا الْحَياةُ الدُّنْيا إِلَّا مَتاعُ الْغُرُور</w:t>
      </w:r>
      <w:r>
        <w:rPr>
          <w:rStyle w:val="FootnoteAnchor"/>
          <w:rtl w:val="true"/>
        </w:rPr>
        <w:footnoteReference w:id="850"/>
      </w:r>
      <w:r>
        <w:rPr>
          <w:rFonts w:ascii="IRNazanin" w:hAnsi="IRNazanin" w:eastAsia="IRNazanin"/>
          <w:color w:val="111111"/>
          <w:sz w:val="28"/>
          <w:sz w:val="28"/>
          <w:szCs w:val="28"/>
          <w:rtl w:val="true"/>
          <w:lang w:bidi="fa-IR"/>
        </w:rPr>
        <w:t>و زندگی دنیا جز مایه فریب نیست</w:t>
      </w:r>
      <w:r>
        <w:rPr>
          <w:rFonts w:eastAsia="IRNazanin" w:cs="IRNazanin"/>
          <w:color w:val="111111"/>
          <w:sz w:val="28"/>
          <w:szCs w:val="28"/>
          <w:rtl w:val="true"/>
          <w:lang w:bidi="fa-IR"/>
        </w:rPr>
        <w:t>.</w:t>
      </w:r>
    </w:p>
    <w:p>
      <w:pPr>
        <w:pStyle w:val="Heading3"/>
        <w:numPr>
          <w:ilvl w:val="2"/>
          <w:numId w:val="1"/>
        </w:numPr>
        <w:rPr/>
      </w:pPr>
      <w:bookmarkStart w:id="1166" w:name="__RefHeading___Toc5922914_2320776876"/>
      <w:bookmarkStart w:id="1167" w:name="_Toc474"/>
      <w:bookmarkEnd w:id="1166"/>
      <w:r>
        <w:rPr>
          <w:rtl w:val="true"/>
        </w:rPr>
        <w:t>دنیا؛ سجده گاه دوستان خدا</w:t>
      </w:r>
      <w:bookmarkEnd w:id="1167"/>
    </w:p>
    <w:p>
      <w:pPr>
        <w:pStyle w:val="BookText"/>
        <w:rPr/>
      </w:pPr>
      <w:r>
        <w:rPr>
          <w:rFonts w:ascii="Amiri" w:hAnsi="Amiri" w:eastAsia="Amiri" w:cs="Amiri"/>
          <w:color w:val="111111"/>
          <w:sz w:val="28"/>
          <w:sz w:val="28"/>
          <w:szCs w:val="28"/>
          <w:rtl w:val="true"/>
          <w:lang w:bidi="ar-SA"/>
        </w:rPr>
        <w:t>وَ دَارُ غِنِّي لِمَنْ تَزَوَّدَ مِنْهَا وَ دَارُ مَوْعِظَةٍ لِمَنِ اتَّعَظَ بِهَا؛ مَسْجِدُ أَحِبَّاءِ اللَّهِ وَ مُصَلَّى مَلَائِكَةِ اللَّهِ وَ مَهْبِطُ وَحْيِ اللَّهِ وَ مَتْجَرُ أَوْلِيَاءِ اللَّهِ اكْتَسَبُوا فِيهَا الرَّحْمَةَ وَ رَبِحُوا فِيهَا الْجَنَّةَ</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مهبط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توانگری است برای کسی که از آن توشه گرفت و جایگاه اندرز است برای کسی که پند پذیرد سجده گاه دوستان خدا مصلای فرشتگان حق محل نزول وحی خدا و تجارت خانه اولیای حق است که در آن رحمت به دست آوردند و بهشت را سود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دنیا به لحاظ ارزش هایی که دارد مستحق ستایش است دنیا در ابتدا گرفتاری هایش را بی پرده به تصویر کشیده است و آگاهی های لازم را داده است و کسانی که بیداردل هستند و وظیفه خود را به خوبی انجام داده اند دنیا برای آن ها مستحق ستایش است</w:t>
      </w:r>
      <w:r>
        <w:rPr>
          <w:rFonts w:eastAsia="IRNazanin" w:cs="IRNazanin"/>
          <w:color w:val="111111"/>
          <w:sz w:val="28"/>
          <w:szCs w:val="28"/>
          <w:rtl w:val="true"/>
          <w:lang w:bidi="fa-IR"/>
        </w:rPr>
        <w:t xml:space="preserve">. </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وَ إِنَّ الْيَوْمَ الْمِضْمَارَ وَ غَداً السِّبَاق</w:t>
      </w:r>
      <w:r>
        <w:rPr>
          <w:rStyle w:val="FootnoteAnchor"/>
          <w:rtl w:val="true"/>
        </w:rPr>
        <w:footnoteReference w:id="853"/>
      </w:r>
      <w:r>
        <w:rPr>
          <w:rFonts w:ascii="IRNazanin" w:hAnsi="IRNazanin" w:eastAsia="IRNazanin"/>
          <w:color w:val="111111"/>
          <w:sz w:val="28"/>
          <w:sz w:val="28"/>
          <w:szCs w:val="28"/>
          <w:rtl w:val="true"/>
          <w:lang w:bidi="fa-IR"/>
        </w:rPr>
        <w:t>بدانید که امروز، روز به تن و توش آوردن اسبان است و فردا روز مسابقه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هَلْ أَدُلُّكُمْ عَلَى تِجارَةٍ تُنْجِيكُمْ مِنْ عَذاب الیم</w:t>
      </w:r>
      <w:r>
        <w:rPr>
          <w:rStyle w:val="FootnoteAnchor"/>
          <w:rtl w:val="true"/>
        </w:rPr>
        <w:footnoteReference w:id="854"/>
      </w:r>
      <w:r>
        <w:rPr>
          <w:rFonts w:ascii="IRNazanin" w:hAnsi="IRNazanin" w:eastAsia="IRNazanin"/>
          <w:color w:val="111111"/>
          <w:sz w:val="28"/>
          <w:sz w:val="28"/>
          <w:szCs w:val="28"/>
          <w:rtl w:val="true"/>
          <w:lang w:bidi="fa-IR"/>
        </w:rPr>
        <w:t xml:space="preserve">ای کسانی که ایمان </w:t>
      </w:r>
      <w:bookmarkStart w:id="1168" w:name="pg20328_208744"/>
    </w:p>
    <w:p>
      <w:pPr>
        <w:pStyle w:val="BookText"/>
        <w:rPr/>
      </w:pPr>
      <w:bookmarkEnd w:id="1168"/>
      <w:r>
        <w:rPr>
          <w:rFonts w:ascii="IRNazanin" w:hAnsi="IRNazanin" w:eastAsia="IRNazanin"/>
          <w:color w:val="111111"/>
          <w:sz w:val="28"/>
          <w:sz w:val="28"/>
          <w:szCs w:val="28"/>
          <w:rtl w:val="true"/>
          <w:lang w:bidi="fa-IR"/>
        </w:rPr>
        <w:t>آورده اید، آیا شما را بر تجارتی راه نمایم که شما را از عذابی دردناک می رهاند؟</w:t>
      </w:r>
    </w:p>
    <w:p>
      <w:pPr>
        <w:pStyle w:val="Heading3"/>
        <w:numPr>
          <w:ilvl w:val="2"/>
          <w:numId w:val="1"/>
        </w:numPr>
        <w:rPr/>
      </w:pPr>
      <w:bookmarkStart w:id="1169" w:name="__RefHeading___Toc5922916_2320776876"/>
      <w:bookmarkStart w:id="1170" w:name="_Toc475"/>
      <w:bookmarkEnd w:id="1169"/>
      <w:r>
        <w:rPr>
          <w:rtl w:val="true"/>
        </w:rPr>
        <w:t>ماهیت دنیا</w:t>
      </w:r>
      <w:bookmarkEnd w:id="1170"/>
    </w:p>
    <w:p>
      <w:pPr>
        <w:pStyle w:val="BookText"/>
        <w:rPr/>
      </w:pPr>
      <w:r>
        <w:rPr>
          <w:rFonts w:ascii="Amiri" w:hAnsi="Amiri" w:eastAsia="Amiri" w:cs="Amiri"/>
          <w:color w:val="111111"/>
          <w:sz w:val="28"/>
          <w:sz w:val="28"/>
          <w:szCs w:val="28"/>
          <w:rtl w:val="true"/>
          <w:lang w:bidi="ar-SA"/>
        </w:rPr>
        <w:t>فَمَنْ ذَا يَذْمُّهَا وَ قَدْ آذَنَتْ بِبَيْنِهَا وَ نَادَتْ بِفِرَاقِهَا وَ نَعَتْ نَفْسَهَا وَ أَهْلَهَا</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فریاد زد؛ ندا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کسی دنیا را نکوهش می کند در حالی که بانگ برداشته که جداشدنی است و فریاد برآورده که نخواهد ماند و اعلام کرده که خود و اهلش خواهند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لَنُذِيقَنَّهُمْ مِنَ الْعَذابِ الْأَدْنى دُونَ الْعَذابِ الْأَكْبَرِ لَعَلَّهُمْ يَرْجِعُون</w:t>
      </w:r>
      <w:r>
        <w:rPr>
          <w:rStyle w:val="FootnoteAnchor"/>
          <w:rtl w:val="true"/>
        </w:rPr>
        <w:footnoteReference w:id="856"/>
      </w:r>
      <w:r>
        <w:rPr>
          <w:rFonts w:ascii="IRNazanin" w:hAnsi="IRNazanin" w:eastAsia="IRNazanin"/>
          <w:color w:val="111111"/>
          <w:sz w:val="28"/>
          <w:sz w:val="28"/>
          <w:szCs w:val="28"/>
          <w:rtl w:val="true"/>
          <w:lang w:bidi="fa-IR"/>
        </w:rPr>
        <w:t>و عذاب دنیا را پیش از آن عذاب بزرگتر به ایشان بچشانیم، باشد که بازگردند</w:t>
      </w:r>
      <w:r>
        <w:rPr>
          <w:rFonts w:eastAsia="IRNazanin" w:cs="IRNazanin"/>
          <w:color w:val="111111"/>
          <w:sz w:val="28"/>
          <w:szCs w:val="28"/>
          <w:rtl w:val="true"/>
          <w:lang w:bidi="fa-IR"/>
        </w:rPr>
        <w:t>.</w:t>
      </w:r>
    </w:p>
    <w:p>
      <w:pPr>
        <w:pStyle w:val="Heading3"/>
        <w:numPr>
          <w:ilvl w:val="2"/>
          <w:numId w:val="1"/>
        </w:numPr>
        <w:rPr/>
      </w:pPr>
      <w:bookmarkStart w:id="1171" w:name="__RefHeading___Toc5922918_2320776876"/>
      <w:bookmarkStart w:id="1172" w:name="_Toc476"/>
      <w:bookmarkEnd w:id="1171"/>
      <w:r>
        <w:rPr>
          <w:rtl w:val="true"/>
        </w:rPr>
        <w:t>دگرگونی های سریع دنیا</w:t>
      </w:r>
      <w:bookmarkEnd w:id="1172"/>
    </w:p>
    <w:p>
      <w:pPr>
        <w:pStyle w:val="BookText"/>
        <w:rPr/>
      </w:pPr>
      <w:r>
        <w:rPr>
          <w:rFonts w:ascii="Amiri" w:hAnsi="Amiri" w:eastAsia="Amiri" w:cs="Amiri"/>
          <w:color w:val="111111"/>
          <w:sz w:val="28"/>
          <w:sz w:val="28"/>
          <w:szCs w:val="28"/>
          <w:rtl w:val="true"/>
          <w:lang w:bidi="ar-SA"/>
        </w:rPr>
        <w:t>فَمَثَّلَتْ لَهُمْ بِبَلَائِهَا الْبَلَاءَ وَ شَوَّقَتْهُمْ بِسُرُورِهَا إِلَى السُّرُورِ، رَاحَتْ بِعَافِيَةٍ وَ ابْتَكَرَتْ بِفَجِيعَةٍ تَرْغِيباً وَ تَرْهِيباً وَ تَخْوِيفاً وَ تَحْذِيراً</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ابْتَكَرَتْ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کرد؛ از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صبحگاهان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سخت؛ حوادث وحشتناک و دردناک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با رنج و محنت خود، نمونه ای از رنج های آخرت ترسیم کرد و با شادی خود به شادمانی آخرت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شامگاه را به سلامت گذراند و بامداد با مصیبتی سخت بازگشت تا مشتاق سازد، بیم دهد، بترساند و پرهیز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شبش با سلامتی و روزش با اندوه و غم است این مطلب کنایه از دگرگونی سریع حالات دنیا و تغییرات آن از آسایش به سختی و از تندرستی به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علیه السلام این کارها را به دنیا نسبت داده است؛ زیرا دنیا وسیله و سبب این هاست و چون امام علیه السلام </w:t>
      </w:r>
      <w:bookmarkStart w:id="1173" w:name="pg20328_208745"/>
    </w:p>
    <w:p>
      <w:pPr>
        <w:pStyle w:val="BookText"/>
        <w:rPr/>
      </w:pPr>
      <w:bookmarkEnd w:id="1173"/>
      <w:r>
        <w:rPr>
          <w:rFonts w:ascii="IRNazanin" w:hAnsi="IRNazanin" w:eastAsia="IRNazanin"/>
          <w:color w:val="111111"/>
          <w:sz w:val="28"/>
          <w:sz w:val="28"/>
          <w:szCs w:val="28"/>
          <w:rtl w:val="true"/>
          <w:lang w:bidi="fa-IR"/>
        </w:rPr>
        <w:t>این افعال اختیاری را به دنیا نسبت داده است برای دنیا هدفی نیز از این کارها منظور کرده که همان تشویق مردم به طرف خدا و ترساندن آنان از دنیا می باشد</w:t>
      </w:r>
      <w:r>
        <w:rPr>
          <w:rFonts w:eastAsia="IRNazanin" w:cs="IRNazanin"/>
          <w:color w:val="111111"/>
          <w:sz w:val="28"/>
          <w:szCs w:val="28"/>
          <w:rtl w:val="true"/>
          <w:lang w:bidi="fa-IR"/>
        </w:rPr>
        <w:t xml:space="preserve">. </w:t>
      </w:r>
      <w:r>
        <w:rPr>
          <w:rStyle w:val="FootnoteAnchor"/>
          <w:rtl w:val="true"/>
        </w:rPr>
        <w:footnoteReference w:id="858"/>
      </w:r>
    </w:p>
    <w:p>
      <w:pPr>
        <w:pStyle w:val="Heading3"/>
        <w:numPr>
          <w:ilvl w:val="2"/>
          <w:numId w:val="1"/>
        </w:numPr>
        <w:rPr/>
      </w:pPr>
      <w:bookmarkStart w:id="1174" w:name="__RefHeading___Toc5922920_2320776876"/>
      <w:bookmarkStart w:id="1175" w:name="_Toc477"/>
      <w:bookmarkEnd w:id="1174"/>
      <w:r>
        <w:rPr>
          <w:rtl w:val="true"/>
        </w:rPr>
        <w:t>ستایندگان و سرزنش کنندگان دنیا</w:t>
      </w:r>
      <w:bookmarkEnd w:id="1175"/>
    </w:p>
    <w:p>
      <w:pPr>
        <w:pStyle w:val="BookText"/>
        <w:rPr/>
      </w:pPr>
      <w:r>
        <w:rPr>
          <w:rFonts w:ascii="Amiri" w:hAnsi="Amiri" w:eastAsia="Amiri" w:cs="Amiri"/>
          <w:color w:val="111111"/>
          <w:sz w:val="28"/>
          <w:sz w:val="28"/>
          <w:szCs w:val="28"/>
          <w:rtl w:val="true"/>
          <w:lang w:bidi="ar-SA"/>
        </w:rPr>
        <w:t>فَذَمَّهَا رِجَالٌ غَدَاةَ النَّدَامَةِ وَ حَمِدَهَا آخَرُونَ يَوْمَ الْقِيَامَةِ</w:t>
      </w:r>
      <w:r>
        <w:rPr>
          <w:rFonts w:ascii="IRNazanin" w:hAnsi="IRNazanin" w:eastAsia="IRNazanin"/>
          <w:color w:val="111111"/>
          <w:sz w:val="28"/>
          <w:sz w:val="28"/>
          <w:szCs w:val="28"/>
          <w:rtl w:val="true"/>
          <w:lang w:bidi="fa-IR"/>
        </w:rPr>
        <w:t xml:space="preserve"> مردانی دنیا را در بامدادِ ندامت سرزنش کنند و دیگران روز رستاخیز آن را ستایش کنند</w:t>
      </w:r>
      <w:r>
        <w:rPr>
          <w:rFonts w:eastAsia="IRNazanin" w:cs="IRNazanin"/>
          <w:color w:val="111111"/>
          <w:sz w:val="28"/>
          <w:szCs w:val="28"/>
          <w:rtl w:val="true"/>
          <w:lang w:bidi="fa-IR"/>
        </w:rPr>
        <w:t>.</w:t>
      </w:r>
    </w:p>
    <w:p>
      <w:pPr>
        <w:pStyle w:val="Heading3"/>
        <w:numPr>
          <w:ilvl w:val="2"/>
          <w:numId w:val="1"/>
        </w:numPr>
        <w:rPr/>
      </w:pPr>
      <w:bookmarkStart w:id="1176" w:name="__RefHeading___Toc5922922_2320776876"/>
      <w:bookmarkStart w:id="1177" w:name="_Toc478"/>
      <w:bookmarkEnd w:id="1176"/>
      <w:r>
        <w:rPr>
          <w:rtl w:val="true"/>
        </w:rPr>
        <w:t>پندپذیران دنیا</w:t>
      </w:r>
      <w:bookmarkEnd w:id="1177"/>
    </w:p>
    <w:p>
      <w:pPr>
        <w:pStyle w:val="BookText"/>
        <w:rPr/>
      </w:pPr>
      <w:r>
        <w:rPr>
          <w:rFonts w:ascii="Amiri" w:hAnsi="Amiri" w:eastAsia="Amiri" w:cs="Amiri"/>
          <w:color w:val="111111"/>
          <w:sz w:val="28"/>
          <w:sz w:val="28"/>
          <w:szCs w:val="28"/>
          <w:rtl w:val="true"/>
          <w:lang w:bidi="ar-SA"/>
        </w:rPr>
        <w:t>ذَكَّرَتْهُمُ الدُّنْيَا فَتَذَكَّرُوا وَ حَدَّثَتْهُمْ فَصَدَّقُوا وَ وَعَظَتْهُمْ فَاتَّعَظُوا</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ذَكَّرَتْهُمُ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ها را تذکر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کسانی که دنیا آنان را یادآور شد و آنان متذکر شدند با آنان سخن گفت و آنان سخنش را راست شمردند اندرزشان داد و آنان پندش را پذیرا گشتند</w:t>
      </w:r>
      <w:r>
        <w:rPr>
          <w:rFonts w:eastAsia="IRNazanin" w:cs="IRNazanin"/>
          <w:color w:val="111111"/>
          <w:sz w:val="28"/>
          <w:szCs w:val="28"/>
          <w:rtl w:val="true"/>
          <w:lang w:bidi="fa-IR"/>
        </w:rPr>
        <w:t>.</w:t>
      </w:r>
    </w:p>
    <w:p>
      <w:pPr>
        <w:pStyle w:val="Heading2"/>
        <w:numPr>
          <w:ilvl w:val="1"/>
          <w:numId w:val="1"/>
        </w:numPr>
        <w:rPr/>
      </w:pPr>
      <w:bookmarkStart w:id="1178" w:name="__RefHeading___Toc5922924_2320776876"/>
      <w:bookmarkStart w:id="1179" w:name="_Toc479"/>
      <w:bookmarkEnd w:id="1178"/>
      <w:r>
        <w:rPr>
          <w:rtl w:val="true"/>
        </w:rPr>
        <w:t xml:space="preserve">حکمت </w:t>
      </w:r>
      <w:r>
        <w:rPr/>
        <w:t>132</w:t>
      </w:r>
      <w:bookmarkEnd w:id="1179"/>
    </w:p>
    <w:p>
      <w:pPr>
        <w:pStyle w:val="Heading3"/>
        <w:numPr>
          <w:ilvl w:val="2"/>
          <w:numId w:val="1"/>
        </w:numPr>
        <w:rPr/>
      </w:pPr>
      <w:bookmarkStart w:id="1180" w:name="__RefHeading___Toc5922926_2320776876"/>
      <w:bookmarkStart w:id="1181" w:name="_Toc480"/>
      <w:bookmarkEnd w:id="1180"/>
      <w:r>
        <w:rPr>
          <w:rtl w:val="true"/>
        </w:rPr>
        <w:t>پیام فرشته الهی</w:t>
      </w:r>
      <w:bookmarkEnd w:id="1181"/>
    </w:p>
    <w:p>
      <w:pPr>
        <w:pStyle w:val="BookText"/>
        <w:rPr/>
      </w:pPr>
      <w:r>
        <w:rPr>
          <w:rFonts w:ascii="Amiri" w:hAnsi="Amiri" w:eastAsia="Amiri" w:cs="Amiri"/>
          <w:color w:val="111111"/>
          <w:sz w:val="28"/>
          <w:sz w:val="28"/>
          <w:szCs w:val="28"/>
          <w:rtl w:val="true"/>
          <w:lang w:bidi="ar-SA"/>
        </w:rPr>
        <w:t>إِنَّ لِلَّهِ مَلَكاً يُنَادِى فِي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لِدُوا لِلْمَوْتِ، وَ اجْمَعُوا لِلْفَنَاءِ، وَ ابْنُوا لِلْخَرَابِ</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اجْمَعُوا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کنید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فرشته ای دارد که هر روز فریاد می کند بزایید برای مردن، مال جمع کنید برای نابود شدن و بسازید برای ویران گشتن </w:t>
      </w:r>
      <w:bookmarkStart w:id="1182" w:name="pg20328_208746"/>
    </w:p>
    <w:p>
      <w:pPr>
        <w:pStyle w:val="BookText"/>
        <w:rPr/>
      </w:pPr>
      <w:bookmarkEnd w:id="1182"/>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پیام این حکمت نداشتن دلبستگی و اسارت مادی بشر در دام تعلقات و زرق و برق های زودگذر این جهان است که زمینه ساز بدبختی و شقاوت انسان می شود</w:t>
      </w:r>
      <w:r>
        <w:rPr>
          <w:rFonts w:eastAsia="IRNazanin" w:cs="IRNazanin"/>
          <w:color w:val="111111"/>
          <w:sz w:val="28"/>
          <w:szCs w:val="28"/>
          <w:rtl w:val="true"/>
          <w:lang w:bidi="fa-IR"/>
        </w:rPr>
        <w:t xml:space="preserve">. </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ما عِنْدَكُمْ يَنْفَدُ وَ ما عِنْدَ اللهِ باقٍ</w:t>
      </w:r>
      <w:r>
        <w:rPr>
          <w:rStyle w:val="FootnoteAnchor"/>
          <w:rtl w:val="true"/>
        </w:rPr>
        <w:footnoteReference w:id="862"/>
      </w:r>
      <w:r>
        <w:rPr>
          <w:rFonts w:ascii="IRNazanin" w:hAnsi="IRNazanin" w:eastAsia="IRNazanin"/>
          <w:color w:val="111111"/>
          <w:sz w:val="28"/>
          <w:sz w:val="28"/>
          <w:szCs w:val="28"/>
          <w:rtl w:val="true"/>
          <w:lang w:bidi="fa-IR"/>
        </w:rPr>
        <w:t>آن چه پیش شماست تمام می شود و آن چه پیش خداست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حسين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الدُّنيا لَو بَقِيَت لأَحَدٍ وبَقِيَ عَلَيْها أَحَدٌ، لِكَانَتِ الْأَنْبِياءُ أَحَقَّ بِالبَقَاءِ، و أولى بالرضا، و أرضى بالقضاءِ، غَيْرَ أَنَّ اللَّهَ تَعَالَى خَلَقَ الدُّنيا لِلبَلاءِ، وَ خَلَقَ أَهْلَهَا لِلفَناءِ؛ فَجَديدُها بال، و نَعيمها مُضمَحِلٌ، و سُرورُها مُکفَهِر</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از دنیا حذر کنید، اگر دنیا برای کسی باقی می ماند و کسی در دنیا جاویدان بود انبیای الهی سزاوارترین مردم به بقا و اولی به رضا و خشنودی و راضی تر به قضای الهی بودند ولی خدای تعالی دنیا را برای بلا و آزمایش آفریده است و اهل آن را برای فنا خلق فرموده، هرچیز نو و جدید آن کهنه می شود و نعمتهای آن از بین می رود و سرور آن به تلخی مبدل گردد</w:t>
      </w:r>
      <w:r>
        <w:rPr>
          <w:rFonts w:eastAsia="IRNazanin" w:cs="IRNazanin"/>
          <w:color w:val="111111"/>
          <w:sz w:val="28"/>
          <w:szCs w:val="28"/>
          <w:rtl w:val="true"/>
          <w:lang w:bidi="fa-IR"/>
        </w:rPr>
        <w:t>.</w:t>
      </w:r>
    </w:p>
    <w:p>
      <w:pPr>
        <w:pStyle w:val="Heading2"/>
        <w:numPr>
          <w:ilvl w:val="1"/>
          <w:numId w:val="1"/>
        </w:numPr>
        <w:rPr/>
      </w:pPr>
      <w:bookmarkStart w:id="1183" w:name="__RefHeading___Toc5922928_2320776876"/>
      <w:bookmarkStart w:id="1184" w:name="_Toc481"/>
      <w:bookmarkEnd w:id="1183"/>
      <w:r>
        <w:rPr>
          <w:rtl w:val="true"/>
        </w:rPr>
        <w:t xml:space="preserve">حکمت </w:t>
      </w:r>
      <w:r>
        <w:rPr/>
        <w:t>133</w:t>
      </w:r>
      <w:bookmarkEnd w:id="1184"/>
    </w:p>
    <w:p>
      <w:pPr>
        <w:pStyle w:val="Heading3"/>
        <w:numPr>
          <w:ilvl w:val="2"/>
          <w:numId w:val="1"/>
        </w:numPr>
        <w:rPr/>
      </w:pPr>
      <w:bookmarkStart w:id="1185" w:name="__RefHeading___Toc5922930_2320776876"/>
      <w:bookmarkStart w:id="1186" w:name="_Toc482"/>
      <w:bookmarkEnd w:id="1185"/>
      <w:r>
        <w:rPr>
          <w:rtl w:val="true"/>
        </w:rPr>
        <w:t>اشاره</w:t>
      </w:r>
      <w:bookmarkEnd w:id="1186"/>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الدُّنْيَا دَارُ مَمَرٌّ، لَا دَارُ مَقَرَّ؛ وَ النَّاسُ فِيهَا رَجُلَانِ، رَجُلٌ بَاعَ فِيهَا نَفْسَهُ فَأَوْبَقَهَا، وَ رَجُلٌ ابْتَاعَ نَفْسَهُ فَأَعْتَقَهَا</w:t>
      </w:r>
      <w:r>
        <w:rPr>
          <w:rFonts w:ascii="IRNazanin" w:hAnsi="IRNazanin" w:eastAsia="IRNazanin"/>
          <w:color w:val="111111"/>
          <w:sz w:val="28"/>
          <w:sz w:val="28"/>
          <w:szCs w:val="28"/>
          <w:rtl w:val="true"/>
          <w:lang w:bidi="fa-IR"/>
        </w:rPr>
        <w:t xml:space="preserve"> دنیا سرای عبور است نه خانه ماندن مردم در آن دو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 و خود را تباه ساخت و دیگری آن که خود را خرید و آزاد ساخت</w:t>
      </w:r>
      <w:r>
        <w:rPr>
          <w:rFonts w:eastAsia="IRNazanin" w:cs="IRNazanin"/>
          <w:color w:val="111111"/>
          <w:sz w:val="28"/>
          <w:szCs w:val="28"/>
          <w:rtl w:val="true"/>
          <w:lang w:bidi="fa-IR"/>
        </w:rPr>
        <w:t xml:space="preserve">. </w:t>
      </w:r>
      <w:bookmarkStart w:id="1187" w:name="pg20328_208747"/>
    </w:p>
    <w:p>
      <w:pPr>
        <w:pStyle w:val="Heading3"/>
        <w:numPr>
          <w:ilvl w:val="2"/>
          <w:numId w:val="1"/>
        </w:numPr>
        <w:rPr/>
      </w:pPr>
      <w:bookmarkStart w:id="1188" w:name="__RefHeading___Toc5922932_2320776876"/>
      <w:bookmarkStart w:id="1189" w:name="_Toc483"/>
      <w:bookmarkEnd w:id="1187"/>
      <w:bookmarkEnd w:id="1188"/>
      <w:r>
        <w:rPr>
          <w:rtl w:val="true"/>
        </w:rPr>
        <w:t>دنیا؛ سرای عبور</w:t>
      </w:r>
      <w:bookmarkEnd w:id="1189"/>
    </w:p>
    <w:p>
      <w:pPr>
        <w:pStyle w:val="BookText"/>
        <w:rPr/>
      </w:pPr>
      <w:r>
        <w:rPr>
          <w:rFonts w:ascii="Amiri" w:hAnsi="Amiri" w:eastAsia="Amiri" w:cs="Amiri"/>
          <w:color w:val="111111"/>
          <w:sz w:val="28"/>
          <w:sz w:val="28"/>
          <w:szCs w:val="28"/>
          <w:rtl w:val="true"/>
          <w:lang w:bidi="ar-SA"/>
        </w:rPr>
        <w:t>الدُّنْيَا دَارُ مَمَرٌّ، لَا دَارُ مَقَرٌ</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دنیا سرای عبور است نه خانه ماندن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 الْآخِرَةَ هِيَ دارُ الْقَرار</w:t>
      </w:r>
      <w:r>
        <w:rPr>
          <w:rStyle w:val="FootnoteAnchor"/>
          <w:rtl w:val="true"/>
        </w:rPr>
        <w:footnoteReference w:id="865"/>
      </w:r>
      <w:r>
        <w:rPr>
          <w:rFonts w:ascii="IRNazanin" w:hAnsi="IRNazanin" w:eastAsia="IRNazanin"/>
          <w:color w:val="111111"/>
          <w:sz w:val="28"/>
          <w:sz w:val="28"/>
          <w:szCs w:val="28"/>
          <w:rtl w:val="true"/>
          <w:lang w:bidi="fa-IR"/>
        </w:rPr>
        <w:t>و در حقیقت آن آخرت است که سرای پایدار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أَيُّهَا النَّاسُ، إِنَّمَا الدُّنْيَا دَارُ مَجَازِ وَ الْآخِرَةُ دَارُ قَرَارٍ فَخُذُوا مِنْ مَمَرَّكُمْ لِمَقَرَّكُمْ</w:t>
      </w:r>
      <w:r>
        <w:rPr>
          <w:rStyle w:val="FootnoteAnchor"/>
          <w:rtl w:val="true"/>
        </w:rPr>
        <w:footnoteReference w:id="866"/>
      </w:r>
      <w:r>
        <w:rPr>
          <w:rFonts w:ascii="IRNazanin" w:hAnsi="IRNazanin" w:eastAsia="IRNazanin"/>
          <w:color w:val="111111"/>
          <w:sz w:val="28"/>
          <w:sz w:val="28"/>
          <w:szCs w:val="28"/>
          <w:rtl w:val="true"/>
          <w:lang w:bidi="fa-IR"/>
        </w:rPr>
        <w:t>ای مردم این دنیا سرایی است که گذرگاه شماست و آخرت سرایی است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سرای که گذرگاه شماست برای آن سرای که قرارگاه شماست، توشه برگیرید</w:t>
      </w:r>
      <w:r>
        <w:rPr>
          <w:rFonts w:eastAsia="IRNazanin" w:cs="IRNazanin"/>
          <w:color w:val="111111"/>
          <w:sz w:val="28"/>
          <w:szCs w:val="28"/>
          <w:rtl w:val="true"/>
          <w:lang w:bidi="fa-IR"/>
        </w:rPr>
        <w:t>.</w:t>
      </w:r>
    </w:p>
    <w:p>
      <w:pPr>
        <w:pStyle w:val="Heading3"/>
        <w:numPr>
          <w:ilvl w:val="2"/>
          <w:numId w:val="1"/>
        </w:numPr>
        <w:rPr/>
      </w:pPr>
      <w:bookmarkStart w:id="1190" w:name="__RefHeading___Toc5922934_2320776876"/>
      <w:bookmarkStart w:id="1191" w:name="_Toc484"/>
      <w:bookmarkEnd w:id="1190"/>
      <w:r>
        <w:rPr>
          <w:rtl w:val="true"/>
        </w:rPr>
        <w:t>مردم شناسی علوی</w:t>
      </w:r>
      <w:bookmarkEnd w:id="1191"/>
    </w:p>
    <w:p>
      <w:pPr>
        <w:pStyle w:val="BookText"/>
        <w:rPr/>
      </w:pPr>
      <w:r>
        <w:rPr>
          <w:rFonts w:ascii="Amiri" w:hAnsi="Amiri" w:eastAsia="Amiri" w:cs="Amiri"/>
          <w:color w:val="111111"/>
          <w:sz w:val="28"/>
          <w:sz w:val="28"/>
          <w:szCs w:val="28"/>
          <w:rtl w:val="true"/>
          <w:lang w:bidi="ar-SA"/>
        </w:rPr>
        <w:t>وَ النَّاسُ فِيهَا رَجُلَانِ، رَجُلٌ بَاعَ فِيهَا نَفْسَهُ فَأَوْبَقَهَا، وَرَجُلٌ ابْتَاعَ نَفْسَهُ فَأَعْتَقَهَا</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أعتق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در آن دو گونه اند یکی آن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 و خود را تباه ساخت و دیگری آن که خود را خرید و آزاد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 فِيهَا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تمام سرمایه وجود انسان، عمر و زندگی اوست هنگامی که آن را به متاع اندک دنیا و هوس های آلوده آن معاوضه کند، گویی خود را به صورت برده ای در آورده است</w:t>
      </w:r>
      <w:r>
        <w:rPr>
          <w:rFonts w:eastAsia="IRNazanin" w:cs="IRNazanin"/>
          <w:color w:val="111111"/>
          <w:sz w:val="28"/>
          <w:szCs w:val="28"/>
          <w:rtl w:val="true"/>
          <w:lang w:bidi="fa-IR"/>
        </w:rPr>
        <w:t xml:space="preserve">. </w:t>
      </w:r>
      <w:r>
        <w:rPr>
          <w:rStyle w:val="FootnoteAnchor"/>
          <w:rtl w:val="true"/>
        </w:rPr>
        <w:footnoteReference w:id="868"/>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ابْتَاعَ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گویی قبلاً اسیر نفس و برده شیطان بوده سپس با </w:t>
      </w:r>
    </w:p>
    <w:p>
      <w:pPr>
        <w:pStyle w:val="BookText"/>
        <w:rPr/>
      </w:pPr>
      <w:r>
        <w:rPr>
          <w:rFonts w:ascii="IRNazanin" w:hAnsi="IRNazanin" w:eastAsia="IRNazanin"/>
          <w:color w:val="111111"/>
          <w:sz w:val="28"/>
          <w:sz w:val="28"/>
          <w:szCs w:val="28"/>
          <w:rtl w:val="true"/>
          <w:lang w:bidi="fa-IR"/>
        </w:rPr>
        <w:t>اطاعت پروردگار خود را خریداری کرده است</w:t>
      </w:r>
      <w:r>
        <w:rPr>
          <w:rFonts w:eastAsia="IRNazanin" w:cs="IRNazanin"/>
          <w:color w:val="111111"/>
          <w:sz w:val="28"/>
          <w:szCs w:val="28"/>
          <w:rtl w:val="true"/>
          <w:lang w:bidi="fa-IR"/>
        </w:rPr>
        <w:t xml:space="preserve">. </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وَفَرِحُوا بِالْحَياةِ الدُّنْيَا وَ مَا الْحَيَاةُ الدُّنْيا فِي الآخِرَةِ إِلَّا متاع</w:t>
      </w:r>
      <w:r>
        <w:rPr>
          <w:rStyle w:val="FootnoteAnchor"/>
          <w:rtl w:val="true"/>
        </w:rPr>
        <w:footnoteReference w:id="87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زندگی دنیا شاد شده اند و زندگی دنیا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جز بهره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مَنْ خَافَ مَقَامَ رَبِّهِ وَ نَهَى النَّفْسَ عَنِ الْهَوى فَإِنَّ الْجَنَّةَ هِيَ الْمَأْوِى</w:t>
      </w:r>
      <w:r>
        <w:rPr>
          <w:rStyle w:val="FootnoteAnchor"/>
          <w:rtl w:val="true"/>
        </w:rPr>
        <w:footnoteReference w:id="871"/>
      </w:r>
      <w:r>
        <w:rPr>
          <w:rFonts w:ascii="IRNazanin" w:hAnsi="IRNazanin" w:eastAsia="IRNazanin"/>
          <w:color w:val="111111"/>
          <w:sz w:val="28"/>
          <w:sz w:val="28"/>
          <w:szCs w:val="28"/>
          <w:rtl w:val="true"/>
          <w:lang w:bidi="fa-IR"/>
        </w:rPr>
        <w:t xml:space="preserve">و اما كسى که از ایستادن در برابر پروردگارش هراسید و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هوس بازداشت پس جایگاه او همان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أنظر إلى الدُّنيا نَظَرَ الزَّاهِدِ المُفارِقِ، ولا تَنظُر إِلَيْها نَظَرَ العاشِقِ الوامِقِ</w:t>
      </w:r>
      <w:r>
        <w:rPr>
          <w:rStyle w:val="FootnoteAnchor"/>
          <w:rtl w:val="true"/>
        </w:rPr>
        <w:footnoteReference w:id="872"/>
      </w:r>
      <w:r>
        <w:rPr>
          <w:rFonts w:ascii="IRNazanin" w:hAnsi="IRNazanin" w:eastAsia="IRNazanin"/>
          <w:color w:val="111111"/>
          <w:sz w:val="28"/>
          <w:sz w:val="28"/>
          <w:szCs w:val="28"/>
          <w:rtl w:val="true"/>
          <w:lang w:bidi="fa-IR"/>
        </w:rPr>
        <w:t>به دنیا چون زاهدِ دنیاگریز بنگر و به آن چونان عاشق شیدا منگر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دنیا شدن</w:t>
      </w:r>
    </w:p>
    <w:p>
      <w:pPr>
        <w:pStyle w:val="BookText"/>
        <w:rPr/>
      </w:pPr>
      <w:r>
        <w:rPr>
          <w:rFonts w:ascii="IRNazanin" w:hAnsi="IRNazanin" w:eastAsia="IRNazanin"/>
          <w:color w:val="111111"/>
          <w:sz w:val="28"/>
          <w:sz w:val="28"/>
          <w:szCs w:val="28"/>
          <w:rtl w:val="true"/>
          <w:lang w:bidi="fa-IR"/>
        </w:rPr>
        <w:t>مستعار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فروخته است</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را برای کسی که خود را فروخته است از آن جهت استعاره آورده است که خود را تسلیم دنیا کرده و به هلاکت اخروی گرفتار شده و به جای خویشتن خویش آن چه از لذات دنیوی را که بدان دست یافته،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ابتاع</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پوشی از لذات دنیا </w:t>
      </w:r>
      <w:bookmarkStart w:id="1192" w:name="pg20328_208749"/>
    </w:p>
    <w:p>
      <w:pPr>
        <w:pStyle w:val="BookText"/>
        <w:rPr/>
      </w:pPr>
      <w:bookmarkEnd w:id="1192"/>
      <w:r>
        <w:rPr>
          <w:rFonts w:ascii="IRNazanin" w:hAnsi="IRNazanin" w:eastAsia="IRNazanin"/>
          <w:color w:val="111111"/>
          <w:sz w:val="28"/>
          <w:sz w:val="28"/>
          <w:szCs w:val="28"/>
          <w:rtl w:val="true"/>
          <w:lang w:bidi="fa-IR"/>
        </w:rPr>
        <w:t>مستعار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خریده است</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جهت برای کسی که خود را خریده، استعاره آورده است که وی خود را با صرف آن چه در اختیار داشته است از لذات حاضر و چشم پوشی از آن ها از نابودی و هلاکت رها ساخته است</w:t>
      </w:r>
      <w:r>
        <w:rPr>
          <w:rFonts w:eastAsia="IRNazanin" w:cs="IRNazanin"/>
          <w:color w:val="111111"/>
          <w:sz w:val="28"/>
          <w:szCs w:val="28"/>
          <w:rtl w:val="true"/>
          <w:lang w:bidi="fa-IR"/>
        </w:rPr>
        <w:t>.</w:t>
      </w:r>
    </w:p>
    <w:p>
      <w:pPr>
        <w:pStyle w:val="Heading2"/>
        <w:numPr>
          <w:ilvl w:val="1"/>
          <w:numId w:val="1"/>
        </w:numPr>
        <w:rPr/>
      </w:pPr>
      <w:bookmarkStart w:id="1193" w:name="__RefHeading___Toc5922936_2320776876"/>
      <w:bookmarkStart w:id="1194" w:name="_Toc485"/>
      <w:bookmarkEnd w:id="1193"/>
      <w:r>
        <w:rPr>
          <w:rtl w:val="true"/>
        </w:rPr>
        <w:t xml:space="preserve">حکمت </w:t>
      </w:r>
      <w:r>
        <w:rPr/>
        <w:t>134</w:t>
      </w:r>
      <w:bookmarkEnd w:id="1194"/>
    </w:p>
    <w:p>
      <w:pPr>
        <w:pStyle w:val="Heading3"/>
        <w:numPr>
          <w:ilvl w:val="2"/>
          <w:numId w:val="1"/>
        </w:numPr>
        <w:rPr/>
      </w:pPr>
      <w:bookmarkStart w:id="1195" w:name="__RefHeading___Toc5922938_2320776876"/>
      <w:bookmarkStart w:id="1196" w:name="_Toc486"/>
      <w:bookmarkEnd w:id="1195"/>
      <w:r>
        <w:rPr>
          <w:rtl w:val="true"/>
        </w:rPr>
        <w:t>دوست واقعی</w:t>
      </w:r>
      <w:bookmarkEnd w:id="1196"/>
    </w:p>
    <w:p>
      <w:pPr>
        <w:pStyle w:val="BookText"/>
        <w:rPr/>
      </w:pPr>
      <w:r>
        <w:rPr>
          <w:rFonts w:ascii="Amiri" w:hAnsi="Amiri" w:eastAsia="Amiri" w:cs="Amiri"/>
          <w:color w:val="111111"/>
          <w:sz w:val="28"/>
          <w:sz w:val="28"/>
          <w:szCs w:val="28"/>
          <w:rtl w:val="true"/>
          <w:lang w:bidi="ar-SA"/>
        </w:rPr>
        <w:t>لَا يَكُونُ الصَّدِيقُ صَدِيقاً حَتَّى يَحْفَظَ أَخَاهُ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نَكْبَتِهِ وَ غَيْبَتِهِ وَوَفَاتِهِ</w:t>
      </w:r>
      <w:r>
        <w:rPr>
          <w:rStyle w:val="FootnoteAnchor"/>
          <w:rtl w:val="true"/>
        </w:rPr>
        <w:footnoteReference w:id="873"/>
      </w:r>
      <w:r>
        <w:rPr>
          <w:rFonts w:ascii="IRNazanin" w:hAnsi="IRNazanin" w:eastAsia="IRNazanin"/>
          <w:color w:val="111111"/>
          <w:sz w:val="28"/>
          <w:sz w:val="28"/>
          <w:szCs w:val="28"/>
          <w:rtl w:val="true"/>
          <w:lang w:bidi="fa-IR"/>
        </w:rPr>
        <w:t xml:space="preserve">دوست آن گاه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برادر خود را در سه موقعیت بپاید گرفتاری</w:t>
      </w:r>
    </w:p>
    <w:p>
      <w:pPr>
        <w:pStyle w:val="Heading3"/>
        <w:numPr>
          <w:ilvl w:val="2"/>
          <w:numId w:val="1"/>
        </w:numPr>
        <w:rPr/>
      </w:pPr>
      <w:bookmarkStart w:id="1197" w:name="__RefHeading___Toc5922940_2320776876"/>
      <w:bookmarkStart w:id="1198" w:name="_Toc487"/>
      <w:bookmarkEnd w:id="1197"/>
      <w:r>
        <w:rPr>
          <w:rtl w:val="true"/>
        </w:rPr>
        <w:t>پشت سر پس از مردن</w:t>
      </w:r>
      <w:bookmarkEnd w:id="1198"/>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ناگوار و مشکلات و سختی هایی است که دامنگیر انسان می شود و دوست واقعی کسی است که در چنین شرایطی هوای دوست خودش را داشته باشد</w:t>
      </w:r>
      <w:r>
        <w:rPr>
          <w:rFonts w:eastAsia="IRNazanin" w:cs="IRNazanin"/>
          <w:color w:val="111111"/>
          <w:sz w:val="28"/>
          <w:szCs w:val="28"/>
          <w:rtl w:val="true"/>
          <w:lang w:bidi="fa-IR"/>
        </w:rPr>
        <w:t xml:space="preserve">. </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مشابه</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الصَّديقُ الصَّدوقُ مَن نَصَحَكَ في عَيْبِكَ، و حَفِظَكَ فِی غَیبِكَ، و آتْرَكَ عَلى نَفْسِهِ</w:t>
      </w:r>
      <w:r>
        <w:rPr>
          <w:rStyle w:val="FootnoteAnchor"/>
          <w:rtl w:val="true"/>
        </w:rPr>
        <w:footnoteReference w:id="875"/>
      </w:r>
      <w:r>
        <w:rPr>
          <w:rFonts w:ascii="IRNazanin" w:hAnsi="IRNazanin" w:eastAsia="IRNazanin"/>
          <w:color w:val="111111"/>
          <w:sz w:val="28"/>
          <w:sz w:val="28"/>
          <w:szCs w:val="28"/>
          <w:rtl w:val="true"/>
          <w:lang w:bidi="fa-IR"/>
        </w:rPr>
        <w:t>دوستِ راستین کسی است که از سرِ صدق، عیبت را به تو گوشزد کند و در نبودت تو را پاس بدارد و تو را بر خویشتن برگزیند</w:t>
      </w:r>
      <w:r>
        <w:rPr>
          <w:rFonts w:eastAsia="IRNazanin" w:cs="IRNazanin"/>
          <w:color w:val="111111"/>
          <w:sz w:val="28"/>
          <w:szCs w:val="28"/>
          <w:rtl w:val="true"/>
          <w:lang w:bidi="fa-IR"/>
        </w:rPr>
        <w:t xml:space="preserve">. </w:t>
      </w:r>
      <w:bookmarkStart w:id="1199" w:name="pg20328_208750"/>
    </w:p>
    <w:p>
      <w:pPr>
        <w:pStyle w:val="BookText"/>
        <w:rPr/>
      </w:pPr>
      <w:bookmarkEnd w:id="1199"/>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خيرُ إِخْوانِكَ مَن و اساک و خيرُ مِنه مَن كَفاكَ، و إن احتاج إليكَ أغفاک</w:t>
      </w:r>
      <w:r>
        <w:rPr>
          <w:rStyle w:val="FootnoteAnchor"/>
          <w:rtl w:val="true"/>
        </w:rPr>
        <w:footnoteReference w:id="876"/>
      </w:r>
      <w:r>
        <w:rPr>
          <w:rFonts w:ascii="IRNazanin" w:hAnsi="IRNazanin" w:eastAsia="IRNazanin"/>
          <w:color w:val="111111"/>
          <w:sz w:val="28"/>
          <w:sz w:val="28"/>
          <w:szCs w:val="28"/>
          <w:rtl w:val="true"/>
          <w:lang w:bidi="fa-IR"/>
        </w:rPr>
        <w:t>بهترین برادران تو کسی است که به تو یاری دهد و بهتر از او کسی است که تو را بسنده باشد و اگر به تو نیازمند شد از تو بگذرد</w:t>
      </w:r>
      <w:r>
        <w:rPr>
          <w:rFonts w:eastAsia="IRNazanin" w:cs="IRNazanin"/>
          <w:color w:val="111111"/>
          <w:sz w:val="28"/>
          <w:szCs w:val="28"/>
          <w:rtl w:val="true"/>
          <w:lang w:bidi="fa-IR"/>
        </w:rPr>
        <w:t>.</w:t>
      </w:r>
    </w:p>
    <w:p>
      <w:pPr>
        <w:pStyle w:val="Heading2"/>
        <w:numPr>
          <w:ilvl w:val="1"/>
          <w:numId w:val="1"/>
        </w:numPr>
        <w:rPr/>
      </w:pPr>
      <w:bookmarkStart w:id="1200" w:name="__RefHeading___Toc5922942_2320776876"/>
      <w:bookmarkStart w:id="1201" w:name="_Toc488"/>
      <w:bookmarkEnd w:id="1200"/>
      <w:r>
        <w:rPr>
          <w:rtl w:val="true"/>
        </w:rPr>
        <w:t xml:space="preserve">حکمت </w:t>
      </w:r>
      <w:r>
        <w:rPr/>
        <w:t>135</w:t>
      </w:r>
      <w:bookmarkEnd w:id="1201"/>
    </w:p>
    <w:p>
      <w:pPr>
        <w:pStyle w:val="Heading3"/>
        <w:numPr>
          <w:ilvl w:val="2"/>
          <w:numId w:val="1"/>
        </w:numPr>
        <w:rPr/>
      </w:pPr>
      <w:bookmarkStart w:id="1202" w:name="__RefHeading___Toc5922944_2320776876"/>
      <w:bookmarkStart w:id="1203" w:name="_Toc489"/>
      <w:bookmarkEnd w:id="1202"/>
      <w:r>
        <w:rPr>
          <w:rtl w:val="true"/>
        </w:rPr>
        <w:t>اشاره</w:t>
      </w:r>
      <w:bookmarkEnd w:id="1203"/>
    </w:p>
    <w:p>
      <w:pPr>
        <w:pStyle w:val="BookText"/>
        <w:rPr/>
      </w:pPr>
      <w:r>
        <w:rPr>
          <w:rFonts w:ascii="Amiri" w:hAnsi="Amiri" w:eastAsia="Amiri" w:cs="Amiri"/>
          <w:color w:val="111111"/>
          <w:sz w:val="28"/>
          <w:sz w:val="28"/>
          <w:szCs w:val="28"/>
          <w:rtl w:val="true"/>
          <w:lang w:bidi="ar-SA"/>
        </w:rPr>
        <w:t>مَنْ أُعْطِيَ أَرْبَعاً لَمْ يُحْرَمُ أَرْبَعاً؛ مَنْ أُعْطِيَ الدُّعَاءَ لَمْ يُحْرَمِ الْإِجَابَةَ، وَ مَنْ أُعْطِيَ التَّوْبَةَ لَمْ يُحْرَمِ الْقَبُولَ، وَ مَنْ أُعْطِيَ الِاسْتِغْفَارَ لَمْ يُحْرَمِ الْمَغْفِرَةَ، وَ مَنْ أُعْطِيَ الشُّكْرَ لَمْ يُحْرَمِ الزِّيَادَةَ</w:t>
      </w:r>
      <w:r>
        <w:rPr>
          <w:rFonts w:ascii="IRNazanin" w:hAnsi="IRNazanin" w:eastAsia="IRNazanin"/>
          <w:color w:val="111111"/>
          <w:sz w:val="28"/>
          <w:sz w:val="28"/>
          <w:szCs w:val="28"/>
          <w:rtl w:val="true"/>
          <w:lang w:bidi="fa-IR"/>
        </w:rPr>
        <w:t xml:space="preserve">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را چهار چیز عطایش کنند از چهار چیز محرومش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دعا بخشند از اجابت محروم نسازند کسی را که تو به دهند، از پذیرش محروم کسی را که استغفار عطا کنند از آمرزیدن بی بهره نکنند و کسی را که شکر بخشند از اضافه شدن نعمت محروم ننمایند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الرضى رحمه الله تعالى و تصدیق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تعالى قال الله في الدعاء </w:t>
      </w:r>
      <w:r>
        <w:rPr>
          <w:rFonts w:ascii="Amiri" w:hAnsi="Amiri" w:eastAsia="Amiri" w:cs="Amiri"/>
          <w:color w:val="111111"/>
          <w:sz w:val="28"/>
          <w:sz w:val="28"/>
          <w:szCs w:val="28"/>
          <w:rtl w:val="true"/>
          <w:lang w:bidi="ar-SA"/>
        </w:rPr>
        <w:t>ادْعُونِي أَسْتَجِبْ لَكُمْ</w:t>
      </w:r>
      <w:r>
        <w:rPr>
          <w:rFonts w:ascii="IRNazanin" w:hAnsi="IRNazanin" w:eastAsia="IRNazanin"/>
          <w:color w:val="111111"/>
          <w:sz w:val="28"/>
          <w:sz w:val="28"/>
          <w:szCs w:val="28"/>
          <w:rtl w:val="true"/>
          <w:lang w:bidi="fa-IR"/>
        </w:rPr>
        <w:t xml:space="preserve"> و قال فى الاستغفار </w:t>
      </w:r>
      <w:r>
        <w:rPr>
          <w:rFonts w:ascii="Amiri" w:hAnsi="Amiri" w:eastAsia="Amiri" w:cs="Amiri"/>
          <w:color w:val="111111"/>
          <w:sz w:val="28"/>
          <w:sz w:val="28"/>
          <w:szCs w:val="28"/>
          <w:rtl w:val="true"/>
          <w:lang w:bidi="ar-SA"/>
        </w:rPr>
        <w:t>وَ مَنْ يَعْمَلْ سُوءاً أَوْ يَظْلِمْ نَفْسَهُ ثُمَّ يَسْتَغْفِرِ اللَّهَ يَجِدِ اللَّهَ غَفُوراً رَحِيماً و قال في الشكر لَئِنْ شَكَرْتُمْ لَأَزِيدَنَّكُمْ و قال في التوبة إِنَّمَا التَّوْبَةُ عَلَى اللَّهِ لِلَّذِينَ يَعْمَلُونَ السُّوءَ بِجَهَالَةٍ ثُمَّ يَتُوبُونَ مِنْ قَرِيبٍ فَأُولئِكَ يَتُوبُ اللَّهُ عَلَيْهِمْ وَكَانَ اللَّهُ عَلِيماً حَكِيماً</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مدعا در کتاب خدای متعال است، خدای عزّوجل درباره دعا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استغفار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بد کند یا بر خودش ستم نماید آن گاه از خداوند آمرزش بخواهد، خداوند را آمرزنده و مهربان خواهد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شکر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شاکر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 افزایم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تو 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بازگشت به خدا برای کسانی است که از روی جهالت عمل نادرستی انجام می دهند سپس </w:t>
      </w:r>
      <w:bookmarkStart w:id="1204" w:name="pg20328_208751"/>
    </w:p>
    <w:p>
      <w:pPr>
        <w:pStyle w:val="BookText"/>
        <w:rPr/>
      </w:pPr>
      <w:bookmarkEnd w:id="1204"/>
      <w:r>
        <w:rPr>
          <w:rFonts w:ascii="IRNazanin" w:hAnsi="IRNazanin" w:eastAsia="IRNazanin"/>
          <w:color w:val="111111"/>
          <w:sz w:val="28"/>
          <w:sz w:val="28"/>
          <w:szCs w:val="28"/>
          <w:rtl w:val="true"/>
          <w:lang w:bidi="fa-IR"/>
        </w:rPr>
        <w:t>به زودی تو به می کنند خداوند توبه ایشان را می پذیرد و خداوند دانا و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3"/>
        <w:numPr>
          <w:ilvl w:val="2"/>
          <w:numId w:val="1"/>
        </w:numPr>
        <w:rPr/>
      </w:pPr>
      <w:bookmarkStart w:id="1205" w:name="__RefHeading___Toc5922946_2320776876"/>
      <w:bookmarkStart w:id="1206" w:name="_Toc490"/>
      <w:bookmarkEnd w:id="1205"/>
      <w:r>
        <w:rPr>
          <w:rtl w:val="true"/>
        </w:rPr>
        <w:t>مواهب چهارگانه</w:t>
      </w:r>
      <w:bookmarkEnd w:id="1206"/>
    </w:p>
    <w:p>
      <w:pPr>
        <w:pStyle w:val="Heading4"/>
        <w:numPr>
          <w:ilvl w:val="3"/>
          <w:numId w:val="1"/>
        </w:numPr>
        <w:rPr/>
      </w:pPr>
      <w:bookmarkStart w:id="1207" w:name="__RefHeading___Toc5922948_2320776876"/>
      <w:bookmarkStart w:id="1208" w:name="_Toc491"/>
      <w:bookmarkEnd w:id="1207"/>
      <w:r>
        <w:rPr>
          <w:rtl w:val="true"/>
        </w:rPr>
        <w:t>اشاره</w:t>
      </w:r>
      <w:bookmarkEnd w:id="1208"/>
    </w:p>
    <w:p>
      <w:pPr>
        <w:pStyle w:val="BookText"/>
        <w:rPr/>
      </w:pPr>
      <w:r>
        <w:rPr>
          <w:rFonts w:ascii="Amiri" w:hAnsi="Amiri" w:eastAsia="Amiri" w:cs="Amiri"/>
          <w:color w:val="111111"/>
          <w:sz w:val="28"/>
          <w:sz w:val="28"/>
          <w:szCs w:val="28"/>
          <w:rtl w:val="true"/>
          <w:lang w:bidi="ar-SA"/>
        </w:rPr>
        <w:t>مَنْ أُعْطِيَ أَرْبَعاً لَمْ يُحْرَمُ أَرْبَعاً</w:t>
      </w:r>
      <w:r>
        <w:rPr>
          <w:rFonts w:ascii="IRNazanin" w:hAnsi="IRNazanin" w:eastAsia="IRNazanin"/>
          <w:color w:val="111111"/>
          <w:sz w:val="28"/>
          <w:sz w:val="28"/>
          <w:szCs w:val="28"/>
          <w:rtl w:val="true"/>
          <w:lang w:bidi="fa-IR"/>
        </w:rPr>
        <w:t xml:space="preserve"> هرکه را چهار چیز عطایش کنند از چهار چیز محرومش نسازند</w:t>
      </w:r>
      <w:r>
        <w:rPr>
          <w:rFonts w:eastAsia="IRNazanin" w:cs="IRNazanin"/>
          <w:color w:val="111111"/>
          <w:sz w:val="28"/>
          <w:szCs w:val="28"/>
          <w:rtl w:val="true"/>
          <w:lang w:bidi="fa-IR"/>
        </w:rPr>
        <w:t>.</w:t>
      </w:r>
    </w:p>
    <w:p>
      <w:pPr>
        <w:pStyle w:val="Heading4"/>
        <w:numPr>
          <w:ilvl w:val="3"/>
          <w:numId w:val="1"/>
        </w:numPr>
        <w:rPr/>
      </w:pPr>
      <w:bookmarkStart w:id="1209" w:name="__RefHeading___Toc5922950_2320776876"/>
      <w:bookmarkStart w:id="1210" w:name="_Toc492"/>
      <w:bookmarkEnd w:id="1209"/>
      <w:r>
        <w:rPr/>
        <w:t>1</w:t>
      </w:r>
      <w:r>
        <w:rPr>
          <w:rtl w:val="true"/>
        </w:rPr>
        <w:t xml:space="preserve">. </w:t>
      </w:r>
      <w:r>
        <w:rPr>
          <w:rtl w:val="true"/>
        </w:rPr>
        <w:t>دعا</w:t>
      </w:r>
      <w:bookmarkEnd w:id="1210"/>
    </w:p>
    <w:p>
      <w:pPr>
        <w:pStyle w:val="BookText"/>
        <w:rPr/>
      </w:pPr>
      <w:r>
        <w:rPr>
          <w:rFonts w:ascii="Amiri" w:hAnsi="Amiri" w:eastAsia="Amiri" w:cs="Amiri"/>
          <w:color w:val="111111"/>
          <w:sz w:val="28"/>
          <w:sz w:val="28"/>
          <w:szCs w:val="28"/>
          <w:rtl w:val="true"/>
          <w:lang w:bidi="ar-SA"/>
        </w:rPr>
        <w:t>مَنْ أُعْطِيَ الدُّعَاءَ لَمْ يُحْرَمِ الْإِجَابَةَ</w:t>
      </w:r>
      <w:r>
        <w:rPr>
          <w:rFonts w:ascii="IRNazanin" w:hAnsi="IRNazanin" w:eastAsia="IRNazanin"/>
          <w:color w:val="111111"/>
          <w:sz w:val="28"/>
          <w:sz w:val="28"/>
          <w:szCs w:val="28"/>
          <w:rtl w:val="true"/>
          <w:lang w:bidi="fa-IR"/>
        </w:rPr>
        <w:t xml:space="preserve"> کسی را که دعا بخشند از اجابت محروم نسازند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وَقَالَ رَبُّكُمُ ادْعُونِي أَسْتَجِبْ لَكُمْ إِنَّ الَّذِينَ يَسْتَكْبِرُونَ عَنْ عِبَادَتِي سَيَدْخُلُونَ جَهَنَّمَ دَاخِرِينَ</w:t>
      </w:r>
      <w:r>
        <w:rPr>
          <w:rStyle w:val="FootnoteAnchor"/>
          <w:rtl w:val="true"/>
        </w:rPr>
        <w:footnoteReference w:id="877"/>
      </w:r>
      <w:r>
        <w:rPr>
          <w:rFonts w:ascii="IRNazanin" w:hAnsi="IRNazanin" w:eastAsia="IRNazanin"/>
          <w:color w:val="111111"/>
          <w:sz w:val="28"/>
          <w:sz w:val="28"/>
          <w:szCs w:val="28"/>
          <w:rtl w:val="true"/>
          <w:lang w:bidi="fa-IR"/>
        </w:rPr>
        <w:t>و پروردگارتان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کسانی که از پرستش من کبر می ورزند به زودی خوار در دوزخ در می آیند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سَأَلَكَ عِبَادِي عَنِّي فَإِنِّي قَرِيبٌ أُجِيبُ دَعْوَةَ الدَّاعِ إِذَا دَعَانِ ۖ فَلْيَسْتَجِيبُوا لِي وَلْيُؤْمِنُوا بِي لَعَلَّهُمْ يَرْشُدُونَ</w:t>
      </w:r>
      <w:r>
        <w:rPr>
          <w:rStyle w:val="FootnoteAnchor"/>
          <w:rtl w:val="true"/>
        </w:rPr>
        <w:footnoteReference w:id="878"/>
      </w:r>
      <w:r>
        <w:rPr>
          <w:rFonts w:ascii="IRNazanin" w:hAnsi="IRNazanin" w:eastAsia="IRNazanin"/>
          <w:color w:val="111111"/>
          <w:sz w:val="28"/>
          <w:sz w:val="28"/>
          <w:szCs w:val="28"/>
          <w:rtl w:val="true"/>
          <w:lang w:bidi="fa-IR"/>
        </w:rPr>
        <w:t xml:space="preserve">و هرگاه بندگان من از تو درباره من بپرسند،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نزدیکم و دعای دعاکننده را به هنگامی که مرا بخواند اجابت می کنم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فرمان مرا گردن نهند و به من ایمان،آورند، باشد که راه یابند</w:t>
      </w:r>
      <w:r>
        <w:rPr>
          <w:rFonts w:eastAsia="IRNazanin" w:cs="IRNazanin"/>
          <w:color w:val="111111"/>
          <w:sz w:val="28"/>
          <w:szCs w:val="28"/>
          <w:rtl w:val="true"/>
          <w:lang w:bidi="fa-IR"/>
        </w:rPr>
        <w:t>.</w:t>
      </w:r>
    </w:p>
    <w:p>
      <w:pPr>
        <w:pStyle w:val="Heading4"/>
        <w:numPr>
          <w:ilvl w:val="3"/>
          <w:numId w:val="1"/>
        </w:numPr>
        <w:rPr/>
      </w:pPr>
      <w:bookmarkStart w:id="1211" w:name="__RefHeading___Toc5922952_2320776876"/>
      <w:bookmarkStart w:id="1212" w:name="_Toc493"/>
      <w:bookmarkEnd w:id="1211"/>
      <w:r>
        <w:rPr/>
        <w:t>2</w:t>
      </w:r>
      <w:r>
        <w:rPr>
          <w:rtl w:val="true"/>
        </w:rPr>
        <w:t xml:space="preserve">. </w:t>
      </w:r>
      <w:r>
        <w:rPr>
          <w:rtl w:val="true"/>
        </w:rPr>
        <w:t>توفیق توبه</w:t>
      </w:r>
      <w:bookmarkEnd w:id="1212"/>
    </w:p>
    <w:p>
      <w:pPr>
        <w:pStyle w:val="BookText"/>
        <w:rPr/>
      </w:pPr>
      <w:r>
        <w:rPr>
          <w:rFonts w:ascii="Amiri" w:hAnsi="Amiri" w:eastAsia="Amiri" w:cs="Amiri"/>
          <w:color w:val="111111"/>
          <w:sz w:val="28"/>
          <w:sz w:val="28"/>
          <w:szCs w:val="28"/>
          <w:rtl w:val="true"/>
          <w:lang w:bidi="ar-SA"/>
        </w:rPr>
        <w:t>وَ مَنْ أَعْطِيَ التَّوْبَةَ لَمْ يُحْرَمِ الْقَبُولَ</w:t>
      </w:r>
      <w:r>
        <w:rPr>
          <w:rFonts w:ascii="IRNazanin" w:hAnsi="IRNazanin" w:eastAsia="IRNazanin"/>
          <w:color w:val="111111"/>
          <w:sz w:val="28"/>
          <w:sz w:val="28"/>
          <w:szCs w:val="28"/>
          <w:rtl w:val="true"/>
          <w:lang w:bidi="fa-IR"/>
        </w:rPr>
        <w:t xml:space="preserve"> کسی را که توبه دهند از پذیرش محروم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دعای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چنین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أَنْتَ الَّذِی فَتَحْتَ لِعِبَادِكَ بَاباً إِلَى عَفْوِكَ وَسَمِّيتَهُ التَّوْبَةَ، وَ جَعَلْتَ عَلَى ذَلِكَ الْبَابِ دَلِيلًا مِنْ وَحْیک لِئَلَّا يَضِلُّوا عَنْهُ،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اسمک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﴿تُوبُوا إِلَى اللهِ تَوْبَةً نَصُوحاً عَسَى رَبَّكُمْ أَنْ يكفِّرَ عَنْكُمْ سَيِّئَاتِكُمْ وَيَدْخِلَكُمْ جَنَّاتٍ</w:t>
      </w:r>
      <w:bookmarkStart w:id="1213" w:name="pg20328_208752"/>
    </w:p>
    <w:p>
      <w:pPr>
        <w:pStyle w:val="BookText"/>
        <w:rPr/>
      </w:pPr>
      <w:bookmarkEnd w:id="1213"/>
      <w:r>
        <w:rPr>
          <w:rFonts w:ascii="Amiri" w:hAnsi="Amiri" w:eastAsia="Amiri" w:cs="Amiri"/>
          <w:color w:val="111111"/>
          <w:sz w:val="28"/>
          <w:sz w:val="28"/>
          <w:szCs w:val="28"/>
          <w:rtl w:val="true"/>
          <w:lang w:bidi="ar-SA"/>
        </w:rPr>
        <w:t>تَجْرِى مِنْ تَحْتِهَا الْأَنْهَارُ يَوْمَ لا يَخْزِى اللهُ النّبِى وَالَّذِينَ آمَنُوا مَعَهُ، نُورُهُمْ يَسْعَى بَيْنَ أَيْدِيهِمْ وَ بِأَيْمَانِهِمْ، يَقُولُونَ رَبَّنا أَتْمِمْ لَنا نُورَنا، وَ اغْفِرْ لَنَا إِنَّكَ عَلى كلّ شَيْءٍ قَدِيرٌ</w:t>
      </w:r>
      <w:r>
        <w:rPr>
          <w:rStyle w:val="FootnoteAnchor"/>
          <w:rtl w:val="true"/>
        </w:rPr>
        <w:footnoteReference w:id="879"/>
      </w:r>
      <w:r>
        <w:rPr>
          <w:rFonts w:ascii="IRNazanin" w:hAnsi="IRNazanin" w:eastAsia="IRNazanin"/>
          <w:color w:val="111111"/>
          <w:sz w:val="28"/>
          <w:sz w:val="28"/>
          <w:szCs w:val="28"/>
          <w:rtl w:val="true"/>
          <w:lang w:bidi="fa-IR"/>
        </w:rPr>
        <w:t>؛ فَمَا عُذْرُ مَنْ أَغْفَلَ دُخُولَ ذَلِكَ الْمَنْزِلِ بَعْدَ فَتْحِ الْبَابِ وَ إِقَامَةِ الدّلِيلِ﴾ اى خداوند، تویی که در عفو به روی بندگانت گشوده ای و آن را تو به نامیده ای و برای رسیدن به این در آیاتی را که بر پیامبرت وحی کرده ای راهنما ساخته ای تا کسی آن در گم نکند که تو ای خداوندی که بزرگ و متعالی است نام تو خود گفته ای به درگاه خدا توبه کنید، توبه ای از روی اخلاص باشد که پروردگارتان گناهانتان را محو کند و شما را به بهشت هایی داخل کند که در آن نهرها جاری است در آن،روز خدا پیامبر صلی الله علیه و آله و کسانی را که به او ایمان آورده اند خوار نمی گرداند و نورشان پیشاپیش و در سمت راستشان در حرکت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ای پروردگار ما، نور ما را برای ما به کمال رسان و ما را بیامرز که تو بر هر کاری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از ورود به چنین سرایی سرای تو به پس از گشودن در و برگماشتن راهنما غفلت ورزد، چه عذر تواند آورد؟ </w:t>
      </w:r>
      <w:r>
        <w:rPr>
          <w:rFonts w:ascii="Amiri" w:hAnsi="Amiri" w:eastAsia="Amiri" w:cs="Amiri"/>
          <w:color w:val="111111"/>
          <w:sz w:val="28"/>
          <w:sz w:val="28"/>
          <w:szCs w:val="28"/>
          <w:rtl w:val="true"/>
          <w:lang w:bidi="ar-SA"/>
        </w:rPr>
        <w:t>إِنَّمَا التَّوْبَةُ عَلَى اللَّهِ لِلَّذِينَ يَعْمَلُونَ السُّوءَ بِجَهَالَةٍ ثُمَّ يَتُوبُونَ مِنْ قَرِيبٍ فَأُولِئِكَ يَتُوبُ اللَّهُ عَلَيْهِمْ وَ كانَ اللَّهُ عَليماً حكيماً</w:t>
      </w:r>
      <w:r>
        <w:rPr>
          <w:rStyle w:val="FootnoteAnchor"/>
          <w:rtl w:val="true"/>
        </w:rPr>
        <w:footnoteReference w:id="880"/>
      </w:r>
      <w:r>
        <w:rPr>
          <w:rFonts w:ascii="IRNazanin" w:hAnsi="IRNazanin" w:eastAsia="IRNazanin"/>
          <w:color w:val="111111"/>
          <w:sz w:val="28"/>
          <w:sz w:val="28"/>
          <w:szCs w:val="28"/>
          <w:rtl w:val="true"/>
          <w:lang w:bidi="fa-IR"/>
        </w:rPr>
        <w:t>تو به نزد خداوند تنها برای کسانی است که از روی نادانی مرتکب گناه می شوند سپس به زودی تو به می کنند؛ اینان اند که خدا توبه شان را می پذیرد و خداوند دانای حکیم است</w:t>
      </w:r>
      <w:r>
        <w:rPr>
          <w:rFonts w:eastAsia="IRNazanin" w:cs="IRNazanin"/>
          <w:color w:val="111111"/>
          <w:sz w:val="28"/>
          <w:szCs w:val="28"/>
          <w:rtl w:val="true"/>
          <w:lang w:bidi="fa-IR"/>
        </w:rPr>
        <w:t>.</w:t>
      </w:r>
    </w:p>
    <w:p>
      <w:pPr>
        <w:pStyle w:val="Heading4"/>
        <w:numPr>
          <w:ilvl w:val="3"/>
          <w:numId w:val="1"/>
        </w:numPr>
        <w:rPr/>
      </w:pPr>
      <w:bookmarkStart w:id="1214" w:name="__RefHeading___Toc5922954_2320776876"/>
      <w:bookmarkStart w:id="1215" w:name="_Toc494"/>
      <w:bookmarkEnd w:id="1214"/>
      <w:r>
        <w:rPr/>
        <w:t>3</w:t>
      </w:r>
      <w:r>
        <w:rPr>
          <w:rtl w:val="true"/>
        </w:rPr>
        <w:t xml:space="preserve">. </w:t>
      </w:r>
      <w:r>
        <w:rPr>
          <w:rtl w:val="true"/>
        </w:rPr>
        <w:t>استغفار</w:t>
      </w:r>
      <w:bookmarkEnd w:id="1215"/>
    </w:p>
    <w:p>
      <w:pPr>
        <w:pStyle w:val="BookText"/>
        <w:rPr/>
      </w:pPr>
      <w:r>
        <w:rPr>
          <w:rFonts w:ascii="Amiri" w:hAnsi="Amiri" w:eastAsia="Amiri" w:cs="Amiri"/>
          <w:color w:val="111111"/>
          <w:sz w:val="28"/>
          <w:sz w:val="28"/>
          <w:szCs w:val="28"/>
          <w:rtl w:val="true"/>
          <w:lang w:bidi="ar-SA"/>
        </w:rPr>
        <w:t>وَ مَنْ أُعْطِيَ الِاسْتِغْفَارَ لَمْ يُحْرَمِ الْمَغْفِرَةَ</w:t>
      </w:r>
      <w:r>
        <w:rPr>
          <w:rFonts w:ascii="IRNazanin" w:hAnsi="IRNazanin" w:eastAsia="IRNazanin"/>
          <w:color w:val="111111"/>
          <w:sz w:val="28"/>
          <w:sz w:val="28"/>
          <w:szCs w:val="28"/>
          <w:rtl w:val="true"/>
          <w:lang w:bidi="fa-IR"/>
        </w:rPr>
        <w:t xml:space="preserve"> کسی را که استغفار عطا کنند از آمرزیدن بی بهره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ندامت از گذشته و بازگشت به سوی خداست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آن است و در واقع ذکر استغفار بعد از توبه در کلام امام علیه السلام از قبیل ذکر خاص بعد از عام است؛ البته گاه استغفار و توبه به یک معنا نیز استعمال می شوند</w:t>
      </w:r>
      <w:r>
        <w:rPr>
          <w:rFonts w:eastAsia="IRNazanin" w:cs="IRNazanin"/>
          <w:color w:val="111111"/>
          <w:sz w:val="28"/>
          <w:szCs w:val="28"/>
          <w:rtl w:val="true"/>
          <w:lang w:bidi="fa-IR"/>
        </w:rPr>
        <w:t xml:space="preserve">. </w:t>
      </w:r>
      <w:r>
        <w:rPr>
          <w:rStyle w:val="FootnoteAnchor"/>
          <w:rtl w:val="true"/>
        </w:rPr>
        <w:footnoteReference w:id="881"/>
      </w:r>
      <w:bookmarkStart w:id="1216" w:name="pg20328_208753"/>
    </w:p>
    <w:p>
      <w:pPr>
        <w:pStyle w:val="BookText"/>
        <w:rPr/>
      </w:pPr>
      <w:bookmarkEnd w:id="1216"/>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مَنْ يَعْمَلْ سُوءاً أَوْ يَظْلِمْ نَفْسَهُ ثُمَّ يَسْتَغْفِرِ اللَّهَ يَجِدِ اللَّهَ غَفُوراً رَحِيماً</w:t>
      </w:r>
      <w:r>
        <w:rPr>
          <w:rStyle w:val="FootnoteAnchor"/>
          <w:rtl w:val="true"/>
        </w:rPr>
        <w:footnoteReference w:id="882"/>
      </w:r>
      <w:r>
        <w:rPr>
          <w:rFonts w:ascii="IRNazanin" w:hAnsi="IRNazanin" w:eastAsia="IRNazanin"/>
          <w:color w:val="111111"/>
          <w:sz w:val="28"/>
          <w:sz w:val="28"/>
          <w:szCs w:val="28"/>
          <w:rtl w:val="true"/>
          <w:lang w:bidi="fa-IR"/>
        </w:rPr>
        <w:t>و هرکس کار بدی کند یا بر خویشتن ستم ورزد؛ سپس از خدا آمرزش بخواهد، خدا را آمرزنده مهربان خواهد یافت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فَقُلْتُ اسْتَغْفِرُوا رَبِّكُمْ إِنَّهُ كَانَ غَفَّارًا يُرْسِلِ السَّمَاءَ عَلَيْكُمْ مِدْرَارًا وَيُمْدِدْكُمْ بِأَمْوَالٍ وَبَنِينَ وَيَجْعَلْ لَكُمْ جَنَّاتٍ وَيَجْعَلْ لَكُمْ أَنْهَارًا</w:t>
      </w:r>
      <w:r>
        <w:rPr>
          <w:rStyle w:val="FootnoteAnchor"/>
          <w:rtl w:val="true"/>
        </w:rPr>
        <w:footnoteReference w:id="883"/>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آمرزش بخواهید که او همواره آمرزنده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از آسمان باران پی در پی فرستد و شما را به اموال و پسران، یاری کند و برایتان باغ ها قرار دهد و نهرها برای شما پدید آورد</w:t>
      </w:r>
      <w:r>
        <w:rPr>
          <w:rFonts w:eastAsia="IRNazanin" w:cs="IRNazanin"/>
          <w:color w:val="111111"/>
          <w:sz w:val="28"/>
          <w:szCs w:val="28"/>
          <w:rtl w:val="true"/>
          <w:lang w:bidi="fa-IR"/>
        </w:rPr>
        <w:t>.</w:t>
      </w:r>
    </w:p>
    <w:p>
      <w:pPr>
        <w:pStyle w:val="Heading4"/>
        <w:numPr>
          <w:ilvl w:val="3"/>
          <w:numId w:val="1"/>
        </w:numPr>
        <w:rPr/>
      </w:pPr>
      <w:bookmarkStart w:id="1217" w:name="__RefHeading___Toc5922956_2320776876"/>
      <w:bookmarkStart w:id="1218" w:name="_Toc495"/>
      <w:bookmarkEnd w:id="1217"/>
      <w:r>
        <w:rPr/>
        <w:t>4</w:t>
      </w:r>
      <w:r>
        <w:rPr>
          <w:rtl w:val="true"/>
        </w:rPr>
        <w:t xml:space="preserve">. </w:t>
      </w:r>
      <w:r>
        <w:rPr>
          <w:rtl w:val="true"/>
        </w:rPr>
        <w:t>شکر</w:t>
      </w:r>
      <w:bookmarkEnd w:id="1218"/>
    </w:p>
    <w:p>
      <w:pPr>
        <w:pStyle w:val="BookText"/>
        <w:rPr/>
      </w:pPr>
      <w:r>
        <w:rPr>
          <w:rFonts w:ascii="Amiri" w:hAnsi="Amiri" w:eastAsia="Amiri" w:cs="Amiri"/>
          <w:color w:val="111111"/>
          <w:sz w:val="28"/>
          <w:sz w:val="28"/>
          <w:szCs w:val="28"/>
          <w:rtl w:val="true"/>
          <w:lang w:bidi="ar-SA"/>
        </w:rPr>
        <w:t>وَ مَنْ أُعْطِيَ الشَّكْرَ لَمْ يُحْرَمِ الزِّيَادَةَ</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و کسی را که شکر بخشند، از اضافه شدن نعمت محروم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لَئِنْ شَكَرْتُمْ لَأَزِيدَنَّكُمْ</w:t>
      </w:r>
      <w:r>
        <w:rPr>
          <w:rStyle w:val="FootnoteAnchor"/>
          <w:rtl w:val="true"/>
        </w:rPr>
        <w:footnoteReference w:id="885"/>
      </w:r>
      <w:r>
        <w:rPr>
          <w:rFonts w:ascii="IRNazanin" w:hAnsi="IRNazanin" w:eastAsia="IRNazanin"/>
          <w:color w:val="111111"/>
          <w:sz w:val="28"/>
          <w:sz w:val="28"/>
          <w:szCs w:val="28"/>
          <w:rtl w:val="true"/>
          <w:lang w:bidi="fa-IR"/>
        </w:rPr>
        <w:t xml:space="preserve">اگر واقعاً سپاسگزاری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افزون خواهم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آتَيْنا لقمانَ الْحِكْمَةَ أَنِ اشْكُرْ لِلَّهِ وَ مَنْ يَشْكُرْ فَإِنَّما يَشْكُرُ لِنَفْسِهِ وَ مَنْ كَفَرَ فَإِنَّ اللَّهَ غَنِيٌّ حَمید</w:t>
      </w:r>
      <w:r>
        <w:rPr>
          <w:rStyle w:val="FootnoteAnchor"/>
          <w:rtl w:val="true"/>
        </w:rPr>
        <w:footnoteReference w:id="886"/>
      </w:r>
      <w:r>
        <w:rPr>
          <w:rFonts w:ascii="IRNazanin" w:hAnsi="IRNazanin" w:eastAsia="IRNazanin"/>
          <w:color w:val="111111"/>
          <w:sz w:val="28"/>
          <w:sz w:val="28"/>
          <w:szCs w:val="28"/>
          <w:rtl w:val="true"/>
          <w:lang w:bidi="fa-IR"/>
        </w:rPr>
        <w:t>هر آینه به لقمان حکمت دادیم و گفتیم خدا را سپاس گوی؛ زیرا هرکه سپاس گوید به سود خود سپاس گفته و هرکه ناسپاسی کند خدا بی نیاز و ستودنی است</w:t>
      </w:r>
      <w:r>
        <w:rPr>
          <w:rFonts w:eastAsia="IRNazanin" w:cs="IRNazanin"/>
          <w:color w:val="111111"/>
          <w:sz w:val="28"/>
          <w:szCs w:val="28"/>
          <w:rtl w:val="true"/>
          <w:lang w:bidi="fa-IR"/>
        </w:rPr>
        <w:t xml:space="preserve">. </w:t>
      </w:r>
      <w:bookmarkStart w:id="1219" w:name="pg20328_208754"/>
    </w:p>
    <w:p>
      <w:pPr>
        <w:pStyle w:val="Heading2"/>
        <w:numPr>
          <w:ilvl w:val="1"/>
          <w:numId w:val="1"/>
        </w:numPr>
        <w:rPr/>
      </w:pPr>
      <w:bookmarkStart w:id="1220" w:name="__RefHeading___Toc5922958_2320776876"/>
      <w:bookmarkStart w:id="1221" w:name="_Toc496"/>
      <w:bookmarkEnd w:id="1219"/>
      <w:bookmarkEnd w:id="1220"/>
      <w:r>
        <w:rPr>
          <w:rtl w:val="true"/>
        </w:rPr>
        <w:t xml:space="preserve">حکمت </w:t>
      </w:r>
      <w:r>
        <w:rPr/>
        <w:t>136</w:t>
      </w:r>
      <w:bookmarkEnd w:id="1221"/>
    </w:p>
    <w:p>
      <w:pPr>
        <w:pStyle w:val="Heading3"/>
        <w:numPr>
          <w:ilvl w:val="2"/>
          <w:numId w:val="1"/>
        </w:numPr>
        <w:rPr/>
      </w:pPr>
      <w:bookmarkStart w:id="1222" w:name="__RefHeading___Toc5922960_2320776876"/>
      <w:bookmarkStart w:id="1223" w:name="_Toc497"/>
      <w:bookmarkEnd w:id="1222"/>
      <w:r>
        <w:rPr>
          <w:rtl w:val="true"/>
        </w:rPr>
        <w:t>اشاره</w:t>
      </w:r>
      <w:bookmarkEnd w:id="1223"/>
    </w:p>
    <w:p>
      <w:pPr>
        <w:pStyle w:val="BookText"/>
        <w:rPr/>
      </w:pPr>
      <w:r>
        <w:rPr>
          <w:rFonts w:ascii="Amiri" w:hAnsi="Amiri" w:eastAsia="Amiri" w:cs="Amiri"/>
          <w:color w:val="111111"/>
          <w:sz w:val="28"/>
          <w:sz w:val="28"/>
          <w:szCs w:val="28"/>
          <w:rtl w:val="true"/>
          <w:lang w:bidi="ar-SA"/>
        </w:rPr>
        <w:t>الصَّلَاةُ قُرْبَانُ كُلِّ تَقِيَّ، وَ الْحَجُّ جِهَادُ كُلِّ ضَعِيفٍ، وَلِكُلِّ شَيْءٍ زَكَاةٌ وَ زَكَاةُ الْبَدَنِ الصِّيَامُ، وَ جِهَادُ الْمَرْأَةِ حُسْنُ التَّبَعل</w:t>
      </w:r>
      <w:r>
        <w:rPr>
          <w:rFonts w:ascii="IRNazanin" w:hAnsi="IRNazanin" w:eastAsia="IRNazanin"/>
          <w:color w:val="111111"/>
          <w:sz w:val="28"/>
          <w:sz w:val="28"/>
          <w:szCs w:val="28"/>
          <w:rtl w:val="true"/>
          <w:lang w:bidi="fa-IR"/>
        </w:rPr>
        <w:t xml:space="preserve"> نماز مایۀ تقربِ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پرهیزکاران است حج جهاد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هرچیز زکاتی است و زکات بدن،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زن، خوب شوهرداری کردن است</w:t>
      </w:r>
      <w:r>
        <w:rPr>
          <w:rFonts w:eastAsia="IRNazanin" w:cs="IRNazanin"/>
          <w:color w:val="111111"/>
          <w:sz w:val="28"/>
          <w:szCs w:val="28"/>
          <w:rtl w:val="true"/>
          <w:lang w:bidi="fa-IR"/>
        </w:rPr>
        <w:t>.</w:t>
      </w:r>
    </w:p>
    <w:p>
      <w:pPr>
        <w:pStyle w:val="Heading3"/>
        <w:numPr>
          <w:ilvl w:val="2"/>
          <w:numId w:val="1"/>
        </w:numPr>
        <w:rPr/>
      </w:pPr>
      <w:bookmarkStart w:id="1224" w:name="__RefHeading___Toc5922962_2320776876"/>
      <w:bookmarkStart w:id="1225" w:name="_Toc498"/>
      <w:bookmarkEnd w:id="1224"/>
      <w:r>
        <w:rPr>
          <w:rtl w:val="true"/>
        </w:rPr>
        <w:t>نماز، وسیله تقرب اهل تقوا</w:t>
      </w:r>
      <w:bookmarkEnd w:id="1225"/>
    </w:p>
    <w:p>
      <w:pPr>
        <w:pStyle w:val="BookText"/>
        <w:rPr/>
      </w:pPr>
      <w:r>
        <w:rPr>
          <w:rFonts w:ascii="Amiri" w:hAnsi="Amiri" w:eastAsia="Amiri" w:cs="Amiri"/>
          <w:color w:val="111111"/>
          <w:sz w:val="28"/>
          <w:sz w:val="28"/>
          <w:szCs w:val="28"/>
          <w:rtl w:val="true"/>
          <w:lang w:bidi="ar-SA"/>
        </w:rPr>
        <w:t>الصَّلَاةُ قُرْبَانُ كُلِّ تَقِيٌّ</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نماز مایۀ تقرب یا قربانی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گفته می شود که به وسیله آن تقرب می جویند؛ خواه این وسیله، عبادتی از عبادات مانند نماز و روزه و حج باشد یا گوسفندان و سایر حیوانات قربانی یا صدقه ای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با توجه به اینکه در محل کلام ما معنای وصفی دارد یعنی چیزی که مایۀ قرب می شود باید پذیرفت که مصدری است که به معنای وصفی به کار رفته است</w:t>
      </w:r>
      <w:r>
        <w:rPr>
          <w:rFonts w:eastAsia="IRNazanin" w:cs="IRNazanin"/>
          <w:color w:val="111111"/>
          <w:sz w:val="28"/>
          <w:szCs w:val="28"/>
          <w:rtl w:val="true"/>
          <w:lang w:bidi="fa-IR"/>
        </w:rPr>
        <w:t xml:space="preserve">. </w:t>
      </w:r>
      <w:r>
        <w:rPr>
          <w:rStyle w:val="FootnoteAnchor"/>
          <w:rtl w:val="true"/>
        </w:rPr>
        <w:footnoteReference w:id="888"/>
      </w:r>
    </w:p>
    <w:p>
      <w:pPr>
        <w:pStyle w:val="Heading3"/>
        <w:numPr>
          <w:ilvl w:val="2"/>
          <w:numId w:val="1"/>
        </w:numPr>
        <w:rPr/>
      </w:pPr>
      <w:bookmarkStart w:id="1226" w:name="__RefHeading___Toc5922964_2320776876"/>
      <w:bookmarkStart w:id="1227" w:name="_Toc499"/>
      <w:bookmarkEnd w:id="1226"/>
      <w:r>
        <w:rPr>
          <w:rtl w:val="true"/>
        </w:rPr>
        <w:t>حج، جهاد ضعیفان</w:t>
      </w:r>
      <w:bookmarkEnd w:id="1227"/>
    </w:p>
    <w:p>
      <w:pPr>
        <w:pStyle w:val="BookText"/>
        <w:rPr/>
      </w:pPr>
      <w:r>
        <w:rPr>
          <w:rFonts w:ascii="Amiri" w:hAnsi="Amiri" w:eastAsia="Amiri" w:cs="Amiri"/>
          <w:color w:val="111111"/>
          <w:sz w:val="28"/>
          <w:sz w:val="28"/>
          <w:szCs w:val="28"/>
          <w:rtl w:val="true"/>
          <w:lang w:bidi="ar-SA"/>
        </w:rPr>
        <w:t>وَ الْحَجُّ جِهَادُ كُلِّ ضَعِيف</w:t>
      </w:r>
      <w:r>
        <w:rPr>
          <w:rFonts w:ascii="IRNazanin" w:hAnsi="IRNazanin" w:eastAsia="IRNazanin"/>
          <w:color w:val="111111"/>
          <w:sz w:val="28"/>
          <w:sz w:val="28"/>
          <w:szCs w:val="28"/>
          <w:rtl w:val="true"/>
          <w:lang w:bidi="fa-IR"/>
        </w:rPr>
        <w:t xml:space="preserve"> حج، جهاد ناتوان است</w:t>
      </w:r>
      <w:r>
        <w:rPr>
          <w:rFonts w:eastAsia="IRNazanin" w:cs="IRNazanin"/>
          <w:color w:val="111111"/>
          <w:sz w:val="28"/>
          <w:szCs w:val="28"/>
          <w:rtl w:val="true"/>
          <w:lang w:bidi="fa-IR"/>
        </w:rPr>
        <w:t>.</w:t>
      </w:r>
    </w:p>
    <w:p>
      <w:pPr>
        <w:pStyle w:val="Heading3"/>
        <w:numPr>
          <w:ilvl w:val="2"/>
          <w:numId w:val="1"/>
        </w:numPr>
        <w:rPr/>
      </w:pPr>
      <w:bookmarkStart w:id="1228" w:name="__RefHeading___Toc5922966_2320776876"/>
      <w:bookmarkStart w:id="1229" w:name="_Toc500"/>
      <w:bookmarkEnd w:id="1228"/>
      <w:r>
        <w:rPr>
          <w:rtl w:val="true"/>
        </w:rPr>
        <w:t>روزه، زکات بدن</w:t>
      </w:r>
      <w:bookmarkEnd w:id="1229"/>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وَلِكُلِّ شَيْءٍ زَكَاةٌ وَ زَكَاةُ الْبَدَنِ الصِّيَامُ</w:t>
      </w:r>
      <w:r>
        <w:rPr>
          <w:rFonts w:ascii="IRNazanin" w:hAnsi="IRNazanin" w:eastAsia="IRNazanin"/>
          <w:color w:val="111111"/>
          <w:sz w:val="28"/>
          <w:sz w:val="28"/>
          <w:szCs w:val="28"/>
          <w:rtl w:val="true"/>
          <w:lang w:bidi="fa-IR"/>
        </w:rPr>
        <w:t xml:space="preserve"> برای هر چیز زکاتی است و زکات بدن روزه است</w:t>
      </w:r>
      <w:r>
        <w:rPr>
          <w:rFonts w:eastAsia="IRNazanin" w:cs="IRNazanin"/>
          <w:color w:val="111111"/>
          <w:sz w:val="28"/>
          <w:szCs w:val="28"/>
          <w:rtl w:val="true"/>
          <w:lang w:bidi="fa-IR"/>
        </w:rPr>
        <w:t xml:space="preserve">. </w:t>
      </w:r>
      <w:bookmarkStart w:id="1230" w:name="pg20328_208755"/>
    </w:p>
    <w:p>
      <w:pPr>
        <w:pStyle w:val="BookText"/>
        <w:rPr/>
      </w:pPr>
      <w:bookmarkEnd w:id="1230"/>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هر چیزی زکاتی دارد و زکات بدن آدمی که پالایش جسم و جان را تضمین می کند، روزه است که از عبادات خالص خداوندی است</w:t>
      </w:r>
      <w:r>
        <w:rPr>
          <w:rFonts w:eastAsia="IRNazanin" w:cs="IRNazanin"/>
          <w:color w:val="111111"/>
          <w:sz w:val="28"/>
          <w:szCs w:val="28"/>
          <w:rtl w:val="true"/>
          <w:lang w:bidi="fa-IR"/>
        </w:rPr>
        <w:t xml:space="preserve">. </w:t>
      </w:r>
      <w:r>
        <w:rPr>
          <w:rStyle w:val="FootnoteAnchor"/>
          <w:rtl w:val="true"/>
        </w:rPr>
        <w:footnoteReference w:id="889"/>
      </w:r>
    </w:p>
    <w:p>
      <w:pPr>
        <w:pStyle w:val="Heading3"/>
        <w:numPr>
          <w:ilvl w:val="2"/>
          <w:numId w:val="1"/>
        </w:numPr>
        <w:rPr/>
      </w:pPr>
      <w:bookmarkStart w:id="1231" w:name="__RefHeading___Toc5922968_2320776876"/>
      <w:bookmarkStart w:id="1232" w:name="_Toc501"/>
      <w:bookmarkEnd w:id="1231"/>
      <w:r>
        <w:rPr>
          <w:rtl w:val="true"/>
        </w:rPr>
        <w:t>جهاد زنان</w:t>
      </w:r>
      <w:bookmarkEnd w:id="1232"/>
    </w:p>
    <w:p>
      <w:pPr>
        <w:pStyle w:val="BookText"/>
        <w:rPr/>
      </w:pPr>
      <w:r>
        <w:rPr>
          <w:rFonts w:ascii="Amiri" w:hAnsi="Amiri" w:eastAsia="Amiri" w:cs="Amiri"/>
          <w:color w:val="111111"/>
          <w:sz w:val="28"/>
          <w:sz w:val="28"/>
          <w:szCs w:val="28"/>
          <w:rtl w:val="true"/>
          <w:lang w:bidi="ar-SA"/>
        </w:rPr>
        <w:t>وَ جِهَادُ الْمَرْأَةِ حُسْنُ التَّبَعُل</w:t>
      </w:r>
      <w:r>
        <w:rPr>
          <w:rStyle w:val="FootnoteAnchor"/>
          <w:rtl w:val="true"/>
        </w:rPr>
        <w:footnoteReference w:id="890"/>
      </w:r>
      <w:r>
        <w:rPr>
          <w:rFonts w:ascii="IRNazanin" w:hAnsi="IRNazanin" w:eastAsia="IRNazanin"/>
          <w:color w:val="111111"/>
          <w:sz w:val="28"/>
          <w:sz w:val="28"/>
          <w:szCs w:val="28"/>
          <w:rtl w:val="true"/>
          <w:lang w:bidi="fa-IR"/>
        </w:rPr>
        <w:t xml:space="preserve"> جهاد زن، خوب شوهرداری کردن است</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منظور از جهاد زنان، اداره امور منزل و پرورش فرزندان است و امام علیه السلام جهاد زنان را حسن سلوک در خانواده توصیف می کند</w:t>
      </w:r>
      <w:r>
        <w:rPr>
          <w:rFonts w:eastAsia="IRNazanin" w:cs="IRNazanin"/>
          <w:color w:val="111111"/>
          <w:sz w:val="28"/>
          <w:szCs w:val="28"/>
          <w:rtl w:val="true"/>
          <w:lang w:bidi="fa-IR"/>
        </w:rPr>
        <w:t xml:space="preserve">. </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أَفْضَلَ مَا تَوَسَّلَ بِهِ الْمُتَوَسِّلُونَ إِلَى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بِهِ وَ بِرَسُولِهِ، وَ الْجِهَادُ فِي سَبِيلِهِ فَإِنَّهُ ذِرْوَةُ الْإِسْلَامِ وَ كَلِمَةُ الْإِخْلَاصِ فَإِنَّهَا الْفِطْرَةُ، وَإِقَامُ الصَّلَاةِ فَإِنَّهَا الْمِلَّةُ، وَإِيتَاءُ الزَّكَاةِ فَإِنَّهَا فَرِيضَةٌ وَاجِبَةٌ، وَ صَوْمُ شَهْرِ رَمَضَانَ فَإِنَّهُ جُنَّةٌ مِنَ الْعِقَابِ، وَ حَجُّ الْبَيْتِ</w:t>
      </w:r>
      <w:r>
        <w:rPr>
          <w:rFonts w:eastAsia="Amiri" w:cs="Amiri" w:ascii="Amiri" w:hAnsi="Amiri"/>
          <w:color w:val="111111"/>
          <w:sz w:val="28"/>
          <w:szCs w:val="28"/>
          <w:rtl w:val="true"/>
          <w:lang w:bidi="ar-SA"/>
        </w:rPr>
        <w:t>...</w:t>
      </w:r>
      <w:r>
        <w:rPr>
          <w:rStyle w:val="FootnoteAnchor"/>
          <w:rtl w:val="true"/>
        </w:rPr>
        <w:footnoteReference w:id="892"/>
      </w:r>
      <w:r>
        <w:rPr>
          <w:rFonts w:ascii="IRNazanin" w:hAnsi="IRNazanin" w:eastAsia="IRNazanin"/>
          <w:color w:val="111111"/>
          <w:sz w:val="28"/>
          <w:sz w:val="28"/>
          <w:szCs w:val="28"/>
          <w:rtl w:val="true"/>
          <w:lang w:bidi="fa-IR"/>
        </w:rPr>
        <w:t>برترین چیزی که توسل جویندگان به خدای سبحان، بدان توسل می جویند، ایمان به او و به پیامبر صلی الله علیه و آله اوست و جهاد است در راه،او زیرا جهاد رکن اعلای اسلام است و کلمه توحید است که در فطرت و جبلت هر انسانی است و برپای داشتن نماز است که نشان ملت اسلام است و دادن زکات است که فریضه ای است واجب و روزه ماه رمضان است که نگهدارنده آدمی است از عذاب خدای و حج خانه خداست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كَتَبَ اللَّهُ الْجِهَادَ عَلَى الرِّجَالِ وَ النِّسَاءِ فَجِهَادُ الرَّجُلِ بَذْلُ مَالِهِ وَ نَفْسِهِ ﴿حَتَّى يُقْتَلَ فِي سَبيلِ اللَّهِ وَ جِهَادُ الْمَرْأَةِ أَنْ تَصْبِرَ عَلَى مَا تَرَى مِنْ أَذَى زَوْجِهَا وَ غَيْرَتِهِ</w:t>
      </w:r>
      <w:r>
        <w:rPr>
          <w:rStyle w:val="FootnoteAnchor"/>
          <w:rtl w:val="true"/>
        </w:rPr>
        <w:footnoteReference w:id="893"/>
      </w:r>
      <w:r>
        <w:rPr>
          <w:rFonts w:ascii="IRNazanin" w:hAnsi="IRNazanin" w:eastAsia="IRNazanin"/>
          <w:color w:val="111111"/>
          <w:sz w:val="28"/>
          <w:sz w:val="28"/>
          <w:szCs w:val="28"/>
          <w:rtl w:val="true"/>
          <w:lang w:bidi="fa-IR"/>
        </w:rPr>
        <w:t xml:space="preserve">خداوند، جهاد را بر مردان و زنان واجب کرده است؛ پس جهاد مرد، گذشتن از مال و </w:t>
      </w:r>
      <w:bookmarkStart w:id="1233" w:name="pg20328_208756"/>
    </w:p>
    <w:p>
      <w:pPr>
        <w:pStyle w:val="BookText"/>
        <w:rPr/>
      </w:pPr>
      <w:bookmarkEnd w:id="1233"/>
      <w:r>
        <w:rPr>
          <w:rFonts w:ascii="IRNazanin" w:hAnsi="IRNazanin" w:eastAsia="IRNazanin"/>
          <w:color w:val="111111"/>
          <w:sz w:val="28"/>
          <w:sz w:val="28"/>
          <w:szCs w:val="28"/>
          <w:rtl w:val="true"/>
          <w:lang w:bidi="fa-IR"/>
        </w:rPr>
        <w:t>جانش تا حد کشته شدن در راه خداست و جهاد زن، این است که بر آزار و اذیت های همسرش و نیز غیرت ورزیدن همسرش نسبت به او صبر کند</w:t>
      </w:r>
      <w:r>
        <w:rPr>
          <w:rFonts w:eastAsia="IRNazanin" w:cs="IRNazanin"/>
          <w:color w:val="111111"/>
          <w:sz w:val="28"/>
          <w:szCs w:val="28"/>
          <w:rtl w:val="true"/>
          <w:lang w:bidi="fa-IR"/>
        </w:rPr>
        <w:t>.</w:t>
      </w:r>
    </w:p>
    <w:p>
      <w:pPr>
        <w:pStyle w:val="Heading2"/>
        <w:numPr>
          <w:ilvl w:val="1"/>
          <w:numId w:val="1"/>
        </w:numPr>
        <w:rPr/>
      </w:pPr>
      <w:bookmarkStart w:id="1234" w:name="__RefHeading___Toc5922970_2320776876"/>
      <w:bookmarkStart w:id="1235" w:name="_Toc502"/>
      <w:bookmarkEnd w:id="1234"/>
      <w:r>
        <w:rPr>
          <w:rtl w:val="true"/>
        </w:rPr>
        <w:t xml:space="preserve">حکمت </w:t>
      </w:r>
      <w:r>
        <w:rPr/>
        <w:t>137</w:t>
      </w:r>
      <w:bookmarkEnd w:id="1235"/>
    </w:p>
    <w:p>
      <w:pPr>
        <w:pStyle w:val="Heading3"/>
        <w:numPr>
          <w:ilvl w:val="2"/>
          <w:numId w:val="1"/>
        </w:numPr>
        <w:rPr/>
      </w:pPr>
      <w:bookmarkStart w:id="1236" w:name="__RefHeading___Toc5922972_2320776876"/>
      <w:bookmarkStart w:id="1237" w:name="_Toc503"/>
      <w:bookmarkEnd w:id="1236"/>
      <w:r>
        <w:rPr>
          <w:rtl w:val="true"/>
        </w:rPr>
        <w:t>راه وسعت روزی</w:t>
      </w:r>
      <w:bookmarkEnd w:id="1237"/>
    </w:p>
    <w:p>
      <w:pPr>
        <w:pStyle w:val="BookText"/>
        <w:rPr/>
      </w:pPr>
      <w:r>
        <w:rPr>
          <w:rFonts w:ascii="Amiri" w:hAnsi="Amiri" w:eastAsia="Amiri" w:cs="Amiri"/>
          <w:color w:val="111111"/>
          <w:sz w:val="28"/>
          <w:sz w:val="28"/>
          <w:szCs w:val="28"/>
          <w:rtl w:val="true"/>
          <w:lang w:bidi="ar-SA"/>
        </w:rPr>
        <w:t>اسْتَنْزِلُوا الرِّزْقَ بِالصَّدَقَةِ</w:t>
      </w:r>
      <w:r>
        <w:rPr>
          <w:rStyle w:val="FootnoteAnchor"/>
          <w:rtl w:val="true"/>
        </w:rPr>
        <w:footnoteReference w:id="894"/>
      </w:r>
      <w:r>
        <w:rPr>
          <w:rFonts w:ascii="IRNazanin" w:hAnsi="IRNazanin" w:eastAsia="IRNazanin"/>
          <w:color w:val="111111"/>
          <w:sz w:val="28"/>
          <w:sz w:val="28"/>
          <w:szCs w:val="28"/>
          <w:rtl w:val="true"/>
          <w:lang w:bidi="fa-IR"/>
        </w:rPr>
        <w:t xml:space="preserve"> روزی را با صدقه دادن فرود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منظور از رزق وروزی، تمام مواهب الهی است که انسان در زندگی به آن نیاز دارد و معمولا بر مواهب مادی اطلاق می شود و صدقه هرگونه موهبت مادی است که بدون عوض و با انگیزۀ الهی در اختیار دیگری قرار داده شود</w:t>
      </w:r>
      <w:r>
        <w:rPr>
          <w:rFonts w:eastAsia="IRNazanin" w:cs="IRNazanin"/>
          <w:color w:val="111111"/>
          <w:sz w:val="28"/>
          <w:szCs w:val="28"/>
          <w:rtl w:val="true"/>
          <w:lang w:bidi="fa-IR"/>
        </w:rPr>
        <w:t xml:space="preserve">. </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صدقه در منطق آیات قرآن و روایات اسلامی معنای گسترده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کمک مالی به نیازمندان و دردمندان را در بر می گیرد و عموم انفاقها را شامل می شود، بلکه رفتار شایسته با دیگران گذشت و بزرگواری نگاه رأفت و رحمت به بیماران و افتادگان، همدلی و مشورت دادن به افرادی که احتیاج دارند یاری رساندن به همسران در محیط خانه و خانواده همه را پوشش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يَعْلَمُوا أَنَّ اللَّهَ هُوَ يَقْبَلُ التَّوْبَةَ عَنْ عِبادِهِ وَيَأْخُذُ الصَّدَقات</w:t>
      </w:r>
      <w:r>
        <w:rPr>
          <w:rStyle w:val="FootnoteAnchor"/>
          <w:rtl w:val="true"/>
        </w:rPr>
        <w:footnoteReference w:id="896"/>
      </w:r>
      <w:r>
        <w:rPr>
          <w:rFonts w:ascii="IRNazanin" w:hAnsi="IRNazanin" w:eastAsia="IRNazanin"/>
          <w:color w:val="111111"/>
          <w:sz w:val="28"/>
          <w:sz w:val="28"/>
          <w:szCs w:val="28"/>
          <w:rtl w:val="true"/>
          <w:lang w:bidi="fa-IR"/>
        </w:rPr>
        <w:t>آیا ندانسته اند که تنها خداست که از بندگانش تو به را می پذیرد و صدقات را می گیرد</w:t>
      </w:r>
      <w:r>
        <w:rPr>
          <w:rFonts w:eastAsia="IRNazanin" w:cs="IRNazanin"/>
          <w:color w:val="111111"/>
          <w:sz w:val="28"/>
          <w:szCs w:val="28"/>
          <w:rtl w:val="true"/>
          <w:lang w:bidi="fa-IR"/>
        </w:rPr>
        <w:t xml:space="preserve">. </w:t>
      </w:r>
      <w:bookmarkStart w:id="1238" w:name="pg20328_208757"/>
    </w:p>
    <w:p>
      <w:pPr>
        <w:pStyle w:val="BookText"/>
        <w:rPr/>
      </w:pPr>
      <w:bookmarkEnd w:id="1238"/>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مَا عَلِمْتَ أَنَّ لِكُلِّ شَيْءٍ مِفْتَاحاً وَ مِفْتَاحُ الرِّزْقِ الصَّدَقَة</w:t>
      </w:r>
      <w:r>
        <w:rPr>
          <w:rStyle w:val="FootnoteAnchor"/>
          <w:rtl w:val="true"/>
        </w:rPr>
        <w:footnoteReference w:id="897"/>
      </w:r>
      <w:r>
        <w:rPr>
          <w:rFonts w:ascii="IRNazanin" w:hAnsi="IRNazanin" w:eastAsia="IRNazanin"/>
          <w:color w:val="111111"/>
          <w:sz w:val="28"/>
          <w:sz w:val="28"/>
          <w:szCs w:val="28"/>
          <w:rtl w:val="true"/>
          <w:lang w:bidi="fa-IR"/>
        </w:rPr>
        <w:t>آیا نمی دانی هر چیزی کلیدی دارد و کلید رزق، صدقه است؟</w:t>
      </w:r>
    </w:p>
    <w:p>
      <w:pPr>
        <w:pStyle w:val="BookText"/>
        <w:rPr/>
      </w:pPr>
      <w:r>
        <w:rPr>
          <w:rFonts w:ascii="Amiri" w:hAnsi="Amiri" w:eastAsia="Amiri" w:cs="Amiri"/>
          <w:color w:val="111111"/>
          <w:sz w:val="28"/>
          <w:sz w:val="28"/>
          <w:szCs w:val="28"/>
          <w:rtl w:val="true"/>
          <w:lang w:bidi="ar-SA"/>
        </w:rPr>
        <w:t>مَنْ جَاءَ بِالْحَسَنَةِ فَلَهُ عَشْرُ أَمْثَالِهَا</w:t>
      </w:r>
      <w:r>
        <w:rPr>
          <w:rStyle w:val="FootnoteAnchor"/>
          <w:rtl w:val="true"/>
        </w:rPr>
        <w:footnoteReference w:id="898"/>
      </w:r>
      <w:r>
        <w:rPr>
          <w:rFonts w:ascii="IRNazanin" w:hAnsi="IRNazanin" w:eastAsia="IRNazanin"/>
          <w:color w:val="111111"/>
          <w:sz w:val="28"/>
          <w:sz w:val="28"/>
          <w:szCs w:val="28"/>
          <w:rtl w:val="true"/>
          <w:lang w:bidi="fa-IR"/>
        </w:rPr>
        <w:t xml:space="preserve">هرکس کار نیکی بیاورد، ده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تُقْرِضُوا اللَّهَ قَرْضًا حَسَنًا يُضَاعِفَهُ لَكُمْ وَيَغْفِرْ لَكُمْ</w:t>
      </w:r>
      <w:r>
        <w:rPr>
          <w:rStyle w:val="FootnoteAnchor"/>
          <w:rtl w:val="true"/>
        </w:rPr>
        <w:footnoteReference w:id="899"/>
      </w:r>
      <w:r>
        <w:rPr>
          <w:rFonts w:ascii="IRNazanin" w:hAnsi="IRNazanin" w:eastAsia="IRNazanin"/>
          <w:color w:val="111111"/>
          <w:sz w:val="28"/>
          <w:sz w:val="28"/>
          <w:szCs w:val="28"/>
          <w:rtl w:val="true"/>
          <w:lang w:bidi="fa-IR"/>
        </w:rPr>
        <w:t>اگر خدا را وامی نیکو دهید، آن را برای شما دو چندان می گرداند و بر شما می 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أَيْقَنَ بِالْخَلَفِ، جَادَ بِالْعَطِيَّةِ</w:t>
      </w:r>
      <w:r>
        <w:rPr>
          <w:rStyle w:val="FootnoteAnchor"/>
          <w:rtl w:val="true"/>
        </w:rPr>
        <w:footnoteReference w:id="900"/>
      </w:r>
      <w:r>
        <w:rPr>
          <w:rFonts w:ascii="IRNazanin" w:hAnsi="IRNazanin" w:eastAsia="IRNazanin"/>
          <w:color w:val="111111"/>
          <w:sz w:val="28"/>
          <w:sz w:val="28"/>
          <w:szCs w:val="28"/>
          <w:rtl w:val="true"/>
          <w:lang w:bidi="fa-IR"/>
        </w:rPr>
        <w:t>و کسی که به عوض یقین داشته باشد در بخشش جوانمردی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الصَّدَقَةَ تَقْضِي الدَّيْنَ، وَ تَخْلُفُ بِالْبَرَكَةِ</w:t>
      </w:r>
      <w:r>
        <w:rPr>
          <w:rStyle w:val="FootnoteAnchor"/>
          <w:rtl w:val="true"/>
        </w:rPr>
        <w:footnoteReference w:id="901"/>
      </w:r>
      <w:r>
        <w:rPr>
          <w:rFonts w:ascii="IRNazanin" w:hAnsi="IRNazanin" w:eastAsia="IRNazanin"/>
          <w:color w:val="111111"/>
          <w:sz w:val="28"/>
          <w:sz w:val="28"/>
          <w:szCs w:val="28"/>
          <w:rtl w:val="true"/>
          <w:lang w:bidi="fa-IR"/>
        </w:rPr>
        <w:t>صدقه دادن، بدهی را ادا می کند و برکت می آورد</w:t>
      </w:r>
      <w:r>
        <w:rPr>
          <w:rFonts w:eastAsia="IRNazanin" w:cs="IRNazanin"/>
          <w:color w:val="111111"/>
          <w:sz w:val="28"/>
          <w:szCs w:val="28"/>
          <w:rtl w:val="true"/>
          <w:lang w:bidi="fa-IR"/>
        </w:rPr>
        <w:t>.</w:t>
      </w:r>
    </w:p>
    <w:p>
      <w:pPr>
        <w:pStyle w:val="Heading2"/>
        <w:numPr>
          <w:ilvl w:val="1"/>
          <w:numId w:val="1"/>
        </w:numPr>
        <w:rPr/>
      </w:pPr>
      <w:bookmarkStart w:id="1239" w:name="__RefHeading___Toc5922974_2320776876"/>
      <w:bookmarkStart w:id="1240" w:name="_Toc504"/>
      <w:bookmarkEnd w:id="1239"/>
      <w:r>
        <w:rPr>
          <w:rtl w:val="true"/>
        </w:rPr>
        <w:t xml:space="preserve">حکمت </w:t>
      </w:r>
      <w:r>
        <w:rPr/>
        <w:t>138</w:t>
      </w:r>
      <w:bookmarkEnd w:id="1240"/>
    </w:p>
    <w:p>
      <w:pPr>
        <w:pStyle w:val="Heading3"/>
        <w:numPr>
          <w:ilvl w:val="2"/>
          <w:numId w:val="1"/>
        </w:numPr>
        <w:rPr/>
      </w:pPr>
      <w:bookmarkStart w:id="1241" w:name="__RefHeading___Toc5922976_2320776876"/>
      <w:bookmarkStart w:id="1242" w:name="_Toc505"/>
      <w:bookmarkEnd w:id="1241"/>
      <w:r>
        <w:rPr>
          <w:rtl w:val="true"/>
        </w:rPr>
        <w:t>انگیزه انفاق</w:t>
      </w:r>
      <w:bookmarkEnd w:id="1242"/>
    </w:p>
    <w:p>
      <w:pPr>
        <w:pStyle w:val="BookText"/>
        <w:rPr/>
      </w:pPr>
      <w:r>
        <w:rPr>
          <w:rFonts w:ascii="Amiri" w:hAnsi="Amiri" w:eastAsia="Amiri" w:cs="Amiri"/>
          <w:color w:val="111111"/>
          <w:sz w:val="28"/>
          <w:sz w:val="28"/>
          <w:szCs w:val="28"/>
          <w:rtl w:val="true"/>
          <w:lang w:bidi="ar-SA"/>
        </w:rPr>
        <w:t>مَنْ أَيْقَنَ بِالْخَلَفِ، جَادَ بِالْعَطِيَّةِ</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بذل مال؛ جَادَ بِالْعَطِيَّة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بخشش گشود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یقین به عوض و پاداش دارد با سخاوت خواهد شد</w:t>
      </w:r>
      <w:r>
        <w:rPr>
          <w:rFonts w:eastAsia="IRNazanin" w:cs="IRNazanin"/>
          <w:color w:val="111111"/>
          <w:sz w:val="28"/>
          <w:szCs w:val="28"/>
          <w:rtl w:val="true"/>
          <w:lang w:bidi="fa-IR"/>
        </w:rPr>
        <w:t xml:space="preserve">. </w:t>
      </w:r>
      <w:bookmarkStart w:id="1243" w:name="pg20328_208758"/>
    </w:p>
    <w:p>
      <w:pPr>
        <w:pStyle w:val="BookText"/>
        <w:rPr/>
      </w:pPr>
      <w:bookmarkEnd w:id="1243"/>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منظور کسی است که به پاداش اخروی و عالم پس از مرگ اعتقاد راسخ دارد و به خاطر اعتقادش نه تنها از مال بلکه از جان و فرزند خود نیز می گذرد</w:t>
      </w:r>
      <w:r>
        <w:rPr>
          <w:rFonts w:eastAsia="IRNazanin" w:cs="IRNazanin"/>
          <w:color w:val="111111"/>
          <w:sz w:val="28"/>
          <w:szCs w:val="28"/>
          <w:rtl w:val="true"/>
          <w:lang w:bidi="fa-IR"/>
        </w:rPr>
        <w:t xml:space="preserve">. </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ما أَنْفَقْتُمْ مِنْ شَيْءٍ فَهُوَ يُخْلِفُهُ وَ هُوَ خَيْرُ الرَّازِقين</w:t>
      </w:r>
      <w:r>
        <w:rPr>
          <w:rStyle w:val="FootnoteAnchor"/>
          <w:rtl w:val="true"/>
        </w:rPr>
        <w:footnoteReference w:id="904"/>
      </w:r>
      <w:r>
        <w:rPr>
          <w:rFonts w:ascii="IRNazanin" w:hAnsi="IRNazanin" w:eastAsia="IRNazanin"/>
          <w:color w:val="111111"/>
          <w:sz w:val="28"/>
          <w:sz w:val="28"/>
          <w:szCs w:val="28"/>
          <w:rtl w:val="true"/>
          <w:lang w:bidi="fa-IR"/>
        </w:rPr>
        <w:t>و هرچه را انفاق کردید، عوضش را او می دهد و او بهترین روزی دهندگان است</w:t>
      </w:r>
      <w:r>
        <w:rPr>
          <w:rFonts w:eastAsia="IRNazanin" w:cs="IRNazanin"/>
          <w:color w:val="111111"/>
          <w:sz w:val="28"/>
          <w:szCs w:val="28"/>
          <w:rtl w:val="true"/>
          <w:lang w:bidi="fa-IR"/>
        </w:rPr>
        <w:t>.</w:t>
      </w:r>
    </w:p>
    <w:p>
      <w:pPr>
        <w:pStyle w:val="Heading2"/>
        <w:numPr>
          <w:ilvl w:val="1"/>
          <w:numId w:val="1"/>
        </w:numPr>
        <w:rPr/>
      </w:pPr>
      <w:bookmarkStart w:id="1244" w:name="__RefHeading___Toc5922978_2320776876"/>
      <w:bookmarkStart w:id="1245" w:name="_Toc506"/>
      <w:bookmarkEnd w:id="1244"/>
      <w:r>
        <w:rPr>
          <w:rtl w:val="true"/>
        </w:rPr>
        <w:t xml:space="preserve">حکمت </w:t>
      </w:r>
      <w:r>
        <w:rPr/>
        <w:t>139</w:t>
      </w:r>
      <w:bookmarkEnd w:id="1245"/>
    </w:p>
    <w:p>
      <w:pPr>
        <w:pStyle w:val="Heading3"/>
        <w:numPr>
          <w:ilvl w:val="2"/>
          <w:numId w:val="1"/>
        </w:numPr>
        <w:rPr/>
      </w:pPr>
      <w:bookmarkStart w:id="1246" w:name="__RefHeading___Toc5922980_2320776876"/>
      <w:bookmarkStart w:id="1247" w:name="_Toc507"/>
      <w:bookmarkEnd w:id="1246"/>
      <w:r>
        <w:rPr>
          <w:rtl w:val="true"/>
        </w:rPr>
        <w:t>رابطۀ مواهب الهی با نیازها</w:t>
      </w:r>
      <w:bookmarkEnd w:id="1247"/>
    </w:p>
    <w:p>
      <w:pPr>
        <w:pStyle w:val="BookText"/>
        <w:rPr/>
      </w:pPr>
      <w:r>
        <w:rPr>
          <w:rFonts w:ascii="Amiri" w:hAnsi="Amiri" w:eastAsia="Amiri" w:cs="Amiri"/>
          <w:color w:val="111111"/>
          <w:sz w:val="28"/>
          <w:sz w:val="28"/>
          <w:szCs w:val="28"/>
          <w:rtl w:val="true"/>
          <w:lang w:bidi="ar-SA"/>
        </w:rPr>
        <w:t>تَنزِلُ الْمَعُونَةُ عَلَى قَدْرِ الْمَتُونَةِ</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الْمَئُونَة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نياز تهمز و لا تهمز وهى فعولة، وقال الفراء هى مفعلة من الأين و هو التعب و الشدّة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مفعلة من الأون و هو الخروج عن العدل لأنه ثقل على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یاری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اندازه رسد که بدان نیاز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الْمَئُونَةِ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مفعله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رنج و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آن است که سختی و سنگینی بر خانواده و امثال آن ها زمینه است برای فرارسیدن کمک الهی به صورت روزی و نیروی الهی برای رسیدگی به حالات آنان و رفع رنج و زحمت از ایشان </w:t>
      </w:r>
      <w:r>
        <w:rPr>
          <w:rStyle w:val="FootnoteAnchor"/>
          <w:rtl w:val="true"/>
        </w:rPr>
        <w:footnoteReference w:id="906"/>
      </w:r>
      <w:bookmarkStart w:id="1248" w:name="pg20328_208759"/>
    </w:p>
    <w:p>
      <w:pPr>
        <w:pStyle w:val="BookText"/>
        <w:rPr/>
      </w:pPr>
      <w:bookmarkEnd w:id="1248"/>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لا يُكَلِّفُ اللَّهُ نَفْساً إِلا وُسْعَها</w:t>
      </w:r>
      <w:r>
        <w:rPr>
          <w:rStyle w:val="FootnoteAnchor"/>
          <w:rtl w:val="true"/>
        </w:rPr>
        <w:footnoteReference w:id="907"/>
      </w:r>
      <w:r>
        <w:rPr>
          <w:rFonts w:ascii="IRNazanin" w:hAnsi="IRNazanin" w:eastAsia="IRNazanin"/>
          <w:color w:val="111111"/>
          <w:sz w:val="28"/>
          <w:sz w:val="28"/>
          <w:szCs w:val="28"/>
          <w:rtl w:val="true"/>
          <w:lang w:bidi="fa-IR"/>
        </w:rPr>
        <w:t>خدا هیچ کس را جز به اندازه طاقتش مکلف نمی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فِي السَّمَاءِ رِزْقُكُمْ وَ ما تُوعَدُونَ فَوَ رَبِّ السَّمَاءِ وَالْأَرْضِ إِنَّهُ لَحَقُّ مِثْلَ مَا أَنَّكُمْ تَنْطِقُونَ</w:t>
      </w:r>
      <w:r>
        <w:rPr>
          <w:rStyle w:val="FootnoteAnchor"/>
          <w:rtl w:val="true"/>
        </w:rPr>
        <w:footnoteReference w:id="908"/>
      </w:r>
      <w:r>
        <w:rPr>
          <w:rFonts w:ascii="IRNazanin" w:hAnsi="IRNazanin" w:eastAsia="IRNazanin"/>
          <w:color w:val="111111"/>
          <w:sz w:val="28"/>
          <w:sz w:val="28"/>
          <w:szCs w:val="28"/>
          <w:rtl w:val="true"/>
          <w:lang w:bidi="fa-IR"/>
        </w:rPr>
        <w:t>و رزق شما و هر چه به شما وعده شده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 به پروردگار آسمان ها و زمین که این سخن آن چنان که سخن می گویید،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يَنْزِلُ الصَّبْرُ عَلَى قَدْرِ الْمُصِيبَةِ</w:t>
      </w:r>
      <w:r>
        <w:rPr>
          <w:rStyle w:val="FootnoteAnchor"/>
          <w:rtl w:val="true"/>
        </w:rPr>
        <w:footnoteReference w:id="909"/>
      </w:r>
      <w:r>
        <w:rPr>
          <w:rFonts w:ascii="IRNazanin" w:hAnsi="IRNazanin" w:eastAsia="IRNazanin"/>
          <w:color w:val="111111"/>
          <w:sz w:val="28"/>
          <w:sz w:val="28"/>
          <w:szCs w:val="28"/>
          <w:rtl w:val="true"/>
          <w:lang w:bidi="fa-IR"/>
        </w:rPr>
        <w:t>صبر به اندازۀ مصیبت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249" w:name="__RefHeading___Toc5922982_2320776876"/>
      <w:bookmarkStart w:id="1250" w:name="_Toc508"/>
      <w:bookmarkEnd w:id="1249"/>
      <w:r>
        <w:rPr>
          <w:rtl w:val="true"/>
        </w:rPr>
        <w:t xml:space="preserve">حکمت </w:t>
      </w:r>
      <w:r>
        <w:rPr/>
        <w:t>140</w:t>
      </w:r>
      <w:bookmarkEnd w:id="1250"/>
    </w:p>
    <w:p>
      <w:pPr>
        <w:pStyle w:val="Heading3"/>
        <w:numPr>
          <w:ilvl w:val="2"/>
          <w:numId w:val="1"/>
        </w:numPr>
        <w:rPr/>
      </w:pPr>
      <w:bookmarkStart w:id="1251" w:name="__RefHeading___Toc5922984_2320776876"/>
      <w:bookmarkStart w:id="1252" w:name="_Toc509"/>
      <w:bookmarkEnd w:id="1251"/>
      <w:r>
        <w:rPr>
          <w:rtl w:val="true"/>
        </w:rPr>
        <w:t>آثار میانه روی</w:t>
      </w:r>
      <w:bookmarkEnd w:id="1252"/>
    </w:p>
    <w:p>
      <w:pPr>
        <w:pStyle w:val="BookText"/>
        <w:rPr/>
      </w:pPr>
      <w:r>
        <w:rPr>
          <w:rFonts w:ascii="Amiri" w:hAnsi="Amiri" w:eastAsia="Amiri" w:cs="Amiri"/>
          <w:color w:val="111111"/>
          <w:sz w:val="28"/>
          <w:sz w:val="28"/>
          <w:szCs w:val="28"/>
          <w:rtl w:val="true"/>
          <w:lang w:bidi="ar-SA"/>
        </w:rPr>
        <w:t>مَا عَالَ مَنِ اقْتَصد</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کسی که میانه روی پیشه سازد، فقیر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خرج و صرف مال به اندازه نیاز متعارف که این خود باعث بی نیازی است؛ زیرا به مقدار حاجت از مال و مکنت را خداوند بر عهده گرفته است که به طور مستمر تا زمانی که انسان زنده است مرحمت کند و لازمهاش رعایت اقتصاد و میانه روی است</w:t>
      </w:r>
      <w:r>
        <w:rPr>
          <w:rFonts w:eastAsia="IRNazanin" w:cs="IRNazanin"/>
          <w:color w:val="111111"/>
          <w:sz w:val="28"/>
          <w:szCs w:val="28"/>
          <w:rtl w:val="true"/>
          <w:lang w:bidi="fa-IR"/>
        </w:rPr>
        <w:t xml:space="preserve">. </w:t>
      </w:r>
      <w:r>
        <w:rPr>
          <w:rStyle w:val="FootnoteAnchor"/>
          <w:rtl w:val="true"/>
        </w:rPr>
        <w:footnoteReference w:id="911"/>
      </w:r>
      <w:bookmarkStart w:id="1253" w:name="pg20328_208760"/>
    </w:p>
    <w:p>
      <w:pPr>
        <w:pStyle w:val="BookText"/>
        <w:rPr/>
      </w:pPr>
      <w:bookmarkEnd w:id="1253"/>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کَذلِكَ جَعَلْنَاكُمْ أُمَّةً وَسَطاً</w:t>
      </w:r>
      <w:r>
        <w:rPr>
          <w:rStyle w:val="FootnoteAnchor"/>
          <w:rtl w:val="true"/>
        </w:rPr>
        <w:footnoteReference w:id="912"/>
      </w:r>
      <w:r>
        <w:rPr>
          <w:rFonts w:ascii="IRNazanin" w:hAnsi="IRNazanin" w:eastAsia="IRNazanin"/>
          <w:color w:val="111111"/>
          <w:sz w:val="28"/>
          <w:sz w:val="28"/>
          <w:szCs w:val="28"/>
          <w:rtl w:val="true"/>
          <w:lang w:bidi="fa-IR"/>
        </w:rPr>
        <w:t>و بدین گونه شما را امتی میانه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الِاقْتِصَادُ فِي النَّفَقَةِ نِصْفُ الْعَيْش</w:t>
      </w:r>
      <w:r>
        <w:rPr>
          <w:rStyle w:val="FootnoteAnchor"/>
          <w:rtl w:val="true"/>
        </w:rPr>
        <w:footnoteReference w:id="913"/>
      </w:r>
      <w:r>
        <w:rPr>
          <w:rFonts w:ascii="IRNazanin" w:hAnsi="IRNazanin" w:eastAsia="IRNazanin"/>
          <w:color w:val="111111"/>
          <w:sz w:val="28"/>
          <w:sz w:val="28"/>
          <w:szCs w:val="28"/>
          <w:rtl w:val="true"/>
          <w:lang w:bidi="fa-IR"/>
        </w:rPr>
        <w:t>ميانه روی در مخارج زندگی، نیمی از معیشت انسان را تأمین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وَاقْصِدْ فِی مَشْیک</w:t>
      </w:r>
      <w:r>
        <w:rPr>
          <w:rStyle w:val="FootnoteAnchor"/>
          <w:rtl w:val="true"/>
        </w:rPr>
        <w:footnoteReference w:id="914"/>
      </w:r>
      <w:r>
        <w:rPr>
          <w:rFonts w:ascii="IRNazanin" w:hAnsi="IRNazanin" w:eastAsia="IRNazanin"/>
          <w:color w:val="111111"/>
          <w:sz w:val="28"/>
          <w:sz w:val="28"/>
          <w:szCs w:val="28"/>
          <w:rtl w:val="true"/>
          <w:lang w:bidi="fa-IR"/>
        </w:rPr>
        <w:t xml:space="preserve">در رفتارت راه میانه را برگزین </w:t>
      </w:r>
      <w:r>
        <w:rPr>
          <w:rFonts w:ascii="Amiri" w:hAnsi="Amiri" w:eastAsia="Amiri" w:cs="Amiri"/>
          <w:color w:val="111111"/>
          <w:sz w:val="28"/>
          <w:sz w:val="28"/>
          <w:szCs w:val="28"/>
          <w:rtl w:val="true"/>
          <w:lang w:bidi="ar-SA"/>
        </w:rPr>
        <w:t>فَمِنْهُمْ ظَالِمُ لِنَفْسِهِ وَمِنْهُمْ مُقْتَصِدٌ</w:t>
      </w:r>
      <w:r>
        <w:rPr>
          <w:rStyle w:val="FootnoteAnchor"/>
          <w:rtl w:val="true"/>
        </w:rPr>
        <w:footnoteReference w:id="915"/>
      </w:r>
      <w:r>
        <w:rPr>
          <w:rFonts w:ascii="IRNazanin" w:hAnsi="IRNazanin" w:eastAsia="IRNazanin"/>
          <w:color w:val="111111"/>
          <w:sz w:val="28"/>
          <w:sz w:val="28"/>
          <w:szCs w:val="28"/>
          <w:rtl w:val="true"/>
          <w:lang w:bidi="fa-IR"/>
        </w:rPr>
        <w:t>بعضی بر خود ستم کردند و بعضی راه میانه را برگزیدند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مِنْهُمْ أُمّةٌ مُقْتَصِدَةٌ وَكَثِيرٌ مِنْهُمْ سَاءَ مَا يَعْمَلُونَ</w:t>
      </w:r>
      <w:r>
        <w:rPr>
          <w:rStyle w:val="FootnoteAnchor"/>
          <w:rtl w:val="true"/>
        </w:rPr>
        <w:footnoteReference w:id="916"/>
      </w:r>
      <w:r>
        <w:rPr>
          <w:rFonts w:ascii="IRNazanin" w:hAnsi="IRNazanin" w:eastAsia="IRNazanin"/>
          <w:color w:val="111111"/>
          <w:sz w:val="28"/>
          <w:sz w:val="28"/>
          <w:szCs w:val="28"/>
          <w:rtl w:val="true"/>
          <w:lang w:bidi="fa-IR"/>
        </w:rPr>
        <w:t>بعضی از ایشان مردمی میانه رو هستند و بسیارشان بدکردارند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وَعَلَى اللهِ قَصْدُ السّبِيلِ وَمِنْهَا جَائِرٌ</w:t>
      </w:r>
      <w:r>
        <w:rPr>
          <w:rStyle w:val="FootnoteAnchor"/>
          <w:rtl w:val="true"/>
        </w:rPr>
        <w:footnoteReference w:id="917"/>
      </w:r>
      <w:r>
        <w:rPr>
          <w:rFonts w:ascii="IRNazanin" w:hAnsi="IRNazanin" w:eastAsia="IRNazanin"/>
          <w:color w:val="111111"/>
          <w:sz w:val="28"/>
          <w:sz w:val="28"/>
          <w:szCs w:val="28"/>
          <w:rtl w:val="true"/>
          <w:lang w:bidi="fa-IR"/>
        </w:rPr>
        <w:t xml:space="preserve">و نمودن راه راست بر عهده خداست و برخی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کژ است</w:t>
      </w:r>
      <w:r>
        <w:rPr>
          <w:rFonts w:eastAsia="IRNazanin" w:cs="IRNazanin"/>
          <w:color w:val="111111"/>
          <w:sz w:val="28"/>
          <w:szCs w:val="28"/>
          <w:rtl w:val="true"/>
          <w:lang w:bidi="fa-IR"/>
        </w:rPr>
        <w:t>.</w:t>
      </w:r>
    </w:p>
    <w:p>
      <w:pPr>
        <w:pStyle w:val="Heading2"/>
        <w:numPr>
          <w:ilvl w:val="1"/>
          <w:numId w:val="1"/>
        </w:numPr>
        <w:rPr/>
      </w:pPr>
      <w:bookmarkStart w:id="1254" w:name="__RefHeading___Toc5922986_2320776876"/>
      <w:bookmarkStart w:id="1255" w:name="_Toc510"/>
      <w:bookmarkEnd w:id="1254"/>
      <w:r>
        <w:rPr>
          <w:rtl w:val="true"/>
        </w:rPr>
        <w:t xml:space="preserve">حکمت </w:t>
      </w:r>
      <w:r>
        <w:rPr/>
        <w:t>141</w:t>
      </w:r>
      <w:bookmarkEnd w:id="1255"/>
    </w:p>
    <w:p>
      <w:pPr>
        <w:pStyle w:val="Heading3"/>
        <w:numPr>
          <w:ilvl w:val="2"/>
          <w:numId w:val="1"/>
        </w:numPr>
        <w:rPr/>
      </w:pPr>
      <w:bookmarkStart w:id="1256" w:name="__RefHeading___Toc5922988_2320776876"/>
      <w:bookmarkStart w:id="1257" w:name="_Toc511"/>
      <w:bookmarkEnd w:id="1256"/>
      <w:r>
        <w:rPr>
          <w:rtl w:val="true"/>
        </w:rPr>
        <w:t>کمی عائله</w:t>
      </w:r>
      <w:bookmarkEnd w:id="1257"/>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قِلَّةُ الْعِيَالِ، أَحَدُ الْيَسَارَيْنِ</w:t>
      </w:r>
      <w:r>
        <w:rPr>
          <w:rStyle w:val="FootnoteAnchor"/>
          <w:rtl w:val="true"/>
        </w:rPr>
        <w:footnoteReference w:id="918"/>
      </w:r>
      <w:r>
        <w:rPr>
          <w:rFonts w:ascii="IRNazanin" w:hAnsi="IRNazanin" w:eastAsia="IRNazanin"/>
          <w:color w:val="111111"/>
          <w:sz w:val="28"/>
          <w:sz w:val="28"/>
          <w:szCs w:val="28"/>
          <w:rtl w:val="true"/>
          <w:lang w:bidi="fa-IR"/>
        </w:rPr>
        <w:t xml:space="preserve"> کمی عائله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 راحتی است </w:t>
      </w:r>
      <w:bookmarkStart w:id="1258" w:name="pg20328_208761"/>
    </w:p>
    <w:p>
      <w:pPr>
        <w:pStyle w:val="BookText"/>
        <w:rPr/>
      </w:pPr>
      <w:bookmarkEnd w:id="1258"/>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در مقام مقایسه است و می خواهد بفرماید به طور طبیعی آدم کم عائله از توان بیشتری برخوردار است و کسی که نان خور بیشتری دارد باید تلاش بیشتری در کسب روزی و مسئله فرهنگی و تربیتی آن ها بکند</w:t>
      </w:r>
      <w:r>
        <w:rPr>
          <w:rFonts w:eastAsia="IRNazanin" w:cs="IRNazanin"/>
          <w:color w:val="111111"/>
          <w:sz w:val="28"/>
          <w:szCs w:val="28"/>
          <w:rtl w:val="true"/>
          <w:lang w:bidi="fa-IR"/>
        </w:rPr>
        <w:t xml:space="preserve">. </w:t>
      </w:r>
      <w:r>
        <w:rPr>
          <w:rStyle w:val="FootnoteAnchor"/>
          <w:rtl w:val="true"/>
        </w:rPr>
        <w:footnoteReference w:id="919"/>
      </w:r>
    </w:p>
    <w:p>
      <w:pPr>
        <w:pStyle w:val="Heading2"/>
        <w:numPr>
          <w:ilvl w:val="1"/>
          <w:numId w:val="1"/>
        </w:numPr>
        <w:rPr/>
      </w:pPr>
      <w:bookmarkStart w:id="1259" w:name="__RefHeading___Toc5922990_2320776876"/>
      <w:bookmarkStart w:id="1260" w:name="_Toc512"/>
      <w:bookmarkEnd w:id="1259"/>
      <w:r>
        <w:rPr>
          <w:rtl w:val="true"/>
        </w:rPr>
        <w:t xml:space="preserve">حکمت </w:t>
      </w:r>
      <w:r>
        <w:rPr/>
        <w:t>142</w:t>
      </w:r>
      <w:bookmarkEnd w:id="1260"/>
    </w:p>
    <w:p>
      <w:pPr>
        <w:pStyle w:val="Heading3"/>
        <w:numPr>
          <w:ilvl w:val="2"/>
          <w:numId w:val="1"/>
        </w:numPr>
        <w:rPr/>
      </w:pPr>
      <w:bookmarkStart w:id="1261" w:name="__RefHeading___Toc5922992_2320776876"/>
      <w:bookmarkStart w:id="1262" w:name="_Toc513"/>
      <w:bookmarkEnd w:id="1261"/>
      <w:r>
        <w:rPr>
          <w:rtl w:val="true"/>
        </w:rPr>
        <w:t>محبت و دوستی</w:t>
      </w:r>
      <w:bookmarkEnd w:id="1262"/>
    </w:p>
    <w:p>
      <w:pPr>
        <w:pStyle w:val="BookText"/>
        <w:rPr/>
      </w:pPr>
      <w:r>
        <w:rPr>
          <w:rFonts w:ascii="Amiri" w:hAnsi="Amiri" w:eastAsia="Amiri" w:cs="Amiri"/>
          <w:color w:val="111111"/>
          <w:sz w:val="28"/>
          <w:sz w:val="28"/>
          <w:szCs w:val="28"/>
          <w:rtl w:val="true"/>
          <w:lang w:bidi="ar-SA"/>
        </w:rPr>
        <w:t>التَّوَدُّدُ نِصْفُ الْعَقْل</w:t>
      </w:r>
      <w:r>
        <w:rPr>
          <w:rStyle w:val="FootnoteAnchor"/>
          <w:rtl w:val="true"/>
        </w:rPr>
        <w:footnoteReference w:id="920"/>
      </w:r>
      <w:r>
        <w:rPr>
          <w:rFonts w:ascii="IRNazanin" w:hAnsi="IRNazanin" w:eastAsia="IRNazanin"/>
          <w:color w:val="111111"/>
          <w:sz w:val="28"/>
          <w:sz w:val="28"/>
          <w:szCs w:val="28"/>
          <w:rtl w:val="true"/>
          <w:lang w:bidi="fa-IR"/>
        </w:rPr>
        <w:t xml:space="preserve"> دوستی ورزیدن نیمی از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تعبیر به نیمی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کاری است فوق العاده عاقلانه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کارهایی انجام دهد که نشانه کمال محبت و دوستی باشد</w:t>
      </w:r>
      <w:r>
        <w:rPr>
          <w:rFonts w:eastAsia="IRNazanin" w:cs="IRNazanin"/>
          <w:color w:val="111111"/>
          <w:sz w:val="28"/>
          <w:szCs w:val="28"/>
          <w:rtl w:val="true"/>
          <w:lang w:bidi="fa-IR"/>
        </w:rPr>
        <w:t xml:space="preserve">. </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مقصود از خرد عقل عملی است و کلمه عقل در این جا مجازاً در مورد تصرفات عقل اطلاق شده است از باب اطلاق نام سبب بر مسبب و از جمله تصرفات عقل در تدبیر امور، محبت به دیگر مردم است</w:t>
      </w:r>
      <w:r>
        <w:rPr>
          <w:rFonts w:eastAsia="IRNazanin" w:cs="IRNazanin"/>
          <w:color w:val="111111"/>
          <w:sz w:val="28"/>
          <w:szCs w:val="28"/>
          <w:rtl w:val="true"/>
          <w:lang w:bidi="fa-IR"/>
        </w:rPr>
        <w:t xml:space="preserve">. </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مشابه</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تَحَبَّبْ إِلَى النَّاسِ يُحِبُّوكَ</w:t>
      </w:r>
      <w:r>
        <w:rPr>
          <w:rStyle w:val="FootnoteAnchor"/>
          <w:rtl w:val="true"/>
        </w:rPr>
        <w:footnoteReference w:id="923"/>
      </w:r>
      <w:r>
        <w:rPr>
          <w:rFonts w:ascii="IRNazanin" w:hAnsi="IRNazanin" w:eastAsia="IRNazanin"/>
          <w:color w:val="111111"/>
          <w:sz w:val="28"/>
          <w:sz w:val="28"/>
          <w:szCs w:val="28"/>
          <w:rtl w:val="true"/>
          <w:lang w:bidi="fa-IR"/>
        </w:rPr>
        <w:t>با مردم دوستی کن تا مردم تو را دوست بدارند</w:t>
      </w:r>
      <w:r>
        <w:rPr>
          <w:rFonts w:eastAsia="IRNazanin" w:cs="IRNazanin"/>
          <w:color w:val="111111"/>
          <w:sz w:val="28"/>
          <w:szCs w:val="28"/>
          <w:rtl w:val="true"/>
          <w:lang w:bidi="fa-IR"/>
        </w:rPr>
        <w:t xml:space="preserve">. </w:t>
      </w:r>
      <w:bookmarkStart w:id="1263" w:name="pg20328_208762"/>
    </w:p>
    <w:p>
      <w:pPr>
        <w:pStyle w:val="BookText"/>
        <w:rPr/>
      </w:pPr>
      <w:bookmarkEnd w:id="1263"/>
      <w:r>
        <w:rPr>
          <w:rFonts w:ascii="IRNazanin" w:hAnsi="IRNazanin" w:eastAsia="IRNazanin"/>
          <w:color w:val="111111"/>
          <w:sz w:val="28"/>
          <w:sz w:val="28"/>
          <w:szCs w:val="28"/>
          <w:rtl w:val="true"/>
          <w:lang w:bidi="fa-IR"/>
        </w:rPr>
        <w:t>رسول اکرم صلی الله علیه و اله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ثَلَاثُ يُصْفِينَ وُدَّ الْمَرْءِ لِأَخِيهِ الْمُسْلِمِ يَلْقَاهُ بِالْبِشْرِ إِذَا لَقِيَهُ وَيُوَسِّعُ لَهُ فِي الْمَجْلِسِ إِذَا جَلَسَ إِلَيْهِ وَ يَدْعُوهُ بِأَحَبِّ الْأَسْمَاءِ إِلَيْهِ</w:t>
      </w:r>
      <w:r>
        <w:rPr>
          <w:rStyle w:val="FootnoteAnchor"/>
          <w:rtl w:val="true"/>
        </w:rPr>
        <w:footnoteReference w:id="924"/>
      </w:r>
      <w:r>
        <w:rPr>
          <w:rFonts w:ascii="IRNazanin" w:hAnsi="IRNazanin" w:eastAsia="IRNazanin"/>
          <w:color w:val="111111"/>
          <w:sz w:val="28"/>
          <w:sz w:val="28"/>
          <w:szCs w:val="28"/>
          <w:rtl w:val="true"/>
          <w:lang w:bidi="fa-IR"/>
        </w:rPr>
        <w:t>سه چیز دوستی برادر مسلمان را به برادرش ثابت می کند او را با چهره گشاده ملاقات کند؛ در مجلس که می نشیند برای او جا باز کند؛ وی را به بهترین نام هایش خطاب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آمَنُوا وَ عَمِلُوا الصَّالِحاتِ سَيَجْعَلُ لَهُمُ الرَّحْمنُ وُدًّا</w:t>
      </w:r>
      <w:r>
        <w:rPr>
          <w:rStyle w:val="FootnoteAnchor"/>
          <w:rtl w:val="true"/>
        </w:rPr>
        <w:footnoteReference w:id="925"/>
      </w:r>
      <w:r>
        <w:rPr>
          <w:rFonts w:ascii="IRNazanin" w:hAnsi="IRNazanin" w:eastAsia="IRNazanin"/>
          <w:color w:val="111111"/>
          <w:sz w:val="28"/>
          <w:sz w:val="28"/>
          <w:szCs w:val="28"/>
          <w:rtl w:val="true"/>
          <w:lang w:bidi="fa-IR"/>
        </w:rPr>
        <w:t xml:space="preserve">کسانی که ایمان آورده و کارهای شایسته کرده اند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برای آنان محبتی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w:t>
      </w:r>
      <w:r>
        <w:rPr>
          <w:rFonts w:eastAsia="IRNazanin" w:cs="IRNazanin"/>
          <w:color w:val="111111"/>
          <w:sz w:val="28"/>
          <w:szCs w:val="28"/>
          <w:rtl w:val="true"/>
          <w:lang w:bidi="fa-IR"/>
        </w:rPr>
        <w:t>.</w:t>
      </w:r>
    </w:p>
    <w:p>
      <w:pPr>
        <w:pStyle w:val="Heading2"/>
        <w:numPr>
          <w:ilvl w:val="1"/>
          <w:numId w:val="1"/>
        </w:numPr>
        <w:rPr/>
      </w:pPr>
      <w:bookmarkStart w:id="1264" w:name="__RefHeading___Toc5922994_2320776876"/>
      <w:bookmarkStart w:id="1265" w:name="_Toc514"/>
      <w:bookmarkEnd w:id="1264"/>
      <w:r>
        <w:rPr>
          <w:rtl w:val="true"/>
        </w:rPr>
        <w:t xml:space="preserve">حکمت </w:t>
      </w:r>
      <w:r>
        <w:rPr/>
        <w:t>143</w:t>
      </w:r>
      <w:bookmarkEnd w:id="1265"/>
    </w:p>
    <w:p>
      <w:pPr>
        <w:pStyle w:val="Heading3"/>
        <w:numPr>
          <w:ilvl w:val="2"/>
          <w:numId w:val="1"/>
        </w:numPr>
        <w:rPr/>
      </w:pPr>
      <w:bookmarkStart w:id="1266" w:name="__RefHeading___Toc5922996_2320776876"/>
      <w:bookmarkStart w:id="1267" w:name="_Toc515"/>
      <w:bookmarkEnd w:id="1266"/>
      <w:r>
        <w:rPr>
          <w:rtl w:val="true"/>
        </w:rPr>
        <w:t>پیری زودرس</w:t>
      </w:r>
      <w:bookmarkEnd w:id="1267"/>
    </w:p>
    <w:p>
      <w:pPr>
        <w:pStyle w:val="BookText"/>
        <w:rPr/>
      </w:pPr>
      <w:r>
        <w:rPr>
          <w:rFonts w:ascii="Amiri" w:hAnsi="Amiri" w:eastAsia="Amiri" w:cs="Amiri"/>
          <w:color w:val="111111"/>
          <w:sz w:val="28"/>
          <w:sz w:val="28"/>
          <w:szCs w:val="28"/>
          <w:rtl w:val="true"/>
          <w:lang w:bidi="ar-SA"/>
        </w:rPr>
        <w:t>الهَمُّ نِصْفُ الْهَرَمِ</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 xml:space="preserve">غصه خوردن نیمی از پیری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فرسودگی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منظور امام این است که انسان تا می تواند غم و اندوه به خود راه ندهد؛ چراکه گاهی با وجود سن کم غم و اندوه موجب پیری زودرس می شود</w:t>
      </w:r>
      <w:r>
        <w:rPr>
          <w:rFonts w:eastAsia="IRNazanin" w:cs="IRNazanin"/>
          <w:color w:val="111111"/>
          <w:sz w:val="28"/>
          <w:szCs w:val="28"/>
          <w:rtl w:val="true"/>
          <w:lang w:bidi="fa-IR"/>
        </w:rPr>
        <w:t xml:space="preserve">. </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مشابه</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وَمِنْكُمْ مَنْ يُرَدُّ إِلَى أَرْذَلِ الْعُمُرِ لِكَيْ لا يَعْلَمَ بَعْدِ عِلْمٍ شَيْئًا</w:t>
      </w:r>
      <w:r>
        <w:rPr>
          <w:rStyle w:val="FootnoteAnchor"/>
          <w:rtl w:val="true"/>
        </w:rPr>
        <w:footnoteReference w:id="928"/>
      </w:r>
      <w:r>
        <w:rPr>
          <w:rFonts w:ascii="IRNazanin" w:hAnsi="IRNazanin" w:eastAsia="IRNazanin"/>
          <w:color w:val="111111"/>
          <w:sz w:val="28"/>
          <w:sz w:val="28"/>
          <w:szCs w:val="28"/>
          <w:rtl w:val="true"/>
          <w:lang w:bidi="fa-IR"/>
        </w:rPr>
        <w:t>بعضی به سالخوردگی برده می شوند تا آن گاه که هر چه آموخته اند، فراموش کنند</w:t>
      </w:r>
      <w:r>
        <w:rPr>
          <w:rFonts w:eastAsia="IRNazanin" w:cs="IRNazanin"/>
          <w:color w:val="111111"/>
          <w:sz w:val="28"/>
          <w:szCs w:val="28"/>
          <w:rtl w:val="true"/>
          <w:lang w:bidi="fa-IR"/>
        </w:rPr>
        <w:t xml:space="preserve">. </w:t>
      </w:r>
      <w:bookmarkStart w:id="1268" w:name="pg20328_208763"/>
    </w:p>
    <w:p>
      <w:pPr>
        <w:pStyle w:val="Heading2"/>
        <w:numPr>
          <w:ilvl w:val="1"/>
          <w:numId w:val="1"/>
        </w:numPr>
        <w:rPr/>
      </w:pPr>
      <w:bookmarkStart w:id="1269" w:name="__RefHeading___Toc5922998_2320776876"/>
      <w:bookmarkStart w:id="1270" w:name="_Toc516"/>
      <w:bookmarkEnd w:id="1268"/>
      <w:bookmarkEnd w:id="1269"/>
      <w:r>
        <w:rPr>
          <w:rtl w:val="true"/>
        </w:rPr>
        <w:t xml:space="preserve">حکمت </w:t>
      </w:r>
      <w:r>
        <w:rPr/>
        <w:t>144</w:t>
      </w:r>
      <w:bookmarkEnd w:id="1270"/>
    </w:p>
    <w:p>
      <w:pPr>
        <w:pStyle w:val="Heading3"/>
        <w:numPr>
          <w:ilvl w:val="2"/>
          <w:numId w:val="1"/>
        </w:numPr>
        <w:rPr/>
      </w:pPr>
      <w:bookmarkStart w:id="1271" w:name="__RefHeading___Toc5923000_2320776876"/>
      <w:bookmarkStart w:id="1272" w:name="_Toc517"/>
      <w:bookmarkEnd w:id="1271"/>
      <w:r>
        <w:rPr>
          <w:rtl w:val="true"/>
        </w:rPr>
        <w:t>اشاره</w:t>
      </w:r>
      <w:bookmarkEnd w:id="1272"/>
    </w:p>
    <w:p>
      <w:pPr>
        <w:pStyle w:val="BookText"/>
        <w:rPr/>
      </w:pPr>
      <w:r>
        <w:rPr>
          <w:rFonts w:ascii="Amiri" w:hAnsi="Amiri" w:eastAsia="Amiri" w:cs="Amiri"/>
          <w:color w:val="111111"/>
          <w:sz w:val="28"/>
          <w:sz w:val="28"/>
          <w:szCs w:val="28"/>
          <w:rtl w:val="true"/>
          <w:lang w:bidi="ar-SA"/>
        </w:rPr>
        <w:t xml:space="preserve">يَنْزِلُ الصَّبْرُ عَلَى قَدْرِ الْمُصِيبَةِ، وَ مَنْ ضَرَبَ يَدَهُ عَلَى فَخِذِهِ عِنْدَ مُصِيبَتِهِ حَبِطَ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w:t>
      </w:r>
      <w:r>
        <w:rPr>
          <w:rFonts w:ascii="IRNazanin" w:hAnsi="IRNazanin" w:eastAsia="IRNazanin"/>
          <w:color w:val="111111"/>
          <w:sz w:val="28"/>
          <w:sz w:val="28"/>
          <w:szCs w:val="28"/>
          <w:rtl w:val="true"/>
          <w:lang w:bidi="fa-IR"/>
        </w:rPr>
        <w:t xml:space="preserve"> شکیبایی به مقدار گرفتاری و مصیبت می رسد کسی که هنگام مصیبت دست بر پا کوبد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ناله و فغان سر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می گردد</w:t>
      </w:r>
      <w:r>
        <w:rPr>
          <w:rFonts w:eastAsia="IRNazanin" w:cs="IRNazanin"/>
          <w:color w:val="111111"/>
          <w:sz w:val="28"/>
          <w:szCs w:val="28"/>
          <w:rtl w:val="true"/>
          <w:lang w:bidi="fa-IR"/>
        </w:rPr>
        <w:t>.</w:t>
      </w:r>
    </w:p>
    <w:p>
      <w:pPr>
        <w:pStyle w:val="Heading3"/>
        <w:numPr>
          <w:ilvl w:val="2"/>
          <w:numId w:val="1"/>
        </w:numPr>
        <w:rPr/>
      </w:pPr>
      <w:bookmarkStart w:id="1273" w:name="__RefHeading___Toc5923002_2320776876"/>
      <w:bookmarkStart w:id="1274" w:name="_Toc518"/>
      <w:bookmarkEnd w:id="1273"/>
      <w:r>
        <w:rPr>
          <w:rtl w:val="true"/>
        </w:rPr>
        <w:t>توازن صبر و مصیبت</w:t>
      </w:r>
      <w:bookmarkEnd w:id="1274"/>
    </w:p>
    <w:p>
      <w:pPr>
        <w:pStyle w:val="BookText"/>
        <w:rPr/>
      </w:pPr>
      <w:r>
        <w:rPr>
          <w:rFonts w:ascii="Amiri" w:hAnsi="Amiri" w:eastAsia="Amiri" w:cs="Amiri"/>
          <w:color w:val="111111"/>
          <w:sz w:val="28"/>
          <w:sz w:val="28"/>
          <w:szCs w:val="28"/>
          <w:rtl w:val="true"/>
          <w:lang w:bidi="ar-SA"/>
        </w:rPr>
        <w:t>يَنْزِلُ الصَّبْرُ عَلَى قَدْرِ الْمُصِيبَةِ</w:t>
      </w:r>
      <w:r>
        <w:rPr>
          <w:rFonts w:ascii="IRNazanin" w:hAnsi="IRNazanin" w:eastAsia="IRNazanin"/>
          <w:color w:val="111111"/>
          <w:sz w:val="28"/>
          <w:sz w:val="28"/>
          <w:szCs w:val="28"/>
          <w:rtl w:val="true"/>
          <w:lang w:bidi="fa-IR"/>
        </w:rPr>
        <w:t xml:space="preserve"> شکیبایی به مقدار گرفتاری و مصیبت می رسد</w:t>
      </w:r>
      <w:r>
        <w:rPr>
          <w:rFonts w:eastAsia="IRNazanin" w:cs="IRNazanin"/>
          <w:color w:val="111111"/>
          <w:sz w:val="28"/>
          <w:szCs w:val="28"/>
          <w:rtl w:val="true"/>
          <w:lang w:bidi="fa-IR"/>
        </w:rPr>
        <w:t>.</w:t>
      </w:r>
    </w:p>
    <w:p>
      <w:pPr>
        <w:pStyle w:val="Heading3"/>
        <w:numPr>
          <w:ilvl w:val="2"/>
          <w:numId w:val="1"/>
        </w:numPr>
        <w:rPr/>
      </w:pPr>
      <w:bookmarkStart w:id="1275" w:name="__RefHeading___Toc5923004_2320776876"/>
      <w:bookmarkStart w:id="1276" w:name="_Toc519"/>
      <w:bookmarkEnd w:id="1275"/>
      <w:r>
        <w:rPr>
          <w:rtl w:val="true"/>
        </w:rPr>
        <w:t>نکوهش بی تابی در هنگام مصیبت</w:t>
      </w:r>
      <w:bookmarkEnd w:id="1276"/>
    </w:p>
    <w:p>
      <w:pPr>
        <w:pStyle w:val="BookText"/>
        <w:rPr/>
      </w:pPr>
      <w:r>
        <w:rPr>
          <w:rFonts w:ascii="Amiri" w:hAnsi="Amiri" w:eastAsia="Amiri" w:cs="Amiri"/>
          <w:color w:val="111111"/>
          <w:sz w:val="28"/>
          <w:sz w:val="28"/>
          <w:szCs w:val="28"/>
          <w:rtl w:val="true"/>
          <w:lang w:bidi="ar-SA"/>
        </w:rPr>
        <w:t xml:space="preserve">وَ مَنْ ضَرَبَ يَدَهُ عَلَى فَخِذِهِ عِنْدَ مُصِيبَتِهِ حَبِطَ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 xml:space="preserve">کسی که هنگام مصیبت دست بر پا کوبد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ناله و فغان سر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صَبَرْتَ جَرَى عَلَيْكَ الْقَدَرُ وَ أَنْتَ مَأْجُورٌ وَ إِنْ جَزِعْتَ جَرَى عَلَيْكَ الْقَدَرُ وَ أَنْتَ مَأْزُور</w:t>
      </w:r>
      <w:r>
        <w:rPr>
          <w:rStyle w:val="FootnoteAnchor"/>
          <w:rtl w:val="true"/>
        </w:rPr>
        <w:footnoteReference w:id="930"/>
      </w:r>
      <w:r>
        <w:rPr>
          <w:rFonts w:ascii="IRNazanin" w:hAnsi="IRNazanin" w:eastAsia="IRNazanin"/>
          <w:color w:val="111111"/>
          <w:sz w:val="28"/>
          <w:sz w:val="28"/>
          <w:szCs w:val="28"/>
          <w:rtl w:val="true"/>
          <w:lang w:bidi="fa-IR"/>
        </w:rPr>
        <w:t>اگر صبر کنی تقدیر الهی بر تو جاری شده و اجر خواهی برد و اگر بی تابی کنی تقدیر الهی بر تو جاری شده و گناهکار خواهی شد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إِذا أَصابَتْهُمْ مُصِيبَةٌ قَالُوا إِنَّا لِلَّهِ وَ إِنَّا إِلَيْهِ راجِعُون</w:t>
      </w:r>
      <w:r>
        <w:rPr>
          <w:rStyle w:val="FootnoteAnchor"/>
          <w:rtl w:val="true"/>
        </w:rPr>
        <w:footnoteReference w:id="931"/>
      </w:r>
      <w:r>
        <w:rPr>
          <w:rFonts w:ascii="IRNazanin" w:hAnsi="IRNazanin" w:eastAsia="IRNazanin"/>
          <w:color w:val="111111"/>
          <w:sz w:val="28"/>
          <w:sz w:val="28"/>
          <w:szCs w:val="28"/>
          <w:rtl w:val="true"/>
          <w:lang w:bidi="fa-IR"/>
        </w:rPr>
        <w:t>کسانی که چون مصیبتی به آن ها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ما از آن خدا هستیم و به او باز می گردیم</w:t>
      </w:r>
      <w:r>
        <w:rPr>
          <w:rFonts w:eastAsia="IRNazanin" w:cs="IRNazanin"/>
          <w:color w:val="111111"/>
          <w:sz w:val="28"/>
          <w:szCs w:val="28"/>
          <w:rtl w:val="true"/>
          <w:lang w:bidi="fa-IR"/>
        </w:rPr>
        <w:t xml:space="preserve">. </w:t>
      </w:r>
      <w:bookmarkStart w:id="1277" w:name="pg20328_208764"/>
    </w:p>
    <w:p>
      <w:pPr>
        <w:pStyle w:val="Heading2"/>
        <w:numPr>
          <w:ilvl w:val="1"/>
          <w:numId w:val="1"/>
        </w:numPr>
        <w:rPr/>
      </w:pPr>
      <w:bookmarkStart w:id="1278" w:name="__RefHeading___Toc5923006_2320776876"/>
      <w:bookmarkStart w:id="1279" w:name="_Toc520"/>
      <w:bookmarkEnd w:id="1277"/>
      <w:bookmarkEnd w:id="1278"/>
      <w:r>
        <w:rPr>
          <w:rtl w:val="true"/>
        </w:rPr>
        <w:t xml:space="preserve">حکمت </w:t>
      </w:r>
      <w:r>
        <w:rPr/>
        <w:t>145</w:t>
      </w:r>
      <w:bookmarkEnd w:id="1279"/>
    </w:p>
    <w:p>
      <w:pPr>
        <w:pStyle w:val="Heading3"/>
        <w:numPr>
          <w:ilvl w:val="2"/>
          <w:numId w:val="1"/>
        </w:numPr>
        <w:rPr/>
      </w:pPr>
      <w:bookmarkStart w:id="1280" w:name="__RefHeading___Toc5923008_2320776876"/>
      <w:bookmarkStart w:id="1281" w:name="_Toc521"/>
      <w:bookmarkEnd w:id="1280"/>
      <w:r>
        <w:rPr>
          <w:rtl w:val="true"/>
        </w:rPr>
        <w:t>اشاره</w:t>
      </w:r>
      <w:bookmarkEnd w:id="1281"/>
    </w:p>
    <w:p>
      <w:pPr>
        <w:pStyle w:val="BookText"/>
        <w:rPr/>
      </w:pPr>
      <w:r>
        <w:rPr>
          <w:rFonts w:ascii="Amiri" w:hAnsi="Amiri" w:eastAsia="Amiri" w:cs="Amiri"/>
          <w:color w:val="111111"/>
          <w:sz w:val="28"/>
          <w:sz w:val="28"/>
          <w:szCs w:val="28"/>
          <w:rtl w:val="true"/>
          <w:lang w:bidi="ar-SA"/>
        </w:rPr>
        <w:t>كَمْ مِنْ صَائِمِ لَيْسَ لَهُ مِنْ صِيَامِهِ إِلَّا الْجُوعُ وَ الظَّمَأُ، وَ كَمْ مِنْ قَائِمٍ لَيْسَ لَهُ مِنْ قِيَامِهِ إِلَّا السَّهَرُ وَالْعَنَاءُ؛ حَبَّذَا نَوْمُ الْأَكْيَاسِ وَإِفْطَارُهُمْ</w:t>
      </w:r>
      <w:r>
        <w:rPr>
          <w:rFonts w:ascii="IRNazanin" w:hAnsi="IRNazanin" w:eastAsia="IRNazanin"/>
          <w:color w:val="111111"/>
          <w:sz w:val="28"/>
          <w:sz w:val="28"/>
          <w:szCs w:val="28"/>
          <w:rtl w:val="true"/>
          <w:lang w:bidi="fa-IR"/>
        </w:rPr>
        <w:t xml:space="preserve"> بسا روزه داری که از روزه اش جز گرسنگی و تشنه کامی بهره ای نبرد و بسا نمازگزاری که از نمازش جز بیداری و رنج حظی نبرد خوشا خواب زیرکان و خوشا افطار آنان</w:t>
      </w:r>
    </w:p>
    <w:p>
      <w:pPr>
        <w:pStyle w:val="Heading3"/>
        <w:numPr>
          <w:ilvl w:val="2"/>
          <w:numId w:val="1"/>
        </w:numPr>
        <w:rPr/>
      </w:pPr>
      <w:bookmarkStart w:id="1282" w:name="__RefHeading___Toc5923010_2320776876"/>
      <w:bookmarkStart w:id="1283" w:name="_Toc522"/>
      <w:bookmarkEnd w:id="1282"/>
      <w:r>
        <w:rPr>
          <w:rtl w:val="true"/>
        </w:rPr>
        <w:t>عبادت بی ثمر</w:t>
      </w:r>
      <w:bookmarkEnd w:id="1283"/>
    </w:p>
    <w:p>
      <w:pPr>
        <w:pStyle w:val="Heading4"/>
        <w:numPr>
          <w:ilvl w:val="3"/>
          <w:numId w:val="1"/>
        </w:numPr>
        <w:rPr/>
      </w:pPr>
      <w:bookmarkStart w:id="1284" w:name="__RefHeading___Toc5923012_2320776876"/>
      <w:bookmarkStart w:id="1285" w:name="_Toc523"/>
      <w:bookmarkEnd w:id="1284"/>
      <w:r>
        <w:rPr>
          <w:rtl w:val="true"/>
        </w:rPr>
        <w:t>روزه بی حاصل</w:t>
      </w:r>
      <w:bookmarkEnd w:id="1285"/>
    </w:p>
    <w:p>
      <w:pPr>
        <w:pStyle w:val="BookText"/>
        <w:rPr/>
      </w:pPr>
      <w:r>
        <w:rPr>
          <w:rFonts w:ascii="Amiri" w:hAnsi="Amiri" w:eastAsia="Amiri" w:cs="Amiri"/>
          <w:color w:val="111111"/>
          <w:sz w:val="28"/>
          <w:sz w:val="28"/>
          <w:szCs w:val="28"/>
          <w:rtl w:val="true"/>
          <w:lang w:bidi="ar-SA"/>
        </w:rPr>
        <w:t>كَمْ مِنْ صَائِمِ لَيْسَ لَهُ مِنْ صِيَامِهِ إِلَّا الْجُوعُ وَالظُّمَأُ</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روزه داری که از روزهاش جز گرسنگی و تشنه کامی بهره ای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فرق است میان صحت عمل و قبولی آن هر عمل مقبولی صحیح است ولی چنین نیست که هر عمل صحیحی مقبول باشد روزه صحیح عبارت است از امساک از مبطلات و مفطرات روزه ولی روزه مقبول نیازمند امساک زبان و چشم و گوش و سایر اعضا از هر گناهی است</w:t>
      </w:r>
      <w:r>
        <w:rPr>
          <w:rFonts w:eastAsia="IRNazanin" w:cs="IRNazanin"/>
          <w:color w:val="111111"/>
          <w:sz w:val="28"/>
          <w:szCs w:val="28"/>
          <w:rtl w:val="true"/>
          <w:lang w:bidi="fa-IR"/>
        </w:rPr>
        <w:t xml:space="preserve">. </w:t>
      </w:r>
      <w:r>
        <w:rPr>
          <w:rStyle w:val="FootnoteAnchor"/>
          <w:rtl w:val="true"/>
        </w:rPr>
        <w:footnoteReference w:id="933"/>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ترین پشتوانه عبادات از جمله روزه و نماز اخلاص و توجه به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اعمال عبادی ما از چنین ارزشی تهی گردد، به خودی خود ارزش و اعتبار معنوی و مقبول خود را از دست می دهد</w:t>
      </w:r>
      <w:r>
        <w:rPr>
          <w:rFonts w:eastAsia="IRNazanin" w:cs="IRNazanin"/>
          <w:color w:val="111111"/>
          <w:sz w:val="28"/>
          <w:szCs w:val="28"/>
          <w:rtl w:val="true"/>
          <w:lang w:bidi="fa-IR"/>
        </w:rPr>
        <w:t xml:space="preserve">. </w:t>
      </w:r>
      <w:bookmarkStart w:id="1286" w:name="pg20328_208765"/>
    </w:p>
    <w:p>
      <w:pPr>
        <w:pStyle w:val="Heading4"/>
        <w:numPr>
          <w:ilvl w:val="3"/>
          <w:numId w:val="1"/>
        </w:numPr>
        <w:rPr/>
      </w:pPr>
      <w:bookmarkStart w:id="1287" w:name="__RefHeading___Toc5923014_2320776876"/>
      <w:bookmarkStart w:id="1288" w:name="_Toc524"/>
      <w:bookmarkEnd w:id="1286"/>
      <w:bookmarkEnd w:id="1287"/>
      <w:r>
        <w:rPr>
          <w:rtl w:val="true"/>
        </w:rPr>
        <w:t>شب زنده داری بی فایده</w:t>
      </w:r>
      <w:bookmarkEnd w:id="1288"/>
    </w:p>
    <w:p>
      <w:pPr>
        <w:pStyle w:val="BookText"/>
        <w:rPr/>
      </w:pPr>
      <w:r>
        <w:rPr>
          <w:rFonts w:ascii="Amiri" w:hAnsi="Amiri" w:eastAsia="Amiri" w:cs="Amiri"/>
          <w:color w:val="111111"/>
          <w:sz w:val="28"/>
          <w:sz w:val="28"/>
          <w:szCs w:val="28"/>
          <w:rtl w:val="true"/>
          <w:lang w:bidi="ar-SA"/>
        </w:rPr>
        <w:t>وَ كَمْ مِنْ قَائِمٍ لَيْسَ لَهُ مِنْ قِيَامِهِ إِلَّا السَّهَرُ وَ الْعَنَاءُ؛ حَبَّذَا نَوْمُ الْأَكْيَاسِ وَإِفْطَارُهُمْ</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الْأَكْياسِ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عاقل، هوشمند، زیرک؛ الكياسة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تمكين النفس من استنباط ما هو أنفع فهو كيس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أكياس و کیسی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نمازگزاری که از نمازش جز بیداری و رنج حظی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خواب زیرکان و خوشا افطار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علیه السلام قیام را کنایه از نماز آورده است و این که خواب زیرکان را ستوده است به خاطر آن است که آدم زیرک، هوش و زیرکی خود را در راه خیر و به طریق رضای شارع به کار می گیرد و هر چیزی را در جای خود به کار می برد و هرکس این طور باشد، خواب و افطارش و تمام دخل و تصرف در عباداتش را در جای خود یعنی در جهت رضا و محبت خدا به کار می برد</w:t>
      </w:r>
      <w:r>
        <w:rPr>
          <w:rFonts w:eastAsia="IRNazanin" w:cs="IRNazanin"/>
          <w:color w:val="111111"/>
          <w:sz w:val="28"/>
          <w:szCs w:val="28"/>
          <w:rtl w:val="true"/>
          <w:lang w:bidi="fa-IR"/>
        </w:rPr>
        <w:t xml:space="preserve">. </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مشابه</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اللَّيْلِ فَتَهَجَّدْ بِهِ نَافِلَةً لَكَ عَسَى أَنْ يَبْعَثَكَ رَبُّكَ مَقَامًا مَحْمُودًا</w:t>
      </w:r>
      <w:r>
        <w:rPr>
          <w:rStyle w:val="FootnoteAnchor"/>
          <w:rtl w:val="true"/>
        </w:rPr>
        <w:footnoteReference w:id="936"/>
      </w:r>
      <w:r>
        <w:rPr>
          <w:rFonts w:ascii="IRNazanin" w:hAnsi="IRNazanin" w:eastAsia="IRNazanin"/>
          <w:color w:val="111111"/>
          <w:sz w:val="28"/>
          <w:sz w:val="28"/>
          <w:szCs w:val="28"/>
          <w:rtl w:val="true"/>
          <w:lang w:bidi="fa-IR"/>
        </w:rPr>
        <w:t xml:space="preserve">و پاسی از شب را زنده بدار تا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پروردگارت تو را به مقامی ستوده برساند</w:t>
      </w:r>
      <w:r>
        <w:rPr>
          <w:rFonts w:eastAsia="IRNazanin" w:cs="IRNazanin"/>
          <w:color w:val="111111"/>
          <w:sz w:val="28"/>
          <w:szCs w:val="28"/>
          <w:rtl w:val="true"/>
          <w:lang w:bidi="fa-IR"/>
        </w:rPr>
        <w:t xml:space="preserve">. </w:t>
      </w:r>
      <w:bookmarkStart w:id="1289" w:name="pg20328_208766"/>
    </w:p>
    <w:p>
      <w:pPr>
        <w:pStyle w:val="Heading2"/>
        <w:numPr>
          <w:ilvl w:val="1"/>
          <w:numId w:val="1"/>
        </w:numPr>
        <w:rPr/>
      </w:pPr>
      <w:bookmarkStart w:id="1290" w:name="__RefHeading___Toc5923016_2320776876"/>
      <w:bookmarkStart w:id="1291" w:name="_Toc525"/>
      <w:bookmarkEnd w:id="1289"/>
      <w:bookmarkEnd w:id="1290"/>
      <w:r>
        <w:rPr>
          <w:rtl w:val="true"/>
        </w:rPr>
        <w:t xml:space="preserve">حکمت </w:t>
      </w:r>
      <w:r>
        <w:rPr/>
        <w:t>146</w:t>
      </w:r>
      <w:bookmarkEnd w:id="1291"/>
    </w:p>
    <w:p>
      <w:pPr>
        <w:pStyle w:val="Heading3"/>
        <w:numPr>
          <w:ilvl w:val="2"/>
          <w:numId w:val="1"/>
        </w:numPr>
        <w:rPr/>
      </w:pPr>
      <w:bookmarkStart w:id="1292" w:name="__RefHeading___Toc5923018_2320776876"/>
      <w:bookmarkStart w:id="1293" w:name="_Toc526"/>
      <w:bookmarkEnd w:id="1292"/>
      <w:r>
        <w:rPr>
          <w:rtl w:val="true"/>
        </w:rPr>
        <w:t>اشاره</w:t>
      </w:r>
      <w:bookmarkEnd w:id="1293"/>
    </w:p>
    <w:p>
      <w:pPr>
        <w:pStyle w:val="BookText"/>
        <w:rPr/>
      </w:pPr>
      <w:r>
        <w:rPr>
          <w:rFonts w:ascii="Amiri" w:hAnsi="Amiri" w:eastAsia="Amiri" w:cs="Amiri"/>
          <w:color w:val="111111"/>
          <w:sz w:val="28"/>
          <w:sz w:val="28"/>
          <w:szCs w:val="28"/>
          <w:rtl w:val="true"/>
          <w:lang w:bidi="ar-SA"/>
        </w:rPr>
        <w:t>سُوسُوا إِيمَانَكُمْ بِالصَّدَقَةِ، وَحَصِّنُوا أَمْوَالَكُمْ بِالزَّكَاةِ، وَ ادْفَعُوا أَمْوَاجَ الْبَلَاءِ بِالدُّعَاءِ</w:t>
      </w:r>
      <w:r>
        <w:rPr>
          <w:rFonts w:ascii="IRNazanin" w:hAnsi="IRNazanin" w:eastAsia="IRNazanin"/>
          <w:color w:val="111111"/>
          <w:sz w:val="28"/>
          <w:sz w:val="28"/>
          <w:szCs w:val="28"/>
          <w:rtl w:val="true"/>
          <w:lang w:bidi="fa-IR"/>
        </w:rPr>
        <w:t xml:space="preserve"> ایمان خود را با صدقه نگاه دارید دارایی هایتان را با زکات محفوظ سازید و امواج بلا و گرفتاری را با دعا از خود دور نمایید</w:t>
      </w:r>
      <w:r>
        <w:rPr>
          <w:rFonts w:eastAsia="IRNazanin" w:cs="IRNazanin"/>
          <w:color w:val="111111"/>
          <w:sz w:val="28"/>
          <w:szCs w:val="28"/>
          <w:rtl w:val="true"/>
          <w:lang w:bidi="fa-IR"/>
        </w:rPr>
        <w:t>.</w:t>
      </w:r>
    </w:p>
    <w:p>
      <w:pPr>
        <w:pStyle w:val="Heading3"/>
        <w:numPr>
          <w:ilvl w:val="2"/>
          <w:numId w:val="1"/>
        </w:numPr>
        <w:rPr/>
      </w:pPr>
      <w:bookmarkStart w:id="1294" w:name="__RefHeading___Toc5923020_2320776876"/>
      <w:bookmarkStart w:id="1295" w:name="_Toc527"/>
      <w:bookmarkEnd w:id="1294"/>
      <w:r>
        <w:rPr>
          <w:rtl w:val="true"/>
        </w:rPr>
        <w:t>حفظ ایمان</w:t>
      </w:r>
      <w:bookmarkEnd w:id="1295"/>
    </w:p>
    <w:p>
      <w:pPr>
        <w:pStyle w:val="BookText"/>
        <w:rPr/>
      </w:pPr>
      <w:r>
        <w:rPr>
          <w:rFonts w:ascii="Amiri" w:hAnsi="Amiri" w:eastAsia="Amiri" w:cs="Amiri"/>
          <w:color w:val="111111"/>
          <w:sz w:val="28"/>
          <w:sz w:val="28"/>
          <w:szCs w:val="28"/>
          <w:rtl w:val="true"/>
          <w:lang w:bidi="ar-SA"/>
        </w:rPr>
        <w:t>سُوسُوا إِيمَانَكُمْ بِالصَّدَقَةِ</w:t>
      </w:r>
      <w:r>
        <w:rPr>
          <w:rStyle w:val="FootnoteAnchor"/>
          <w:rtl w:val="true"/>
        </w:rPr>
        <w:footnoteReference w:id="937"/>
      </w:r>
      <w:r>
        <w:rPr>
          <w:rFonts w:ascii="IRNazanin" w:hAnsi="IRNazanin" w:eastAsia="IRNazanin"/>
          <w:color w:val="111111"/>
          <w:sz w:val="28"/>
          <w:sz w:val="28"/>
          <w:szCs w:val="28"/>
          <w:rtl w:val="true"/>
          <w:lang w:bidi="fa-IR"/>
        </w:rPr>
        <w:t xml:space="preserve"> ایمان خود را با صدقه نگاه دارید</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الصَّدَقَةُ تَدْفَعُ الْبَلَاءَ الْمُبْرَمَ فَدَاوُوا مَرْضَاكُمْ بِالصَّدَقَةِ</w:t>
      </w:r>
      <w:r>
        <w:rPr>
          <w:rStyle w:val="FootnoteAnchor"/>
          <w:rtl w:val="true"/>
        </w:rPr>
        <w:footnoteReference w:id="938"/>
      </w:r>
      <w:r>
        <w:rPr>
          <w:rFonts w:ascii="IRNazanin" w:hAnsi="IRNazanin" w:eastAsia="IRNazanin"/>
          <w:color w:val="111111"/>
          <w:sz w:val="28"/>
          <w:sz w:val="28"/>
          <w:szCs w:val="28"/>
          <w:rtl w:val="true"/>
          <w:lang w:bidi="fa-IR"/>
        </w:rPr>
        <w:t>صدقه، بلاى مبرم را دفع کند با صدقه بیمارانتان را درمان کنید</w:t>
      </w:r>
      <w:r>
        <w:rPr>
          <w:rFonts w:eastAsia="IRNazanin" w:cs="IRNazanin"/>
          <w:color w:val="111111"/>
          <w:sz w:val="28"/>
          <w:szCs w:val="28"/>
          <w:rtl w:val="true"/>
          <w:lang w:bidi="fa-IR"/>
        </w:rPr>
        <w:t>.</w:t>
      </w:r>
    </w:p>
    <w:p>
      <w:pPr>
        <w:pStyle w:val="Heading3"/>
        <w:numPr>
          <w:ilvl w:val="2"/>
          <w:numId w:val="1"/>
        </w:numPr>
        <w:rPr/>
      </w:pPr>
      <w:bookmarkStart w:id="1296" w:name="__RefHeading___Toc5923022_2320776876"/>
      <w:bookmarkStart w:id="1297" w:name="_Toc528"/>
      <w:bookmarkEnd w:id="1296"/>
      <w:r>
        <w:rPr>
          <w:rtl w:val="true"/>
        </w:rPr>
        <w:t>نگهداری اموال</w:t>
      </w:r>
      <w:bookmarkEnd w:id="1297"/>
    </w:p>
    <w:p>
      <w:pPr>
        <w:pStyle w:val="BookText"/>
        <w:rPr/>
      </w:pPr>
      <w:r>
        <w:rPr>
          <w:rFonts w:ascii="Amiri" w:hAnsi="Amiri" w:eastAsia="Amiri" w:cs="Amiri"/>
          <w:color w:val="111111"/>
          <w:sz w:val="28"/>
          <w:sz w:val="28"/>
          <w:szCs w:val="28"/>
          <w:rtl w:val="true"/>
          <w:lang w:bidi="ar-SA"/>
        </w:rPr>
        <w:t>وَ حَصْنُوا أَمْوَالَكُمْ بِالزَّكَاةِ</w:t>
      </w:r>
      <w:r>
        <w:rPr>
          <w:rStyle w:val="FootnoteAnchor"/>
          <w:rtl w:val="true"/>
        </w:rPr>
        <w:footnoteReference w:id="939"/>
      </w:r>
      <w:r>
        <w:rPr>
          <w:rFonts w:ascii="IRNazanin" w:hAnsi="IRNazanin" w:eastAsia="IRNazanin"/>
          <w:color w:val="111111"/>
          <w:sz w:val="28"/>
          <w:sz w:val="28"/>
          <w:szCs w:val="28"/>
          <w:rtl w:val="true"/>
          <w:lang w:bidi="fa-IR"/>
        </w:rPr>
        <w:t xml:space="preserve"> دارایی هایتان را با زکات محفوظ سازید</w:t>
      </w:r>
      <w:r>
        <w:rPr>
          <w:rFonts w:eastAsia="IRNazanin" w:cs="IRNazanin"/>
          <w:color w:val="111111"/>
          <w:sz w:val="28"/>
          <w:szCs w:val="28"/>
          <w:rtl w:val="true"/>
          <w:lang w:bidi="fa-IR"/>
        </w:rPr>
        <w:t>.</w:t>
      </w:r>
    </w:p>
    <w:p>
      <w:pPr>
        <w:pStyle w:val="Heading3"/>
        <w:numPr>
          <w:ilvl w:val="2"/>
          <w:numId w:val="1"/>
        </w:numPr>
        <w:rPr/>
      </w:pPr>
      <w:bookmarkStart w:id="1298" w:name="__RefHeading___Toc5923024_2320776876"/>
      <w:bookmarkStart w:id="1299" w:name="_Toc529"/>
      <w:bookmarkEnd w:id="1298"/>
      <w:r>
        <w:rPr>
          <w:rtl w:val="true"/>
        </w:rPr>
        <w:t>دعا، دفع کننده بلا</w:t>
      </w:r>
      <w:bookmarkEnd w:id="1299"/>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ادْفَعُوا أَمْوَاجَ الْبَلَاءِ بِالدُّعَاءِ</w:t>
      </w:r>
      <w:r>
        <w:rPr>
          <w:rStyle w:val="FootnoteAnchor"/>
          <w:rtl w:val="true"/>
        </w:rPr>
        <w:footnoteReference w:id="940"/>
      </w:r>
      <w:r>
        <w:rPr>
          <w:rFonts w:ascii="IRNazanin" w:hAnsi="IRNazanin" w:eastAsia="IRNazanin"/>
          <w:color w:val="111111"/>
          <w:sz w:val="28"/>
          <w:sz w:val="28"/>
          <w:szCs w:val="28"/>
          <w:rtl w:val="true"/>
          <w:lang w:bidi="fa-IR"/>
        </w:rPr>
        <w:t xml:space="preserve"> و امواج بلا و گرفتاری را با دعا از خود دور نمایید</w:t>
      </w:r>
      <w:r>
        <w:rPr>
          <w:rFonts w:eastAsia="IRNazanin" w:cs="IRNazanin"/>
          <w:color w:val="111111"/>
          <w:sz w:val="28"/>
          <w:szCs w:val="28"/>
          <w:rtl w:val="true"/>
          <w:lang w:bidi="fa-IR"/>
        </w:rPr>
        <w:t xml:space="preserve">. </w:t>
      </w:r>
      <w:bookmarkStart w:id="1300" w:name="pg20328_208767"/>
    </w:p>
    <w:p>
      <w:pPr>
        <w:pStyle w:val="BookText"/>
        <w:rPr/>
      </w:pPr>
      <w:bookmarkEnd w:id="1300"/>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هدف امام علیه السلام از این بیان وادارسازی به دادن صدقه زکات و دعا کردن است</w:t>
      </w:r>
      <w:r>
        <w:rPr>
          <w:rFonts w:eastAsia="IRNazanin" w:cs="IRNazanin"/>
          <w:color w:val="111111"/>
          <w:sz w:val="28"/>
          <w:szCs w:val="28"/>
          <w:rtl w:val="true"/>
          <w:lang w:bidi="fa-IR"/>
        </w:rPr>
        <w:t xml:space="preserve">. </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تأثیر صدقه در حفظ ایمان از این نظر است که علاقه انسان به مال بیش از هر چیز است؛ بنابراین پرداخت صدقه در راه خدا برای حفظ ایمان بسیار مؤثر است</w:t>
      </w:r>
      <w:r>
        <w:rPr>
          <w:rFonts w:eastAsia="IRNazanin" w:cs="IRNazanin"/>
          <w:color w:val="111111"/>
          <w:sz w:val="28"/>
          <w:szCs w:val="28"/>
          <w:rtl w:val="true"/>
          <w:lang w:bidi="fa-IR"/>
        </w:rPr>
        <w:t xml:space="preserve">. </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وَإِذَا سَأَلَكَ عِبَادِي عَنِّي فَإِنِّي قَرِيبٌ أُجِيبُ دَعْوَةَ الدّاعِ إِذَا دَعَانِ</w:t>
      </w:r>
      <w:r>
        <w:rPr>
          <w:rStyle w:val="FootnoteAnchor"/>
          <w:rtl w:val="true"/>
        </w:rPr>
        <w:footnoteReference w:id="943"/>
      </w:r>
      <w:r>
        <w:rPr>
          <w:rFonts w:ascii="IRNazanin" w:hAnsi="IRNazanin" w:eastAsia="IRNazanin"/>
          <w:color w:val="111111"/>
          <w:sz w:val="28"/>
          <w:sz w:val="28"/>
          <w:szCs w:val="28"/>
          <w:rtl w:val="true"/>
          <w:lang w:bidi="fa-IR"/>
        </w:rPr>
        <w:t xml:space="preserve">و هرگاه بندگان من، از تو درباره من بپرسند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نزدیکم و دعای دعاکننده را به هنگامی که مرا بخواند اجابت می کنم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نادى رَبَّهُ أَنِّي مَسَّنِيَ الضُّرُّ وَ أَنْتَ أَرْحَمُ الرَّاحِمين</w:t>
      </w:r>
      <w:r>
        <w:rPr>
          <w:rStyle w:val="FootnoteAnchor"/>
          <w:rtl w:val="true"/>
        </w:rPr>
        <w:footnoteReference w:id="944"/>
      </w:r>
      <w:r>
        <w:rPr>
          <w:rFonts w:ascii="IRNazanin" w:hAnsi="IRNazanin" w:eastAsia="IRNazanin"/>
          <w:color w:val="111111"/>
          <w:sz w:val="28"/>
          <w:sz w:val="28"/>
          <w:szCs w:val="28"/>
          <w:rtl w:val="true"/>
          <w:lang w:bidi="fa-IR"/>
        </w:rPr>
        <w:t>هنگامی که پروردگارش را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آسیب رسیده است و تویی مهربان ترین مهربانان</w:t>
      </w:r>
      <w:r>
        <w:rPr>
          <w:rFonts w:eastAsia="IRNazanin" w:cs="IRNazanin"/>
          <w:color w:val="111111"/>
          <w:sz w:val="28"/>
          <w:szCs w:val="28"/>
          <w:rtl w:val="true"/>
          <w:lang w:bidi="fa-IR"/>
        </w:rPr>
        <w:t>.»</w:t>
      </w:r>
    </w:p>
    <w:p>
      <w:pPr>
        <w:pStyle w:val="Heading2"/>
        <w:numPr>
          <w:ilvl w:val="1"/>
          <w:numId w:val="1"/>
        </w:numPr>
        <w:rPr/>
      </w:pPr>
      <w:bookmarkStart w:id="1301" w:name="__RefHeading___Toc5923026_2320776876"/>
      <w:bookmarkStart w:id="1302" w:name="_Toc530"/>
      <w:bookmarkEnd w:id="1301"/>
      <w:r>
        <w:rPr>
          <w:rtl w:val="true"/>
        </w:rPr>
        <w:t xml:space="preserve">حکمت </w:t>
      </w:r>
      <w:r>
        <w:rPr/>
        <w:t>147</w:t>
      </w:r>
      <w:bookmarkEnd w:id="1302"/>
    </w:p>
    <w:p>
      <w:pPr>
        <w:pStyle w:val="Heading3"/>
        <w:numPr>
          <w:ilvl w:val="2"/>
          <w:numId w:val="1"/>
        </w:numPr>
        <w:rPr/>
      </w:pPr>
      <w:bookmarkStart w:id="1303" w:name="__RefHeading___Toc5923028_2320776876"/>
      <w:bookmarkStart w:id="1304" w:name="_Toc531"/>
      <w:bookmarkEnd w:id="1303"/>
      <w:r>
        <w:rPr>
          <w:rtl w:val="true"/>
        </w:rPr>
        <w:t>اشاره</w:t>
      </w:r>
      <w:bookmarkEnd w:id="1304"/>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كَلَامِ لَهُ علیه السلام لِكُمَيْلِ بْنِ زِيَادٍ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كُمَيْلُ بْنُ زِيَادٍ أَخَذَ بِيَدِي أَمِيرُ الْمُؤْمِنِينَ عَلِيُّ بْنُ أَبِي طَالِب علیه السلام فَأَخْرَجَنِي إِلَى الْجَبَّانِ فَلَمَّا أَصْحَرَ تَنَفَّسَ الصُّعَدَاءَ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بْنَ زِيَادٍ إِنَّ هَذِهِ الْقُلُوبَ أَوْعِيَةً فَخَيْرُهَا أَوْعَاهَا، فَاحْفَظُ عَنِّى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فَعَالِمٌ رَبَّانِيٌّ وَمُتَعَلِّمْ عَلَى سَبِيلِ نَجَاةٍ وَ هَمَجٌ رَعَاعٌ، أَتْبَاعُ كُلِّ نَاعِقٍ يَمِيلُونَ مَعَ كُلِّ رِيحٍ، لَمْ يَسْتَضِيئُوا بِنُورِ الْعِلْمِ وَ لَمْ يَلْجَنُّوا إِلَى رُكْنِ وَثِيقٍ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كُمَيْلُ الْعِلْمُ خَيْرٌ مِنَ الْمَالِ الْعِلْمُ يَحْرُسُكَ وَ أَنْتَ تَحْرُسُ الْمَالَ، وَالْمَالُ تَنْقُصُهُ</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النَّفَقَةُ وَالْعِلْمُ يَزْكُوا عَلَى الْإِنْفَاقِ وَ صَنِيعُ الْمَالِ يَزُولُ بِزَوَالِهِ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بْنَ زِيَادٍ مَعْرِفَةُ الْعِلْمِ دِينُ يُدَانُ بِهِ يَكْسِبُ الْإِنْسَانُ الطَّاعَةَ فِي حَيَاتِهِ وَ جَمِيلَ الْأُحْدُوثَةِ بَعْدَ وَفَاتِهِ، وَ الْعِلْمُ حَاكِمْ وَالْمَالُ مَحْكُومٌ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كُمَيْلُ هَلَكَ خُزَانُ الْأَمْوَالِ وَ هُمْ أَحْيَاءٌ وَ الْعُلَمَاءُ بَاقُونَ مَا بَقِيَ الدَّهْرُ، أَعْيَانُهُمْ مَفْقُودَةٌ وَ أَمْثَالُهُمْ فِي الْقُلُوبِ مَوْجُودَةٌ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إِنَّ هَاهُنَا لَعِلْماً 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بِيَدِهِ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أَصَبْتُ لَهُ حَمَلَةً؛ بَلَى اأُصِيبُ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لَقِناً غَيْرَ مَأْمُونٍ عَلَيْهِ، مُسْتَعْمِلًا آلَةَ الدِّينِ لِلدُّنْيَا وَ مُسْتَظْهِراً بِنِعَمِ اللَّهِ عَلَى عِبَادِهِ وَ بِحُجَجِهِ عَلَى أَوْلِيَائِهِ؛ أَوْ مُنْقَاداً لِحَمَلَةِ الْحَقِّ، لَا بَصِيرَةَ لَهُ فِي أَحْنَائِهِ يَنْقَدِحُ الشَّكُ فِي قَلْبِهِ لِأَوَّلِ عَارِضٍ مِنْ شُبْهَةٍ، أَلَا لَا ذَا وَ لَا ذَاكَ؛ أَوْ مَنْهُوماً بِاللَّذَّةِ سَلِسَ الْقِيَادِ لِلشَّهْوَةِ أَوْ مُغْرَماً بِالْجَمْعِ وَ الِادْخَارِ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لَيْسَا مِنْ رُعَاةِ الدِّينِ فِي شَيْءٍ، أَقْرَبُ شَيْءٍ شَبَهاً بِهِمَا الْأَنْعَامُ السَّائِمَةُ كَذَلِكَ يَمُوتُ الْعِلْمُ بِمَوْتِ حَامِلِيهِ اللَّهُمَّ بَلَى لَا تَخْلُو الْأَرْضُ مِنْ قَائِمِ لِلَّهِ بِحُجَّةٍ إِمَّا ظَاهِراً مَشْهُوراً وَ إِمَّا خَائِفًا مَغْمُوراً، لِئَلَّا تَبْطُلَ حُجَجُ اللَّهِ وَبَيِّنَاتُهُ، وَكَمْ ذَا وَ أَيْنَ أُولَئِكَ؟ أُولَئِكَ وَاللَّهِ الْأَقَلُّونَ عَدَداً وَ الْأَعْظَمُونَ عِنْدَ اللَّهِ قَدْراً، يَحْفَظُ اللَّهُ بِهِمْ حُجَجَهُ وَبَيِّنَاتِهِ، حَتَّى يُودِعُوهَا نُظَرَاءَ هُمْ وَيَزْرَعُوهَا فِي قُلُوبِ أَشْبَاهِهِمْ؛ هَجَمَ بِهِمُ الْعِلْمُ عَلَى حَقِيقَةِ الْبَصِيرَةِ وَ بَاشَرُوا رُوحَ الْيَقِينِ وَ اسْتَلَانُوا مَا اسْتَوْعَرَهُ الْمُتْرَفُونَ وَ أَنِسُوا بِمَا اسْتَوْحَشَ مِنْهُ الْجَاهِلُونَ، وَ صَحِبُّوا الدُّنْيَا بِأَبْدَانِ أَرْوَاحُهَا مُعَلَّقَةٌ بِالْمَحَلِّ الْأَعْلَى أُولَئِكَ خُلَفَاءُ اللَّهِ فِي أَرْضِهِ وَ الدُّعَاةُ إِلَى دِينِهِ آهِ آهِ شَوْقاً إِلَى رُؤْيَتِهِمْ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يَا كُمَيْلُ إِذَا شِئْتَ</w:t>
      </w:r>
      <w:r>
        <w:rPr>
          <w:rFonts w:ascii="IRNazanin" w:hAnsi="IRNazanin" w:eastAsia="IRNazanin"/>
          <w:color w:val="111111"/>
          <w:sz w:val="28"/>
          <w:sz w:val="28"/>
          <w:szCs w:val="28"/>
          <w:rtl w:val="true"/>
          <w:lang w:bidi="fa-IR"/>
        </w:rPr>
        <w:t xml:space="preserve"> سخنی از آن حضرت است خطاب به کمیل پسر زیاد 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پسر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بن ابیطالب سلام دستم را گرفت و مرا به بیابان برد، چون به صحرا رسید آهی دراز حاکی از غمی جانکاه کشید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کمیل، این قلوب ظرفهایی است و بهترین آن ها نگهدارنده ترین آن هاست پس آن چه برایت می گویم به خاطر سپار مردم سه دسته اند دانای خداشناس آموزنده بر راه نجات، مگسانی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سرگردان در هوا که در پی هر صدایی روند و با هر باد به سویی </w:t>
      </w:r>
    </w:p>
    <w:p>
      <w:pPr>
        <w:pStyle w:val="BookText"/>
        <w:rPr/>
      </w:pPr>
      <w:r>
        <w:rPr>
          <w:rFonts w:ascii="IRNazanin" w:hAnsi="IRNazanin" w:eastAsia="IRNazanin"/>
          <w:color w:val="111111"/>
          <w:sz w:val="28"/>
          <w:sz w:val="28"/>
          <w:szCs w:val="28"/>
          <w:rtl w:val="true"/>
          <w:lang w:bidi="fa-IR"/>
        </w:rPr>
        <w:t>گرایند، نه از نور دانش روشنی گرفته اند و نه به پایه ای استوار پناه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 دانش بهتر از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دانش تو را حفظ می کند و تو ثروت را مال را هزینه کردن می کاهد و دانش را مصرف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منتشر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پروردهٔ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با بذل مال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زوال مال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کمیل، پسر زیاد،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دین است که برای آن پاداش دهند یا بدان گردن باید نهاد با دانش است که انسان در زندگانی اش طاعت فراهم می کند، و پس از مرگش نام نیک به جای می گذارد دانش فرمانده است و مال فرمان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کمیل، پسر زیاد، مال اندوزان در همان حال که زنده اند مرده اند و عالمان تا وقتی که روزگار باقی است پاینده اند بدن هاشان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ناپیداست و آثارشان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ها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سینه خود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فراوانی است، اگر حاملانی برای آن می یافتم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می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فرد تیزهوش برای آن یافتم، محل اعتماد نبود، کسی بود که دین را وسیله ای برای دنیا ساخته و با نعمت های خدا بر بندگانش بزرگی نموده، با حجت های او بر اولیایش فخر می فروخت یا دیگری را می بینم که فرمان بردار حاملانِ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اما به اطراف و جوانب حق بصیرت ندارد، با اولین شبهه ای که مواجه می شود شک در دلش پدیدار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نه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آن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آن یا فردی را می یابم که سخت در پی لذت است و زمام خویش را در اختیار شهوت نهاده یا کسی که شیفته گرد آوردن و انباشتن ثروت گشته این دو تن هیچ اندازه پاسداری از دین نکنند شبیه ترین موجود به اینان چهارپایان چرنده در علفزارند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دانش با مرگ حاملان آن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زمین از کسی که برای خدا با حجت به پا خیزد خالی نمی ماند او یا نمایان و شناخته شده است یا ترسان و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حجت ها و نشانه های روشن خدا باطل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چند تن اند؟ و کجایند؟ به خدا سوگند که عددشان اندک، اما منزلتشان نزد خداوند بسیار بزرگ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توسط ایشان حجت ها و نشانه هایش را نگاه می دارد تا زمانی که آن را به </w:t>
      </w:r>
      <w:bookmarkStart w:id="1305" w:name="pg20328_208770"/>
    </w:p>
    <w:p>
      <w:pPr>
        <w:pStyle w:val="BookText"/>
        <w:rPr/>
      </w:pPr>
      <w:bookmarkEnd w:id="1305"/>
      <w:r>
        <w:rPr>
          <w:rFonts w:ascii="IRNazanin" w:hAnsi="IRNazanin" w:eastAsia="IRNazanin"/>
          <w:color w:val="111111"/>
          <w:sz w:val="28"/>
          <w:sz w:val="28"/>
          <w:szCs w:val="28"/>
          <w:rtl w:val="true"/>
          <w:lang w:bidi="fa-IR"/>
        </w:rPr>
        <w:t>کسانی همچون خود سپارند و بذرش را در قلب هایشان بکارند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 بصیرت حقیقی به سوی ایشان هجوم آورده و روح یقین را با خود همراه ساخته اند، آن چه ناز پروردگان برخوردار سخت و دشوار می شمارند طعام ساده و لباس خشن و مانند آن آسان یافته اند و به آن چه نادانان از آن در هراساند انس گرفته اند، با تنهایی هم نشین دنیایند که ارواحشان به ملأ اعلی 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جانشینان خداوند در زمین و دعوت کنندگان مردم به دین خداوند هستند،آه آه، که چه آرزومند دیدار آنانم ای کمیل، هرگاه که خواستی بازگرد</w:t>
      </w:r>
      <w:r>
        <w:rPr>
          <w:rFonts w:eastAsia="IRNazanin" w:cs="IRNazanin"/>
          <w:color w:val="111111"/>
          <w:sz w:val="28"/>
          <w:szCs w:val="28"/>
          <w:rtl w:val="true"/>
          <w:lang w:bidi="fa-IR"/>
        </w:rPr>
        <w:t>.</w:t>
      </w:r>
    </w:p>
    <w:p>
      <w:pPr>
        <w:pStyle w:val="Heading3"/>
        <w:numPr>
          <w:ilvl w:val="2"/>
          <w:numId w:val="1"/>
        </w:numPr>
        <w:rPr/>
      </w:pPr>
      <w:bookmarkStart w:id="1306" w:name="__RefHeading___Toc5923030_2320776876"/>
      <w:bookmarkStart w:id="1307" w:name="_Toc532"/>
      <w:bookmarkEnd w:id="1306"/>
      <w:r>
        <w:rPr>
          <w:rtl w:val="true"/>
        </w:rPr>
        <w:t>گفتاری درباره عالمان ربانی</w:t>
      </w:r>
      <w:bookmarkEnd w:id="1307"/>
    </w:p>
    <w:p>
      <w:pPr>
        <w:pStyle w:val="Heading4"/>
        <w:numPr>
          <w:ilvl w:val="3"/>
          <w:numId w:val="1"/>
        </w:numPr>
        <w:rPr/>
      </w:pPr>
      <w:bookmarkStart w:id="1308" w:name="__RefHeading___Toc5923032_2320776876"/>
      <w:bookmarkStart w:id="1309" w:name="_Toc533"/>
      <w:bookmarkEnd w:id="1308"/>
      <w:r>
        <w:rPr>
          <w:rtl w:val="true"/>
        </w:rPr>
        <w:t>بهترین دل</w:t>
      </w:r>
      <w:bookmarkEnd w:id="1309"/>
    </w:p>
    <w:p>
      <w:pPr>
        <w:pStyle w:val="BookText"/>
        <w:rPr/>
      </w:pPr>
      <w:r>
        <w:rPr>
          <w:rFonts w:ascii="Amiri" w:hAnsi="Amiri" w:eastAsia="Amiri" w:cs="Amiri"/>
          <w:color w:val="111111"/>
          <w:sz w:val="28"/>
          <w:sz w:val="28"/>
          <w:szCs w:val="28"/>
          <w:rtl w:val="true"/>
          <w:lang w:bidi="ar-SA"/>
        </w:rPr>
        <w:t>قَالَ كُمَيْلُ بْنُ زِيَادٍ أَخَذَ بِيَدِى أَمِيرُ الْمُؤْمِنِينَ عَلِيُّ بْنُ أَبِي طَالِبٍ علیه السلام فَأَخْرَجَنِي إِلَى الْجَبَّانِ فَلَمَّا أَصْحَرَ تَنَفَّسَ الصِّعَدَاءَ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بْنَ زِيَادٍ إِنَّ هَذِهِ الْقُلُوبَ أَوْعِيَةٌ فَخَيْرُهَا أَوْعَاهَا، فَاحْفَظْ عَنِّي مَا أَقُولُ لَكَ</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الصُّعَدَاءَ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بلند و همراه با غصه؛ تنفْسَ الصَّعَداءَ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عمیقی کشید؛ الصعداء نوع من التنفس يصعده المتلهف و الحزين؛ نفساً ممدوداً أو مع توجع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ظرف و مانند آن، آن چه در آن چیزی گذاشته می شود یا چیزی در آن نگهداری می شود؛ أوعا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نگهدارنده تر؛ وعيت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إذا حفظته، و الوعاء بالفتح و قد يضمّ و الأوعاء بالهمز واحد الأوعية و هو الظرف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سخنی از آن حضرت است خطاب به کمیل پسر زیاد نخعی کمیل پسر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بن ابیطالب علیه السلام دستم را گرفت و مرا به بیابان برد، چون به صحرا رسید آهی دراز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 از غمی جان 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 آن گاه فرمود ای کمیل، این قلوب، ظرف هایی است و بهترین آن ها نگهدارنده ترین آن هاست پس آن چه برایت می گویم به خاطر 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تعالى فى الأرضِ أواني، ألا وهى القُلوبُ، فَأَحَبُّها إِلَى اللَّهِ،</w:t>
      </w:r>
      <w:bookmarkStart w:id="1310" w:name="pg20328_208771"/>
    </w:p>
    <w:p>
      <w:pPr>
        <w:pStyle w:val="BookText"/>
        <w:rPr/>
      </w:pPr>
      <w:bookmarkEnd w:id="1310"/>
      <w:r>
        <w:rPr>
          <w:rFonts w:ascii="Amiri" w:hAnsi="Amiri" w:eastAsia="Amiri" w:cs="Amiri"/>
          <w:color w:val="111111"/>
          <w:sz w:val="28"/>
          <w:sz w:val="28"/>
          <w:szCs w:val="28"/>
          <w:rtl w:val="true"/>
          <w:lang w:bidi="ar-SA"/>
        </w:rPr>
        <w:t>أرَقُها وأصفاها وأصلَبُها؛ أرقُها للإخوان، وأصفاها من الذُّنوبِ، وأصلَبُها في ذاتِ الله</w:t>
      </w:r>
      <w:r>
        <w:rPr>
          <w:rStyle w:val="FootnoteAnchor"/>
          <w:rtl w:val="true"/>
        </w:rPr>
        <w:footnoteReference w:id="946"/>
      </w:r>
      <w:r>
        <w:rPr>
          <w:rFonts w:ascii="IRNazanin" w:hAnsi="IRNazanin" w:eastAsia="IRNazanin"/>
          <w:color w:val="111111"/>
          <w:sz w:val="28"/>
          <w:sz w:val="28"/>
          <w:szCs w:val="28"/>
          <w:rtl w:val="true"/>
          <w:lang w:bidi="fa-IR"/>
        </w:rPr>
        <w:t>همانا خداوند متعال در زمین ظرف هایی دارد بدانید که آن ظرف ها، همان دل 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 داشتنی ترین دل ها نزد خداوند نازک ترین و صاف ترین و سخت ترین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نازک ترین آن ها برای برادران و صاف ترین آن ها از گناهان و سخت ترین آن ها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لولا أنَّ الشَّياطينَ يَحُومُونَ على قُلوبِ بَنِي آدَمَ لَنَظَرُوا إِلى مَلَكُوتِ السَّماءِ</w:t>
      </w:r>
      <w:r>
        <w:rPr>
          <w:rStyle w:val="FootnoteAnchor"/>
          <w:rtl w:val="true"/>
        </w:rPr>
        <w:footnoteReference w:id="947"/>
      </w:r>
      <w:r>
        <w:rPr>
          <w:rFonts w:ascii="IRNazanin" w:hAnsi="IRNazanin" w:eastAsia="IRNazanin"/>
          <w:color w:val="111111"/>
          <w:sz w:val="28"/>
          <w:sz w:val="28"/>
          <w:szCs w:val="28"/>
          <w:rtl w:val="true"/>
          <w:lang w:bidi="fa-IR"/>
        </w:rPr>
        <w:t>اگر نبود که شیطان ها بر گرد دل های آدمیان می چرخند، هر آینه آنان ملکوت آسمان ها را می دیدند</w:t>
      </w:r>
      <w:r>
        <w:rPr>
          <w:rFonts w:eastAsia="IRNazanin" w:cs="IRNazanin"/>
          <w:color w:val="111111"/>
          <w:sz w:val="28"/>
          <w:szCs w:val="28"/>
          <w:rtl w:val="true"/>
          <w:lang w:bidi="fa-IR"/>
        </w:rPr>
        <w:t>.</w:t>
      </w:r>
    </w:p>
    <w:p>
      <w:pPr>
        <w:pStyle w:val="Heading4"/>
        <w:numPr>
          <w:ilvl w:val="3"/>
          <w:numId w:val="1"/>
        </w:numPr>
        <w:rPr/>
      </w:pPr>
      <w:bookmarkStart w:id="1311" w:name="__RefHeading___Toc5923034_2320776876"/>
      <w:bookmarkStart w:id="1312" w:name="_Toc534"/>
      <w:bookmarkEnd w:id="1311"/>
      <w:r>
        <w:rPr>
          <w:rtl w:val="true"/>
        </w:rPr>
        <w:t>مردم شناسی امام</w:t>
      </w:r>
      <w:bookmarkEnd w:id="1312"/>
    </w:p>
    <w:p>
      <w:pPr>
        <w:pStyle w:val="BookText"/>
        <w:rPr/>
      </w:pP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فَعَالِمٌ رَبَّانِيٌّ وَ مُتَعَلِّمُ عَلَى سَبِيلِ نَجَاةٍ وَ هَمَجٌ رَعَاعٌ، أَتْبَاعُ كُلِّ نَاعِقِ يَمِيلُونَ مَعَ كُلِّ رِيحٍ، لَمْ يَسْتَضِيئُوا بِنُورِ الْعِلْمِ وَ لَمْ يَلْجَنُّوا إِلَى رُكْنٍ وَثِيقٍ</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رَعَاعٌ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بی سروپا و اوباش؛ کسی که عقل و مغز ندارد،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الرعاع كسحاب العوام و السفلة و أمثالهم الواحد رعاعة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که چوپان برای راندن و نهیب زدن گوسفندان سر می دهد؛ بانگ زننده، کنایه از دعوت کننده به سوی باطل یا حق است؛ نعق الراعی بغنمه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 بها و زجرها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يَمِیلُون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يَسْتَضِیئُوا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نگرفتند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يَلْجَنُّوا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نبردند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رُكْنٍ وَثيق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استوار</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سه دسته اند دانای خداشناس آموزنده بر راه نجات مگسانی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در هوا که در پی هر صدایی روند و با هر باد به سویی گرایند، نه از نور دانش روشنی گرفته اند و نه به پایه ای استوار پناه برده اند</w:t>
      </w:r>
      <w:r>
        <w:rPr>
          <w:rFonts w:eastAsia="IRNazanin" w:cs="IRNazanin"/>
          <w:color w:val="111111"/>
          <w:sz w:val="28"/>
          <w:szCs w:val="28"/>
          <w:rtl w:val="true"/>
          <w:lang w:bidi="fa-IR"/>
        </w:rPr>
        <w:t xml:space="preserve">. </w:t>
      </w:r>
      <w:bookmarkStart w:id="1313" w:name="pg20328_208772"/>
    </w:p>
    <w:p>
      <w:pPr>
        <w:pStyle w:val="BookText"/>
        <w:rPr/>
      </w:pPr>
      <w:bookmarkEnd w:id="1313"/>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هایی هستند که علم و تقوا و معرفت الهی را در بر دارند و آن چه می گویند از سخنان پروردگار و اولیایش می گویند و کار آن ها تربیت شاگردان و پرورش روح و فکر آن هاست</w:t>
      </w:r>
      <w:r>
        <w:rPr>
          <w:rFonts w:eastAsia="IRNazanin" w:cs="IRNazanin"/>
          <w:color w:val="111111"/>
          <w:sz w:val="28"/>
          <w:szCs w:val="28"/>
          <w:rtl w:val="true"/>
          <w:lang w:bidi="fa-IR"/>
        </w:rPr>
        <w:t xml:space="preserve">. </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با این توصیف که آنان با هر بادی روان اند از ناتوانی ایشان در ثبات و پایبندی به یک مذهب و مرام کنایه آورده است</w:t>
      </w:r>
      <w:r>
        <w:rPr>
          <w:rFonts w:eastAsia="IRNazanin" w:cs="IRNazanin"/>
          <w:color w:val="111111"/>
          <w:sz w:val="28"/>
          <w:szCs w:val="28"/>
          <w:rtl w:val="true"/>
          <w:lang w:bidi="fa-IR"/>
        </w:rPr>
        <w:t xml:space="preserve">. </w:t>
      </w:r>
      <w:r>
        <w:rPr>
          <w:rStyle w:val="FootnoteAnchor"/>
          <w:rtl w:val="true"/>
        </w:rPr>
        <w:footnoteReference w:id="9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پایه استواری پناه نجسته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استوار کنایه از عقاید بر حق یا دلیل و برهانی است که در دفع گرفتاری های آخرت بشود بر آن ها تکیه کرد</w:t>
      </w:r>
      <w:r>
        <w:rPr>
          <w:rFonts w:eastAsia="IRNazanin" w:cs="IRNazanin"/>
          <w:color w:val="111111"/>
          <w:sz w:val="28"/>
          <w:szCs w:val="28"/>
          <w:rtl w:val="true"/>
          <w:lang w:bidi="fa-IR"/>
        </w:rPr>
        <w:t xml:space="preserve">. </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نادان</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سبک و بی ریشه</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انسان های جاهل به موجوات سبک و بی ریشه مانند برگ های خشکیده و پشه ها تشبیه کرده است که همراه باد به هر سویی می روند و این دلیل بر بی وزنی و بی هدفی آن هاست که با هر نسیمی به سویی می روند</w:t>
      </w:r>
      <w:r>
        <w:rPr>
          <w:rFonts w:eastAsia="IRNazanin" w:cs="IRNazanin"/>
          <w:color w:val="111111"/>
          <w:sz w:val="28"/>
          <w:szCs w:val="28"/>
          <w:rtl w:val="true"/>
          <w:lang w:bidi="fa-IR"/>
        </w:rPr>
        <w:t>.</w:t>
      </w:r>
    </w:p>
    <w:p>
      <w:pPr>
        <w:pStyle w:val="Heading4"/>
        <w:numPr>
          <w:ilvl w:val="3"/>
          <w:numId w:val="1"/>
        </w:numPr>
        <w:rPr/>
      </w:pPr>
      <w:bookmarkStart w:id="1314" w:name="__RefHeading___Toc5923036_2320776876"/>
      <w:bookmarkStart w:id="1315" w:name="_Toc535"/>
      <w:bookmarkEnd w:id="1314"/>
      <w:r>
        <w:rPr>
          <w:rtl w:val="true"/>
        </w:rPr>
        <w:t>دانش برتر از ثروت</w:t>
      </w:r>
      <w:bookmarkEnd w:id="1315"/>
    </w:p>
    <w:p>
      <w:pPr>
        <w:pStyle w:val="BookText"/>
        <w:rPr/>
      </w:pPr>
      <w:r>
        <w:rPr>
          <w:rFonts w:ascii="Amiri" w:hAnsi="Amiri" w:eastAsia="Amiri" w:cs="Amiri"/>
          <w:color w:val="111111"/>
          <w:sz w:val="28"/>
          <w:sz w:val="28"/>
          <w:szCs w:val="28"/>
          <w:rtl w:val="true"/>
          <w:lang w:bidi="ar-SA"/>
        </w:rPr>
        <w:t>يَا كُمَيْلُ، الْعِلْمُ خَيْرٌ مِنَ الْمَالِ الْعِلْمُ يَحْرُسُكَ وَ أَنْتَ تَحْرُسُ الْمَالَ، وَ الْمَالُ تَنْقُصُهُ النَّفَقَةُ وَالْعِلْمُ يَزْكُوا عَلَى الْإِنْفَاقِ وَ صَنِيعُ الْمَالِ يَزُولُ بِزَوَالِهِ</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يَؤُكُوا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می شود؛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نمو و رشد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صَنِيعُ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پروردۀ مال صنیع بر وزن فعیل به معنی مفعول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کمیل، دانش بهتر از ثروت است دانش تو را حفظ می کند و تو ثروت را، مال را هزینه </w:t>
      </w:r>
      <w:bookmarkStart w:id="1316" w:name="pg20328_208773"/>
    </w:p>
    <w:p>
      <w:pPr>
        <w:pStyle w:val="BookText"/>
        <w:rPr/>
      </w:pPr>
      <w:bookmarkEnd w:id="1316"/>
      <w:r>
        <w:rPr>
          <w:rFonts w:ascii="IRNazanin" w:hAnsi="IRNazanin" w:eastAsia="IRNazanin"/>
          <w:color w:val="111111"/>
          <w:sz w:val="28"/>
          <w:sz w:val="28"/>
          <w:szCs w:val="28"/>
          <w:rtl w:val="true"/>
          <w:lang w:bidi="fa-IR"/>
        </w:rPr>
        <w:t xml:space="preserve">کردن می کاهد و دانش را مصرف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منتشر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پرورده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با بذل مال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زوال مال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مَا مِنْ عَبْدِ يَغْدُو فِي طَلَبِ الْعِلْمِ أَوْ يَرُوحُ إِلَّا خَاضَ الرَّحْمَةَ وَ هَتَفَتْ بِهِ الْمَلَائِكَةُ مَرْحَباً بِزَائِرِ اللَّهِ وَ سَلَكَ مِنَ الْجَنَّةِ مِثْلَ ذَلِكَ الْمَسْلَكَ</w:t>
      </w:r>
      <w:r>
        <w:rPr>
          <w:rStyle w:val="FootnoteAnchor"/>
          <w:rtl w:val="true"/>
        </w:rPr>
        <w:footnoteReference w:id="953"/>
      </w:r>
      <w:r>
        <w:rPr>
          <w:rFonts w:ascii="IRNazanin" w:hAnsi="IRNazanin" w:eastAsia="IRNazanin"/>
          <w:color w:val="111111"/>
          <w:sz w:val="28"/>
          <w:sz w:val="28"/>
          <w:szCs w:val="28"/>
          <w:rtl w:val="true"/>
          <w:lang w:bidi="fa-IR"/>
        </w:rPr>
        <w:t>هیچ بنده ای در جست وجوی دانش شام را به صبح و صبح را به شام نرساند، جز آن که در مهر و رحمت خدا غوطه خورد و فرشتگان بر او ندا برآورند آفرین بر زیارتگر خدا و از همان راهی که در جست و جوی دانش پیموده به بهشت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وِعاءِ يَضيقُ بِما جُعِلَ فِيهِ إِلا وِعاءَ العِلمِ؛ فَإِنَّهُ يَتَّسِعُ بِهِ</w:t>
      </w:r>
      <w:r>
        <w:rPr>
          <w:rStyle w:val="FootnoteAnchor"/>
          <w:rtl w:val="true"/>
        </w:rPr>
        <w:footnoteReference w:id="954"/>
      </w:r>
      <w:r>
        <w:rPr>
          <w:rFonts w:ascii="IRNazanin" w:hAnsi="IRNazanin" w:eastAsia="IRNazanin"/>
          <w:color w:val="111111"/>
          <w:sz w:val="28"/>
          <w:sz w:val="28"/>
          <w:szCs w:val="28"/>
          <w:rtl w:val="true"/>
          <w:lang w:bidi="fa-IR"/>
        </w:rPr>
        <w:t>هر ظرفى وقتی چیزی در آن گذارند گنجایش خود را از دست می دهد، مگر ظرف دانش که با افزودن آن گنجایشش بیشتر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أغدُ عالما، أو مُتَعَلِّما، أو مُستَمِعا، أو مُحِبًا لَهُم، و لَا تَكُن الخامِسَ فَتَهْلِكَ</w:t>
      </w:r>
      <w:r>
        <w:rPr>
          <w:rStyle w:val="FootnoteAnchor"/>
          <w:rtl w:val="true"/>
        </w:rPr>
        <w:footnoteReference w:id="955"/>
      </w:r>
      <w:r>
        <w:rPr>
          <w:rFonts w:ascii="IRNazanin" w:hAnsi="IRNazanin" w:eastAsia="IRNazanin"/>
          <w:color w:val="111111"/>
          <w:sz w:val="28"/>
          <w:sz w:val="28"/>
          <w:szCs w:val="28"/>
          <w:rtl w:val="true"/>
          <w:lang w:bidi="fa-IR"/>
        </w:rPr>
        <w:t>عالم باش یا آموزنده یا شنونده یا دوستدار آنان پنجمین مباش که هلاک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اغد عالما او متعلما و اياك ان تكون لاهيا متلذذا</w:t>
      </w:r>
      <w:r>
        <w:rPr>
          <w:rStyle w:val="FootnoteAnchor"/>
          <w:rtl w:val="true"/>
        </w:rPr>
        <w:footnoteReference w:id="956"/>
      </w:r>
      <w:r>
        <w:rPr>
          <w:rFonts w:ascii="IRNazanin" w:hAnsi="IRNazanin" w:eastAsia="IRNazanin"/>
          <w:color w:val="111111"/>
          <w:sz w:val="28"/>
          <w:sz w:val="28"/>
          <w:szCs w:val="28"/>
          <w:rtl w:val="true"/>
          <w:lang w:bidi="fa-IR"/>
        </w:rPr>
        <w:t>صبح کن در حالی که یا عالم باشی یا علم آموز و بپرهیز از این که عمرت در لذایذ غفلت زا و کامجویی های زیان بخش سپری گردد</w:t>
      </w:r>
      <w:r>
        <w:rPr>
          <w:rFonts w:eastAsia="IRNazanin" w:cs="IRNazanin"/>
          <w:color w:val="111111"/>
          <w:sz w:val="28"/>
          <w:szCs w:val="28"/>
          <w:rtl w:val="true"/>
          <w:lang w:bidi="fa-IR"/>
        </w:rPr>
        <w:t>.</w:t>
      </w:r>
    </w:p>
    <w:p>
      <w:pPr>
        <w:pStyle w:val="Heading4"/>
        <w:numPr>
          <w:ilvl w:val="3"/>
          <w:numId w:val="1"/>
        </w:numPr>
        <w:rPr/>
      </w:pPr>
      <w:bookmarkStart w:id="1317" w:name="__RefHeading___Toc5923038_2320776876"/>
      <w:bookmarkStart w:id="1318" w:name="_Toc536"/>
      <w:bookmarkEnd w:id="1317"/>
      <w:r>
        <w:rPr>
          <w:rtl w:val="true"/>
        </w:rPr>
        <w:t>کسب معرفت</w:t>
      </w:r>
      <w:bookmarkEnd w:id="1318"/>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كُمَيْلَ بْنَ زِيَادٍ مَعْرِفَةُ الْعِلْمِ دِينُ يُدَانُ بِهِ، بِهِ يَكْسِبُ الْإِنْسَانُ الطَّاعَةَ فِي حَيَاتِهِ وَ</w:t>
      </w:r>
      <w:bookmarkStart w:id="1319" w:name="pg20328_208774"/>
    </w:p>
    <w:p>
      <w:pPr>
        <w:pStyle w:val="BookText"/>
        <w:rPr/>
      </w:pPr>
      <w:bookmarkEnd w:id="1319"/>
      <w:r>
        <w:rPr>
          <w:rFonts w:ascii="Amiri" w:hAnsi="Amiri" w:eastAsia="Amiri" w:cs="Amiri"/>
          <w:color w:val="111111"/>
          <w:sz w:val="28"/>
          <w:sz w:val="28"/>
          <w:szCs w:val="28"/>
          <w:rtl w:val="true"/>
          <w:lang w:bidi="ar-SA"/>
        </w:rPr>
        <w:t>جَمِيلَ الْأُحْدُوثَةِ بَعْدَ وَفَاتِهِ، وَالْعِلْمُ حَاكِمُ وَالْمَالُ مَحْكُومُ عَلَيْهِ</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 xml:space="preserve">ای کمیل، پسر زیاد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دین است که برای آن پاداش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گردن باید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دانش است که انسان در زندگانی اش طاعت فراهم می کند و پس از مرگش نام نیک به جای می گذارد دانش فرمانده است و مال فرمان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Amiri" w:hAnsi="Amiri" w:eastAsia="Amiri" w:cs="Amiri"/>
          <w:color w:val="111111"/>
          <w:sz w:val="28"/>
          <w:sz w:val="28"/>
          <w:szCs w:val="28"/>
          <w:rtl w:val="true"/>
          <w:lang w:bidi="ar-SA"/>
        </w:rPr>
        <w:t xml:space="preserve">تعبیر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آشنایی با علوم و دانش هاست نه آشنایی به اهمیت علم</w:t>
      </w:r>
      <w:r>
        <w:rPr>
          <w:rFonts w:eastAsia="Amiri" w:cs="Amiri" w:ascii="Amiri" w:hAnsi="Amiri"/>
          <w:color w:val="111111"/>
          <w:sz w:val="28"/>
          <w:szCs w:val="28"/>
          <w:rtl w:val="true"/>
          <w:lang w:bidi="ar-SA"/>
        </w:rPr>
        <w:t xml:space="preserve">. </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إِنَّمَا يَخْشَى اللَّهَ مِنْ عِبادِهِ الْعُلَماءُ</w:t>
      </w:r>
      <w:r>
        <w:rPr>
          <w:rStyle w:val="FootnoteAnchor"/>
          <w:rtl w:val="true"/>
        </w:rPr>
        <w:footnoteReference w:id="959"/>
      </w:r>
      <w:r>
        <w:rPr>
          <w:rFonts w:ascii="IRNazanin" w:hAnsi="IRNazanin" w:eastAsia="IRNazanin"/>
          <w:color w:val="111111"/>
          <w:sz w:val="28"/>
          <w:sz w:val="28"/>
          <w:szCs w:val="28"/>
          <w:rtl w:val="true"/>
          <w:lang w:bidi="fa-IR"/>
        </w:rPr>
        <w:t>هر آینه از میان بندگان خدا تنها دانشمندان از او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اعْلَمُوا أَنَّ صُحْبَةَ الْعَالِمِ وَ اتَّبَاعَهُ دِينُ يُدَانُ اللَّهُ بِهِ وَ طَاعَتَهُ مَكْسَبَةٌ لِلْحَسَنَاتِ مَمْحَاةٌ لِلسَّيِّئَاتِ وَذَخِيرَةُ لِلْمُؤْمِنِينَ وَ رِفْعَةٌ فِيهِمْ فِي حَيَاتِهِمْ وَ جَمِيلٌ بَعْدَ مَمَاتِهِمْ</w:t>
      </w:r>
      <w:r>
        <w:rPr>
          <w:rStyle w:val="FootnoteAnchor"/>
          <w:rtl w:val="true"/>
        </w:rPr>
        <w:footnoteReference w:id="960"/>
      </w:r>
      <w:r>
        <w:rPr>
          <w:rFonts w:ascii="IRNazanin" w:hAnsi="IRNazanin" w:eastAsia="IRNazanin"/>
          <w:color w:val="111111"/>
          <w:sz w:val="28"/>
          <w:sz w:val="28"/>
          <w:szCs w:val="28"/>
          <w:rtl w:val="true"/>
          <w:lang w:bidi="fa-IR"/>
        </w:rPr>
        <w:t xml:space="preserve">هم نشینی با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باشد یا دانشمند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از او دینی است که خدا به وسیلهٔ آن دین داری و پرستش شود و اطاعت عالم موجب به دست آمدن حسنات و محو گناهان است و برای مؤمنین ذخیره ای است و در زمان حیات مایه سربلندی و پس از مرگ موجب ذکر خیر است</w:t>
      </w:r>
      <w:r>
        <w:rPr>
          <w:rFonts w:eastAsia="IRNazanin" w:cs="IRNazanin"/>
          <w:color w:val="111111"/>
          <w:sz w:val="28"/>
          <w:szCs w:val="28"/>
          <w:rtl w:val="true"/>
          <w:lang w:bidi="fa-IR"/>
        </w:rPr>
        <w:t>.</w:t>
      </w:r>
    </w:p>
    <w:p>
      <w:pPr>
        <w:pStyle w:val="Heading4"/>
        <w:numPr>
          <w:ilvl w:val="3"/>
          <w:numId w:val="1"/>
        </w:numPr>
        <w:rPr/>
      </w:pPr>
      <w:bookmarkStart w:id="1320" w:name="__RefHeading___Toc5923040_2320776876"/>
      <w:bookmarkStart w:id="1321" w:name="_Toc537"/>
      <w:bookmarkEnd w:id="1320"/>
      <w:r>
        <w:rPr>
          <w:rtl w:val="true"/>
        </w:rPr>
        <w:t>امتیاز دانشمند بر ثروتمند</w:t>
      </w:r>
      <w:bookmarkEnd w:id="1321"/>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كُمَيْلُ هَلَكَ خُزَانُ الْأَمْوَالِ وَ هُمْ أَحْيَاءٌ وَ الْعُلَمَاءُ بَاقُونَ مَا بَقِيَ الدَّهْرُ، أَعْيَانُهُمْ مَفْقُودَةٌ</w:t>
      </w:r>
      <w:bookmarkStart w:id="1322" w:name="pg20328_208775"/>
    </w:p>
    <w:p>
      <w:pPr>
        <w:pStyle w:val="BookText"/>
        <w:rPr/>
      </w:pPr>
      <w:bookmarkEnd w:id="1322"/>
      <w:r>
        <w:rPr>
          <w:rFonts w:ascii="Amiri" w:hAnsi="Amiri" w:eastAsia="Amiri" w:cs="Amiri"/>
          <w:color w:val="111111"/>
          <w:sz w:val="28"/>
          <w:sz w:val="28"/>
          <w:szCs w:val="28"/>
          <w:rtl w:val="true"/>
          <w:lang w:bidi="ar-SA"/>
        </w:rPr>
        <w:t>وَأَمْثَالُهُمْ فِي القُلوب مَوْجُودَةٌ</w:t>
      </w:r>
      <w:r>
        <w:rPr>
          <w:rStyle w:val="FootnoteAnchor"/>
          <w:rtl w:val="true"/>
        </w:rPr>
        <w:footnoteReference w:id="961"/>
      </w:r>
      <w:r>
        <w:rPr>
          <w:rFonts w:ascii="IRNazanin" w:hAnsi="IRNazanin" w:eastAsia="IRNazanin"/>
          <w:color w:val="111111"/>
          <w:sz w:val="28"/>
          <w:sz w:val="28"/>
          <w:szCs w:val="28"/>
          <w:rtl w:val="true"/>
          <w:lang w:bidi="fa-IR"/>
        </w:rPr>
        <w:t xml:space="preserve"> ای کمیل، پسر زیاد مال اندوزان در همان حال که زنده اند مرده اند و عالمان تا وقتی که روزگار باقی است پاینده اند بدن هاشان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ناپیداست و آثارشان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شخصیتشان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ها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وَالَّذِينَ يَكْنِزُونَ الذَّهَبَ وَالْفِضَّةَ وَلَا يُنْفِقُونَهَا فِي سَبِيلِ اللَّهِ فَبَشِّرْهُمْ بِعَذَابٍ أَلِيمٍ يَوْمَ يُحْمَىٰ عَلَيْهَا فِي نَارِ جَهَنَّمَ فَتُكْوَى بِهَا جِبَاهُهُمْ وَجُنُوبُهُمْ وَظُهُورُهُمْ هَذَا مَا كَنَزْتُمْ لِأَنْفُسِكُمْ فَذُوقُوا مَا كُنْتُمْ تَكْنِزُونَ</w:t>
      </w:r>
      <w:r>
        <w:rPr>
          <w:rStyle w:val="FootnoteAnchor"/>
          <w:rtl w:val="true"/>
        </w:rPr>
        <w:footnoteReference w:id="962"/>
      </w:r>
      <w:r>
        <w:rPr>
          <w:rFonts w:ascii="IRNazanin" w:hAnsi="IRNazanin" w:eastAsia="IRNazanin"/>
          <w:color w:val="111111"/>
          <w:sz w:val="28"/>
          <w:sz w:val="28"/>
          <w:szCs w:val="28"/>
          <w:rtl w:val="true"/>
          <w:lang w:bidi="fa-IR"/>
        </w:rPr>
        <w:t>و کسانی را که زر و سیم می اندوزند و در راه خدا انفاقش نمی کنند، به عذابی دردآور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 آتش جهنم گداخته شود و پیشانی و پهلو و پشتشان را با آن داغ کنند این است آن چیزی که برای خود اندوخته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طعم اندوخته خویش را بچشید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 لَا تُسْمِعُ الْمَوْتِى وَ لا تُسْمِعُ الصُّمَّ الدُّعاءَ إِذا وَلَّوْا مُدْبِرین</w:t>
      </w:r>
      <w:r>
        <w:rPr>
          <w:rStyle w:val="FootnoteAnchor"/>
          <w:rtl w:val="true"/>
        </w:rPr>
        <w:footnoteReference w:id="963"/>
      </w:r>
      <w:r>
        <w:rPr>
          <w:rFonts w:ascii="IRNazanin" w:hAnsi="IRNazanin" w:eastAsia="IRNazanin"/>
          <w:color w:val="111111"/>
          <w:sz w:val="28"/>
          <w:sz w:val="28"/>
          <w:szCs w:val="28"/>
          <w:rtl w:val="true"/>
          <w:lang w:bidi="fa-IR"/>
        </w:rPr>
        <w:t>تو نمی توانی مردگان را شنوا سازی و آواز خود را به گوش کرانی که از تو روی می گردانند، برسانی</w:t>
      </w:r>
      <w:r>
        <w:rPr>
          <w:rFonts w:eastAsia="IRNazanin" w:cs="IRNazanin"/>
          <w:color w:val="111111"/>
          <w:sz w:val="28"/>
          <w:szCs w:val="28"/>
          <w:rtl w:val="true"/>
          <w:lang w:bidi="fa-IR"/>
        </w:rPr>
        <w:t>.</w:t>
      </w:r>
    </w:p>
    <w:p>
      <w:pPr>
        <w:pStyle w:val="Heading4"/>
        <w:numPr>
          <w:ilvl w:val="3"/>
          <w:numId w:val="1"/>
        </w:numPr>
        <w:rPr/>
      </w:pPr>
      <w:bookmarkStart w:id="1323" w:name="__RefHeading___Toc5923042_2320776876"/>
      <w:bookmarkStart w:id="1324" w:name="_Toc538"/>
      <w:bookmarkEnd w:id="1323"/>
      <w:r>
        <w:rPr>
          <w:rtl w:val="true"/>
        </w:rPr>
        <w:t>علم امام</w:t>
      </w:r>
      <w:bookmarkEnd w:id="1324"/>
    </w:p>
    <w:p>
      <w:pPr>
        <w:pStyle w:val="BookText"/>
        <w:rPr/>
      </w:pPr>
      <w:r>
        <w:rPr>
          <w:rFonts w:ascii="Amiri" w:hAnsi="Amiri" w:eastAsia="Amiri" w:cs="Amiri"/>
          <w:color w:val="111111"/>
          <w:sz w:val="28"/>
          <w:sz w:val="28"/>
          <w:szCs w:val="28"/>
          <w:rtl w:val="true"/>
          <w:lang w:bidi="ar-SA"/>
        </w:rPr>
        <w:t>هَا إِنَّ هَاهُنَا لَعِلْماً جَمّاً وَ أَشَارَ بِيَدِهِ إِلَى صَدْرِهِ لَوْ أَصَبْتُ لَهُ حَمَلَةً</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حَمَلَةً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حمل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سینه خود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فراوانی است، اگر حاملانی برای آن می یافتم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می آموختم</w:t>
      </w:r>
      <w:r>
        <w:rPr>
          <w:rFonts w:eastAsia="IRNazanin" w:cs="IRNazanin"/>
          <w:color w:val="111111"/>
          <w:sz w:val="28"/>
          <w:szCs w:val="28"/>
          <w:rtl w:val="true"/>
          <w:lang w:bidi="fa-IR"/>
        </w:rPr>
        <w:t>].</w:t>
      </w:r>
    </w:p>
    <w:p>
      <w:pPr>
        <w:pStyle w:val="Heading4"/>
        <w:numPr>
          <w:ilvl w:val="3"/>
          <w:numId w:val="1"/>
        </w:numPr>
        <w:rPr/>
      </w:pPr>
      <w:bookmarkStart w:id="1325" w:name="__RefHeading___Toc5923044_2320776876"/>
      <w:bookmarkStart w:id="1326" w:name="_Toc539"/>
      <w:bookmarkEnd w:id="1325"/>
      <w:r>
        <w:rPr>
          <w:rtl w:val="true"/>
        </w:rPr>
        <w:t>تیزهوشان بی تقوا</w:t>
      </w:r>
      <w:bookmarkEnd w:id="1326"/>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بَلَى أُصِيبُ أَصَبْتُ لَقِناً غَيْرَ مَأْمُونِ عَلَيْهِ، مُسْتَعْمِلا آلَةَ الدِّينِ لِلدُّنْيَا وَ مُسْتَظْهِراً بِنِعَمِ</w:t>
      </w:r>
      <w:bookmarkStart w:id="1327" w:name="pg20328_208776"/>
    </w:p>
    <w:p>
      <w:pPr>
        <w:pStyle w:val="BookText"/>
        <w:rPr/>
      </w:pPr>
      <w:bookmarkEnd w:id="1327"/>
      <w:r>
        <w:rPr>
          <w:rFonts w:ascii="Amiri" w:hAnsi="Amiri" w:eastAsia="Amiri" w:cs="Amiri"/>
          <w:color w:val="111111"/>
          <w:sz w:val="28"/>
          <w:sz w:val="28"/>
          <w:szCs w:val="28"/>
          <w:rtl w:val="true"/>
          <w:lang w:bidi="ar-SA"/>
        </w:rPr>
        <w:t>اللَّهِ عَلَى عِبَادِهِ وَ بِحُجَجِهِ عَلَى أَوْلِيَائِهِ</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مُسْتَعْمِلا به کار برنده؛ آن چه مورد استفاده قرار گرفته است؛ ما عُمِل به و مُهن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مُسْتَظهراً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دنبال تکیه 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جوانب؛ اطراف؛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هر چیزی گفته می شود که پیچ و خمی داشته باشد؛ الأحناء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ایجاد 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فرد تیزهوش برای آن یافتم محل اعتماد نبود کسی بود که دین را وسیله ای برای دنیا ساخته و با نعمت های خدا بر بندگانش بزرگی نموده با حجت های او بر اولیایش فخر می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در حدیثی از امیرمؤمنان علیه السلام از حضرت مسیح علیه السلام می خوانیم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الدِّینَارُ دَاءُ الدِّينِ وَالْعَالِمُ طَبِيبُ الدِّينِ فَإِذَا رَأَيْتُمُ الطَّبِيبَ يَجُرُّ الدَّاءَ إِلَى نَفْسِهِ فَاتَّهِمُوهُ وَاعْلَمُوا أَنَّهُ غَيْرُ نَاصِح لِغَيْرِهِ</w:t>
      </w:r>
      <w:r>
        <w:rPr>
          <w:rStyle w:val="FootnoteAnchor"/>
          <w:rtl w:val="true"/>
        </w:rPr>
        <w:footnoteReference w:id="966"/>
      </w:r>
      <w:r>
        <w:rPr>
          <w:rFonts w:ascii="IRNazanin" w:hAnsi="IRNazanin" w:eastAsia="IRNazanin"/>
          <w:color w:val="111111"/>
          <w:sz w:val="28"/>
          <w:sz w:val="28"/>
          <w:szCs w:val="28"/>
          <w:rtl w:val="true"/>
          <w:lang w:bidi="fa-IR"/>
        </w:rPr>
        <w:t>دينار موجب بیماری دین است و عالم طبیب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دیدید طبيب عوامل بیماری را به سوی خود می کشد او را در طبش متهم سازید و 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خودش رحم نمی کند خیرخواه دیگران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طَلَبَ الْعِلْمَ لِيُبَاهِيَ بِهِ الْعُلَمَاءَ أَوْ يُمَارِيَ بِهِ السُّفَهَاءَ أَوْ يَصْرِفَ بِهِ وُجُوهَ النَّاسِ إِلَيْهِ فَلْيَتَبَوَّأْ مَقْعَدَهُ مِنَ النَّارِ إِنَّ الرِّئَاسَةَ لَا تَصْلُحُ إِلَّا لِأَهْلِهَا</w:t>
      </w:r>
      <w:r>
        <w:rPr>
          <w:rStyle w:val="FootnoteAnchor"/>
          <w:rtl w:val="true"/>
        </w:rPr>
        <w:footnoteReference w:id="967"/>
      </w:r>
      <w:r>
        <w:rPr>
          <w:rFonts w:ascii="IRNazanin" w:hAnsi="IRNazanin" w:eastAsia="IRNazanin"/>
          <w:color w:val="111111"/>
          <w:sz w:val="28"/>
          <w:sz w:val="28"/>
          <w:szCs w:val="28"/>
          <w:rtl w:val="true"/>
          <w:lang w:bidi="fa-IR"/>
        </w:rPr>
        <w:t>هركه علم جوید برای این که بر علما ببالد یا بر سف ها ستیزد یا مردم را متوجه خود کند، باید آتش دوزخ را جای نشستن خود گیرد همانا ریاست جز برای اهلش شایسته نیست</w:t>
      </w:r>
      <w:r>
        <w:rPr>
          <w:rFonts w:eastAsia="IRNazanin" w:cs="IRNazanin"/>
          <w:color w:val="111111"/>
          <w:sz w:val="28"/>
          <w:szCs w:val="28"/>
          <w:rtl w:val="true"/>
          <w:lang w:bidi="fa-IR"/>
        </w:rPr>
        <w:t>.</w:t>
      </w:r>
    </w:p>
    <w:p>
      <w:pPr>
        <w:pStyle w:val="Heading4"/>
        <w:numPr>
          <w:ilvl w:val="3"/>
          <w:numId w:val="1"/>
        </w:numPr>
        <w:rPr/>
      </w:pPr>
      <w:bookmarkStart w:id="1328" w:name="__RefHeading___Toc5923046_2320776876"/>
      <w:bookmarkStart w:id="1329" w:name="_Toc540"/>
      <w:bookmarkEnd w:id="1328"/>
      <w:r>
        <w:rPr>
          <w:rtl w:val="true"/>
        </w:rPr>
        <w:t>سرسپردگی بدون بصیرت</w:t>
      </w:r>
      <w:bookmarkEnd w:id="1329"/>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مُنْقَاداً لِحَمَلَةِ الْحَقِّ، لَا بَصِيرَةَ لَهُ فِي أَحْنَائِهِ يَنْقَدِحُ الشَّكُ فِي قَلْبِهِ لِأَوَّلِ عَارِضِ مِنْ</w:t>
      </w:r>
      <w:bookmarkStart w:id="1330" w:name="pg20328_208777"/>
    </w:p>
    <w:p>
      <w:pPr>
        <w:pStyle w:val="BookText"/>
        <w:rPr/>
      </w:pPr>
      <w:bookmarkEnd w:id="1330"/>
      <w:r>
        <w:rPr>
          <w:rFonts w:ascii="Amiri" w:hAnsi="Amiri" w:eastAsia="Amiri" w:cs="Amiri"/>
          <w:color w:val="111111"/>
          <w:sz w:val="28"/>
          <w:sz w:val="28"/>
          <w:szCs w:val="28"/>
          <w:rtl w:val="true"/>
          <w:lang w:bidi="ar-SA"/>
        </w:rPr>
        <w:t>شُبْهَةٍ، أَلَا لَا ذَا وَ لَا ذَاكَ</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يَنقَدِح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 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دیگری را می بینم که فرمان بردار حاملانِ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اما به اطراف و جوانب حق بصیرت ندارد با اولین شبهه ای که مواجه می شود شک در دلش پدیدار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نه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آن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عبارت و منقادا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منقادا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مقصود امام علم از انقیاد به حق باور داشتن و تسلیم شدن به نحو اجمال است و با دو دلیل بر ناشایستگی اینان اشاره نموده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 آگاهی نسبت به همه جوانب و جزئیات دانش؛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شک و تردید در دلش با اولین شبهه ای که روبه رو می شود، شعله می کشد و این به دلیل ناآگاهی و ثابت نشدن ایمان در باطن او با دلیل و برهان روشن است</w:t>
      </w:r>
      <w:r>
        <w:rPr>
          <w:rFonts w:eastAsia="IRNazanin" w:cs="IRNazanin"/>
          <w:color w:val="111111"/>
          <w:sz w:val="28"/>
          <w:szCs w:val="28"/>
          <w:rtl w:val="true"/>
          <w:lang w:bidi="fa-IR"/>
        </w:rPr>
        <w:t xml:space="preserve">. </w:t>
      </w:r>
      <w:r>
        <w:rPr>
          <w:rStyle w:val="FootnoteAnchor"/>
          <w:rtl w:val="true"/>
        </w:rPr>
        <w:footnoteReference w:id="969"/>
      </w:r>
    </w:p>
    <w:p>
      <w:pPr>
        <w:pStyle w:val="Heading4"/>
        <w:numPr>
          <w:ilvl w:val="3"/>
          <w:numId w:val="1"/>
        </w:numPr>
        <w:rPr/>
      </w:pPr>
      <w:bookmarkStart w:id="1331" w:name="__RefHeading___Toc5923048_2320776876"/>
      <w:bookmarkStart w:id="1332" w:name="_Toc541"/>
      <w:bookmarkEnd w:id="1331"/>
      <w:r>
        <w:rPr>
          <w:rtl w:val="true"/>
        </w:rPr>
        <w:t>سرسپردگان لذت و شهوت</w:t>
      </w:r>
      <w:bookmarkEnd w:id="1332"/>
    </w:p>
    <w:p>
      <w:pPr>
        <w:pStyle w:val="BookText"/>
        <w:rPr/>
      </w:pPr>
      <w:r>
        <w:rPr>
          <w:rFonts w:ascii="Amiri" w:hAnsi="Amiri" w:eastAsia="Amiri" w:cs="Amiri"/>
          <w:color w:val="111111"/>
          <w:sz w:val="28"/>
          <w:sz w:val="28"/>
          <w:szCs w:val="28"/>
          <w:rtl w:val="true"/>
          <w:lang w:bidi="ar-SA"/>
        </w:rPr>
        <w:t>أَوْ مَنْهُوماً بِاللَّذَّةِ سَلِسَ الْقِيَادِ لِلشَّهْوَةِ أَوْ مُغْرَماً بِالْجَمْعِ وَالِادْخَارِ</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الْقِيَاد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 زمام؛ سَلِسَ الْقِيَادِ دارای افسار آرام؛ به کسی گفته می شود که به آسانی در برابر چیزی تسلیم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شیفته و آزمند به چیزی؛ کسی که عاشق و دلباخته چیزی است؛ مُغْرَماً بِالْجَمْعِ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در جمع حريص در جمع مال؛ المغرم</w:t>
      </w:r>
    </w:p>
    <w:p>
      <w:pPr>
        <w:pStyle w:val="BookText"/>
        <w:rPr/>
      </w:pPr>
      <w:r>
        <w:rPr>
          <w:rFonts w:ascii="Amiri" w:hAnsi="Amiri" w:eastAsia="Amiri" w:cs="Amiri"/>
          <w:color w:val="111111"/>
          <w:sz w:val="28"/>
          <w:sz w:val="28"/>
          <w:szCs w:val="28"/>
          <w:rtl w:val="true"/>
          <w:lang w:bidi="ar-SA"/>
        </w:rPr>
        <w:t>بالجمع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المحبة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الادخار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کردن</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فردی را می یابم که سخت در پی لذت است و زمام خویش را در اختیار شهوت نهاده یا کسی که شیفته گرد آوردن و انباشتن ثروت گشته </w:t>
      </w:r>
      <w:bookmarkStart w:id="1333" w:name="pg20328_208778"/>
    </w:p>
    <w:p>
      <w:pPr>
        <w:pStyle w:val="Heading4"/>
        <w:numPr>
          <w:ilvl w:val="3"/>
          <w:numId w:val="1"/>
        </w:numPr>
        <w:rPr/>
      </w:pPr>
      <w:bookmarkStart w:id="1334" w:name="__RefHeading___Toc5923050_2320776876"/>
      <w:bookmarkStart w:id="1335" w:name="_Toc542"/>
      <w:bookmarkEnd w:id="1333"/>
      <w:bookmarkEnd w:id="1334"/>
      <w:r>
        <w:rPr>
          <w:rtl w:val="true"/>
        </w:rPr>
        <w:t>ناشایستگی در پاسداری دین</w:t>
      </w:r>
      <w:bookmarkEnd w:id="1335"/>
    </w:p>
    <w:p>
      <w:pPr>
        <w:pStyle w:val="BookText"/>
        <w:rPr/>
      </w:pPr>
      <w:r>
        <w:rPr>
          <w:rFonts w:ascii="Amiri" w:hAnsi="Amiri" w:eastAsia="Amiri" w:cs="Amiri"/>
          <w:color w:val="111111"/>
          <w:sz w:val="28"/>
          <w:sz w:val="28"/>
          <w:szCs w:val="28"/>
          <w:rtl w:val="true"/>
          <w:lang w:bidi="ar-SA"/>
        </w:rPr>
        <w:t>لَيْسَا مِنْ رُعَاةِ الدِّينِ فِي شَيْءٍ، أَقْرَبُ شَيْءٍ شَبَهاً بِهِمَا الْأَنْعَامُ السَّائِمَةُ؛ كَذَلِكَ يَمُوتُ الْعِلْمُ بِمَوْتِ حَامِلِيهِ</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این دو تن هیچ اندازه پاسداری از دین نکنند شبیه ترین موجود به اینان چهارپایان چرنده در علفزارند این گونه دانش با مرگ حاملان آن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علی علیه السلام چهارپایان را به آن دو گروه تشبیه کرده نه آن ها را به چهارپایان و این نوع تشبیه از آن نوع جذاب تر است؛ چراکه اصالت را به لحاظ ضدارزش بودن اوصاف به آن ها داده است و حیوانات را پیرو آن ها می داند</w:t>
      </w:r>
      <w:r>
        <w:rPr>
          <w:rFonts w:eastAsia="IRNazanin" w:cs="IRNazanin"/>
          <w:color w:val="111111"/>
          <w:sz w:val="28"/>
          <w:szCs w:val="28"/>
          <w:rtl w:val="true"/>
          <w:lang w:bidi="fa-IR"/>
        </w:rPr>
        <w:t xml:space="preserve">. </w:t>
      </w:r>
      <w:r>
        <w:rPr>
          <w:rStyle w:val="FootnoteAnchor"/>
          <w:rtl w:val="true"/>
        </w:rPr>
        <w:footnoteReference w:id="972"/>
      </w:r>
    </w:p>
    <w:p>
      <w:pPr>
        <w:pStyle w:val="Heading4"/>
        <w:numPr>
          <w:ilvl w:val="3"/>
          <w:numId w:val="1"/>
        </w:numPr>
        <w:rPr/>
      </w:pPr>
      <w:bookmarkStart w:id="1336" w:name="__RefHeading___Toc5923052_2320776876"/>
      <w:bookmarkStart w:id="1337" w:name="_Toc543"/>
      <w:bookmarkEnd w:id="1336"/>
      <w:r>
        <w:rPr>
          <w:rtl w:val="true"/>
        </w:rPr>
        <w:t>خالی نماندن زمین از حجت</w:t>
      </w:r>
      <w:bookmarkEnd w:id="1337"/>
    </w:p>
    <w:p>
      <w:pPr>
        <w:pStyle w:val="BookText"/>
        <w:rPr/>
      </w:pPr>
      <w:r>
        <w:rPr>
          <w:rFonts w:ascii="Amiri" w:hAnsi="Amiri" w:eastAsia="Amiri" w:cs="Amiri"/>
          <w:color w:val="111111"/>
          <w:sz w:val="28"/>
          <w:sz w:val="28"/>
          <w:szCs w:val="28"/>
          <w:rtl w:val="true"/>
          <w:lang w:bidi="ar-SA"/>
        </w:rPr>
        <w:t>اللَّهُمَّ بَلَى لَا تَخْلُو الْأَرْضُ مِنْ قَائِمٍ لِلَّهِ بِحُجَّةٍ إِمَّا ظَاهِراً مَشْهُوراً وَ إِمَّا خَائِفاً مَغْمُوراً، لِئَلَّا تَبْطُلَ حُجَجُ اللَّهِ وَبَيِّنَاتُهُ</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مغمور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معروف، خامل الذكر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زمین از کسی که برای خدا با حجت به پا خیزد خالی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یا نمایان و شناخته شده است یا ترسان و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حجتها و نشانه های روشن خدا باطل نگردد</w:t>
      </w:r>
      <w:r>
        <w:rPr>
          <w:rFonts w:eastAsia="IRNazanin" w:cs="IRNazanin"/>
          <w:color w:val="111111"/>
          <w:sz w:val="28"/>
          <w:szCs w:val="28"/>
          <w:rtl w:val="true"/>
          <w:lang w:bidi="fa-IR"/>
        </w:rPr>
        <w:t>.</w:t>
      </w:r>
    </w:p>
    <w:p>
      <w:pPr>
        <w:pStyle w:val="Heading4"/>
        <w:numPr>
          <w:ilvl w:val="3"/>
          <w:numId w:val="1"/>
        </w:numPr>
        <w:rPr/>
      </w:pPr>
      <w:bookmarkStart w:id="1338" w:name="__RefHeading___Toc5923054_2320776876"/>
      <w:bookmarkStart w:id="1339" w:name="_Toc544"/>
      <w:bookmarkEnd w:id="1338"/>
      <w:r>
        <w:rPr>
          <w:rtl w:val="true"/>
        </w:rPr>
        <w:t>پاسداران حقیقت</w:t>
      </w:r>
      <w:bookmarkEnd w:id="1339"/>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 ذَا وَ أَيْنَ أُولَئِكَ؟ أُولَئِكَ وَ اللَّهِ الْأَقَلُّونَ عَدَداً وَ الْأَعْظَمُونَ عِنْدَ اللَّهِ قَدْراً، يَحْفَظُ اللَّهُ بِهِمْ حُجَجَهُ وَبَيِّنَاتِهِ</w:t>
      </w:r>
      <w:r>
        <w:rPr>
          <w:rFonts w:ascii="IRNazanin" w:hAnsi="IRNazanin" w:eastAsia="IRNazanin"/>
          <w:color w:val="111111"/>
          <w:sz w:val="28"/>
          <w:sz w:val="28"/>
          <w:szCs w:val="28"/>
          <w:rtl w:val="true"/>
          <w:lang w:bidi="fa-IR"/>
        </w:rPr>
        <w:t xml:space="preserve"> اینان چند تن اند؟ و کجایند؟ به خدا سوگند که عددشان اندک اما منزلتشان نزد خداوند بسیار بزرگ است خداوند توسط ایشان حجت ها و نشانه هایش را نگاه می دارد</w:t>
      </w:r>
      <w:r>
        <w:rPr>
          <w:rFonts w:eastAsia="IRNazanin" w:cs="IRNazanin"/>
          <w:color w:val="111111"/>
          <w:sz w:val="28"/>
          <w:szCs w:val="28"/>
          <w:rtl w:val="true"/>
          <w:lang w:bidi="fa-IR"/>
        </w:rPr>
        <w:t xml:space="preserve">. </w:t>
      </w:r>
      <w:bookmarkStart w:id="1340" w:name="pg20328_208779"/>
    </w:p>
    <w:p>
      <w:pPr>
        <w:pStyle w:val="BookText"/>
        <w:rPr/>
      </w:pPr>
      <w:bookmarkEnd w:id="1340"/>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ناراحتی از طول مدت غیبت صاحب الامر و بیزاری از ادامهٔ دولت دشمنان اوست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اظهار اندک بودن شمار امامان دین است</w:t>
      </w:r>
      <w:r>
        <w:rPr>
          <w:rFonts w:eastAsia="IRNazanin" w:cs="IRNazanin"/>
          <w:color w:val="111111"/>
          <w:sz w:val="28"/>
          <w:szCs w:val="28"/>
          <w:rtl w:val="true"/>
          <w:lang w:bidi="fa-IR"/>
        </w:rPr>
        <w:t xml:space="preserve">. </w:t>
      </w:r>
      <w:r>
        <w:rPr>
          <w:rStyle w:val="FootnoteAnchor"/>
          <w:rtl w:val="true"/>
        </w:rPr>
        <w:footnoteReference w:id="974"/>
      </w:r>
    </w:p>
    <w:p>
      <w:pPr>
        <w:pStyle w:val="Heading4"/>
        <w:numPr>
          <w:ilvl w:val="3"/>
          <w:numId w:val="1"/>
        </w:numPr>
        <w:rPr/>
      </w:pPr>
      <w:bookmarkStart w:id="1341" w:name="__RefHeading___Toc5923056_2320776876"/>
      <w:bookmarkStart w:id="1342" w:name="_Toc545"/>
      <w:bookmarkEnd w:id="1341"/>
      <w:r>
        <w:rPr>
          <w:rtl w:val="true"/>
        </w:rPr>
        <w:t>تعیین جانشین</w:t>
      </w:r>
      <w:bookmarkEnd w:id="1342"/>
    </w:p>
    <w:p>
      <w:pPr>
        <w:pStyle w:val="BookText"/>
        <w:rPr/>
      </w:pPr>
      <w:r>
        <w:rPr>
          <w:rFonts w:ascii="Amiri" w:hAnsi="Amiri" w:eastAsia="Amiri" w:cs="Amiri"/>
          <w:color w:val="111111"/>
          <w:sz w:val="28"/>
          <w:sz w:val="28"/>
          <w:szCs w:val="28"/>
          <w:rtl w:val="true"/>
          <w:lang w:bidi="ar-SA"/>
        </w:rPr>
        <w:t>حَتَّى يُودِعُوهَا نُظَرَاءَ هُمْ وَيَزْرَعُوهَا فِي قُلُوبِ أَشْبَاهِهِمْ</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يَزْرَعُوهَا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می کارند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أَشْبَاهِهِمْ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شبيهان آن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زمانی که آن را به کسانی همچون خود سپارند و بذرش را در قلب هایشان بکارند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علوم و اسرار آماده ای است که همچون امانتی از صندوقی به صندوق دیگر منتقل می شود و تعبیر به يَزْرَعُوا اشاره به علومی که باید بذر آن افشانده شود و تدریجاً در دل آن ها پرورش یابد تا زمانی که به ثمر نشیند و این نشان می دهد که علوم آن ها در واقع دو گونه است</w:t>
      </w:r>
      <w:r>
        <w:rPr>
          <w:rFonts w:eastAsia="IRNazanin" w:cs="IRNazanin"/>
          <w:color w:val="111111"/>
          <w:sz w:val="28"/>
          <w:szCs w:val="28"/>
          <w:rtl w:val="true"/>
          <w:lang w:bidi="fa-IR"/>
        </w:rPr>
        <w:t xml:space="preserve">. </w:t>
      </w:r>
      <w:r>
        <w:rPr>
          <w:rStyle w:val="FootnoteAnchor"/>
          <w:rtl w:val="true"/>
        </w:rPr>
        <w:footnoteReference w:id="976"/>
      </w:r>
    </w:p>
    <w:p>
      <w:pPr>
        <w:pStyle w:val="Heading4"/>
        <w:numPr>
          <w:ilvl w:val="3"/>
          <w:numId w:val="1"/>
        </w:numPr>
        <w:rPr/>
      </w:pPr>
      <w:bookmarkStart w:id="1343" w:name="__RefHeading___Toc5923058_2320776876"/>
      <w:bookmarkStart w:id="1344" w:name="_Toc546"/>
      <w:bookmarkEnd w:id="1343"/>
      <w:r>
        <w:rPr>
          <w:rtl w:val="true"/>
        </w:rPr>
        <w:t>حقیقت علم و بصیرت</w:t>
      </w:r>
      <w:bookmarkEnd w:id="1344"/>
    </w:p>
    <w:p>
      <w:pPr>
        <w:pStyle w:val="BookText"/>
        <w:rPr/>
      </w:pPr>
      <w:r>
        <w:rPr>
          <w:rFonts w:ascii="Amiri" w:hAnsi="Amiri" w:eastAsia="Amiri" w:cs="Amiri"/>
          <w:color w:val="111111"/>
          <w:sz w:val="28"/>
          <w:sz w:val="28"/>
          <w:szCs w:val="28"/>
          <w:rtl w:val="true"/>
          <w:lang w:bidi="ar-SA"/>
        </w:rPr>
        <w:t>هَجَمَ بِهِمُ الْعِلْمُ عَلَى حَقِيقَةِ الْبَصِيرَةِ وَ بَاشَرُوا رُوحَ الْيَقِينِ وَ اسْتَلَانُوا مَا اسْتَوْعَرَهُ الْمُتْرَفُونَ وَ أَنِسُوا بِمَا اسْتَوْحَشَ مِنْهُ الْجَاهِلُونَ</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اسْتَلَانُوا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یافتند؛ استلان نرم پنداشتن نرم یافتن؛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نرمی؛ استلان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الشيء وجده لينا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نازپروردگان؛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 ناز و نعمت زیستن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و دشوار شمرد؛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سختی؛ استوعر المكان أو الطريق وجده وعرا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گرفتند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وحشت انداخت</w:t>
      </w:r>
      <w:r>
        <w:rPr>
          <w:rFonts w:eastAsia="Amiri" w:cs="Amiri" w:ascii="Amiri" w:hAnsi="Amiri"/>
          <w:color w:val="111111"/>
          <w:sz w:val="28"/>
          <w:szCs w:val="28"/>
          <w:rtl w:val="true"/>
          <w:lang w:bidi="ar-SA"/>
        </w:rPr>
        <w:t>.</w:t>
      </w:r>
      <w:bookmarkStart w:id="1345" w:name="pg20328_208780"/>
    </w:p>
    <w:p>
      <w:pPr>
        <w:pStyle w:val="BookText"/>
        <w:rPr/>
      </w:pPr>
      <w:bookmarkEnd w:id="1345"/>
      <w:r>
        <w:rPr>
          <w:rFonts w:ascii="IRNazanin" w:hAnsi="IRNazanin" w:eastAsia="IRNazanin"/>
          <w:color w:val="111111"/>
          <w:sz w:val="28"/>
          <w:sz w:val="28"/>
          <w:szCs w:val="28"/>
          <w:rtl w:val="true"/>
          <w:lang w:bidi="fa-IR"/>
        </w:rPr>
        <w:t>علم با بصیرت حقیقی به سوی ایشان هجوم آورده و روح یقین را با خود همراه ساخته اند، آن چه ناز پروردگان برخوردار سخت و دشوار می شمارند طعام ساده و لباس خشن و مانند آن آسان یافته اند و به آن چه نادانان از آن در هراساند، انس گرفته اند</w:t>
      </w:r>
      <w:r>
        <w:rPr>
          <w:rFonts w:eastAsia="IRNazanin" w:cs="IRNazanin"/>
          <w:color w:val="111111"/>
          <w:sz w:val="28"/>
          <w:szCs w:val="28"/>
          <w:rtl w:val="true"/>
          <w:lang w:bidi="fa-IR"/>
        </w:rPr>
        <w:t>.</w:t>
      </w:r>
    </w:p>
    <w:p>
      <w:pPr>
        <w:pStyle w:val="Heading4"/>
        <w:numPr>
          <w:ilvl w:val="3"/>
          <w:numId w:val="1"/>
        </w:numPr>
        <w:rPr/>
      </w:pPr>
      <w:bookmarkStart w:id="1346" w:name="__RefHeading___Toc5923060_2320776876"/>
      <w:bookmarkStart w:id="1347" w:name="_Toc547"/>
      <w:bookmarkEnd w:id="1346"/>
      <w:r>
        <w:rPr>
          <w:rtl w:val="true"/>
        </w:rPr>
        <w:t>بدن خاکی و روح آسمانی</w:t>
      </w:r>
      <w:bookmarkEnd w:id="1347"/>
    </w:p>
    <w:p>
      <w:pPr>
        <w:pStyle w:val="BookText"/>
        <w:rPr/>
      </w:pPr>
      <w:r>
        <w:rPr>
          <w:rFonts w:ascii="Amiri" w:hAnsi="Amiri" w:eastAsia="Amiri" w:cs="Amiri"/>
          <w:color w:val="111111"/>
          <w:sz w:val="28"/>
          <w:sz w:val="28"/>
          <w:szCs w:val="28"/>
          <w:rtl w:val="true"/>
          <w:lang w:bidi="ar-SA"/>
        </w:rPr>
        <w:t>وَ صَحِبُوا الدُّنْيَا بِأَبْدَانِ أَرْوَاحُهَا مُعَلَّقَةُ بِالْمَحَلَّ الْأَعْلَى</w:t>
      </w:r>
      <w:r>
        <w:rPr>
          <w:rStyle w:val="FootnoteAnchor"/>
          <w:rtl w:val="true"/>
        </w:rPr>
        <w:footnoteReference w:id="978"/>
      </w:r>
      <w:r>
        <w:rPr>
          <w:rFonts w:ascii="IRNazanin" w:hAnsi="IRNazanin" w:eastAsia="IRNazanin"/>
          <w:color w:val="111111"/>
          <w:sz w:val="28"/>
          <w:sz w:val="28"/>
          <w:szCs w:val="28"/>
          <w:rtl w:val="true"/>
          <w:lang w:bidi="fa-IR"/>
        </w:rPr>
        <w:t xml:space="preserve"> با تنهایی همنشین دنیایند که ارواحشان به ملأ اعلی آویخته است</w:t>
      </w:r>
      <w:r>
        <w:rPr>
          <w:rFonts w:eastAsia="IRNazanin" w:cs="IRNazanin"/>
          <w:color w:val="111111"/>
          <w:sz w:val="28"/>
          <w:szCs w:val="28"/>
          <w:rtl w:val="true"/>
          <w:lang w:bidi="fa-IR"/>
        </w:rPr>
        <w:t>.</w:t>
      </w:r>
    </w:p>
    <w:p>
      <w:pPr>
        <w:pStyle w:val="Heading4"/>
        <w:numPr>
          <w:ilvl w:val="3"/>
          <w:numId w:val="1"/>
        </w:numPr>
        <w:rPr/>
      </w:pPr>
      <w:bookmarkStart w:id="1348" w:name="__RefHeading___Toc5923062_2320776876"/>
      <w:bookmarkStart w:id="1349" w:name="_Toc548"/>
      <w:bookmarkEnd w:id="1348"/>
      <w:r>
        <w:rPr>
          <w:rtl w:val="true"/>
        </w:rPr>
        <w:t>جانشینان خدا و داعیان دین</w:t>
      </w:r>
      <w:bookmarkEnd w:id="1349"/>
    </w:p>
    <w:p>
      <w:pPr>
        <w:pStyle w:val="BookText"/>
        <w:rPr/>
      </w:pPr>
      <w:r>
        <w:rPr>
          <w:rFonts w:ascii="Amiri" w:hAnsi="Amiri" w:eastAsia="Amiri" w:cs="Amiri"/>
          <w:color w:val="111111"/>
          <w:sz w:val="28"/>
          <w:sz w:val="28"/>
          <w:szCs w:val="28"/>
          <w:rtl w:val="true"/>
          <w:lang w:bidi="ar-SA"/>
        </w:rPr>
        <w:t>أُولَئِكَ خُلَفَاءُ اللَّهِ فِي أَرْضِهِ وَ الدُّعَاةُ إِلَى دِينِهِ؛ آهِ آهِ، شَوْقاً إِلَى رُؤْيَتِهِمْ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يَا كُمَيْلُ إِذَا شِئْتَ</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جانشینان خداوند در زمین و دعوت کنندگان مردم به دین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که چه آرزومند دیدار آنانم ای کمیل، هرگاه که خواستی بازگرد</w:t>
      </w:r>
      <w:r>
        <w:rPr>
          <w:rFonts w:eastAsia="IRNazanin" w:cs="IRNazanin"/>
          <w:color w:val="111111"/>
          <w:sz w:val="28"/>
          <w:szCs w:val="28"/>
          <w:rtl w:val="true"/>
          <w:lang w:bidi="fa-IR"/>
        </w:rPr>
        <w:t>.</w:t>
      </w:r>
    </w:p>
    <w:p>
      <w:pPr>
        <w:pStyle w:val="Heading4"/>
        <w:numPr>
          <w:ilvl w:val="3"/>
          <w:numId w:val="1"/>
        </w:numPr>
        <w:rPr/>
      </w:pPr>
      <w:bookmarkStart w:id="1350" w:name="__RefHeading___Toc5923064_2320776876"/>
      <w:bookmarkStart w:id="1351" w:name="_Toc549"/>
      <w:bookmarkEnd w:id="1350"/>
      <w:r>
        <w:rPr>
          <w:rtl w:val="true"/>
        </w:rPr>
        <w:t>کمیل کیست؟</w:t>
      </w:r>
      <w:bookmarkEnd w:id="135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اصحاب سر و خواص امیرالمؤمنین علیه السلام است و از شیعیان برجسته و برگزیده حضرت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دلیل موقعیت ممتازی که از نظر مولا و مقتدای خود علی علیه السلام داشت، از طرف حجاج بن یوسف تحت تعقیب قرار گرفت ناچار به فرار شده، زندگی مخفی را در پیش گرفت اما به زودی خبردار گردید که خانواده و خویشان او را در محاصره اقتصادی گذاشته اند و سهم و بهرۀ آن ها را از بیت المال بریده اند چنین وضعیتی برای کمیل که مرد خدا و از تربیت یافتگان علی علیه السلام است، قابل تحمل نبود که به قیمت آزادی و حتی زندگانی خودش دیگران را در تنگنا ببیند یا متوجه شود که به بهانه خویشی با او، تحت فشار و شکنجه حجاج و مزدوران او قرار بگیرند لذا از مخفیگاه خود بیرون آمد و خودش را به دست اندرکاران حکومت معرفی کرد</w:t>
      </w:r>
      <w:r>
        <w:rPr>
          <w:rFonts w:eastAsia="IRNazanin" w:cs="IRNazanin"/>
          <w:color w:val="111111"/>
          <w:sz w:val="28"/>
          <w:szCs w:val="28"/>
          <w:rtl w:val="true"/>
          <w:lang w:bidi="fa-IR"/>
        </w:rPr>
        <w:t xml:space="preserve">. </w:t>
      </w:r>
      <w:bookmarkStart w:id="1352" w:name="pg20328_208781"/>
    </w:p>
    <w:p>
      <w:pPr>
        <w:pStyle w:val="BookText"/>
        <w:rPr/>
      </w:pPr>
      <w:bookmarkEnd w:id="1352"/>
      <w:r>
        <w:rPr>
          <w:rFonts w:ascii="IRNazanin" w:hAnsi="IRNazanin" w:eastAsia="IRNazanin"/>
          <w:color w:val="111111"/>
          <w:sz w:val="28"/>
          <w:sz w:val="28"/>
          <w:szCs w:val="28"/>
          <w:rtl w:val="true"/>
          <w:lang w:bidi="fa-IR"/>
        </w:rPr>
        <w:t>منطق کمیل این بود که من عمر خود را کرده ام حال پیرمردی بیش نیستم، دلیل ندارد که به خاطر من دیگران به زحمت بیفتند یا سلب امنیت شوند یا اینکه از حقوق خودشان محروم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انگیزه ای خود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نزد حجاج بردند، با خشم و خروش دیوسیرتی روبه رو شد که خود را فاتح بزرگی می دانست و تسلیم شدن کمیل را موفقیت چشمگیری برای حکومت خودش تلقی می کرد؛ لذا وقتی چشم او به کمیل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علاقه مند بودم راهی برای پیدا کردن و دستگیری تو پیدا کنم که خوشبختانه به این آرزوی خود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کمیل سخن او را قطع کرد و گفت نیازی به این حرف ها نیست من از تو واهمه ای ندارم، بیخود دندان هایت را چون شتر بر هم مفشار آسوده خاطر باش که من جز اراده خداوند روی چیز دیگری حساب نمی کنم اگر به دست تو کشته شوم بالاخره فردایی در پیش است و حساب و کتابی وجود دارد و ما دوباره همدیگر را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که توان تحمل درشت گویی های کمیل را نداشت دستور داد او را گردن زدند جالب توجه است که حجاج این بار نه محبت و دوستى على علیه السلام بلکه قتل عثمان را بهانه کرد و به انگیزه حضور وی در جمع شورشیان حکم اعدام او را صادر نمود</w:t>
      </w:r>
      <w:r>
        <w:rPr>
          <w:rFonts w:eastAsia="IRNazanin" w:cs="IRNazanin"/>
          <w:color w:val="111111"/>
          <w:sz w:val="28"/>
          <w:szCs w:val="28"/>
          <w:rtl w:val="true"/>
          <w:lang w:bidi="fa-IR"/>
        </w:rPr>
        <w:t>.</w:t>
      </w:r>
    </w:p>
    <w:p>
      <w:pPr>
        <w:pStyle w:val="Heading4"/>
        <w:numPr>
          <w:ilvl w:val="3"/>
          <w:numId w:val="1"/>
        </w:numPr>
        <w:rPr/>
      </w:pPr>
      <w:bookmarkStart w:id="1353" w:name="__RefHeading___Toc5923066_2320776876"/>
      <w:bookmarkStart w:id="1354" w:name="_Toc550"/>
      <w:bookmarkEnd w:id="1353"/>
      <w:r>
        <w:rPr>
          <w:rtl w:val="true"/>
        </w:rPr>
        <w:t>مقام ربانی خلفای الهی</w:t>
      </w:r>
      <w:bookmarkEnd w:id="1354"/>
    </w:p>
    <w:p>
      <w:pPr>
        <w:pStyle w:val="BookText"/>
        <w:rPr/>
      </w:pPr>
      <w:r>
        <w:rPr>
          <w:rFonts w:ascii="IRNazanin" w:hAnsi="IRNazanin" w:eastAsia="IRNazanin"/>
          <w:color w:val="111111"/>
          <w:sz w:val="28"/>
          <w:sz w:val="28"/>
          <w:szCs w:val="28"/>
          <w:rtl w:val="true"/>
          <w:lang w:bidi="fa-IR"/>
        </w:rPr>
        <w:t xml:space="preserve">بر اساس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سورۂ آل عمران، انسان ربانی به جای این که مردم را به خود دعوت کند، داعی الی الله می شود و به عنوان واسطه فیض ربوبی مظهر در ربوبیت دیگران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وجود چنین برجستگانی نشانه و آیت ربوبیت رب العالمین می شود خداوند می فرماید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كَانَ لِبَشَرٍ أَنْ يُؤْتِيَهُ اللهُ الْكِتَابَ وَالْحُكْمَ وَالنُّبُوَّةَ ثُمَّ يَقُولَ لِلنَّاسِ كُونُوا عِبَادًا لِي مِنْ دُونِ اللهِ وَلَكِنْ كُونُوا رَبَّانِيِّينَ بِمَا كُنْتُمْ تُعَلَّمُونَ الْكِتَابَ وَبِمَا كُنْتُمْ تَدْرُسُونَ</w:t>
      </w:r>
      <w:r>
        <w:rPr>
          <w:rStyle w:val="FootnoteAnchor"/>
          <w:rtl w:val="true"/>
        </w:rPr>
        <w:footnoteReference w:id="980"/>
      </w:r>
      <w:r>
        <w:rPr>
          <w:rFonts w:ascii="IRNazanin" w:hAnsi="IRNazanin" w:eastAsia="IRNazanin"/>
          <w:color w:val="111111"/>
          <w:sz w:val="28"/>
          <w:sz w:val="28"/>
          <w:szCs w:val="28"/>
          <w:rtl w:val="true"/>
          <w:lang w:bidi="fa-IR"/>
        </w:rPr>
        <w:t>هیچ بشری را نسزد که خدا به او کتاب و حکم و پیامبری بدهد سپس او به مردم بگوید به جای خدا، بندگان 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سبب آن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می دادید و از آن رو که درس می خواندید علمای دین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طبرسی در مجمع البیان ذیل آیه دربارۀ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ربّ است و منظور کسی است که تدبیر امور و تنظیم شئون فرد یا گروهی را به عهده دارد، البته در مفهوم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های متفاوتی وجود دارند که در این مقال </w:t>
      </w:r>
      <w:bookmarkStart w:id="1355" w:name="pg20328_208782"/>
    </w:p>
    <w:p>
      <w:pPr>
        <w:pStyle w:val="BookText"/>
        <w:rPr/>
      </w:pPr>
      <w:bookmarkEnd w:id="1355"/>
      <w:r>
        <w:rPr>
          <w:rFonts w:ascii="IRNazanin" w:hAnsi="IRNazanin" w:eastAsia="IRNazanin"/>
          <w:color w:val="111111"/>
          <w:sz w:val="28"/>
          <w:sz w:val="28"/>
          <w:szCs w:val="28"/>
          <w:rtl w:val="true"/>
          <w:lang w:bidi="fa-IR"/>
        </w:rPr>
        <w:t>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گرامی آورده اند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مُؤْمِنٍ ذَكَرٍ أَو أُنثَى حُرِّ أَو مَمْلُوكِ إِلا وَللّهِعَلَيهِ حَقٌّ واجِبُ أَن يَتَعَلَّمَ مِنَ القُرآنِ وَيَتَفَقَّهَ فِيهِ ثُمَّ قَرَا هَذِهِ الْآيَةَ وَلَكِنْ كُونُوا رَبَّانِيِّينَ بمَا كُنْتُمْ تُعَلَّمُونَ الْكِتَابَ الايَة</w:t>
      </w:r>
      <w:r>
        <w:rPr>
          <w:rStyle w:val="FootnoteAnchor"/>
          <w:rtl w:val="true"/>
        </w:rPr>
        <w:footnoteReference w:id="981"/>
      </w:r>
      <w:r>
        <w:rPr>
          <w:rFonts w:ascii="IRNazanin" w:hAnsi="IRNazanin" w:eastAsia="IRNazanin"/>
          <w:color w:val="111111"/>
          <w:sz w:val="28"/>
          <w:sz w:val="28"/>
          <w:szCs w:val="28"/>
          <w:rtl w:val="true"/>
          <w:lang w:bidi="fa-IR"/>
        </w:rPr>
        <w:t>نیست بر مؤمن مرد یا زن آزاد یا برده مگر این که برای خدا حقی واجب برگردن آن هاست و آن حق این است که قرآن را یاد بگیرند و فقه آن بدانند؛ سپس این آیه را قرائت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وَلَكِنْ كُونُوا رَبَّانِيِّينَ بِمَا كُنْتُمْ تُعَلِّمُونَ الْكِتَابَ</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6" w:name="__RefHeading___Toc5923068_2320776876"/>
      <w:bookmarkStart w:id="1357" w:name="_Toc551"/>
      <w:bookmarkEnd w:id="1356"/>
      <w:r>
        <w:rPr>
          <w:rtl w:val="true"/>
        </w:rPr>
        <w:t>علم و عالم در نگاه وحی و نبوت</w:t>
      </w:r>
      <w:bookmarkEnd w:id="1357"/>
    </w:p>
    <w:p>
      <w:pPr>
        <w:pStyle w:val="BookText"/>
        <w:rPr/>
      </w:pPr>
      <w:r>
        <w:rPr>
          <w:rFonts w:ascii="IRNazanin" w:hAnsi="IRNazanin" w:eastAsia="IRNazanin"/>
          <w:color w:val="111111"/>
          <w:sz w:val="28"/>
          <w:sz w:val="28"/>
          <w:szCs w:val="28"/>
          <w:rtl w:val="true"/>
          <w:lang w:bidi="fa-IR"/>
        </w:rPr>
        <w:t>در آن داستان معروف که رسول اکرم صلی الله علیه و آله وارد مسجد شدند و دو حلقه جمعیت دیدند که در یکی مردم مشغول عبادت بودند و در دیگری مشغول تعلیم و تعلم،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على خیر هر دو کار خوب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بالتعليم ارسلت</w:t>
      </w:r>
      <w:r>
        <w:rPr>
          <w:rFonts w:eastAsia="IRNazanin" w:cs="IRNazanin"/>
          <w:color w:val="111111"/>
          <w:sz w:val="28"/>
          <w:szCs w:val="28"/>
          <w:rtl w:val="true"/>
          <w:lang w:bidi="fa-IR"/>
        </w:rPr>
        <w:t xml:space="preserve">» </w:t>
      </w:r>
      <w:r>
        <w:rPr>
          <w:rStyle w:val="FootnoteAnchor"/>
          <w:rtl w:val="true"/>
        </w:rPr>
        <w:footnoteReference w:id="982"/>
      </w:r>
      <w:r>
        <w:rPr>
          <w:rFonts w:ascii="IRNazanin" w:hAnsi="IRNazanin" w:eastAsia="IRNazanin"/>
          <w:color w:val="111111"/>
          <w:sz w:val="28"/>
          <w:sz w:val="28"/>
          <w:szCs w:val="28"/>
          <w:rtl w:val="true"/>
          <w:lang w:bidi="fa-IR"/>
        </w:rPr>
        <w:t>من فرستاده شدم برای تعلیم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اكرم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بِالعِلْمِ يُطاعُ اللَّهُ وَيُعْبَدُ</w:t>
      </w:r>
      <w:r>
        <w:rPr>
          <w:rStyle w:val="FootnoteAnchor"/>
          <w:rtl w:val="true"/>
        </w:rPr>
        <w:footnoteReference w:id="983"/>
      </w:r>
      <w:r>
        <w:rPr>
          <w:rFonts w:ascii="IRNazanin" w:hAnsi="IRNazanin" w:eastAsia="IRNazanin"/>
          <w:color w:val="111111"/>
          <w:sz w:val="28"/>
          <w:sz w:val="28"/>
          <w:szCs w:val="28"/>
          <w:rtl w:val="true"/>
          <w:lang w:bidi="fa-IR"/>
        </w:rPr>
        <w:t>به وسیلۀ علم، خداوند اطاعت و پرستیده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اكرم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خَيْرُ الدُّنْيا وَالآخِرَةِ مَعَ الْعِلْمِ وَ شَرُّ الدُّنْيا وَالآخِرَةِ مَعَ الْجَهْلِ</w:t>
      </w:r>
      <w:r>
        <w:rPr>
          <w:rStyle w:val="FootnoteAnchor"/>
          <w:rtl w:val="true"/>
        </w:rPr>
        <w:footnoteReference w:id="984"/>
      </w:r>
      <w:r>
        <w:rPr>
          <w:rFonts w:ascii="IRNazanin" w:hAnsi="IRNazanin" w:eastAsia="IRNazanin"/>
          <w:color w:val="111111"/>
          <w:sz w:val="28"/>
          <w:sz w:val="28"/>
          <w:szCs w:val="28"/>
          <w:rtl w:val="true"/>
          <w:lang w:bidi="fa-IR"/>
        </w:rPr>
        <w:t>خير دنیا و آخرت با دانش و شرّ دنیا و آخرت، با نادانی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العلم أصلُ كُلّ حالٍ سَنِيٌّ، و مُنتَهى كُلِّ مَنزِلَةٍ رَفِيعَةٍ</w:t>
      </w:r>
      <w:r>
        <w:rPr>
          <w:rStyle w:val="FootnoteAnchor"/>
          <w:rtl w:val="true"/>
        </w:rPr>
        <w:footnoteReference w:id="985"/>
      </w:r>
      <w:r>
        <w:rPr>
          <w:rFonts w:ascii="IRNazanin" w:hAnsi="IRNazanin" w:eastAsia="IRNazanin"/>
          <w:color w:val="111111"/>
          <w:sz w:val="28"/>
          <w:sz w:val="28"/>
          <w:szCs w:val="28"/>
          <w:rtl w:val="true"/>
          <w:lang w:bidi="fa-IR"/>
        </w:rPr>
        <w:t>ريشه هر رفعتی و اوج هر منزلت والایی، دانایی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اكرم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طلب العِلمِ فَرِيضَةٌ عَلى كُلِّ مُسلِمٍ و مُسلِمَةٍ</w:t>
      </w:r>
      <w:r>
        <w:rPr>
          <w:rStyle w:val="FootnoteAnchor"/>
          <w:rtl w:val="true"/>
        </w:rPr>
        <w:footnoteReference w:id="986"/>
      </w:r>
      <w:r>
        <w:rPr>
          <w:rFonts w:ascii="IRNazanin" w:hAnsi="IRNazanin" w:eastAsia="IRNazanin"/>
          <w:color w:val="111111"/>
          <w:sz w:val="28"/>
          <w:sz w:val="28"/>
          <w:szCs w:val="28"/>
          <w:rtl w:val="true"/>
          <w:lang w:bidi="fa-IR"/>
        </w:rPr>
        <w:t>تحصیل دانش بر هر مرد و زن مسلمانی واجب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عَبْدِ يَغْدُو فِي طَلَبِ الْعِلْمِ أَوْ يَرُوحُ إِلَّا خَاضَ الرَّحْمَةَ وَ هَتَفَتْ بِهِ الْمَلَائِكَةُ مَرْحَباً بِزَائِرِ اللَّهِ وَ سَلَكَ مِنَ الْجَنَّةِ مِثْلَ ذَلِكَ الْمَسْلَكِ</w:t>
      </w:r>
      <w:r>
        <w:rPr>
          <w:rStyle w:val="FootnoteAnchor"/>
          <w:rtl w:val="true"/>
        </w:rPr>
        <w:footnoteReference w:id="987"/>
      </w:r>
      <w:r>
        <w:rPr>
          <w:rFonts w:ascii="IRNazanin" w:hAnsi="IRNazanin" w:eastAsia="IRNazanin"/>
          <w:color w:val="111111"/>
          <w:sz w:val="28"/>
          <w:sz w:val="28"/>
          <w:szCs w:val="28"/>
          <w:rtl w:val="true"/>
          <w:lang w:bidi="fa-IR"/>
        </w:rPr>
        <w:t xml:space="preserve">هیچ بنده ای در جست وجوی </w:t>
      </w:r>
      <w:bookmarkStart w:id="1358" w:name="pg20328_208783"/>
    </w:p>
    <w:p>
      <w:pPr>
        <w:pStyle w:val="BookText"/>
        <w:rPr/>
      </w:pPr>
      <w:bookmarkEnd w:id="1358"/>
      <w:r>
        <w:rPr>
          <w:rFonts w:ascii="IRNazanin" w:hAnsi="IRNazanin" w:eastAsia="IRNazanin"/>
          <w:color w:val="111111"/>
          <w:sz w:val="28"/>
          <w:sz w:val="28"/>
          <w:szCs w:val="28"/>
          <w:rtl w:val="true"/>
          <w:lang w:bidi="fa-IR"/>
        </w:rPr>
        <w:t>دانش، شام را به صبح و صبح را به شام نرساند جز آن که در مهر و رحمت خدا غوطه خورد و فرشتگان بر او ندا برآورند آفرین بر زیارتگر خدا و از همان راهی که در جست وجوی دانش پیموده به بهشت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الْعِلْمَ حَياةُ القُلوبِ وَ نورُ الأَبْصارِ مِنَ الْعَمَى وَ قُوَّةُ الْأَبْدَانِمِنَ الضَّعْفِ</w:t>
      </w:r>
      <w:r>
        <w:rPr>
          <w:rStyle w:val="FootnoteAnchor"/>
          <w:rtl w:val="true"/>
        </w:rPr>
        <w:footnoteReference w:id="988"/>
      </w:r>
      <w:r>
        <w:rPr>
          <w:rFonts w:ascii="IRNazanin" w:hAnsi="IRNazanin" w:eastAsia="IRNazanin"/>
          <w:color w:val="111111"/>
          <w:sz w:val="28"/>
          <w:sz w:val="28"/>
          <w:szCs w:val="28"/>
          <w:rtl w:val="true"/>
          <w:lang w:bidi="fa-IR"/>
        </w:rPr>
        <w:t>به راستی که دانش مایه حیات دل ها روشن کننده دیدگان کور و نیروبخش بدن های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الترغيب إلى طَلَبِ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الله بِهِ أَقوَامَا يَجْعَلَهُم فِي الخَيرِ أئِمَّةً يُقتدى بهم، تُرمَقُ أعمالهم، وتُقتَبسُ آثارُهُم و تَرغَبُ المَلائِكَةُ فِي خِلَّتِهم، يَمْسَحُونَهُم فِي صَلاتِهم بأجْنِحَتِهم</w:t>
      </w:r>
      <w:r>
        <w:rPr>
          <w:rStyle w:val="FootnoteAnchor"/>
        </w:rPr>
        <w:footnoteReference w:id="989"/>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ترغیب به دانشجویی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اقوامی را با دانش برتری بخشید و آنان را پیشوایان در نیکی قرار داد تا بدانان اقتدا شود و به اعمالشان چشم بدوزند و از آثارشان برگیرند و فرشتگان به دوستی با آنان مشتاق شوند و در نمازشان بال بر آنان بسایند</w:t>
      </w:r>
      <w:r>
        <w:rPr>
          <w:rFonts w:eastAsia="IRNazanin" w:cs="IRNazanin"/>
          <w:color w:val="111111"/>
          <w:sz w:val="28"/>
          <w:szCs w:val="28"/>
          <w:rtl w:val="true"/>
          <w:lang w:bidi="fa-IR"/>
        </w:rPr>
        <w:t>.</w:t>
      </w:r>
    </w:p>
    <w:p>
      <w:pPr>
        <w:pStyle w:val="Heading2"/>
        <w:numPr>
          <w:ilvl w:val="1"/>
          <w:numId w:val="1"/>
        </w:numPr>
        <w:rPr/>
      </w:pPr>
      <w:bookmarkStart w:id="1359" w:name="__RefHeading___Toc5923070_2320776876"/>
      <w:bookmarkStart w:id="1360" w:name="_Toc552"/>
      <w:bookmarkEnd w:id="1359"/>
      <w:r>
        <w:rPr>
          <w:rtl w:val="true"/>
        </w:rPr>
        <w:t xml:space="preserve">حکمت </w:t>
      </w:r>
      <w:r>
        <w:rPr/>
        <w:t>148</w:t>
      </w:r>
      <w:bookmarkEnd w:id="1360"/>
    </w:p>
    <w:p>
      <w:pPr>
        <w:pStyle w:val="Heading3"/>
        <w:numPr>
          <w:ilvl w:val="2"/>
          <w:numId w:val="1"/>
        </w:numPr>
        <w:rPr/>
      </w:pPr>
      <w:bookmarkStart w:id="1361" w:name="__RefHeading___Toc5923072_2320776876"/>
      <w:bookmarkStart w:id="1362" w:name="_Toc553"/>
      <w:bookmarkEnd w:id="1361"/>
      <w:r>
        <w:rPr>
          <w:rtl w:val="true"/>
        </w:rPr>
        <w:t>انسان شناسی به واسطهٔ بیان</w:t>
      </w:r>
      <w:bookmarkEnd w:id="1362"/>
    </w:p>
    <w:p>
      <w:pPr>
        <w:pStyle w:val="BookText"/>
        <w:rPr/>
      </w:pPr>
      <w:r>
        <w:rPr>
          <w:rFonts w:ascii="Amiri" w:hAnsi="Amiri" w:eastAsia="Amiri" w:cs="Amiri"/>
          <w:color w:val="111111"/>
          <w:sz w:val="28"/>
          <w:sz w:val="28"/>
          <w:szCs w:val="28"/>
          <w:rtl w:val="true"/>
          <w:lang w:bidi="ar-SA"/>
        </w:rPr>
        <w:t>الْمَرْءُ مَخْبُوءٌ تَحْتَ لِسَانِهِ</w:t>
      </w:r>
      <w:r>
        <w:rPr>
          <w:rStyle w:val="FootnoteAnchor"/>
          <w:rtl w:val="true"/>
        </w:rPr>
        <w:footnoteReference w:id="9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زیر زبان او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 گفتار خود شخصیت خویش را آشکار می سازد و مراتب وجودی خویش را ظاهر می کند</w:t>
      </w:r>
      <w:r>
        <w:rPr>
          <w:rFonts w:eastAsia="IRNazanin" w:cs="IRNazanin"/>
          <w:color w:val="111111"/>
          <w:sz w:val="28"/>
          <w:szCs w:val="28"/>
          <w:rtl w:val="true"/>
          <w:lang w:bidi="fa-IR"/>
        </w:rPr>
        <w:t xml:space="preserve">. </w:t>
      </w:r>
      <w:r>
        <w:rPr>
          <w:rStyle w:val="FootnoteAnchor"/>
          <w:rtl w:val="true"/>
        </w:rPr>
        <w:footnoteReference w:id="991"/>
      </w:r>
      <w:bookmarkStart w:id="1363" w:name="pg20328_208784"/>
    </w:p>
    <w:p>
      <w:pPr>
        <w:pStyle w:val="BookText"/>
        <w:rPr/>
      </w:pPr>
      <w:bookmarkEnd w:id="1363"/>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خَلَقَ الْإِنْسانَ عَلَمَهُ الْبَیان</w:t>
      </w:r>
      <w:r>
        <w:rPr>
          <w:rStyle w:val="FootnoteAnchor"/>
          <w:rtl w:val="true"/>
        </w:rPr>
        <w:footnoteReference w:id="992"/>
      </w:r>
      <w:r>
        <w:rPr>
          <w:rFonts w:ascii="IRNazanin" w:hAnsi="IRNazanin" w:eastAsia="IRNazanin"/>
          <w:color w:val="111111"/>
          <w:sz w:val="28"/>
          <w:sz w:val="28"/>
          <w:szCs w:val="28"/>
          <w:rtl w:val="true"/>
          <w:lang w:bidi="fa-IR"/>
        </w:rPr>
        <w:t>انسان را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بیان آموخت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فَلَعَرَفْتَهُمْ بِسِيمَاهُمْ وَلَتَعْرِفَنَّهُمْ فِي لَحْنِ الْقَوْلِ</w:t>
      </w:r>
      <w:r>
        <w:rPr>
          <w:rStyle w:val="FootnoteAnchor"/>
          <w:rtl w:val="true"/>
        </w:rPr>
        <w:footnoteReference w:id="993"/>
      </w:r>
      <w:r>
        <w:rPr>
          <w:rFonts w:ascii="IRNazanin" w:hAnsi="IRNazanin" w:eastAsia="IRNazanin"/>
          <w:color w:val="111111"/>
          <w:sz w:val="28"/>
          <w:sz w:val="28"/>
          <w:szCs w:val="28"/>
          <w:rtl w:val="true"/>
          <w:lang w:bidi="fa-IR"/>
        </w:rPr>
        <w:t>تو آن ها را به سیمایشان یا از شیوهٔ سخنشان خواهی شناخت</w:t>
      </w:r>
      <w:r>
        <w:rPr>
          <w:rFonts w:eastAsia="IRNazanin" w:cs="IRNazanin"/>
          <w:color w:val="111111"/>
          <w:sz w:val="28"/>
          <w:szCs w:val="28"/>
          <w:rtl w:val="true"/>
          <w:lang w:bidi="fa-IR"/>
        </w:rPr>
        <w:t>.</w:t>
      </w:r>
    </w:p>
    <w:p>
      <w:pPr>
        <w:pStyle w:val="Heading2"/>
        <w:numPr>
          <w:ilvl w:val="1"/>
          <w:numId w:val="1"/>
        </w:numPr>
        <w:rPr/>
      </w:pPr>
      <w:bookmarkStart w:id="1364" w:name="__RefHeading___Toc5923074_2320776876"/>
      <w:bookmarkStart w:id="1365" w:name="_Toc554"/>
      <w:bookmarkEnd w:id="1364"/>
      <w:r>
        <w:rPr>
          <w:rtl w:val="true"/>
        </w:rPr>
        <w:t xml:space="preserve">حکمت </w:t>
      </w:r>
      <w:r>
        <w:rPr/>
        <w:t>149</w:t>
      </w:r>
      <w:bookmarkEnd w:id="1365"/>
    </w:p>
    <w:p>
      <w:pPr>
        <w:pStyle w:val="Heading3"/>
        <w:numPr>
          <w:ilvl w:val="2"/>
          <w:numId w:val="1"/>
        </w:numPr>
        <w:rPr/>
      </w:pPr>
      <w:bookmarkStart w:id="1366" w:name="__RefHeading___Toc5923076_2320776876"/>
      <w:bookmarkStart w:id="1367" w:name="_Toc555"/>
      <w:bookmarkEnd w:id="1366"/>
      <w:r>
        <w:rPr>
          <w:rtl w:val="true"/>
        </w:rPr>
        <w:t>اهمیت شناخت منزلت</w:t>
      </w:r>
      <w:bookmarkEnd w:id="1367"/>
    </w:p>
    <w:p>
      <w:pPr>
        <w:pStyle w:val="BookText"/>
        <w:rPr/>
      </w:pPr>
      <w:r>
        <w:rPr>
          <w:rFonts w:ascii="Amiri" w:hAnsi="Amiri" w:eastAsia="Amiri" w:cs="Amiri"/>
          <w:color w:val="111111"/>
          <w:sz w:val="28"/>
          <w:sz w:val="28"/>
          <w:szCs w:val="28"/>
          <w:rtl w:val="true"/>
          <w:lang w:bidi="ar-SA"/>
        </w:rPr>
        <w:t>هَلَكَ امْرُؤٌ لَمْ يَعْرِفْ قَدْرَهُ</w:t>
      </w:r>
      <w:r>
        <w:rPr>
          <w:rFonts w:ascii="IRNazanin" w:hAnsi="IRNazanin" w:eastAsia="IRNazanin"/>
          <w:color w:val="111111"/>
          <w:sz w:val="28"/>
          <w:sz w:val="28"/>
          <w:szCs w:val="28"/>
          <w:rtl w:val="true"/>
          <w:lang w:bidi="fa-IR"/>
        </w:rPr>
        <w:t xml:space="preserve"> آن که اندازه خویش ندانست به هلاکت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پیام این حکمت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و شناخت جایگاه رفیع آدمی در نظام آفرینش؛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خویشتنداری از ورود به مهالک است وگرنه راهی جز سقوط و نابودی نخواهد داشت</w:t>
      </w:r>
      <w:r>
        <w:rPr>
          <w:rFonts w:eastAsia="IRNazanin" w:cs="IRNazanin"/>
          <w:color w:val="111111"/>
          <w:sz w:val="28"/>
          <w:szCs w:val="28"/>
          <w:rtl w:val="true"/>
          <w:lang w:bidi="fa-IR"/>
        </w:rPr>
        <w:t xml:space="preserve">. </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خودشناسی گامی در جهت پاسداشت ارزش های وجودی انسان است آن چنان که غفلت یا خود فراموشی مقدمه انهدام کرامت انسان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هَلَكَ مَنِ ادَّعَى وَ خابَ مَنِ افْتَرى؛ مَنْ أَبْدَى صَفْحَتَهُ لِلْحَقِّ هَلَكَ عِنْدَ جَهَلَةِ النَّاسِ وَكَفَى بِالْمَرْءِ جَهْلًا أَلَّا يَعْرِفَ قَدْرَهُ</w:t>
      </w:r>
      <w:r>
        <w:rPr>
          <w:rStyle w:val="FootnoteAnchor"/>
          <w:rtl w:val="true"/>
        </w:rPr>
        <w:footnoteReference w:id="995"/>
      </w:r>
      <w:r>
        <w:rPr>
          <w:rFonts w:ascii="IRNazanin" w:hAnsi="IRNazanin" w:eastAsia="IRNazanin"/>
          <w:color w:val="111111"/>
          <w:sz w:val="28"/>
          <w:sz w:val="28"/>
          <w:szCs w:val="28"/>
          <w:rtl w:val="true"/>
          <w:lang w:bidi="fa-IR"/>
        </w:rPr>
        <w:t>هرکس که ادعا کند، هلاک شود و هرکه دروغ بندد به مقصود نرسد و هرکه با حق ستیزد خود تباه شود نادان را در نادانی همین بس که مقدار خویش نمی شناسد</w:t>
      </w:r>
      <w:r>
        <w:rPr>
          <w:rFonts w:eastAsia="IRNazanin" w:cs="IRNazanin"/>
          <w:color w:val="111111"/>
          <w:sz w:val="28"/>
          <w:szCs w:val="28"/>
          <w:rtl w:val="true"/>
          <w:lang w:bidi="fa-IR"/>
        </w:rPr>
        <w:t xml:space="preserve">. </w:t>
      </w:r>
      <w:bookmarkStart w:id="1368" w:name="pg20328_208785"/>
    </w:p>
    <w:p>
      <w:pPr>
        <w:pStyle w:val="BookText"/>
        <w:rPr/>
      </w:pPr>
      <w:bookmarkEnd w:id="1368"/>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أَفْضَلُ الْمَالِ مَا قُضِيَ بِهِ الْحَقُّ، وَ أَفْضَلُ الْعَقْلِ مَعْرِفَةُ الْإِنْسَانِ بِنَفْسِهِ</w:t>
      </w:r>
      <w:r>
        <w:rPr>
          <w:rStyle w:val="FootnoteAnchor"/>
          <w:rtl w:val="true"/>
        </w:rPr>
        <w:footnoteReference w:id="996"/>
      </w:r>
      <w:r>
        <w:rPr>
          <w:rFonts w:ascii="IRNazanin" w:hAnsi="IRNazanin" w:eastAsia="IRNazanin"/>
          <w:color w:val="111111"/>
          <w:sz w:val="28"/>
          <w:sz w:val="28"/>
          <w:szCs w:val="28"/>
          <w:rtl w:val="true"/>
          <w:lang w:bidi="fa-IR"/>
        </w:rPr>
        <w:t>افزون ترین دانایی شناسایی آدمی است نفس خود را پس هرکه شناخت نفس خود را دانا شد و هرکه ندانست گمراه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لَيْسَ لِأَنْفُسِكُمْ ثَمَنْ إِلَّا الْجَنَّةَ</w:t>
      </w:r>
      <w:r>
        <w:rPr>
          <w:rStyle w:val="FootnoteAnchor"/>
          <w:rtl w:val="true"/>
        </w:rPr>
        <w:footnoteReference w:id="997"/>
      </w:r>
      <w:r>
        <w:rPr>
          <w:rFonts w:ascii="IRNazanin" w:hAnsi="IRNazanin" w:eastAsia="IRNazanin"/>
          <w:color w:val="111111"/>
          <w:sz w:val="28"/>
          <w:sz w:val="28"/>
          <w:szCs w:val="28"/>
          <w:rtl w:val="true"/>
          <w:lang w:bidi="fa-IR"/>
        </w:rPr>
        <w:t>هر آینه نفس های شما را بهایی جز بهشت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جميع صفات است ذات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دیویم و هم فرشته و هم نور و ظلمتیم</w:t>
      </w:r>
    </w:p>
    <w:p>
      <w:pPr>
        <w:pStyle w:val="BookText"/>
        <w:rPr/>
      </w:pPr>
      <w:r>
        <w:rPr>
          <w:rFonts w:ascii="IRNazanin" w:hAnsi="IRNazanin" w:eastAsia="IRNazanin"/>
          <w:color w:val="111111"/>
          <w:sz w:val="28"/>
          <w:sz w:val="28"/>
          <w:szCs w:val="28"/>
          <w:rtl w:val="true"/>
          <w:lang w:bidi="fa-IR"/>
        </w:rPr>
        <w:t xml:space="preserve">در ظاهر از گدا و فقیریم باطنا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تخت کشور معنی و صورتیم </w:t>
      </w:r>
      <w:r>
        <w:rPr>
          <w:rStyle w:val="FootnoteAnchor"/>
          <w:rtl w:val="true"/>
        </w:rPr>
        <w:footnoteReference w:id="998"/>
      </w:r>
    </w:p>
    <w:p>
      <w:pPr>
        <w:pStyle w:val="Heading2"/>
        <w:numPr>
          <w:ilvl w:val="1"/>
          <w:numId w:val="1"/>
        </w:numPr>
        <w:rPr/>
      </w:pPr>
      <w:bookmarkStart w:id="1369" w:name="__RefHeading___Toc5923078_2320776876"/>
      <w:bookmarkStart w:id="1370" w:name="_Toc556"/>
      <w:bookmarkEnd w:id="1369"/>
      <w:r>
        <w:rPr>
          <w:rtl w:val="true"/>
        </w:rPr>
        <w:t xml:space="preserve">حکمت </w:t>
      </w:r>
      <w:r>
        <w:rPr/>
        <w:t>150</w:t>
      </w:r>
      <w:bookmarkEnd w:id="1370"/>
    </w:p>
    <w:p>
      <w:pPr>
        <w:pStyle w:val="Heading3"/>
        <w:numPr>
          <w:ilvl w:val="2"/>
          <w:numId w:val="1"/>
        </w:numPr>
        <w:rPr/>
      </w:pPr>
      <w:bookmarkStart w:id="1371" w:name="__RefHeading___Toc5923080_2320776876"/>
      <w:bookmarkStart w:id="1372" w:name="_Toc557"/>
      <w:bookmarkEnd w:id="1371"/>
      <w:r>
        <w:rPr>
          <w:rtl w:val="true"/>
        </w:rPr>
        <w:t>اشاره</w:t>
      </w:r>
      <w:bookmarkEnd w:id="1372"/>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 لِرَجُلٍ سَأَلَهُ أَنْ يَعِظُهُ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تَكُنْ مِمَّنْ يَرْجُو الآخِرَةَ بِغَيْرِ عَمَلٍ، وَ يَرْجُوا التَّوْبَةَ بِطُولِ الْأَمَلِ؛ يَقُولُ فِى الدُّنْيَا بِقَوْلِ الزَّاهِدِينَ، وَ يَعْمَلُ فِيهَا بِعَمَلِ الرَّاغِبِينَ؛ إِنْ أَعْطِيَ مِنْهَا لَمْ يَشْبَعْ، وَ إِنْ مُنِعَ مِنْهَا لَمْ يَقْنَعْ؛ يَعْجِزُ عَنْ شُكْرِ مَا وتِيَ، وَيَبْتَغِي الزِّيَادَةَ فِيمَا بَقِيَ يَنْهَى وَ لَا يَنْتَهِي، وَ يَأْمُرُ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بِمَا لَمْ يَأْتِ بِمَا لَا يَأْتِي؛ يُحِبُّ الصَّالِحِينَ وَ لَا يَعْمَلُ عَمَلَهُمْ، وَيُبْغِضُ الْمُذْنِبِينَ وَهُوَ أَحَدُهُمْ؛ يَكْرَهُ الْمَوْتَ لِكَثْرَةِ ذُنُوبِهِ، وَيُقِيمُ عَلَى مَا يَكْرَهُ الْمَوْتَ مِنْ أَجْلِهِ؛ إِنْ سَقِمَ ظَلَّ نَادِماً، إِنْ صَحَ أَمِنَ لَاهِياً؛ يُعْجَبُ بِنَفْسِهِ إِذَا عُوفِيَ، وَيَقْنَطُ إِذَا ابْتُلِيَ؛ إِنْ أَصَابَهُ بَلَاءٌ دَعَا مُضْطَراً، وَ إِنْ نَالَهُ رَخَاءٌ أَعْرَضَ مُغْتَراً؛ تَغْلِبُهُ نَفْسُهُ عَلَى مَا يَظُنُّ، وَ لَا يَغْلِبُهَا عَلَى مَا يَسْتَيْقِنُ؛ يَخَافُ عَلَى غَيْرِهِ بِأَدْنَى مِنْ ذَنْبِهِ، وَ يَرْجُو لِنَفْسِهِ بِأَكْثَرَ مِنْ عَمَلِهِ؛ إِنِ اسْتَغْنَى بَطِرَ وَفُتِنَ، وَ إِنِ افْتَقَرَ قَنِطَ وَ وَهَنَ؛ يُقَصِّرُ إِذَا عَمِلَ، وَيُبَالِغُ إِذَا سَأَلَ؛ إِنْ عَرَضَتْ لَهُ شَهْوَةٌ أَسْلَفَ الْمَعْصِيَةَ وَ سَوَّفَ التَّوْبَةَ، وَ إِنْ عَرَتْهُ مِحْنَةٌ انْفَرَجَ عَنْ شَرَائِطِ الْمِلَّةِ؛ يَصِفُ الْعِبْرَةَ وَ لَا يَعْتَبِرُ، وَيُبَالِغُ فِى الْمَوْعِظَةِ وَلَا يَتَّعِظُ، فَهُوَ بِالْقَوْلِ مُدِل وَ مِنَ الْعَمَلِ مُقِلٌ؛ يُنَافِسُ فِيمَا يَفْنَى، وَيُسَامِحُ فِيمَا يَبْقَى؛ يَرَى الْغُنْمَ مَغْرَماً،</w:t>
      </w:r>
    </w:p>
    <w:p>
      <w:pPr>
        <w:pStyle w:val="BookText"/>
        <w:rPr/>
      </w:pPr>
      <w:r>
        <w:rPr>
          <w:rFonts w:ascii="Amiri" w:hAnsi="Amiri" w:eastAsia="Amiri" w:cs="Amiri"/>
          <w:color w:val="111111"/>
          <w:sz w:val="28"/>
          <w:sz w:val="28"/>
          <w:szCs w:val="28"/>
          <w:rtl w:val="true"/>
          <w:lang w:bidi="ar-SA"/>
        </w:rPr>
        <w:t>وَ الْغُرْمَ مَغْنَماً؛ يَخْشَى الْمَوْتَ، وَ لَا يُبَادِرُ الْفَوْتَ يَسْتَعْظِمُ مِنْ مَعْصِيَةِ غَيْرِهِ، مَا يَسْتَقِلُّ أَكْثَرَ مِنْهُ مِنْ نَفْسِهِ وَيَسْتَكْثِرُ مِنْ طَاعَتِهِ، مَا يَحْقِرُهُ مِنْ طَاعَةِ غَيْرِهِ، فَهُوَ عَلَى النَّاسِ طَاعِنُ وَ لِنَفْسِهِ مُدَاهِنَّ اللَّغْوُا اللَّهُوَ مَعَ الْأَغْنِيَاءِ أَحَبُّ إِلَيْهِ مِنَ الذِّكْرِ مَعَ الْفُقَرَاءِ؛ يَحْكُمُ عَلَى غَيْرِهِ لِنَفْسِهِ، وَ لَا يَحْكُمُ عَلَيْهَا لِغَيْرِهِ؛ يُرْشِدُ غَيْرَهُ، وَيُغْوِى نَفْسَهُ، فَهُوَ يُطَاعُ وَ يَعْصِي، وَيَسْتَوْفِي وَلَا يُوفِي؛ وَيَخْشَى الْخَلْقَ فِي غَيْرِ رَبِّهِ، وَ لَا يَخْشَى رَبَّهُ فِي خَلْقِهِ</w:t>
      </w:r>
      <w:r>
        <w:rPr>
          <w:rFonts w:ascii="IRNazanin" w:hAnsi="IRNazanin" w:eastAsia="IRNazanin"/>
          <w:color w:val="111111"/>
          <w:sz w:val="28"/>
          <w:sz w:val="28"/>
          <w:szCs w:val="28"/>
          <w:rtl w:val="true"/>
          <w:lang w:bidi="fa-IR"/>
        </w:rPr>
        <w:t xml:space="preserve"> علی علیه السلام به کسی که از او موعظه خواست فرمود از کسانی نباش که بدون عمل دل به آخرت بسته و به واسطه آرزوی طولانی توبه را به تأخیر انداخته، دربارۀ دنیا سخن زاهدان را می گوید اما همچون دنیادوستان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به او دهند، سیر نگردد و اگر از آن محرومش کنند قانع نگردد از شکر آن چه به او داده شده، ناتوان است و در آن چه باقی مانده زیاده خواه است از بدی باز می دارد و خود باز نمی ایستد و به آن چه خود نمی کند فرمان می دهد صالحان را دوست دارد اما مانند آنان عمل نمی کند و گناهکاران را دشمن دارد در حالی که خود از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دراثر زیادی گناهان مرگ را ناخوش دارد و بر کاری که به خاطر آن از مرگ می هراسد می ایستد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را ترک نمی کند اگر بیمار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بدش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نادم می گردد، و اگر سلامت یابد با احساس امنیت به لهو پردازد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در عافیت باشد دچار خودپسندی شود و هرگاه به بلا گرفتار آید ناامید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مصیبتی به او رسد با اضطرار خدا را خواند و اگر در آسایش باشد با غرور از خدا روی بگرداند هوای نفس در انجام آن چه به آن گمان دارد بر ایشان چیره شود اما او در انجام آن چه به آن یقین دارد بر هوای نفس غالب نشود بر دیگران به کمتر از گناه خویش بترسد و به پاداشی بیش از مقدار عملش امید بندد اگر بی نیاز شود، سرکشی کند و فریفته گردد و اگر نیازمند شود ناامید و سست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عمل کوتاهی کند و هنگام تقاضا زیاده خواهد اگر با شهوتی رویارو شود، گناه را مقدم می دارد و توبه را به تأخیر می اندازد و اگر به رنج افتد از وظایف دینی خود دور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آموزی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می کند و خود عبرت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اندرز دادن مبالغه می کند و خود اندرز نمی پذیرد به سخن گفتن خود می نازد یا در سخن، خود را برتر می پندارد و به کار نیک کمتر می پردازد به آن چه ناپایدار است تمایل </w:t>
      </w:r>
      <w:bookmarkStart w:id="1373" w:name="pg20328_208787"/>
    </w:p>
    <w:p>
      <w:pPr>
        <w:pStyle w:val="BookText"/>
        <w:rPr/>
      </w:pPr>
      <w:bookmarkEnd w:id="1373"/>
      <w:r>
        <w:rPr>
          <w:rFonts w:ascii="IRNazanin" w:hAnsi="IRNazanin" w:eastAsia="IRNazanin"/>
          <w:color w:val="111111"/>
          <w:sz w:val="28"/>
          <w:sz w:val="28"/>
          <w:szCs w:val="28"/>
          <w:rtl w:val="true"/>
          <w:lang w:bidi="fa-IR"/>
        </w:rPr>
        <w:t xml:space="preserve">دارد و در آن چه پایدار است سهل انگاری می ورزد غنیمت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خسارت و خسارت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امساک از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غنیمت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می ترسد، و پیش از فوت فرصت به کار نمی پردازد گناه دیگران را بزرگ می شمارد و در حالی که خود بزرگ تر از آن را مرتکب می شود و کوچک به حساب می آورد و طاعت خویش را بزرگ می شمارد در حالی که همان را از دیگران ناچیز می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مردم را سرزنش می کند و در حق خویش آسان می گیرد به لهو پرداختن با توانگران نزد او شیرین تر از یاد خدا کردن با تنگدستان است به زیان دیگران و به سود خود داوری می کند دیگران را راهنمایی و خود را گمراه می سازد پس دیگران از او فرمان برند و او خدا را نافرمانی می کند حق خود را کامل می ستاند و حق دیگران را کامل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راه خدا از مردم بیم دارد اما در حق مردم از خدا بیم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اگر در این کتاب جز این گفتار نبود برای اندرز سودمند و حکمت رسا و بصیرت انسان بصیر و عبرت آموزی برای نگرندهٔ اندیشنده کافی بود</w:t>
      </w:r>
      <w:r>
        <w:rPr>
          <w:rFonts w:eastAsia="IRNazanin" w:cs="IRNazanin"/>
          <w:color w:val="111111"/>
          <w:sz w:val="28"/>
          <w:szCs w:val="28"/>
          <w:rtl w:val="true"/>
          <w:lang w:bidi="fa-IR"/>
        </w:rPr>
        <w:t>.</w:t>
      </w:r>
    </w:p>
    <w:p>
      <w:pPr>
        <w:pStyle w:val="Heading3"/>
        <w:numPr>
          <w:ilvl w:val="2"/>
          <w:numId w:val="1"/>
        </w:numPr>
        <w:rPr/>
      </w:pPr>
      <w:bookmarkStart w:id="1374" w:name="__RefHeading___Toc5923082_2320776876"/>
      <w:bookmarkStart w:id="1375" w:name="_Toc558"/>
      <w:bookmarkEnd w:id="1374"/>
      <w:r>
        <w:rPr>
          <w:rtl w:val="true"/>
        </w:rPr>
        <w:t>پیشگفتار حکمت</w:t>
      </w:r>
      <w:bookmarkEnd w:id="1375"/>
    </w:p>
    <w:p>
      <w:pPr>
        <w:pStyle w:val="BookText"/>
        <w:rPr/>
      </w:pPr>
      <w:r>
        <w:rPr>
          <w:rFonts w:ascii="IRNazanin" w:hAnsi="IRNazanin" w:eastAsia="IRNazanin"/>
          <w:color w:val="111111"/>
          <w:sz w:val="28"/>
          <w:sz w:val="28"/>
          <w:szCs w:val="28"/>
          <w:rtl w:val="true"/>
          <w:lang w:bidi="fa-IR"/>
        </w:rPr>
        <w:t>شخصی از امام علی علیه السلام تقاضا کرد که از مواعظ ناب و دلنشین برخوردارش سازد، حضرت به تقاضای او پاسخ مثبت داد و چهل نکته لطیف اخلاقی بیان فرمود</w:t>
      </w:r>
      <w:r>
        <w:rPr>
          <w:rFonts w:eastAsia="IRNazanin" w:cs="IRNazanin"/>
          <w:color w:val="111111"/>
          <w:sz w:val="28"/>
          <w:szCs w:val="28"/>
          <w:rtl w:val="true"/>
          <w:lang w:bidi="fa-IR"/>
        </w:rPr>
        <w:t>.</w:t>
      </w:r>
    </w:p>
    <w:p>
      <w:pPr>
        <w:pStyle w:val="Heading3"/>
        <w:numPr>
          <w:ilvl w:val="2"/>
          <w:numId w:val="1"/>
        </w:numPr>
        <w:rPr/>
      </w:pPr>
      <w:bookmarkStart w:id="1376" w:name="__RefHeading___Toc5923084_2320776876"/>
      <w:bookmarkStart w:id="1377" w:name="_Toc559"/>
      <w:bookmarkEnd w:id="1376"/>
      <w:r>
        <w:rPr>
          <w:rtl w:val="true"/>
        </w:rPr>
        <w:t>اهمیت موعظه</w:t>
      </w:r>
      <w:bookmarkEnd w:id="1377"/>
    </w:p>
    <w:p>
      <w:pPr>
        <w:pStyle w:val="BookText"/>
        <w:rPr/>
      </w:pPr>
      <w:r>
        <w:rPr>
          <w:rFonts w:ascii="Amiri" w:hAnsi="Amiri" w:eastAsia="Amiri" w:cs="Amiri"/>
          <w:color w:val="111111"/>
          <w:sz w:val="28"/>
          <w:sz w:val="28"/>
          <w:szCs w:val="28"/>
          <w:rtl w:val="true"/>
          <w:lang w:bidi="ar-SA"/>
        </w:rPr>
        <w:t>وَ قَالَ علیه السلام لِرَجُل سَأَلَهُ أَنْ يَعِظُهُ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مِمَّنْ يَرْجُو الآخِرَةَ بِغَيْرِ عَمَلٍ، وَ ايَرْجُوا يُرَبِّي التَّوْبَةَ بطول الْأَمَل</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يُرجى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را به تأخیر می اندازد؛ ارجي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کسی که از او موعظه خواست فرمود از کسانی نباش که بدون عمل دل به آخرت بسته و به واسطه آرزوی طولانی توبه را به تأخیر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كَانَ يَرْجُوا لِقاءَ رَبِّهِ فَلْيَعْمَلْ عَمَلاً صَالِحاً وَ لا يُشْرِكْ بِعِبَادَةِ رَبِّهِ أَحَدا</w:t>
      </w:r>
      <w:r>
        <w:rPr>
          <w:rStyle w:val="FootnoteAnchor"/>
          <w:rtl w:val="true"/>
        </w:rPr>
        <w:footnoteReference w:id="1000"/>
      </w:r>
      <w:r>
        <w:rPr>
          <w:rFonts w:ascii="Amiri" w:hAnsi="Amiri" w:eastAsia="Amiri" w:cs="Amiri"/>
          <w:color w:val="111111"/>
          <w:sz w:val="28"/>
          <w:sz w:val="28"/>
          <w:szCs w:val="28"/>
          <w:rtl w:val="true"/>
          <w:lang w:bidi="ar-SA"/>
        </w:rPr>
        <w:t xml:space="preserve">هركس </w:t>
      </w:r>
      <w:bookmarkStart w:id="1378" w:name="pg20328_208788"/>
    </w:p>
    <w:p>
      <w:pPr>
        <w:pStyle w:val="BookText"/>
        <w:rPr/>
      </w:pPr>
      <w:bookmarkEnd w:id="1378"/>
      <w:r>
        <w:rPr>
          <w:rFonts w:ascii="IRNazanin" w:hAnsi="IRNazanin" w:eastAsia="IRNazanin"/>
          <w:color w:val="111111"/>
          <w:sz w:val="28"/>
          <w:sz w:val="28"/>
          <w:szCs w:val="28"/>
          <w:rtl w:val="true"/>
          <w:lang w:bidi="fa-IR"/>
        </w:rPr>
        <w:t>دیدار پروردگار خویش را امید می بندد باید کرداری شایسته داشته باشد و در پرستش پروردگارش هیچ کس را شریک نسازد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يُدْخِلُ الَّذِينَ آمَنُوا وَ عَمِلُوا الصَّالِحَاتِ جَنَّاتٍ تَجْرِي مِنْ تَحْتِهَا الْأَنْهَارُ يُحَلَّوْنَ فِيهَا مِنْ أَساوِرَ مِنْ ذَهَبٍ وَ لُؤْلُؤًا وَ لِباسُهُمْ فيها حَرير</w:t>
      </w:r>
      <w:r>
        <w:rPr>
          <w:rStyle w:val="FootnoteAnchor"/>
          <w:rtl w:val="true"/>
        </w:rPr>
        <w:footnoteReference w:id="1001"/>
      </w:r>
      <w:r>
        <w:rPr>
          <w:rFonts w:ascii="IRNazanin" w:hAnsi="IRNazanin" w:eastAsia="IRNazanin"/>
          <w:color w:val="111111"/>
          <w:sz w:val="28"/>
          <w:sz w:val="28"/>
          <w:szCs w:val="28"/>
          <w:rtl w:val="true"/>
          <w:lang w:bidi="fa-IR"/>
        </w:rPr>
        <w:t xml:space="preserve">خدا كسانی را که ایمان آورده و کارهای شایسته کرده اند در باغ 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روان است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با دست بندهایی از طلا و مروارید آراسته می شوند و لباسشان در آن جا از پرنیان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وَلَيْسَتِ التَّوْبَةُ لِلَّذِينَ يَعْمَلُونَ السَّيِّئَاتِ حَتَّى إِذَا حَضَرَ أَحَدَهُمُ الْمَوْتُ قَالَ إِنِّي تُبْتُ الآنَ وَلَا الَّذِينَ يَمُوتُونَ وَهُمْ كُفَّارُ</w:t>
      </w:r>
      <w:r>
        <w:rPr>
          <w:rStyle w:val="FootnoteAnchor"/>
          <w:rtl w:val="true"/>
        </w:rPr>
        <w:footnoteReference w:id="1002"/>
      </w:r>
      <w:r>
        <w:rPr>
          <w:rFonts w:ascii="IRNazanin" w:hAnsi="IRNazanin" w:eastAsia="IRNazanin"/>
          <w:color w:val="111111"/>
          <w:sz w:val="28"/>
          <w:sz w:val="28"/>
          <w:szCs w:val="28"/>
          <w:rtl w:val="true"/>
          <w:lang w:bidi="fa-IR"/>
        </w:rPr>
        <w:t>تو به کسانی که کارهای زشت می کنند و چون مرگشان فرا می رسد می گویند که اکنون توبه کردیم و نیز آنان که کافر بمیرند، پذیرفته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رسول خدا صلی الله علیه و آله می خوانیم که خطاب به اباذر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إِيَّاكَ وَالتَّسْوِيفَ بِأَمَلِكَ فَإِنَّكَ بِيَوْمِكَ وَلَسْتَ بِمَا بَعْدَه</w:t>
      </w:r>
      <w:r>
        <w:rPr>
          <w:rStyle w:val="FootnoteAnchor"/>
          <w:rtl w:val="true"/>
        </w:rPr>
        <w:footnoteReference w:id="1003"/>
      </w:r>
      <w:r>
        <w:rPr>
          <w:rFonts w:ascii="IRNazanin" w:hAnsi="IRNazanin" w:eastAsia="IRNazanin"/>
          <w:color w:val="111111"/>
          <w:sz w:val="28"/>
          <w:sz w:val="28"/>
          <w:szCs w:val="28"/>
          <w:rtl w:val="true"/>
          <w:lang w:bidi="fa-IR"/>
        </w:rPr>
        <w:t>از تأخیر تو به به سبب تکیه بر آرزوها برحذر باش؛ زیرا تو به امروز تعلق داری نه به فردا</w:t>
      </w:r>
      <w:r>
        <w:rPr>
          <w:rFonts w:eastAsia="IRNazanin" w:cs="IRNazanin"/>
          <w:color w:val="111111"/>
          <w:sz w:val="28"/>
          <w:szCs w:val="28"/>
          <w:rtl w:val="true"/>
          <w:lang w:bidi="fa-IR"/>
        </w:rPr>
        <w:t>.</w:t>
      </w:r>
    </w:p>
    <w:p>
      <w:pPr>
        <w:pStyle w:val="Heading3"/>
        <w:numPr>
          <w:ilvl w:val="2"/>
          <w:numId w:val="1"/>
        </w:numPr>
        <w:rPr/>
      </w:pPr>
      <w:bookmarkStart w:id="1379" w:name="__RefHeading___Toc5923086_2320776876"/>
      <w:bookmarkStart w:id="1380" w:name="_Toc560"/>
      <w:bookmarkEnd w:id="1379"/>
      <w:r>
        <w:rPr>
          <w:rtl w:val="true"/>
        </w:rPr>
        <w:t>زهد ریاکارانه</w:t>
      </w:r>
      <w:bookmarkEnd w:id="1380"/>
    </w:p>
    <w:p>
      <w:pPr>
        <w:pStyle w:val="BookText"/>
        <w:rPr/>
      </w:pPr>
      <w:r>
        <w:rPr>
          <w:rFonts w:ascii="Amiri" w:hAnsi="Amiri" w:eastAsia="Amiri" w:cs="Amiri"/>
          <w:color w:val="111111"/>
          <w:sz w:val="28"/>
          <w:sz w:val="28"/>
          <w:szCs w:val="28"/>
          <w:rtl w:val="true"/>
          <w:lang w:bidi="ar-SA"/>
        </w:rPr>
        <w:t>يَقُولُ فِي الدُّنْيَا بِقَوْلِ الزَّاهِدِينَ، وَ يَعْمَلُ فِيهَا بِعَمَلِ الرَّاغِبِينَ</w:t>
      </w:r>
      <w:r>
        <w:rPr>
          <w:rFonts w:ascii="IRNazanin" w:hAnsi="IRNazanin" w:eastAsia="IRNazanin"/>
          <w:color w:val="111111"/>
          <w:sz w:val="28"/>
          <w:sz w:val="28"/>
          <w:szCs w:val="28"/>
          <w:rtl w:val="true"/>
          <w:lang w:bidi="fa-IR"/>
        </w:rPr>
        <w:t xml:space="preserve"> دربارۀ دنیا سخن زاهدان را می گوید اما همچون دنیا دوستان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أَنْ تَقُولُوا ما لا تَفْعَلُونَ</w:t>
      </w:r>
      <w:r>
        <w:rPr>
          <w:rStyle w:val="FootnoteAnchor"/>
          <w:rtl w:val="true"/>
        </w:rPr>
        <w:footnoteReference w:id="1004"/>
      </w:r>
      <w:r>
        <w:rPr>
          <w:rFonts w:ascii="IRNazanin" w:hAnsi="IRNazanin" w:eastAsia="IRNazanin"/>
          <w:color w:val="111111"/>
          <w:sz w:val="28"/>
          <w:sz w:val="28"/>
          <w:szCs w:val="28"/>
          <w:rtl w:val="true"/>
          <w:lang w:bidi="fa-IR"/>
        </w:rPr>
        <w:t>ای کسانی که ایمان آورده اید چرا سخنانی می گویید که به کارشان نمی بندید؟ خداوند سخت به خشم می آید که چیزی بگویید و به جای نیاورید</w:t>
      </w:r>
      <w:r>
        <w:rPr>
          <w:rFonts w:eastAsia="IRNazanin" w:cs="IRNazanin"/>
          <w:color w:val="111111"/>
          <w:sz w:val="28"/>
          <w:szCs w:val="28"/>
          <w:rtl w:val="true"/>
          <w:lang w:bidi="fa-IR"/>
        </w:rPr>
        <w:t xml:space="preserve">. </w:t>
      </w:r>
      <w:bookmarkStart w:id="1381" w:name="pg20328_208789"/>
    </w:p>
    <w:p>
      <w:pPr>
        <w:pStyle w:val="Heading3"/>
        <w:numPr>
          <w:ilvl w:val="2"/>
          <w:numId w:val="1"/>
        </w:numPr>
        <w:rPr/>
      </w:pPr>
      <w:bookmarkStart w:id="1382" w:name="__RefHeading___Toc5923088_2320776876"/>
      <w:bookmarkStart w:id="1383" w:name="_Toc561"/>
      <w:bookmarkEnd w:id="1381"/>
      <w:bookmarkEnd w:id="1382"/>
      <w:r>
        <w:rPr>
          <w:rtl w:val="true"/>
        </w:rPr>
        <w:t>سیری ناپذیری دنیا پرست</w:t>
      </w:r>
      <w:bookmarkEnd w:id="1383"/>
    </w:p>
    <w:p>
      <w:pPr>
        <w:pStyle w:val="BookText"/>
        <w:rPr/>
      </w:pPr>
      <w:r>
        <w:rPr>
          <w:rFonts w:ascii="Amiri" w:hAnsi="Amiri" w:eastAsia="Amiri" w:cs="Amiri"/>
          <w:color w:val="111111"/>
          <w:sz w:val="28"/>
          <w:sz w:val="28"/>
          <w:szCs w:val="28"/>
          <w:rtl w:val="true"/>
          <w:lang w:bidi="ar-SA"/>
        </w:rPr>
        <w:t>إِنْ أعْطِىَ مِنْهَا لَمْ يَشْبَعُ، وَإِنْ مُنِعَ مِنْهَا لَمْ يَقْنَعُ</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لَمْ يَقْنَعْ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قانع 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از دنیا به او دهند، سیر نگردد و اگر از آن محرومش کنند، قانع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مَثَلُ الدُّنْيَا كَمَثَلِ مَاءِ الْبَحْرِ كُلَّمَا شَرِبَ مِنْهُ الْعَطْشَانُ ازْدَادَ عَطَشاً حَتَّى يَقْتُلَهُ</w:t>
      </w:r>
      <w:r>
        <w:rPr>
          <w:rStyle w:val="FootnoteAnchor"/>
          <w:rtl w:val="true"/>
        </w:rPr>
        <w:footnoteReference w:id="1006"/>
      </w:r>
      <w:r>
        <w:rPr>
          <w:rFonts w:ascii="IRNazanin" w:hAnsi="IRNazanin" w:eastAsia="IRNazanin"/>
          <w:color w:val="111111"/>
          <w:sz w:val="28"/>
          <w:sz w:val="28"/>
          <w:szCs w:val="28"/>
          <w:rtl w:val="true"/>
          <w:lang w:bidi="fa-IR"/>
        </w:rPr>
        <w:t>دنیا مانند آب دریاست که هر چه شخص تشنه از آن بیشتر بیاشامد، تشنگی اش بیشتر شود تا او را بکشد</w:t>
      </w:r>
      <w:r>
        <w:rPr>
          <w:rFonts w:eastAsia="IRNazanin" w:cs="IRNazanin"/>
          <w:color w:val="111111"/>
          <w:sz w:val="28"/>
          <w:szCs w:val="28"/>
          <w:rtl w:val="true"/>
          <w:lang w:bidi="fa-IR"/>
        </w:rPr>
        <w:t>.</w:t>
      </w:r>
    </w:p>
    <w:p>
      <w:pPr>
        <w:pStyle w:val="Heading3"/>
        <w:numPr>
          <w:ilvl w:val="2"/>
          <w:numId w:val="1"/>
        </w:numPr>
        <w:rPr/>
      </w:pPr>
      <w:bookmarkStart w:id="1384" w:name="__RefHeading___Toc5923090_2320776876"/>
      <w:bookmarkStart w:id="1385" w:name="_Toc562"/>
      <w:bookmarkEnd w:id="1384"/>
      <w:r>
        <w:rPr>
          <w:rtl w:val="true"/>
        </w:rPr>
        <w:t>ناسپاسی</w:t>
      </w:r>
      <w:bookmarkEnd w:id="1385"/>
    </w:p>
    <w:p>
      <w:pPr>
        <w:pStyle w:val="BookText"/>
        <w:rPr/>
      </w:pPr>
      <w:r>
        <w:rPr>
          <w:rFonts w:ascii="Amiri" w:hAnsi="Amiri" w:eastAsia="Amiri" w:cs="Amiri"/>
          <w:color w:val="111111"/>
          <w:sz w:val="28"/>
          <w:sz w:val="28"/>
          <w:szCs w:val="28"/>
          <w:rtl w:val="true"/>
          <w:lang w:bidi="ar-SA"/>
        </w:rPr>
        <w:t xml:space="preserve">يَعْجِرُ عَنْ شُكْرِ مَا أُوتِيَ، وَيَبْتَغِي الزِّيَادَةَ فِيمَا بَقِيَ؛ يَنْهَى وَ لَا يَنْتَهِي، وَيَأْمُرُ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بِمَا لَمْ يَأْتِ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يَأْتِي</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يَبْتَغِی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طلبد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بازنمی ایستد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بِمَا لَا يَأْتِی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انجام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شکر آن چه به او داده شده ناتوان است و در آن چه باقیمانده زیاده 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بدی باز می دارد و خود بازنمی ایستد و به آن چه خود نمی کند، فرمان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آتَاكُمُ الرَّسُولُ فَخُذُوهُ وَ ما نَهَاكُمْ عَنْهُ فَانْتَهُوا</w:t>
      </w:r>
      <w:r>
        <w:rPr>
          <w:rStyle w:val="FootnoteAnchor"/>
          <w:rtl w:val="true"/>
        </w:rPr>
        <w:footnoteReference w:id="1008"/>
      </w:r>
      <w:r>
        <w:rPr>
          <w:rFonts w:ascii="IRNazanin" w:hAnsi="IRNazanin" w:eastAsia="IRNazanin"/>
          <w:color w:val="111111"/>
          <w:sz w:val="28"/>
          <w:sz w:val="28"/>
          <w:szCs w:val="28"/>
          <w:rtl w:val="true"/>
          <w:lang w:bidi="fa-IR"/>
        </w:rPr>
        <w:t xml:space="preserve">و آن 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 چه شما را بازداشت بازایستید</w:t>
      </w:r>
      <w:r>
        <w:rPr>
          <w:rFonts w:eastAsia="IRNazanin" w:cs="IRNazanin"/>
          <w:color w:val="111111"/>
          <w:sz w:val="28"/>
          <w:szCs w:val="28"/>
          <w:rtl w:val="true"/>
          <w:lang w:bidi="fa-IR"/>
        </w:rPr>
        <w:t xml:space="preserve">. </w:t>
      </w:r>
      <w:bookmarkStart w:id="1386" w:name="pg20328_208790"/>
    </w:p>
    <w:p>
      <w:pPr>
        <w:pStyle w:val="Heading3"/>
        <w:numPr>
          <w:ilvl w:val="2"/>
          <w:numId w:val="1"/>
        </w:numPr>
        <w:rPr/>
      </w:pPr>
      <w:bookmarkStart w:id="1387" w:name="__RefHeading___Toc5923092_2320776876"/>
      <w:bookmarkStart w:id="1388" w:name="_Toc563"/>
      <w:bookmarkEnd w:id="1386"/>
      <w:bookmarkEnd w:id="1387"/>
      <w:r>
        <w:rPr>
          <w:rtl w:val="true"/>
        </w:rPr>
        <w:t>تناقض در فکر و عمل</w:t>
      </w:r>
      <w:bookmarkEnd w:id="1388"/>
    </w:p>
    <w:p>
      <w:pPr>
        <w:pStyle w:val="BookText"/>
        <w:rPr/>
      </w:pPr>
      <w:r>
        <w:rPr>
          <w:rFonts w:ascii="Amiri" w:hAnsi="Amiri" w:eastAsia="Amiri" w:cs="Amiri"/>
          <w:color w:val="111111"/>
          <w:sz w:val="28"/>
          <w:sz w:val="28"/>
          <w:szCs w:val="28"/>
          <w:rtl w:val="true"/>
          <w:lang w:bidi="ar-SA"/>
        </w:rPr>
        <w:t>يُحِبُّ الصَّالِحِينَ وَلَا يَعْمَلُ عَمَلَهُمْ، وَيُبْغِضُ الْمُذْنِبِينَ وَ هُوَ أَحَدُهُمْ؛ يَكْرَهُ الْمَوْتَ لِكَثْرَةِ ذُنُوبِهِ</w:t>
      </w:r>
      <w:r>
        <w:rPr>
          <w:rFonts w:ascii="IRNazanin" w:hAnsi="IRNazanin" w:eastAsia="IRNazanin"/>
          <w:color w:val="111111"/>
          <w:sz w:val="28"/>
          <w:sz w:val="28"/>
          <w:szCs w:val="28"/>
          <w:rtl w:val="true"/>
          <w:lang w:bidi="fa-IR"/>
        </w:rPr>
        <w:t xml:space="preserve"> صالحان را دوست دارد اما مانند آنان عمل نمی کند و گناهکاران را دشمن دارد در حالی که خود از ایشان است دراثر زیادی گناهان مرگ را ناخوش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لَئِنْ أَذَقْنَا الْإِنْسانَ مِنَّا رَحْمَةً ثُمَّ نَزَعْناها مِنْهُ إِنَّهُ لَيَؤُسٌ كَفُور</w:t>
      </w:r>
      <w:r>
        <w:rPr>
          <w:rStyle w:val="FootnoteAnchor"/>
          <w:rtl w:val="true"/>
        </w:rPr>
        <w:footnoteReference w:id="1009"/>
      </w:r>
      <w:r>
        <w:rPr>
          <w:rFonts w:ascii="IRNazanin" w:hAnsi="IRNazanin" w:eastAsia="IRNazanin"/>
          <w:color w:val="111111"/>
          <w:sz w:val="28"/>
          <w:sz w:val="28"/>
          <w:szCs w:val="28"/>
          <w:rtl w:val="true"/>
          <w:lang w:bidi="fa-IR"/>
        </w:rPr>
        <w:t>و اگر از جانب خود رحمتی به انسان بچشانیم سپس آن را از وی سلب کنیم، قطعاً نومید و ناسپاس خواهد بود</w:t>
      </w:r>
      <w:r>
        <w:rPr>
          <w:rFonts w:eastAsia="IRNazanin" w:cs="IRNazanin"/>
          <w:color w:val="111111"/>
          <w:sz w:val="28"/>
          <w:szCs w:val="28"/>
          <w:rtl w:val="true"/>
          <w:lang w:bidi="fa-IR"/>
        </w:rPr>
        <w:t>.</w:t>
      </w:r>
    </w:p>
    <w:p>
      <w:pPr>
        <w:pStyle w:val="Heading3"/>
        <w:numPr>
          <w:ilvl w:val="2"/>
          <w:numId w:val="1"/>
        </w:numPr>
        <w:rPr/>
      </w:pPr>
      <w:bookmarkStart w:id="1389" w:name="__RefHeading___Toc5923094_2320776876"/>
      <w:bookmarkStart w:id="1390" w:name="_Toc564"/>
      <w:bookmarkEnd w:id="1389"/>
      <w:r>
        <w:rPr>
          <w:rtl w:val="true"/>
        </w:rPr>
        <w:t>پشیمانی در حالت بیماری</w:t>
      </w:r>
      <w:bookmarkEnd w:id="1390"/>
    </w:p>
    <w:p>
      <w:pPr>
        <w:pStyle w:val="BookText"/>
        <w:rPr/>
      </w:pPr>
      <w:r>
        <w:rPr>
          <w:rFonts w:ascii="Amiri" w:hAnsi="Amiri" w:eastAsia="Amiri" w:cs="Amiri"/>
          <w:color w:val="111111"/>
          <w:sz w:val="28"/>
          <w:sz w:val="28"/>
          <w:szCs w:val="28"/>
          <w:rtl w:val="true"/>
          <w:lang w:bidi="ar-SA"/>
        </w:rPr>
        <w:t>وَيُقِيمُ عَلَى مَا يَكْرَهُ الْمَوْتَ مِنْ أَجْلِهِ؛ إِنْ سَقِمَ ظَلَّ نَادِماً، وَ إِنْ صَدَّ أَمِنَ لَاهِياً؛ يُعْجَبُ بِنَفْسِهِ إِذَا عُوفِيَ، وَيَقْنَطُ إِذَا ابْتُلِي</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يُعْجَبُ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عجب می شود؛ خودبین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عافیت قرار گرفت؛ عافية و معافاة سلامت از هر بدى عافاه الله من المكروه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له العافية من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 عنه كل 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لاهیاً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مشغول شدن و غفلت چیزی که مشغول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لها الرجل بالشيء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مشغول شدن توأم با غفلت است راغب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آن است که انسان را از آن چه مهم است و به دردش می خورد مشغول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تقنط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کاری که به خاطر آن از مرگ می هراسد می ایستد و آن را ترک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بیمار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کارهای بدش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نادم می گردد و اگر سلامت یابد با احساس امنیت به لهو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عافیت باشد دچار خودپسندی شود و هرگاه به بلا گرفتار آید، ناامید گردد</w:t>
      </w:r>
      <w:r>
        <w:rPr>
          <w:rFonts w:eastAsia="IRNazanin" w:cs="IRNazanin"/>
          <w:color w:val="111111"/>
          <w:sz w:val="28"/>
          <w:szCs w:val="28"/>
          <w:rtl w:val="true"/>
          <w:lang w:bidi="fa-IR"/>
        </w:rPr>
        <w:t xml:space="preserve">. </w:t>
      </w:r>
      <w:bookmarkStart w:id="1391" w:name="pg20328_208791"/>
    </w:p>
    <w:p>
      <w:pPr>
        <w:pStyle w:val="BookText"/>
        <w:rPr/>
      </w:pPr>
      <w:bookmarkEnd w:id="1391"/>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لَنْ يَتَمَنَّوْهُ أَبَداً بما قَدَّمَتْ أَيْديهم</w:t>
      </w:r>
      <w:r>
        <w:rPr>
          <w:rStyle w:val="FootnoteAnchor"/>
          <w:rtl w:val="true"/>
        </w:rPr>
        <w:footnoteReference w:id="1011"/>
      </w:r>
      <w:r>
        <w:rPr>
          <w:rFonts w:ascii="IRNazanin" w:hAnsi="IRNazanin" w:eastAsia="IRNazanin"/>
          <w:color w:val="111111"/>
          <w:sz w:val="28"/>
          <w:sz w:val="28"/>
          <w:szCs w:val="28"/>
          <w:rtl w:val="true"/>
          <w:lang w:bidi="fa-IR"/>
        </w:rPr>
        <w:t>ولی به سبب اعمالی که مرتکب شده اند، هرگز آرزوی مرگ نخواهند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يَوَدُّ أَحَدُهُمْ لَوْ يُعَمَّرُ أَلْفَ سَنَةٍ وَ ما هُوَ بِمُزَحْزِحِهِ مِنَ الْعَذابِ أَنْ يُعَمَّرَ</w:t>
      </w:r>
      <w:r>
        <w:rPr>
          <w:rStyle w:val="FootnoteAnchor"/>
          <w:rtl w:val="true"/>
        </w:rPr>
        <w:footnoteReference w:id="1012"/>
      </w:r>
      <w:r>
        <w:rPr>
          <w:rFonts w:ascii="IRNazanin" w:hAnsi="IRNazanin" w:eastAsia="IRNazanin"/>
          <w:color w:val="111111"/>
          <w:sz w:val="28"/>
          <w:sz w:val="28"/>
          <w:szCs w:val="28"/>
          <w:rtl w:val="true"/>
          <w:lang w:bidi="fa-IR"/>
        </w:rPr>
        <w:t>بعضی از کافران دوست دارند که هزار سال در این دنیا زندگی کنند و این عمر دراز، عذاب خدا را از آنان دور نخواهد ساخت</w:t>
      </w:r>
      <w:r>
        <w:rPr>
          <w:rFonts w:eastAsia="IRNazanin" w:cs="IRNazanin"/>
          <w:color w:val="111111"/>
          <w:sz w:val="28"/>
          <w:szCs w:val="28"/>
          <w:rtl w:val="true"/>
          <w:lang w:bidi="fa-IR"/>
        </w:rPr>
        <w:t>.</w:t>
      </w:r>
    </w:p>
    <w:p>
      <w:pPr>
        <w:pStyle w:val="Heading3"/>
        <w:numPr>
          <w:ilvl w:val="2"/>
          <w:numId w:val="1"/>
        </w:numPr>
        <w:rPr/>
      </w:pPr>
      <w:bookmarkStart w:id="1392" w:name="__RefHeading___Toc5923096_2320776876"/>
      <w:bookmarkStart w:id="1393" w:name="_Toc565"/>
      <w:bookmarkEnd w:id="1392"/>
      <w:r>
        <w:rPr>
          <w:rtl w:val="true"/>
        </w:rPr>
        <w:t>دعا در حال اضطرار</w:t>
      </w:r>
      <w:bookmarkEnd w:id="1393"/>
    </w:p>
    <w:p>
      <w:pPr>
        <w:pStyle w:val="BookText"/>
        <w:rPr/>
      </w:pPr>
      <w:r>
        <w:rPr>
          <w:rFonts w:ascii="Amiri" w:hAnsi="Amiri" w:eastAsia="Amiri" w:cs="Amiri"/>
          <w:color w:val="111111"/>
          <w:sz w:val="28"/>
          <w:sz w:val="28"/>
          <w:szCs w:val="28"/>
          <w:rtl w:val="true"/>
          <w:lang w:bidi="ar-SA"/>
        </w:rPr>
        <w:t>إِنْ أَصَابَهُ بَلَاءٌ دَعَا مُضْطَرَاً، وَإِنْ نَالَهُ رَخَاءٌ أَعْرَضَ مُغْتَرَاً</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اگر مصیبتی به او رسد با اضطرار خدا را خواند و اگر به آسایشی رسد، چون مغروران، رخ بر می 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رَكِبُوا فِي الْفُلْكِ دَعَوُا اللَّهَ مُخْلِصِينَ لَهُ الدِّينَ فَلَمَّا نَجَّاهُمْ إِلَى الْبَرِّ إِذَا هُمْ يُشْرِكُونَ</w:t>
      </w:r>
      <w:r>
        <w:rPr>
          <w:rStyle w:val="FootnoteAnchor"/>
          <w:rtl w:val="true"/>
        </w:rPr>
        <w:footnoteReference w:id="1014"/>
      </w:r>
      <w:r>
        <w:rPr>
          <w:rFonts w:ascii="IRNazanin" w:hAnsi="IRNazanin" w:eastAsia="IRNazanin"/>
          <w:color w:val="111111"/>
          <w:sz w:val="28"/>
          <w:sz w:val="28"/>
          <w:szCs w:val="28"/>
          <w:rtl w:val="true"/>
          <w:lang w:bidi="fa-IR"/>
        </w:rPr>
        <w:t>چون به کشتی نشستند خدا را با اخلاص در دین او خواندند و چون نجاتشان داد و به خشکی آورد، شرک آوردند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مَسَّ الْإِنْسانَ الضُّرُّ دَعانا لِجَنْبِهِ أَوْ قاعِداً أَوْ َقائِماً فَلَمَّا كَشَفْنا عَنْهُ ضُرَّهُ مَرَّ كَأَنْ لَمْ يَدْعُنا إِلَى ضُرٍّ مَسَّهُ كَذِلِكَ زُيِّنَ لِلْمُسْرِفِينَ ما كانُوا يَعْمَلُون</w:t>
      </w:r>
      <w:r>
        <w:rPr>
          <w:rStyle w:val="FootnoteAnchor"/>
          <w:rtl w:val="true"/>
        </w:rPr>
        <w:footnoteReference w:id="1015"/>
      </w:r>
      <w:r>
        <w:rPr>
          <w:rFonts w:ascii="IRNazanin" w:hAnsi="IRNazanin" w:eastAsia="IRNazanin"/>
          <w:color w:val="111111"/>
          <w:sz w:val="28"/>
          <w:sz w:val="28"/>
          <w:szCs w:val="28"/>
          <w:rtl w:val="true"/>
          <w:lang w:bidi="fa-IR"/>
        </w:rPr>
        <w:t>و چون انسان را آسیبی رسد، ما را به پهلو خوابیده یا نشسته یا ایستاده می خواند و چون گرفتاری اش را برطرف کنیم چنان می رود که گویی ما را برای گرفتاری که به او رسیده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برای اسراف کاران آن چه انجام می دادند، زینت داده شده است</w:t>
      </w:r>
      <w:r>
        <w:rPr>
          <w:rFonts w:eastAsia="IRNazanin" w:cs="IRNazanin"/>
          <w:color w:val="111111"/>
          <w:sz w:val="28"/>
          <w:szCs w:val="28"/>
          <w:rtl w:val="true"/>
          <w:lang w:bidi="fa-IR"/>
        </w:rPr>
        <w:t xml:space="preserve">. </w:t>
      </w:r>
      <w:bookmarkStart w:id="1394" w:name="pg20328_208792"/>
    </w:p>
    <w:p>
      <w:pPr>
        <w:pStyle w:val="Heading3"/>
        <w:numPr>
          <w:ilvl w:val="2"/>
          <w:numId w:val="1"/>
        </w:numPr>
        <w:rPr/>
      </w:pPr>
      <w:bookmarkStart w:id="1395" w:name="__RefHeading___Toc5923098_2320776876"/>
      <w:bookmarkStart w:id="1396" w:name="_Toc566"/>
      <w:bookmarkEnd w:id="1394"/>
      <w:bookmarkEnd w:id="1395"/>
      <w:r>
        <w:rPr>
          <w:rtl w:val="true"/>
        </w:rPr>
        <w:t>ناتوانی در غلبه بر نفس</w:t>
      </w:r>
      <w:bookmarkEnd w:id="1396"/>
    </w:p>
    <w:p>
      <w:pPr>
        <w:pStyle w:val="BookText"/>
        <w:rPr/>
      </w:pPr>
      <w:r>
        <w:rPr>
          <w:rFonts w:ascii="Amiri" w:hAnsi="Amiri" w:eastAsia="Amiri" w:cs="Amiri"/>
          <w:color w:val="111111"/>
          <w:sz w:val="28"/>
          <w:sz w:val="28"/>
          <w:szCs w:val="28"/>
          <w:rtl w:val="true"/>
          <w:lang w:bidi="ar-SA"/>
        </w:rPr>
        <w:t>تَغْلِبُهُ نَفْسُهُ عَلَى مَا يَظُنُّ، وَلَا يَغْلِبُهَا عَلَى مَا يَسْتَيْقِنُ</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هوای نفس در انجام آن چه به آن گمان دارد بر ایشان چیره شود اما او در انجام آن چه به آن یقین دارد بر هوای نفس غالب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 تَتَّبِعُونَ إِلا الظَّنَّ وَإِنْ أَنْتُمْ إِلا تَخْرُصُون</w:t>
      </w:r>
      <w:r>
        <w:rPr>
          <w:rStyle w:val="FootnoteAnchor"/>
          <w:rtl w:val="true"/>
        </w:rPr>
        <w:footnoteReference w:id="1017"/>
      </w:r>
      <w:r>
        <w:rPr>
          <w:rFonts w:ascii="IRNazanin" w:hAnsi="IRNazanin" w:eastAsia="IRNazanin"/>
          <w:color w:val="111111"/>
          <w:sz w:val="28"/>
          <w:sz w:val="28"/>
          <w:szCs w:val="28"/>
          <w:rtl w:val="true"/>
          <w:lang w:bidi="fa-IR"/>
        </w:rPr>
        <w:t>شما تنها از گمان خویش پیروی می کنید و گزافه گویانی بیش نیستند</w:t>
      </w:r>
      <w:r>
        <w:rPr>
          <w:rFonts w:eastAsia="IRNazanin" w:cs="IRNazanin"/>
          <w:color w:val="111111"/>
          <w:sz w:val="28"/>
          <w:szCs w:val="28"/>
          <w:rtl w:val="true"/>
          <w:lang w:bidi="fa-IR"/>
        </w:rPr>
        <w:t>.</w:t>
      </w:r>
    </w:p>
    <w:p>
      <w:pPr>
        <w:pStyle w:val="Heading3"/>
        <w:numPr>
          <w:ilvl w:val="2"/>
          <w:numId w:val="1"/>
        </w:numPr>
        <w:rPr/>
      </w:pPr>
      <w:bookmarkStart w:id="1397" w:name="__RefHeading___Toc5923100_2320776876"/>
      <w:bookmarkStart w:id="1398" w:name="_Toc567"/>
      <w:bookmarkEnd w:id="1397"/>
      <w:r>
        <w:rPr>
          <w:rtl w:val="true"/>
        </w:rPr>
        <w:t>نافرمانی در هنگام بی نیازی</w:t>
      </w:r>
      <w:bookmarkEnd w:id="1398"/>
    </w:p>
    <w:p>
      <w:pPr>
        <w:pStyle w:val="BookText"/>
        <w:rPr/>
      </w:pPr>
      <w:r>
        <w:rPr>
          <w:rFonts w:ascii="Amiri" w:hAnsi="Amiri" w:eastAsia="Amiri" w:cs="Amiri"/>
          <w:color w:val="111111"/>
          <w:sz w:val="28"/>
          <w:sz w:val="28"/>
          <w:szCs w:val="28"/>
          <w:rtl w:val="true"/>
          <w:lang w:bidi="ar-SA"/>
        </w:rPr>
        <w:t>خَافُ عَلَى غَيْرِهِ بِأَدْنَى مِنْ ذَنْبِهِ، وَيَرْجُو لِنَفْسِهِ بِأَكْثَرَ مِنْ عَمَلِهِ؛ إِنِ اسْتَغْنَى بَطِرَ وَفُتِنَ، وَ إِنِ افْتَقَرَ قَنِطَ وَوَهَنَ</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فریفته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نیازمند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قنط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سست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دیگران به کمتر از گناه خویش بترسد و به پاداشی بیش از مقدار عملش امید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 نیاز شود سرکشی کند و فریفته گردد و اگر نیازمند شود، ناامید و سست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كَلأَ إِنَّ الْإِنْسانَ لَيَطْغَى أَنْ رَآهُ اسْتَغْنی</w:t>
      </w:r>
      <w:r>
        <w:rPr>
          <w:rStyle w:val="FootnoteAnchor"/>
          <w:rtl w:val="true"/>
        </w:rPr>
        <w:footnoteReference w:id="1019"/>
      </w:r>
      <w:r>
        <w:rPr>
          <w:rFonts w:ascii="IRNazanin" w:hAnsi="IRNazanin" w:eastAsia="IRNazanin"/>
          <w:color w:val="111111"/>
          <w:sz w:val="28"/>
          <w:sz w:val="28"/>
          <w:szCs w:val="28"/>
          <w:rtl w:val="true"/>
          <w:lang w:bidi="fa-IR"/>
        </w:rPr>
        <w:t>حقا که آدمی نافرمانی می کند هرگاه که خویشتن را بی نیاز بیند</w:t>
      </w:r>
      <w:r>
        <w:rPr>
          <w:rFonts w:eastAsia="IRNazanin" w:cs="IRNazanin"/>
          <w:color w:val="111111"/>
          <w:sz w:val="28"/>
          <w:szCs w:val="28"/>
          <w:rtl w:val="true"/>
          <w:lang w:bidi="fa-IR"/>
        </w:rPr>
        <w:t xml:space="preserve">. </w:t>
      </w:r>
      <w:bookmarkStart w:id="1399" w:name="pg20328_208793"/>
    </w:p>
    <w:p>
      <w:pPr>
        <w:pStyle w:val="Heading3"/>
        <w:numPr>
          <w:ilvl w:val="2"/>
          <w:numId w:val="1"/>
        </w:numPr>
        <w:rPr/>
      </w:pPr>
      <w:bookmarkStart w:id="1400" w:name="__RefHeading___Toc5923102_2320776876"/>
      <w:bookmarkStart w:id="1401" w:name="_Toc568"/>
      <w:bookmarkEnd w:id="1399"/>
      <w:bookmarkEnd w:id="1400"/>
      <w:r>
        <w:rPr>
          <w:rtl w:val="true"/>
        </w:rPr>
        <w:t>كوته عمل زیاده خواه</w:t>
      </w:r>
      <w:bookmarkEnd w:id="1401"/>
    </w:p>
    <w:p>
      <w:pPr>
        <w:pStyle w:val="BookText"/>
        <w:rPr/>
      </w:pPr>
      <w:r>
        <w:rPr>
          <w:rFonts w:ascii="Amiri" w:hAnsi="Amiri" w:eastAsia="Amiri" w:cs="Amiri"/>
          <w:color w:val="111111"/>
          <w:sz w:val="28"/>
          <w:sz w:val="28"/>
          <w:szCs w:val="28"/>
          <w:rtl w:val="true"/>
          <w:lang w:bidi="ar-SA"/>
        </w:rPr>
        <w:t>يُقَصِّرُ إِذَا عَمِلَ، وَيُبَالِغُ إِذَا سَأَلَ</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هنگام عمل کوتاهی کند و هنگام تقاضا زیاده خواهد</w:t>
      </w:r>
      <w:r>
        <w:rPr>
          <w:rFonts w:eastAsia="IRNazanin" w:cs="IRNazanin"/>
          <w:color w:val="111111"/>
          <w:sz w:val="28"/>
          <w:szCs w:val="28"/>
          <w:rtl w:val="true"/>
          <w:lang w:bidi="fa-IR"/>
        </w:rPr>
        <w:t>.</w:t>
      </w:r>
    </w:p>
    <w:p>
      <w:pPr>
        <w:pStyle w:val="Heading3"/>
        <w:numPr>
          <w:ilvl w:val="2"/>
          <w:numId w:val="1"/>
        </w:numPr>
        <w:rPr/>
      </w:pPr>
      <w:bookmarkStart w:id="1402" w:name="__RefHeading___Toc5923104_2320776876"/>
      <w:bookmarkStart w:id="1403" w:name="_Toc569"/>
      <w:bookmarkEnd w:id="1402"/>
      <w:r>
        <w:rPr>
          <w:rtl w:val="true"/>
        </w:rPr>
        <w:t>تقدم گناه و تأخیر توبه</w:t>
      </w:r>
      <w:bookmarkEnd w:id="1403"/>
    </w:p>
    <w:p>
      <w:pPr>
        <w:pStyle w:val="BookText"/>
        <w:rPr/>
      </w:pPr>
      <w:r>
        <w:rPr>
          <w:rFonts w:ascii="Amiri" w:hAnsi="Amiri" w:eastAsia="Amiri" w:cs="Amiri"/>
          <w:color w:val="111111"/>
          <w:sz w:val="28"/>
          <w:sz w:val="28"/>
          <w:szCs w:val="28"/>
          <w:rtl w:val="true"/>
          <w:lang w:bidi="ar-SA"/>
        </w:rPr>
        <w:t>إِنْ عَرَضَتْ لَهُ شَهْوَةٌ أَسْلَفَ الْمَعْصِيَةَ وَ سَوَّفَ التَّوْبَةَ</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اگر با شهوتی رویارو شود گناه را مقدم می دارد و توبه را به تأخیر می اندازد</w:t>
      </w:r>
      <w:r>
        <w:rPr>
          <w:rFonts w:eastAsia="IRNazanin" w:cs="IRNazanin"/>
          <w:color w:val="111111"/>
          <w:sz w:val="28"/>
          <w:szCs w:val="28"/>
          <w:rtl w:val="true"/>
          <w:lang w:bidi="fa-IR"/>
        </w:rPr>
        <w:t>.</w:t>
      </w:r>
    </w:p>
    <w:p>
      <w:pPr>
        <w:pStyle w:val="Heading3"/>
        <w:numPr>
          <w:ilvl w:val="2"/>
          <w:numId w:val="1"/>
        </w:numPr>
        <w:rPr/>
      </w:pPr>
      <w:bookmarkStart w:id="1404" w:name="__RefHeading___Toc5923106_2320776876"/>
      <w:bookmarkStart w:id="1405" w:name="_Toc570"/>
      <w:bookmarkEnd w:id="1404"/>
      <w:r>
        <w:rPr>
          <w:rtl w:val="true"/>
        </w:rPr>
        <w:t>عبرت ناپذیری</w:t>
      </w:r>
      <w:bookmarkEnd w:id="1405"/>
    </w:p>
    <w:p>
      <w:pPr>
        <w:pStyle w:val="BookText"/>
        <w:rPr/>
      </w:pPr>
      <w:r>
        <w:rPr>
          <w:rFonts w:ascii="Amiri" w:hAnsi="Amiri" w:eastAsia="Amiri" w:cs="Amiri"/>
          <w:color w:val="111111"/>
          <w:sz w:val="28"/>
          <w:sz w:val="28"/>
          <w:szCs w:val="28"/>
          <w:rtl w:val="true"/>
          <w:lang w:bidi="ar-SA"/>
        </w:rPr>
        <w:t>وَ إِنْ عَرَتْهُ مِحْنَةٌ انْفَرَجَ عَنْ شَرَائِطِ الْمِلَّةِ؛ يَصِفُ الْعِبْرَةَ وَ لَا يَعْتَبِرُ، وَيُبَالِغُ فِي الْمَوْعِظَةِ وَلَا يَتَّعِظُ</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شَرائط 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شرطهای دین در این جا مقصود صبر و استعانت از خداوند در برابر مصائب و</w:t>
      </w:r>
    </w:p>
    <w:p>
      <w:pPr>
        <w:pStyle w:val="BookText"/>
        <w:rPr/>
      </w:pPr>
      <w:r>
        <w:rPr>
          <w:rFonts w:ascii="IRNazanin" w:hAnsi="IRNazanin" w:eastAsia="IRNazanin"/>
          <w:color w:val="111111"/>
          <w:sz w:val="28"/>
          <w:sz w:val="28"/>
          <w:szCs w:val="28"/>
          <w:rtl w:val="true"/>
          <w:lang w:bidi="fa-IR"/>
        </w:rPr>
        <w:t>الْعِبرة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پندگیری از حوادثی که برای دیگران رخ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رنج افتد از وظایف دینی خود دور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آموزی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می کند و خود عبرت نمی گیرد در اندرز دادن مبالغه می کند و خود اندرز نمی پذیرد</w:t>
      </w:r>
      <w:r>
        <w:rPr>
          <w:rFonts w:eastAsia="IRNazanin" w:cs="IRNazanin"/>
          <w:color w:val="111111"/>
          <w:sz w:val="28"/>
          <w:szCs w:val="28"/>
          <w:rtl w:val="true"/>
          <w:lang w:bidi="fa-IR"/>
        </w:rPr>
        <w:t>.</w:t>
      </w:r>
    </w:p>
    <w:p>
      <w:pPr>
        <w:pStyle w:val="Heading3"/>
        <w:numPr>
          <w:ilvl w:val="2"/>
          <w:numId w:val="1"/>
        </w:numPr>
        <w:rPr/>
      </w:pPr>
      <w:bookmarkStart w:id="1406" w:name="__RefHeading___Toc5923108_2320776876"/>
      <w:bookmarkStart w:id="1407" w:name="_Toc571"/>
      <w:bookmarkEnd w:id="1406"/>
      <w:r>
        <w:rPr>
          <w:rtl w:val="true"/>
        </w:rPr>
        <w:t>ناهماهنگی در گفتار و کردار</w:t>
      </w:r>
      <w:bookmarkEnd w:id="1407"/>
    </w:p>
    <w:p>
      <w:pPr>
        <w:pStyle w:val="BookText"/>
        <w:rPr/>
      </w:pPr>
      <w:r>
        <w:rPr>
          <w:rFonts w:ascii="Amiri" w:hAnsi="Amiri" w:eastAsia="Amiri" w:cs="Amiri"/>
          <w:color w:val="111111"/>
          <w:sz w:val="28"/>
          <w:sz w:val="28"/>
          <w:szCs w:val="28"/>
          <w:rtl w:val="true"/>
          <w:lang w:bidi="ar-SA"/>
        </w:rPr>
        <w:t>فَهُوَ بِالْقَوْلِ مُدِل و مِنَ الْعَمَل مُقِلٌ</w:t>
      </w:r>
      <w:r>
        <w:rPr>
          <w:rStyle w:val="FootnoteAnchor"/>
          <w:rtl w:val="true"/>
        </w:rPr>
        <w:footnoteReference w:id="1023"/>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سخن گفتن خود می نازد یا در سخن خود را برتر می پندارد و به کار نیک کمتر می پردازد</w:t>
      </w:r>
      <w:r>
        <w:rPr>
          <w:rFonts w:eastAsia="IRNazanin" w:cs="IRNazanin"/>
          <w:color w:val="111111"/>
          <w:sz w:val="28"/>
          <w:szCs w:val="28"/>
          <w:rtl w:val="true"/>
          <w:lang w:bidi="fa-IR"/>
        </w:rPr>
        <w:t xml:space="preserve">. </w:t>
      </w:r>
      <w:bookmarkStart w:id="1408" w:name="pg20328_208794"/>
    </w:p>
    <w:p>
      <w:pPr>
        <w:pStyle w:val="Heading3"/>
        <w:numPr>
          <w:ilvl w:val="2"/>
          <w:numId w:val="1"/>
        </w:numPr>
        <w:rPr/>
      </w:pPr>
      <w:bookmarkStart w:id="1409" w:name="__RefHeading___Toc5923110_2320776876"/>
      <w:bookmarkStart w:id="1410" w:name="_Toc572"/>
      <w:bookmarkEnd w:id="1408"/>
      <w:bookmarkEnd w:id="1409"/>
      <w:r>
        <w:rPr>
          <w:rtl w:val="true"/>
        </w:rPr>
        <w:t>سهل انگاری اخروی</w:t>
      </w:r>
      <w:bookmarkEnd w:id="1410"/>
    </w:p>
    <w:p>
      <w:pPr>
        <w:pStyle w:val="BookText"/>
        <w:rPr/>
      </w:pPr>
      <w:r>
        <w:rPr>
          <w:rFonts w:ascii="Amiri" w:hAnsi="Amiri" w:eastAsia="Amiri" w:cs="Amiri"/>
          <w:color w:val="111111"/>
          <w:sz w:val="28"/>
          <w:sz w:val="28"/>
          <w:szCs w:val="28"/>
          <w:rtl w:val="true"/>
          <w:lang w:bidi="ar-SA"/>
        </w:rPr>
        <w:t>يُنَافِسُ فِيمَا يَفْنَى، وَيُسَامِحُ فِيمَا يَبْقَى</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به آن چه ناپایدار است تمایل دارد و در آن چه پایدار است سهل انگاری 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دنیای فانی است،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سرای باقی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اشتباهی بزرگ و کاری غیر عاقلانه است که انسان در مورد چیز فانی تلاش و کوشش کند و تمام نیروهای خود را به کار گیرد؛ اما از آن چه باقی است و زندگی جاویدان او را تشکیل می دهد غافل شود</w:t>
      </w:r>
      <w:r>
        <w:rPr>
          <w:rFonts w:eastAsia="IRNazanin" w:cs="IRNazanin"/>
          <w:color w:val="111111"/>
          <w:sz w:val="28"/>
          <w:szCs w:val="28"/>
          <w:rtl w:val="true"/>
          <w:lang w:bidi="fa-IR"/>
        </w:rPr>
        <w:t xml:space="preserve">. </w:t>
      </w:r>
      <w:r>
        <w:rPr>
          <w:rStyle w:val="FootnoteAnchor"/>
          <w:rtl w:val="true"/>
        </w:rPr>
        <w:footnoteReference w:id="1025"/>
      </w:r>
    </w:p>
    <w:p>
      <w:pPr>
        <w:pStyle w:val="Heading3"/>
        <w:numPr>
          <w:ilvl w:val="2"/>
          <w:numId w:val="1"/>
        </w:numPr>
        <w:rPr/>
      </w:pPr>
      <w:bookmarkStart w:id="1411" w:name="__RefHeading___Toc5923112_2320776876"/>
      <w:bookmarkStart w:id="1412" w:name="_Toc573"/>
      <w:bookmarkEnd w:id="1411"/>
      <w:r>
        <w:rPr>
          <w:rtl w:val="true"/>
        </w:rPr>
        <w:t>تشخیص نادرست سود و زیان</w:t>
      </w:r>
      <w:bookmarkEnd w:id="1412"/>
    </w:p>
    <w:p>
      <w:pPr>
        <w:pStyle w:val="BookText"/>
        <w:rPr/>
      </w:pPr>
      <w:r>
        <w:rPr>
          <w:rFonts w:ascii="Amiri" w:hAnsi="Amiri" w:eastAsia="Amiri" w:cs="Amiri"/>
          <w:color w:val="111111"/>
          <w:sz w:val="28"/>
          <w:sz w:val="28"/>
          <w:szCs w:val="28"/>
          <w:rtl w:val="true"/>
          <w:lang w:bidi="ar-SA"/>
        </w:rPr>
        <w:t>يَرَى الْغُنْمَ مَغْرَماً، وَالْغُرْمَ مَغْنَماً؛ يَخْشَى الْمَوْتَ، وَ لَا يُبَادِرُ الْفَوْتَ</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لَا يُبَادِرُ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نمی کند؛ مبادرت نمی ورزد؛ لا يُبادِرُ الْفَوْتَ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گذشت فرصت، نمی 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 سپری شدن مقصود در این جا از دست رفتن فرصت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غنیمت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خسارت و خسارت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امساک از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غنیمت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می ترسد و پیش از فوت فرصت به کار نمی پردازد</w:t>
      </w:r>
      <w:r>
        <w:rPr>
          <w:rFonts w:eastAsia="IRNazanin" w:cs="IRNazanin"/>
          <w:color w:val="111111"/>
          <w:sz w:val="28"/>
          <w:szCs w:val="28"/>
          <w:rtl w:val="true"/>
          <w:lang w:bidi="fa-IR"/>
        </w:rPr>
        <w:t>.</w:t>
      </w:r>
    </w:p>
    <w:p>
      <w:pPr>
        <w:pStyle w:val="Heading3"/>
        <w:numPr>
          <w:ilvl w:val="2"/>
          <w:numId w:val="1"/>
        </w:numPr>
        <w:rPr/>
      </w:pPr>
      <w:bookmarkStart w:id="1413" w:name="__RefHeading___Toc5923114_2320776876"/>
      <w:bookmarkStart w:id="1414" w:name="_Toc574"/>
      <w:bookmarkEnd w:id="1413"/>
      <w:r>
        <w:rPr>
          <w:rtl w:val="true"/>
        </w:rPr>
        <w:t>بزرگ انگاری و هیچ انگاری</w:t>
      </w:r>
      <w:bookmarkEnd w:id="1414"/>
    </w:p>
    <w:p>
      <w:pPr>
        <w:pStyle w:val="BookText"/>
        <w:rPr/>
      </w:pPr>
      <w:r>
        <w:rPr>
          <w:rFonts w:ascii="Amiri" w:hAnsi="Amiri" w:eastAsia="Amiri" w:cs="Amiri"/>
          <w:color w:val="111111"/>
          <w:sz w:val="28"/>
          <w:sz w:val="28"/>
          <w:szCs w:val="28"/>
          <w:rtl w:val="true"/>
          <w:lang w:bidi="ar-SA"/>
        </w:rPr>
        <w:t>يَسْتَعْظِمُ مِنْ مَعْصِيَةِ غَيْرِهِ، مَا يَسْتَقِلُّ أَكْثَرَ مِنْهُ مِنْ نَفْسِهِ؛ وَيَسْتَكْثِرُ مِنْ طَاعَتِهِ، مَا يَحْقِرُهُ مِنْ طَاعَةِ غَيْرِهِ</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يَسْتَكْثِرُ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زیاد می شمارد</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گناه دیگران را بزرگ می شمارد، در حالی که خود بزرگ تر از آن را مرتکب می شود و کوچک </w:t>
      </w:r>
      <w:bookmarkStart w:id="1415" w:name="pg20328_208795"/>
    </w:p>
    <w:p>
      <w:pPr>
        <w:pStyle w:val="BookText"/>
        <w:rPr/>
      </w:pPr>
      <w:bookmarkEnd w:id="1415"/>
      <w:r>
        <w:rPr>
          <w:rFonts w:ascii="IRNazanin" w:hAnsi="IRNazanin" w:eastAsia="IRNazanin"/>
          <w:color w:val="111111"/>
          <w:sz w:val="28"/>
          <w:sz w:val="28"/>
          <w:szCs w:val="28"/>
          <w:rtl w:val="true"/>
          <w:lang w:bidi="fa-IR"/>
        </w:rPr>
        <w:t>به حساب می آورد و طاعت خویش را بزرگ می شمارد، در حالی که همان را از دیگران ناچیز می انگارد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درست به عکس مؤمنان راستین که در روایتی از امام باقر علیه السلام از رسول خدا صلی الله علیه و آله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يَسْتَكْثِرُ قَلِيلَ الْخَيْرِ مِنْ غَيْرِهِ وَيَسْتَقِلُّ كَثِيرَ الْخَيْرِ مِنْ نَفْسِه</w:t>
      </w:r>
      <w:r>
        <w:rPr>
          <w:rStyle w:val="FootnoteAnchor"/>
          <w:rtl w:val="true"/>
        </w:rPr>
        <w:footnoteReference w:id="1028"/>
      </w:r>
      <w:r>
        <w:rPr>
          <w:rFonts w:ascii="IRNazanin" w:hAnsi="IRNazanin" w:eastAsia="IRNazanin"/>
          <w:color w:val="111111"/>
          <w:sz w:val="28"/>
          <w:sz w:val="28"/>
          <w:szCs w:val="28"/>
          <w:rtl w:val="true"/>
          <w:lang w:bidi="fa-IR"/>
        </w:rPr>
        <w:t>او اعمال خوب زیادی را که از خودش سر زده ناچیز می شمارد اما اعمال خیر اندک دیگران را بزرگ می بیند</w:t>
      </w:r>
      <w:r>
        <w:rPr>
          <w:rFonts w:eastAsia="IRNazanin" w:cs="IRNazanin"/>
          <w:color w:val="111111"/>
          <w:sz w:val="28"/>
          <w:szCs w:val="28"/>
          <w:rtl w:val="true"/>
          <w:lang w:bidi="fa-IR"/>
        </w:rPr>
        <w:t>.</w:t>
      </w:r>
    </w:p>
    <w:p>
      <w:pPr>
        <w:pStyle w:val="Heading3"/>
        <w:numPr>
          <w:ilvl w:val="2"/>
          <w:numId w:val="1"/>
        </w:numPr>
        <w:rPr/>
      </w:pPr>
      <w:bookmarkStart w:id="1416" w:name="__RefHeading___Toc5923116_2320776876"/>
      <w:bookmarkStart w:id="1417" w:name="_Toc575"/>
      <w:bookmarkEnd w:id="1416"/>
      <w:r>
        <w:rPr>
          <w:rtl w:val="true"/>
        </w:rPr>
        <w:t>سخت گیری و تسامح بی جا</w:t>
      </w:r>
      <w:bookmarkEnd w:id="1417"/>
    </w:p>
    <w:p>
      <w:pPr>
        <w:pStyle w:val="BookText"/>
        <w:rPr/>
      </w:pPr>
      <w:r>
        <w:rPr>
          <w:rFonts w:ascii="Amiri" w:hAnsi="Amiri" w:eastAsia="Amiri" w:cs="Amiri"/>
          <w:color w:val="111111"/>
          <w:sz w:val="28"/>
          <w:sz w:val="28"/>
          <w:szCs w:val="28"/>
          <w:rtl w:val="true"/>
          <w:lang w:bidi="ar-SA"/>
        </w:rPr>
        <w:t>فَهُوَ عَلَى النَّاسِ طَاعِنٌ وَ لِنَفْسِهِ مُدَاهِنَّ</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در نتیجه، مردم را سرزنش می کند و در حق خویش آسان می گیرد</w:t>
      </w:r>
      <w:r>
        <w:rPr>
          <w:rFonts w:eastAsia="IRNazanin" w:cs="IRNazanin"/>
          <w:color w:val="111111"/>
          <w:sz w:val="28"/>
          <w:szCs w:val="28"/>
          <w:rtl w:val="true"/>
          <w:lang w:bidi="fa-IR"/>
        </w:rPr>
        <w:t>.</w:t>
      </w:r>
    </w:p>
    <w:p>
      <w:pPr>
        <w:pStyle w:val="Heading3"/>
        <w:numPr>
          <w:ilvl w:val="2"/>
          <w:numId w:val="1"/>
        </w:numPr>
        <w:rPr/>
      </w:pPr>
      <w:bookmarkStart w:id="1418" w:name="__RefHeading___Toc5923118_2320776876"/>
      <w:bookmarkStart w:id="1419" w:name="_Toc576"/>
      <w:bookmarkEnd w:id="1418"/>
      <w:r>
        <w:rPr>
          <w:rtl w:val="true"/>
        </w:rPr>
        <w:t>گرایش به لهو و گریز از ذکر</w:t>
      </w:r>
      <w:bookmarkEnd w:id="1419"/>
    </w:p>
    <w:p>
      <w:pPr>
        <w:pStyle w:val="BookText"/>
        <w:rPr/>
      </w:pPr>
      <w:r>
        <w:rPr>
          <w:rFonts w:ascii="Amiri" w:hAnsi="Amiri" w:eastAsia="Amiri" w:cs="Amiri"/>
          <w:color w:val="111111"/>
          <w:sz w:val="28"/>
          <w:sz w:val="28"/>
          <w:szCs w:val="28"/>
          <w:rtl w:val="true"/>
          <w:lang w:bidi="ar-SA"/>
        </w:rPr>
        <w:t>اللَّغْوُا اللّهوُ مَعَ الْأَغْنِيَاءِ أَحَبُّ إِلَيْهِ مِنَ الذِّكْرِ مَعَ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عَلَى غَيْرِهِ لِنَفْسِهِ وَ لَا يَحْكُمُ عَلَيْهَا لِغَيْرِهِ</w:t>
      </w:r>
      <w:r>
        <w:rPr>
          <w:rFonts w:ascii="IRNazanin" w:hAnsi="IRNazanin" w:eastAsia="IRNazanin"/>
          <w:color w:val="111111"/>
          <w:sz w:val="28"/>
          <w:sz w:val="28"/>
          <w:szCs w:val="28"/>
          <w:rtl w:val="true"/>
          <w:lang w:bidi="fa-IR"/>
        </w:rPr>
        <w:t xml:space="preserve"> به لهو پرداختن با توانگران نزد او شیرین تر از یاد خدا کردن با تنگدستان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زیان دیگران و سود خود داوری کند ولی برای سود دیگری به ضرر خود حکم نمی راند</w:t>
      </w:r>
      <w:r>
        <w:rPr>
          <w:rFonts w:eastAsia="IRNazanin" w:cs="IRNazanin"/>
          <w:color w:val="111111"/>
          <w:sz w:val="28"/>
          <w:szCs w:val="28"/>
          <w:rtl w:val="true"/>
          <w:lang w:bidi="fa-IR"/>
        </w:rPr>
        <w:t>.</w:t>
      </w:r>
    </w:p>
    <w:p>
      <w:pPr>
        <w:pStyle w:val="Heading3"/>
        <w:numPr>
          <w:ilvl w:val="2"/>
          <w:numId w:val="1"/>
        </w:numPr>
        <w:rPr/>
      </w:pPr>
      <w:bookmarkStart w:id="1420" w:name="__RefHeading___Toc5923120_2320776876"/>
      <w:bookmarkStart w:id="1421" w:name="_Toc577"/>
      <w:bookmarkEnd w:id="1420"/>
      <w:r>
        <w:rPr>
          <w:rtl w:val="true"/>
        </w:rPr>
        <w:t>ارشاد دیگران و اغوای خویش</w:t>
      </w:r>
      <w:bookmarkEnd w:id="1421"/>
    </w:p>
    <w:p>
      <w:pPr>
        <w:pStyle w:val="BookText"/>
        <w:rPr/>
      </w:pPr>
      <w:r>
        <w:rPr>
          <w:rFonts w:ascii="Amiri" w:hAnsi="Amiri" w:eastAsia="Amiri" w:cs="Amiri"/>
          <w:color w:val="111111"/>
          <w:sz w:val="28"/>
          <w:sz w:val="28"/>
          <w:szCs w:val="28"/>
          <w:rtl w:val="true"/>
          <w:lang w:bidi="ar-SA"/>
        </w:rPr>
        <w:t>يُرْشِدُ غَيْرَهُ، وَيُغْوِى نَفْسَهُ، فَهُوَ يُطَاعُ وَ يَعْصِى</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يُطَاعُ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 برده می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معصیت می کند</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دیگران را راهنمایی و خود را گمراه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دیگران از او فرمان برند و او خدا را نافرمانی </w:t>
      </w:r>
      <w:bookmarkStart w:id="1422" w:name="pg20328_208796"/>
    </w:p>
    <w:p>
      <w:pPr>
        <w:pStyle w:val="BookText"/>
        <w:rPr/>
      </w:pPr>
      <w:bookmarkEnd w:id="1422"/>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امیرمؤمنان علیه السلام از پیغمبر اکرم صلی الله علیه و آله و نقل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أَشَدَّ أَهْلِ النَّارِ نَدَامَةً وَحَسْرَةً رَجُلٌ دَعَا عَبْداً إِلَى اللَّهِ فَاسْتَجَابَ لَهُ وَقَبِلَ مِنْهُ فَأَطَاعَ اللَّهَ فَأَدْخَلَهُ اللَّهُ الْجَنَّةَ وَأَدْخَلَ الدَّاعِيَ النَّارَ بِتَرْكِهِ عِلْمَهُ وَاتَّبَاعِهِ الْهَوَى وَطُولِ الأمَلِ</w:t>
      </w:r>
      <w:r>
        <w:rPr>
          <w:rStyle w:val="FootnoteAnchor"/>
          <w:rtl w:val="true"/>
        </w:rPr>
        <w:footnoteReference w:id="1031"/>
      </w:r>
      <w:r>
        <w:rPr>
          <w:rFonts w:ascii="IRNazanin" w:hAnsi="IRNazanin" w:eastAsia="IRNazanin"/>
          <w:color w:val="111111"/>
          <w:sz w:val="28"/>
          <w:sz w:val="28"/>
          <w:szCs w:val="28"/>
          <w:rtl w:val="true"/>
          <w:lang w:bidi="fa-IR"/>
        </w:rPr>
        <w:t>شدیدترین ندامت و حسرت دوزخیان ندامت کسی است که یکی از بندگان را به سوی خدا فراخوانده و او دعوتش را اجابت نموده و قبول کرده پس اطاعت خدا نموده و خداوند وی را وارد بهشت کرده است، در حالی که دعوت کننده به سبب ترک علم و پیروی از هوای نفس و آرزوهای دور و درازش وارد دوزخ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تُحِبَّ ِللنَّاسِ ما تُحِبُّ لنَفْسِكَ وتَكْرَة لَهُم ما تَكْرَهُ لَها</w:t>
      </w:r>
      <w:r>
        <w:rPr>
          <w:rStyle w:val="FootnoteAnchor"/>
          <w:rtl w:val="true"/>
        </w:rPr>
        <w:footnoteReference w:id="1032"/>
      </w:r>
      <w:r>
        <w:rPr>
          <w:rFonts w:ascii="IRNazanin" w:hAnsi="IRNazanin" w:eastAsia="IRNazanin"/>
          <w:color w:val="111111"/>
          <w:sz w:val="28"/>
          <w:sz w:val="28"/>
          <w:szCs w:val="28"/>
          <w:rtl w:val="true"/>
          <w:lang w:bidi="fa-IR"/>
        </w:rPr>
        <w:t>آن چه بر خود می پسندی برای مردم نیز بپسند و آن چه برای خود نمی پسندی برای آن ها نیز نپسند</w:t>
      </w:r>
      <w:r>
        <w:rPr>
          <w:rFonts w:eastAsia="IRNazanin" w:cs="IRNazanin"/>
          <w:color w:val="111111"/>
          <w:sz w:val="28"/>
          <w:szCs w:val="28"/>
          <w:rtl w:val="true"/>
          <w:lang w:bidi="fa-IR"/>
        </w:rPr>
        <w:t>.</w:t>
      </w:r>
    </w:p>
    <w:p>
      <w:pPr>
        <w:pStyle w:val="Heading3"/>
        <w:numPr>
          <w:ilvl w:val="2"/>
          <w:numId w:val="1"/>
        </w:numPr>
        <w:rPr/>
      </w:pPr>
      <w:bookmarkStart w:id="1423" w:name="__RefHeading___Toc5923122_2320776876"/>
      <w:bookmarkStart w:id="1424" w:name="_Toc578"/>
      <w:bookmarkEnd w:id="1423"/>
      <w:r>
        <w:rPr>
          <w:rtl w:val="true"/>
        </w:rPr>
        <w:t>ترس از مردم نه خدا</w:t>
      </w:r>
      <w:bookmarkEnd w:id="1424"/>
    </w:p>
    <w:p>
      <w:pPr>
        <w:pStyle w:val="BookText"/>
        <w:rPr/>
      </w:pPr>
      <w:r>
        <w:rPr>
          <w:rFonts w:ascii="Amiri" w:hAnsi="Amiri" w:eastAsia="Amiri" w:cs="Amiri"/>
          <w:color w:val="111111"/>
          <w:sz w:val="28"/>
          <w:sz w:val="28"/>
          <w:szCs w:val="28"/>
          <w:rtl w:val="true"/>
          <w:lang w:bidi="ar-SA"/>
        </w:rPr>
        <w:t>وَ يَسْتَوْفِي وَ لَا يُوفِي؛ وَيَخْشَى الْخَلْقَ فِي غَيْرِ رَبِّهِ، وَ لَا يَخْشَى رَبَّهُ فِي خَلْقِهِ</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لَا يَخْشَی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 ترسد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خود را کامل می ستاند و حق دیگران را کامل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راه خدا از مردم بیم دارد اما در حق مردم از خدا بیم ندارد</w:t>
      </w:r>
      <w:r>
        <w:rPr>
          <w:rFonts w:eastAsia="IRNazanin" w:cs="IRNazanin"/>
          <w:color w:val="111111"/>
          <w:sz w:val="28"/>
          <w:szCs w:val="28"/>
          <w:rtl w:val="true"/>
          <w:lang w:bidi="fa-IR"/>
        </w:rPr>
        <w:t>.</w:t>
      </w:r>
    </w:p>
    <w:p>
      <w:pPr>
        <w:pStyle w:val="Heading3"/>
        <w:numPr>
          <w:ilvl w:val="2"/>
          <w:numId w:val="1"/>
        </w:numPr>
        <w:rPr/>
      </w:pPr>
      <w:bookmarkStart w:id="1425" w:name="__RefHeading___Toc5923124_2320776876"/>
      <w:bookmarkStart w:id="1426" w:name="_Toc579"/>
      <w:bookmarkEnd w:id="1425"/>
      <w:r>
        <w:rPr>
          <w:rtl w:val="true"/>
        </w:rPr>
        <w:t>اهمیت موعظه</w:t>
      </w:r>
      <w:bookmarkEnd w:id="1426"/>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هر سن و در هر شرایطی از نظر علمی و فهم اجتماعی، سیاسی، اعتقادی باشد به پند و اندرز و موعظه نیازمند است؛ زیرا اگر جاهل باشد به حکم جهل خويش محتاج موعظه است و اگر عالم هم باشد به دلیل غفلت ها و بی انگیزگی ها محتاج موعظه است تا واعظ او را بیدار و با انگیزه کند</w:t>
      </w:r>
      <w:r>
        <w:rPr>
          <w:rFonts w:eastAsia="IRNazanin" w:cs="IRNazanin"/>
          <w:color w:val="111111"/>
          <w:sz w:val="28"/>
          <w:szCs w:val="28"/>
          <w:rtl w:val="true"/>
          <w:lang w:bidi="fa-IR"/>
        </w:rPr>
        <w:t xml:space="preserve">. </w:t>
      </w:r>
      <w:bookmarkStart w:id="1427" w:name="pg20328_208797"/>
    </w:p>
    <w:p>
      <w:pPr>
        <w:pStyle w:val="BookText"/>
        <w:rPr/>
      </w:pPr>
      <w:bookmarkEnd w:id="1427"/>
      <w:r>
        <w:rPr>
          <w:rFonts w:ascii="Amiri" w:hAnsi="Amiri" w:eastAsia="Amiri" w:cs="Amiri"/>
          <w:color w:val="111111"/>
          <w:sz w:val="28"/>
          <w:sz w:val="28"/>
          <w:szCs w:val="28"/>
          <w:rtl w:val="true"/>
          <w:lang w:bidi="ar-SA"/>
        </w:rPr>
        <w:t>يَا أَيُّهَا النَّاسُ قَدْ جَاءَتْكُمْ مَوْعِظَةٌ مِنْ رَبِّكُمْ وَشِفَاءٌ لِمَا فِي الصُّدُورِ وَهُدًى وَرَحْمَةٌ لِلْمُؤْمِنِينَ</w:t>
      </w:r>
      <w:r>
        <w:rPr>
          <w:rStyle w:val="FootnoteAnchor"/>
          <w:rtl w:val="true"/>
        </w:rPr>
        <w:footnoteReference w:id="1034"/>
      </w:r>
      <w:r>
        <w:rPr>
          <w:rFonts w:ascii="IRNazanin" w:hAnsi="IRNazanin" w:eastAsia="IRNazanin"/>
          <w:color w:val="111111"/>
          <w:sz w:val="28"/>
          <w:sz w:val="28"/>
          <w:szCs w:val="28"/>
          <w:rtl w:val="true"/>
          <w:lang w:bidi="fa-IR"/>
        </w:rPr>
        <w:t>ای مردم برای شما از جانب پروردگارتان موعظه ای آمد و شفایی برای آن بیماریی که در دل دارید و راهنمایی و رحمتی برای مؤمنان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ادْعُ إِلَى سَبِيلِ رَبِّكَ بِالْحِكْمَةِ وَالْمَوْعِظَةِ الْحَسَنَةِ</w:t>
      </w:r>
      <w:r>
        <w:rPr>
          <w:rStyle w:val="FootnoteAnchor"/>
          <w:rtl w:val="true"/>
        </w:rPr>
        <w:footnoteReference w:id="1035"/>
      </w:r>
      <w:r>
        <w:rPr>
          <w:rFonts w:ascii="IRNazanin" w:hAnsi="IRNazanin" w:eastAsia="IRNazanin"/>
          <w:color w:val="111111"/>
          <w:sz w:val="28"/>
          <w:sz w:val="28"/>
          <w:szCs w:val="28"/>
          <w:rtl w:val="true"/>
          <w:lang w:bidi="fa-IR"/>
        </w:rPr>
        <w:t xml:space="preserve">مردم را با حکمت و اندرز نیکو به راه پروردگارت بخوان ابن میثم بحرانی می گوید خلاصه این بخش از سخنان امام علیه السلام بازداشتن طالب پند و موعظه از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ناپسند است</w:t>
      </w:r>
      <w:r>
        <w:rPr>
          <w:rFonts w:eastAsia="IRNazanin" w:cs="IRNazanin"/>
          <w:color w:val="111111"/>
          <w:sz w:val="28"/>
          <w:szCs w:val="28"/>
          <w:rtl w:val="true"/>
          <w:lang w:bidi="fa-IR"/>
        </w:rPr>
        <w:t xml:space="preserve">. </w:t>
      </w:r>
      <w:r>
        <w:rPr>
          <w:rStyle w:val="FootnoteAnchor"/>
          <w:rtl w:val="true"/>
        </w:rPr>
        <w:footnoteReference w:id="1036"/>
      </w:r>
    </w:p>
    <w:p>
      <w:pPr>
        <w:pStyle w:val="Heading2"/>
        <w:numPr>
          <w:ilvl w:val="1"/>
          <w:numId w:val="1"/>
        </w:numPr>
        <w:rPr/>
      </w:pPr>
      <w:bookmarkStart w:id="1428" w:name="__RefHeading___Toc5923126_2320776876"/>
      <w:bookmarkStart w:id="1429" w:name="_Toc580"/>
      <w:bookmarkEnd w:id="1428"/>
      <w:r>
        <w:rPr>
          <w:rtl w:val="true"/>
        </w:rPr>
        <w:t xml:space="preserve">حکمت </w:t>
      </w:r>
      <w:r>
        <w:rPr/>
        <w:t>151</w:t>
      </w:r>
      <w:bookmarkEnd w:id="1429"/>
    </w:p>
    <w:p>
      <w:pPr>
        <w:pStyle w:val="Heading3"/>
        <w:numPr>
          <w:ilvl w:val="2"/>
          <w:numId w:val="1"/>
        </w:numPr>
        <w:rPr/>
      </w:pPr>
      <w:bookmarkStart w:id="1430" w:name="__RefHeading___Toc5923128_2320776876"/>
      <w:bookmarkStart w:id="1431" w:name="_Toc581"/>
      <w:bookmarkEnd w:id="1430"/>
      <w:r>
        <w:rPr>
          <w:rtl w:val="true"/>
        </w:rPr>
        <w:t>توجه به عاقبت کارها</w:t>
      </w:r>
      <w:bookmarkEnd w:id="1431"/>
    </w:p>
    <w:p>
      <w:pPr>
        <w:pStyle w:val="BookText"/>
        <w:rPr/>
      </w:pPr>
      <w:r>
        <w:rPr>
          <w:rFonts w:ascii="Amiri" w:hAnsi="Amiri" w:eastAsia="Amiri" w:cs="Amiri"/>
          <w:color w:val="111111"/>
          <w:sz w:val="28"/>
          <w:sz w:val="28"/>
          <w:szCs w:val="28"/>
          <w:rtl w:val="true"/>
          <w:lang w:bidi="ar-SA"/>
        </w:rPr>
        <w:t>لِكُلِّ امْرِئٍ عَاقِبَةُ، حُلْوَةً أَوْ مُرَّةٌ</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هر انسانی سرانجامی شیرین یا تلخ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دو نوع پایان کار و نتیجه عمل خوب و بد انسان اشاره کرده است؛ پایان خوب، بهشت و لذات بهشتی است که سرانجامی شیرین است و پایان شر و بد، آتش و عذاب آتش است که سرانجامی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کلمه شیرین و تلخ را استعاره از لذت بخش و ناپسند آورده است</w:t>
      </w:r>
      <w:r>
        <w:rPr>
          <w:rFonts w:eastAsia="IRNazanin" w:cs="IRNazanin"/>
          <w:color w:val="111111"/>
          <w:sz w:val="28"/>
          <w:szCs w:val="28"/>
          <w:rtl w:val="true"/>
          <w:lang w:bidi="fa-IR"/>
        </w:rPr>
        <w:t xml:space="preserve">. </w:t>
      </w:r>
      <w:r>
        <w:rPr>
          <w:rStyle w:val="FootnoteAnchor"/>
          <w:rtl w:val="true"/>
        </w:rPr>
        <w:footnoteReference w:id="1038"/>
      </w:r>
      <w:bookmarkStart w:id="1432" w:name="pg20328_208798"/>
    </w:p>
    <w:p>
      <w:pPr>
        <w:pStyle w:val="BookText"/>
        <w:rPr/>
      </w:pPr>
      <w:bookmarkEnd w:id="1432"/>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فَإِنِّي أُوصِيكَ إِذَا أَنْتَ هَمَمْتَ بِأَمْرِ فَتَدَبَّرْ عَاقِبَتَهُ فَإِنْ يَكُ رُشْداً فَامْضِهِ وَإِنْ يَكُ غَيّاً فَانْتَهِ عَنْهُ</w:t>
      </w:r>
      <w:r>
        <w:rPr>
          <w:rStyle w:val="FootnoteAnchor"/>
          <w:rtl w:val="true"/>
        </w:rPr>
        <w:footnoteReference w:id="1039"/>
      </w:r>
      <w:r>
        <w:rPr>
          <w:rFonts w:ascii="IRNazanin" w:hAnsi="IRNazanin" w:eastAsia="IRNazanin"/>
          <w:color w:val="111111"/>
          <w:sz w:val="28"/>
          <w:sz w:val="28"/>
          <w:szCs w:val="28"/>
          <w:rtl w:val="true"/>
          <w:lang w:bidi="fa-IR"/>
        </w:rPr>
        <w:t>هنگامی که تصمیم بر کاری گرفتی در عاقبت آن بیندیش اگر عاقبت آن را نیک دیدی، انجام بده و اگر عاقبت آن زشت و تاریک است از آن بپرهیز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فَلَمْ يَسِيرُوا فِي الْأَرْضِ فَيَنْظُرُوا كَيْفَ كَانَ عَاقِبَةُ الَّذِينَ مِنْ قَبْلِهِم</w:t>
      </w:r>
      <w:r>
        <w:rPr>
          <w:rStyle w:val="FootnoteAnchor"/>
          <w:rtl w:val="true"/>
        </w:rPr>
        <w:footnoteReference w:id="1040"/>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گردش نکردند تا با تأمل بنگرند که عاقبت کسانی که پیش از آنان بودند، چگونه بود؟ </w:t>
      </w:r>
      <w:r>
        <w:rPr>
          <w:rFonts w:ascii="Amiri" w:hAnsi="Amiri" w:eastAsia="Amiri" w:cs="Amiri"/>
          <w:color w:val="111111"/>
          <w:sz w:val="28"/>
          <w:sz w:val="28"/>
          <w:szCs w:val="28"/>
          <w:rtl w:val="true"/>
          <w:lang w:bidi="ar-SA"/>
        </w:rPr>
        <w:t>يَوْمَ يَأْتِ لَا تَكَلَّمُ نَفْسٌ إِلَّا بِإِذْنِهِ فَمِنْهُمْ شَقِيٌّ وَ سَعِيدٌ</w:t>
      </w:r>
      <w:r>
        <w:rPr>
          <w:rStyle w:val="FootnoteAnchor"/>
          <w:rtl w:val="true"/>
        </w:rPr>
        <w:footnoteReference w:id="1041"/>
      </w:r>
      <w:r>
        <w:rPr>
          <w:rFonts w:ascii="IRNazanin" w:hAnsi="IRNazanin" w:eastAsia="IRNazanin"/>
          <w:color w:val="111111"/>
          <w:sz w:val="28"/>
          <w:sz w:val="28"/>
          <w:szCs w:val="28"/>
          <w:rtl w:val="true"/>
          <w:lang w:bidi="fa-IR"/>
        </w:rPr>
        <w:t>روزی که چون بیاید، هیچ کس جز به فرمان او سخن نگوید و مردمان بعضی بدبخت باشند و بعضی نیک بخت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يَوْمَ يَتَذَكَّرُ الْإِنْسَانُ مَا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وَبُرْزَتِ الْجَحِيمُ لِمَنْ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وَآثَرَ الْحَيَاةَ الدُّنْيَا فَإِنَّ الْجَحِيمَ هِيَ الْمَأْوَی</w:t>
      </w:r>
      <w:r>
        <w:rPr>
          <w:rStyle w:val="FootnoteAnchor"/>
          <w:rtl w:val="true"/>
        </w:rPr>
        <w:footnoteReference w:id="1042"/>
      </w:r>
      <w:r>
        <w:rPr>
          <w:rFonts w:ascii="IRNazanin" w:hAnsi="IRNazanin" w:eastAsia="IRNazanin"/>
          <w:color w:val="111111"/>
          <w:sz w:val="28"/>
          <w:sz w:val="28"/>
          <w:szCs w:val="28"/>
          <w:rtl w:val="true"/>
          <w:lang w:bidi="fa-IR"/>
        </w:rPr>
        <w:t>روزی که آدمی همۀ اعمال خود را به یاد آورد و جهنم را به هرکه می بیند نشان دهند پس هر که طغیان کرده و زندگی این جهانی را برگزیده، جهنم جایگاه اوست</w:t>
      </w:r>
      <w:r>
        <w:rPr>
          <w:rFonts w:eastAsia="IRNazanin" w:cs="IRNazanin"/>
          <w:color w:val="111111"/>
          <w:sz w:val="28"/>
          <w:szCs w:val="28"/>
          <w:rtl w:val="true"/>
          <w:lang w:bidi="fa-IR"/>
        </w:rPr>
        <w:t>.</w:t>
      </w:r>
    </w:p>
    <w:p>
      <w:pPr>
        <w:pStyle w:val="Heading2"/>
        <w:numPr>
          <w:ilvl w:val="1"/>
          <w:numId w:val="1"/>
        </w:numPr>
        <w:rPr/>
      </w:pPr>
      <w:bookmarkStart w:id="1433" w:name="__RefHeading___Toc5923130_2320776876"/>
      <w:bookmarkStart w:id="1434" w:name="_Toc582"/>
      <w:bookmarkEnd w:id="1433"/>
      <w:r>
        <w:rPr>
          <w:rtl w:val="true"/>
        </w:rPr>
        <w:t xml:space="preserve">حکمت </w:t>
      </w:r>
      <w:r>
        <w:rPr/>
        <w:t>152</w:t>
      </w:r>
      <w:bookmarkEnd w:id="1434"/>
    </w:p>
    <w:p>
      <w:pPr>
        <w:pStyle w:val="Heading3"/>
        <w:numPr>
          <w:ilvl w:val="2"/>
          <w:numId w:val="1"/>
        </w:numPr>
        <w:rPr/>
      </w:pPr>
      <w:bookmarkStart w:id="1435" w:name="__RefHeading___Toc5923132_2320776876"/>
      <w:bookmarkStart w:id="1436" w:name="_Toc583"/>
      <w:bookmarkEnd w:id="1435"/>
      <w:r>
        <w:rPr>
          <w:rtl w:val="true"/>
        </w:rPr>
        <w:t>زوال نعمت ها</w:t>
      </w:r>
      <w:bookmarkEnd w:id="1436"/>
    </w:p>
    <w:p>
      <w:pPr>
        <w:pStyle w:val="BookText"/>
        <w:rPr/>
      </w:pPr>
      <w:r>
        <w:rPr>
          <w:rFonts w:ascii="Amiri" w:hAnsi="Amiri" w:eastAsia="Amiri" w:cs="Amiri"/>
          <w:color w:val="111111"/>
          <w:sz w:val="28"/>
          <w:sz w:val="28"/>
          <w:szCs w:val="28"/>
          <w:rtl w:val="true"/>
          <w:lang w:bidi="ar-SA"/>
        </w:rPr>
        <w:t>لِكُلِّ مُقْبِل إِدْبَارُ، وَ مَا أَدْبَرَ كَأَنْ لَمْ يَكُن</w:t>
      </w:r>
      <w:r>
        <w:rPr>
          <w:rStyle w:val="FootnoteAnchor"/>
          <w:rtl w:val="true"/>
        </w:rPr>
        <w:footnoteReference w:id="1043"/>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نعمتی که روی آورد، برگشتی دارد و آن چه بر می گردد گویی نبوده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وقتی نعمت ها به انسان پشت می کنند آثارشان را نیز با خود می برند؛ به گونه ای که انسان تصور می کند این ها هرگز وجود نداشته اند؛ زیرا اگر آثارشان باقی می ماند باز هم ادامه حیات آن ها محسوب می شد</w:t>
      </w:r>
      <w:r>
        <w:rPr>
          <w:rFonts w:eastAsia="IRNazanin" w:cs="IRNazanin"/>
          <w:color w:val="111111"/>
          <w:sz w:val="28"/>
          <w:szCs w:val="28"/>
          <w:rtl w:val="true"/>
          <w:lang w:bidi="fa-IR"/>
        </w:rPr>
        <w:t xml:space="preserve">. </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لِكَيْلا تَأْسَوْا عَلى ما فاتَكُمْ وَ لا تَفْرَحُوا بِما آتاكم</w:t>
      </w:r>
      <w:r>
        <w:rPr>
          <w:rStyle w:val="FootnoteAnchor"/>
          <w:rtl w:val="true"/>
        </w:rPr>
        <w:footnoteReference w:id="1045"/>
      </w:r>
      <w:r>
        <w:rPr>
          <w:rFonts w:ascii="IRNazanin" w:hAnsi="IRNazanin" w:eastAsia="IRNazanin"/>
          <w:color w:val="111111"/>
          <w:sz w:val="28"/>
          <w:sz w:val="28"/>
          <w:szCs w:val="28"/>
          <w:rtl w:val="true"/>
          <w:lang w:bidi="fa-IR"/>
        </w:rPr>
        <w:t xml:space="preserve">تا بر آن چه از دست شما رفته، اندوهگین نشوید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شما داده است، شادمانی نکنید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عِنْدَكُمْ يَنْفَدُ وَ ما عِنْدَ اللهِ باق</w:t>
      </w:r>
      <w:r>
        <w:rPr>
          <w:rStyle w:val="FootnoteAnchor"/>
          <w:rtl w:val="true"/>
        </w:rPr>
        <w:footnoteReference w:id="1046"/>
      </w:r>
      <w:r>
        <w:rPr>
          <w:rFonts w:ascii="IRNazanin" w:hAnsi="IRNazanin" w:eastAsia="IRNazanin"/>
          <w:color w:val="111111"/>
          <w:sz w:val="28"/>
          <w:sz w:val="28"/>
          <w:szCs w:val="28"/>
          <w:rtl w:val="true"/>
          <w:lang w:bidi="fa-IR"/>
        </w:rPr>
        <w:t xml:space="preserve">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ثروت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شماست، فانی می شود و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پاداش و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خداست،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عرب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بقدر العلو يكون الهبوط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ایاک و الرتب العاليه </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به اندازه ارتفاع، مقام سقوط وجود دارد بپرهیز از مقامات 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صائب تبریزی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دل از پست و بلند روزگار اندیشه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برومندی ز قحط برگ و بار اندیشه کن</w:t>
      </w:r>
    </w:p>
    <w:p>
      <w:pPr>
        <w:pStyle w:val="BookText"/>
        <w:rPr/>
      </w:pPr>
      <w:r>
        <w:rPr>
          <w:rFonts w:ascii="IRNazanin" w:hAnsi="IRNazanin" w:eastAsia="IRNazanin"/>
          <w:color w:val="111111"/>
          <w:sz w:val="28"/>
          <w:sz w:val="28"/>
          <w:szCs w:val="28"/>
          <w:rtl w:val="true"/>
          <w:lang w:bidi="fa-IR"/>
        </w:rPr>
        <w:t xml:space="preserve">از نسیمی دفتر ایام بر هم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ورق گردانی لیل و نهار اندیشه کن</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وهب فرزند منبه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کتابهای آسمانی دیدم موکب سلطنتِ یوسف در مسیر خودش به خرابه ای گذر می کرد که همسر عزیز مصر را دید بر سر زباله گاهی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حشمت و جلال پادشاهی یوسف را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جَعَلَ العبيدَ مُلوكا بِطاعَتِه وجَعَلَ المُلُوكَ عَبِيدا بِمَعصِيَتِهِ اصابتنا فاقه فتصدق علينا</w:t>
      </w:r>
      <w:r>
        <w:rPr>
          <w:rFonts w:eastAsia="IRNazanin" w:cs="IRNazanin"/>
          <w:color w:val="111111"/>
          <w:sz w:val="28"/>
          <w:szCs w:val="28"/>
          <w:rtl w:val="true"/>
          <w:lang w:bidi="fa-IR"/>
        </w:rPr>
        <w:t xml:space="preserve">» </w:t>
      </w:r>
      <w:r>
        <w:rPr>
          <w:rStyle w:val="FootnoteAnchor"/>
          <w:rtl w:val="true"/>
        </w:rPr>
        <w:footnoteReference w:id="1048"/>
      </w:r>
      <w:r>
        <w:rPr>
          <w:rFonts w:ascii="IRNazanin" w:hAnsi="IRNazanin" w:eastAsia="IRNazanin"/>
          <w:color w:val="111111"/>
          <w:sz w:val="28"/>
          <w:sz w:val="28"/>
          <w:szCs w:val="28"/>
          <w:rtl w:val="true"/>
          <w:lang w:bidi="fa-IR"/>
        </w:rPr>
        <w:t>حمد خدای را که بردگان را به خاطر اطاعت فرمانش پادشاه ساخت و پادشاهان را به خاطر گناه، برده گردانید ما دچار تنگدستی شده ایم به ما تصدق فرما</w:t>
      </w:r>
      <w:r>
        <w:rPr>
          <w:rFonts w:eastAsia="IRNazanin" w:cs="IRNazanin"/>
          <w:color w:val="111111"/>
          <w:sz w:val="28"/>
          <w:szCs w:val="28"/>
          <w:rtl w:val="true"/>
          <w:lang w:bidi="fa-IR"/>
        </w:rPr>
        <w:t xml:space="preserve">. </w:t>
      </w:r>
      <w:bookmarkStart w:id="1437" w:name="pg20328_208800"/>
    </w:p>
    <w:p>
      <w:pPr>
        <w:pStyle w:val="Heading2"/>
        <w:numPr>
          <w:ilvl w:val="1"/>
          <w:numId w:val="1"/>
        </w:numPr>
        <w:rPr/>
      </w:pPr>
      <w:bookmarkStart w:id="1438" w:name="__RefHeading___Toc5923134_2320776876"/>
      <w:bookmarkStart w:id="1439" w:name="_Toc584"/>
      <w:bookmarkEnd w:id="1437"/>
      <w:bookmarkEnd w:id="1438"/>
      <w:r>
        <w:rPr>
          <w:rtl w:val="true"/>
        </w:rPr>
        <w:t xml:space="preserve">حکمت </w:t>
      </w:r>
      <w:r>
        <w:rPr/>
        <w:t>153</w:t>
      </w:r>
      <w:bookmarkEnd w:id="1439"/>
    </w:p>
    <w:p>
      <w:pPr>
        <w:pStyle w:val="Heading3"/>
        <w:numPr>
          <w:ilvl w:val="2"/>
          <w:numId w:val="1"/>
        </w:numPr>
        <w:rPr/>
      </w:pPr>
      <w:bookmarkStart w:id="1440" w:name="__RefHeading___Toc5923136_2320776876"/>
      <w:bookmarkStart w:id="1441" w:name="_Toc585"/>
      <w:bookmarkEnd w:id="1440"/>
      <w:r>
        <w:rPr>
          <w:rtl w:val="true"/>
        </w:rPr>
        <w:t>شکیبایی</w:t>
      </w:r>
      <w:bookmarkEnd w:id="1441"/>
    </w:p>
    <w:p>
      <w:pPr>
        <w:pStyle w:val="BookText"/>
        <w:rPr/>
      </w:pPr>
      <w:r>
        <w:rPr>
          <w:rFonts w:ascii="Amiri" w:hAnsi="Amiri" w:eastAsia="Amiri" w:cs="Amiri"/>
          <w:color w:val="111111"/>
          <w:sz w:val="28"/>
          <w:sz w:val="28"/>
          <w:szCs w:val="28"/>
          <w:rtl w:val="true"/>
          <w:lang w:bidi="ar-SA"/>
        </w:rPr>
        <w:t>لَا يَعْدَمُ الصَّبُورُ الظَّفَرَ، وَ إِنْ طَالَ بِهِ الزَّمَانُ</w:t>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انسان شکیبا سرانجام به مقصود برسد هر چند زمانی در از بگذرد</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أَنَا يُوسُفُ وَ هذا أَخى قَدْ مَنَّ اللَّهُ عَلَيْنا إِنَّهُ مَنْ يَتَّقِ وَ يَصْبِرْ فَإِنَّ اللَّهَ لَا يُضِيعُ أَجْرَ الْمُحْسِنِينَ</w:t>
      </w:r>
      <w:r>
        <w:rPr>
          <w:rStyle w:val="FootnoteAnchor"/>
          <w:rtl w:val="true"/>
        </w:rPr>
        <w:footnoteReference w:id="105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یوسفم و این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بر ما منت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هرکس پرهیزکاری کند و شکیبایی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شایسته می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خدا پاداش نیکوکاران را تباه نمی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أَوْرَثْنَا الْقَوْمَ الَّذِينَ كَانُوا يُسْتَضْعَفُونَ مَشارِقَ الْأَرْضِ وَ مَغارِبَهَا الَّتِي بَارَكْنَا فِيهَا وَ تَمَّتْ كَلِمَتُ رَبِّكَ الْحُسْنى عَلى بَنِي إِسْرائيل بما صَبَرُوا</w:t>
      </w:r>
      <w:r>
        <w:rPr>
          <w:rStyle w:val="FootnoteAnchor"/>
          <w:rtl w:val="true"/>
        </w:rPr>
        <w:footnoteReference w:id="1051"/>
      </w:r>
      <w:r>
        <w:rPr>
          <w:rFonts w:ascii="IRNazanin" w:hAnsi="IRNazanin" w:eastAsia="IRNazanin"/>
          <w:color w:val="111111"/>
          <w:sz w:val="28"/>
          <w:sz w:val="28"/>
          <w:szCs w:val="28"/>
          <w:rtl w:val="true"/>
          <w:lang w:bidi="fa-IR"/>
        </w:rPr>
        <w:t xml:space="preserve">و به آن گروهی که همواره ناتوان و زبونشان شمرده بودند، نواحی شرقی و غربی آن سرزمین را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فراوانی نعمت، ارزانی و حاصل خیزی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 قرار داده بودیم بخشیدیم و وعدۀ نیکوتر و زیباتر پروردگارت بر بنی اسرائیل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سختی ها و بلاها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تحقق یافت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وَأَنْ لَوِ اسْتَقَامُوا عَلَى الطَّرِيقَةِ لَأَسْقَيْنَاهُمْ مَاءً غَدَقًا</w:t>
      </w:r>
      <w:r>
        <w:rPr>
          <w:rStyle w:val="FootnoteAnchor"/>
          <w:rtl w:val="true"/>
        </w:rPr>
        <w:footnoteReference w:id="1052"/>
      </w:r>
      <w:r>
        <w:rPr>
          <w:rFonts w:ascii="IRNazanin" w:hAnsi="IRNazanin" w:eastAsia="IRNazanin"/>
          <w:color w:val="111111"/>
          <w:sz w:val="28"/>
          <w:sz w:val="28"/>
          <w:szCs w:val="28"/>
          <w:rtl w:val="true"/>
          <w:lang w:bidi="fa-IR"/>
        </w:rPr>
        <w:t>و اگر بر طریقه راست، پایداری کنند از آبی فراوان سیرابشان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 و ظفر هر دو دوستان قدیم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صبر، نوبت ظفر آید</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شیرازی</w:t>
      </w:r>
      <w:r>
        <w:rPr>
          <w:rFonts w:eastAsia="IRNazanin" w:cs="IRNazanin"/>
          <w:color w:val="111111"/>
          <w:sz w:val="28"/>
          <w:szCs w:val="28"/>
          <w:rtl w:val="true"/>
          <w:lang w:bidi="fa-IR"/>
        </w:rPr>
        <w:t xml:space="preserve">: </w:t>
      </w:r>
      <w:bookmarkStart w:id="1442" w:name="pg20328_208801"/>
    </w:p>
    <w:p>
      <w:pPr>
        <w:pStyle w:val="BookText"/>
        <w:rPr/>
      </w:pPr>
      <w:bookmarkEnd w:id="1442"/>
      <w:r>
        <w:rPr>
          <w:rFonts w:ascii="IRNazanin" w:hAnsi="IRNazanin" w:eastAsia="IRNazanin"/>
          <w:color w:val="111111"/>
          <w:sz w:val="28"/>
          <w:sz w:val="28"/>
          <w:szCs w:val="28"/>
          <w:rtl w:val="true"/>
          <w:lang w:bidi="fa-IR"/>
        </w:rPr>
        <w:t xml:space="preserve">این همه شهد و شکر کز سخنم می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صبری ست کز آن شاخ نباتم دادند</w:t>
      </w:r>
    </w:p>
    <w:p>
      <w:pPr>
        <w:pStyle w:val="BookText"/>
        <w:rPr/>
      </w:pPr>
      <w:r>
        <w:rPr>
          <w:rFonts w:ascii="IRNazanin" w:hAnsi="IRNazanin" w:eastAsia="IRNazanin"/>
          <w:color w:val="111111"/>
          <w:sz w:val="28"/>
          <w:sz w:val="28"/>
          <w:szCs w:val="28"/>
          <w:rtl w:val="true"/>
          <w:lang w:bidi="fa-IR"/>
        </w:rPr>
        <w:t>گویا صبر و ظفر دوقلوهای جدا ناشدنی از یکدیگرند اگرچه در دراز مدت به هم رسند</w:t>
      </w:r>
      <w:r>
        <w:rPr>
          <w:rFonts w:eastAsia="IRNazanin" w:cs="IRNazanin"/>
          <w:color w:val="111111"/>
          <w:sz w:val="28"/>
          <w:szCs w:val="28"/>
          <w:rtl w:val="true"/>
          <w:lang w:bidi="fa-IR"/>
        </w:rPr>
        <w:t>.</w:t>
      </w:r>
    </w:p>
    <w:p>
      <w:pPr>
        <w:pStyle w:val="Heading2"/>
        <w:numPr>
          <w:ilvl w:val="1"/>
          <w:numId w:val="1"/>
        </w:numPr>
        <w:rPr/>
      </w:pPr>
      <w:bookmarkStart w:id="1443" w:name="__RefHeading___Toc5923138_2320776876"/>
      <w:bookmarkStart w:id="1444" w:name="_Toc586"/>
      <w:bookmarkEnd w:id="1443"/>
      <w:r>
        <w:rPr>
          <w:rtl w:val="true"/>
        </w:rPr>
        <w:t xml:space="preserve">حکمت </w:t>
      </w:r>
      <w:r>
        <w:rPr/>
        <w:t>154</w:t>
      </w:r>
      <w:bookmarkEnd w:id="1444"/>
    </w:p>
    <w:p>
      <w:pPr>
        <w:pStyle w:val="Heading3"/>
        <w:numPr>
          <w:ilvl w:val="2"/>
          <w:numId w:val="1"/>
        </w:numPr>
        <w:rPr/>
      </w:pPr>
      <w:bookmarkStart w:id="1445" w:name="__RefHeading___Toc5923140_2320776876"/>
      <w:bookmarkStart w:id="1446" w:name="_Toc587"/>
      <w:bookmarkEnd w:id="1445"/>
      <w:r>
        <w:rPr>
          <w:rtl w:val="true"/>
        </w:rPr>
        <w:t>خشنودی از گناه</w:t>
      </w:r>
      <w:bookmarkEnd w:id="1446"/>
    </w:p>
    <w:p>
      <w:pPr>
        <w:pStyle w:val="BookText"/>
        <w:rPr/>
      </w:pPr>
      <w:r>
        <w:rPr>
          <w:rFonts w:ascii="Amiri" w:hAnsi="Amiri" w:eastAsia="Amiri" w:cs="Amiri"/>
          <w:color w:val="111111"/>
          <w:sz w:val="28"/>
          <w:sz w:val="28"/>
          <w:szCs w:val="28"/>
          <w:rtl w:val="true"/>
          <w:lang w:bidi="ar-SA"/>
        </w:rPr>
        <w:t>الرَّاضِي بِفِعْلِ قَوْمٍ كَالدَّاخِلِ فِيهِ مَعَهُمْ؛ وَ عَلَى كُلِّ دَاخِلٍ فِي بَاطِلٍ إِثْمَانِ، إِثْمُ الْعَمَلِ بِهِ وَ إِثْمُ الرَّضَى بِهِ</w:t>
      </w:r>
      <w:r>
        <w:rPr>
          <w:rFonts w:ascii="IRNazanin" w:hAnsi="IRNazanin" w:eastAsia="IRNazanin"/>
          <w:color w:val="111111"/>
          <w:sz w:val="28"/>
          <w:sz w:val="28"/>
          <w:szCs w:val="28"/>
          <w:rtl w:val="true"/>
          <w:lang w:bidi="fa-IR"/>
        </w:rPr>
        <w:t xml:space="preserve"> آن که از کار قومی خشنود است مانند کسی است که در انجام آن کار همراه ایشان بوده است و هرکسی در کار باطلی شرکت جوید، دو گناه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انجام دادن آن، و گناه خشنودی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تَعاوَنُوا عَلَى الْبِرِّ وَالتَّقْوى وَلا تَعاوَنُوا عَلَى الْإِثْمِ وَالْعُدْوان</w:t>
      </w:r>
      <w:r>
        <w:rPr>
          <w:rStyle w:val="FootnoteAnchor"/>
          <w:rtl w:val="true"/>
        </w:rPr>
        <w:footnoteReference w:id="1053"/>
      </w:r>
      <w:r>
        <w:rPr>
          <w:rFonts w:ascii="IRNazanin" w:hAnsi="IRNazanin" w:eastAsia="IRNazanin"/>
          <w:color w:val="111111"/>
          <w:sz w:val="28"/>
          <w:sz w:val="28"/>
          <w:szCs w:val="28"/>
          <w:rtl w:val="true"/>
          <w:lang w:bidi="fa-IR"/>
        </w:rPr>
        <w:t>در نیکوکاری و پرهیزکاری با یکدیگر همکاری کنید و در گناه و تعدی دستیار هم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وَإِنَّمَا عَقَرَ نَاقَةَ ثَمُودَ رَجُلٌ وَاحِدٌ، فَعَمَّهُمُ اللَّهُ بِالْعَذَابِ لَمَّا عَمُّوهُ بِالرِّضَا</w:t>
      </w:r>
      <w:r>
        <w:rPr>
          <w:rStyle w:val="FootnoteAnchor"/>
          <w:rtl w:val="true"/>
        </w:rPr>
        <w:footnoteReference w:id="1054"/>
      </w:r>
      <w:r>
        <w:rPr>
          <w:rFonts w:ascii="IRNazanin" w:hAnsi="IRNazanin" w:eastAsia="IRNazanin"/>
          <w:color w:val="111111"/>
          <w:sz w:val="28"/>
          <w:sz w:val="28"/>
          <w:szCs w:val="28"/>
          <w:rtl w:val="true"/>
          <w:lang w:bidi="fa-IR"/>
        </w:rPr>
        <w:t>ناقه ثمود را یک نفر کشت و چون دیگران به آن رضایت دادند خداوند همگی را عذاب کرد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فَعَقَرُوهَا فَأَصْبَحُوا نَادِمِينَ</w:t>
      </w:r>
      <w:r>
        <w:rPr>
          <w:rStyle w:val="FootnoteAnchor"/>
          <w:rtl w:val="true"/>
        </w:rPr>
        <w:footnoteReference w:id="1055"/>
      </w:r>
      <w:r>
        <w:rPr>
          <w:rFonts w:ascii="IRNazanin" w:hAnsi="IRNazanin" w:eastAsia="IRNazanin"/>
          <w:color w:val="111111"/>
          <w:sz w:val="28"/>
          <w:sz w:val="28"/>
          <w:szCs w:val="28"/>
          <w:rtl w:val="true"/>
          <w:lang w:bidi="fa-IR"/>
        </w:rPr>
        <w:t>یعنی قوم ثمود ناقه را پی کردند و بامدادان پشیمان شدند؛ بنابراین راضی بودن به فعل قومی، چونان فاعل آن فعل بودن است، با این توضیح که دو گناه مشخص را مرتکب شده است گناه اول، رضایت و خشنودی به انجام آن عمل و گناه دوم، حضور عملی در تحقق آن می باشد</w:t>
      </w:r>
      <w:r>
        <w:rPr>
          <w:rFonts w:eastAsia="IRNazanin" w:cs="IRNazanin"/>
          <w:color w:val="111111"/>
          <w:sz w:val="28"/>
          <w:szCs w:val="28"/>
          <w:rtl w:val="true"/>
          <w:lang w:bidi="fa-IR"/>
        </w:rPr>
        <w:t xml:space="preserve">. </w:t>
      </w:r>
      <w:bookmarkStart w:id="1447" w:name="pg20328_208802"/>
    </w:p>
    <w:p>
      <w:pPr>
        <w:pStyle w:val="Heading2"/>
        <w:numPr>
          <w:ilvl w:val="1"/>
          <w:numId w:val="1"/>
        </w:numPr>
        <w:rPr/>
      </w:pPr>
      <w:bookmarkStart w:id="1448" w:name="__RefHeading___Toc5923142_2320776876"/>
      <w:bookmarkStart w:id="1449" w:name="_Toc588"/>
      <w:bookmarkEnd w:id="1447"/>
      <w:bookmarkEnd w:id="1448"/>
      <w:r>
        <w:rPr>
          <w:rtl w:val="true"/>
        </w:rPr>
        <w:t xml:space="preserve">حکمت </w:t>
      </w:r>
      <w:r>
        <w:rPr/>
        <w:t>155</w:t>
      </w:r>
      <w:bookmarkEnd w:id="1449"/>
    </w:p>
    <w:p>
      <w:pPr>
        <w:pStyle w:val="Heading3"/>
        <w:numPr>
          <w:ilvl w:val="2"/>
          <w:numId w:val="1"/>
        </w:numPr>
        <w:rPr/>
      </w:pPr>
      <w:bookmarkStart w:id="1450" w:name="__RefHeading___Toc5923144_2320776876"/>
      <w:bookmarkStart w:id="1451" w:name="_Toc589"/>
      <w:bookmarkEnd w:id="1450"/>
      <w:r>
        <w:rPr>
          <w:rtl w:val="true"/>
        </w:rPr>
        <w:t>پایبندی به پیمان</w:t>
      </w:r>
      <w:bookmarkEnd w:id="1451"/>
    </w:p>
    <w:p>
      <w:pPr>
        <w:pStyle w:val="BookText"/>
        <w:rPr/>
      </w:pPr>
      <w:r>
        <w:rPr>
          <w:rFonts w:ascii="Amiri" w:hAnsi="Amiri" w:eastAsia="Amiri" w:cs="Amiri"/>
          <w:color w:val="111111"/>
          <w:sz w:val="28"/>
          <w:sz w:val="28"/>
          <w:szCs w:val="28"/>
          <w:rtl w:val="true"/>
          <w:lang w:bidi="ar-SA"/>
        </w:rPr>
        <w:t>اعْتَصِمُوا بِالذِّمَمِ فِي أَوْتَادِهَا</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أوْتَادِ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در این جا راسخان در پیمان؛ پایه های استوار پیمان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کسانی عهد و پیمان بندید که به عهد و پیمان خود وفا می کنند</w:t>
      </w:r>
      <w:r>
        <w:rPr>
          <w:rFonts w:eastAsia="IRNazanin" w:cs="IRNazanin"/>
          <w:color w:val="111111"/>
          <w:sz w:val="28"/>
          <w:szCs w:val="28"/>
          <w:rtl w:val="true"/>
          <w:lang w:bidi="fa-IR"/>
        </w:rPr>
        <w:t>.</w:t>
      </w:r>
    </w:p>
    <w:p>
      <w:pPr>
        <w:pStyle w:val="Heading3"/>
        <w:numPr>
          <w:ilvl w:val="2"/>
          <w:numId w:val="1"/>
        </w:numPr>
        <w:rPr/>
      </w:pPr>
      <w:bookmarkStart w:id="1452" w:name="__RefHeading___Toc5923146_2320776876"/>
      <w:bookmarkStart w:id="1453" w:name="_Toc590"/>
      <w:bookmarkEnd w:id="1452"/>
      <w:r>
        <w:rPr>
          <w:rtl w:val="true"/>
        </w:rPr>
        <w:t>پیشگفتار حکمت</w:t>
      </w:r>
      <w:bookmarkEnd w:id="1453"/>
    </w:p>
    <w:p>
      <w:pPr>
        <w:pStyle w:val="BookText"/>
        <w:rPr/>
      </w:pPr>
      <w:r>
        <w:rPr>
          <w:rFonts w:ascii="IRNazanin" w:hAnsi="IRNazanin" w:eastAsia="IRNazanin"/>
          <w:color w:val="111111"/>
          <w:sz w:val="28"/>
          <w:sz w:val="28"/>
          <w:szCs w:val="28"/>
          <w:rtl w:val="true"/>
          <w:lang w:bidi="fa-IR"/>
        </w:rPr>
        <w:t>این کلام قصار بخشی از خطبه ای است که امام علیه السلام در جنگ جمل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جنگ با پیروزی حق بر باطل به پایان رسید و جمعی از طلقا آمده بودند که بیعت کنند یکی از آن ها مروان بن حکم بود که امام به او فرمود من با بیعت تو چه کنم مگر دیروز، در گذشته با من بیعت نکردی؟ در همین جریان بود که امام در مورد پیمان های عربی و اسلامی توضیحاتی داد و اعلام کرد کسی که دین ندارد او را عهد و پیمانی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همان سخنان این سخن را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عهد و پیمان اگر از سوی افراد متدین باشد، ارزشمند است</w:t>
      </w:r>
      <w:r>
        <w:rPr>
          <w:rFonts w:eastAsia="IRNazanin" w:cs="IRNazanin"/>
          <w:color w:val="111111"/>
          <w:sz w:val="28"/>
          <w:szCs w:val="28"/>
          <w:rtl w:val="true"/>
          <w:lang w:bidi="fa-IR"/>
        </w:rPr>
        <w:t xml:space="preserve">. </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مشابه</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أوْفُوا بِالْعَهْدِ إِنَّ الْعَهْدَ كَانَ مَسْؤُلا</w:t>
      </w:r>
      <w:r>
        <w:rPr>
          <w:rStyle w:val="FootnoteAnchor"/>
          <w:rtl w:val="true"/>
        </w:rPr>
        <w:footnoteReference w:id="1058"/>
      </w:r>
      <w:r>
        <w:rPr>
          <w:rFonts w:ascii="IRNazanin" w:hAnsi="IRNazanin" w:eastAsia="IRNazanin"/>
          <w:color w:val="111111"/>
          <w:sz w:val="28"/>
          <w:sz w:val="28"/>
          <w:szCs w:val="28"/>
          <w:rtl w:val="true"/>
          <w:lang w:bidi="fa-IR"/>
        </w:rPr>
        <w:t xml:space="preserve">و به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کنید؛ زیرا که از پیمان پرسش خواهد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أَوْفُوا بِالْعُقُودِ</w:t>
      </w:r>
      <w:r>
        <w:rPr>
          <w:rStyle w:val="FootnoteAnchor"/>
          <w:rtl w:val="true"/>
        </w:rPr>
        <w:footnoteReference w:id="1059"/>
      </w:r>
      <w:r>
        <w:rPr>
          <w:rFonts w:ascii="IRNazanin" w:hAnsi="IRNazanin" w:eastAsia="IRNazanin"/>
          <w:color w:val="111111"/>
          <w:sz w:val="28"/>
          <w:sz w:val="28"/>
          <w:szCs w:val="28"/>
          <w:rtl w:val="true"/>
          <w:lang w:bidi="fa-IR"/>
        </w:rPr>
        <w:t>ای کسانی که ایمان آورده اید، به پیمان ها وفا کنید</w:t>
      </w:r>
      <w:r>
        <w:rPr>
          <w:rFonts w:eastAsia="IRNazanin" w:cs="IRNazanin"/>
          <w:color w:val="111111"/>
          <w:sz w:val="28"/>
          <w:szCs w:val="28"/>
          <w:rtl w:val="true"/>
          <w:lang w:bidi="fa-IR"/>
        </w:rPr>
        <w:t xml:space="preserve">. </w:t>
      </w:r>
      <w:bookmarkStart w:id="1454" w:name="pg20328_208803"/>
    </w:p>
    <w:p>
      <w:pPr>
        <w:pStyle w:val="BookText"/>
        <w:rPr/>
      </w:pPr>
      <w:bookmarkEnd w:id="1454"/>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اوتاد</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های نگهدارنده</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 اسباب احکام قراردادها</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شرایط و اسباب احکام قراردادها استعاره آورده شده است، گویا این ها میخ ها و پایه های نگهدارنده پیمان ها هستند و مقصود امام علیه السلام آن است که از خشم خدا و عذاب او پرهیز کنید به وسیلۀ پایبندی به شرایط و اساس پیمان ها، گویا پرهیز از خشم و عذاب در گرو شرایط نگهدارنده پیمان است</w:t>
      </w:r>
      <w:r>
        <w:rPr>
          <w:rFonts w:eastAsia="IRNazanin" w:cs="IRNazanin"/>
          <w:color w:val="111111"/>
          <w:sz w:val="28"/>
          <w:szCs w:val="28"/>
          <w:rtl w:val="true"/>
          <w:lang w:bidi="fa-IR"/>
        </w:rPr>
        <w:t>.</w:t>
      </w:r>
    </w:p>
    <w:p>
      <w:pPr>
        <w:pStyle w:val="Heading2"/>
        <w:numPr>
          <w:ilvl w:val="1"/>
          <w:numId w:val="1"/>
        </w:numPr>
        <w:rPr/>
      </w:pPr>
      <w:bookmarkStart w:id="1455" w:name="__RefHeading___Toc5923148_2320776876"/>
      <w:bookmarkStart w:id="1456" w:name="_Toc591"/>
      <w:bookmarkEnd w:id="1455"/>
      <w:r>
        <w:rPr>
          <w:rtl w:val="true"/>
        </w:rPr>
        <w:t xml:space="preserve">حکمت </w:t>
      </w:r>
      <w:r>
        <w:rPr/>
        <w:t>156</w:t>
      </w:r>
      <w:bookmarkEnd w:id="1456"/>
    </w:p>
    <w:p>
      <w:pPr>
        <w:pStyle w:val="Heading3"/>
        <w:numPr>
          <w:ilvl w:val="2"/>
          <w:numId w:val="1"/>
        </w:numPr>
        <w:rPr/>
      </w:pPr>
      <w:bookmarkStart w:id="1457" w:name="__RefHeading___Toc5923150_2320776876"/>
      <w:bookmarkStart w:id="1458" w:name="_Toc592"/>
      <w:bookmarkEnd w:id="1457"/>
      <w:r>
        <w:rPr>
          <w:rtl w:val="true"/>
        </w:rPr>
        <w:t>تبعیت از پیشوایان حق</w:t>
      </w:r>
      <w:bookmarkEnd w:id="1458"/>
    </w:p>
    <w:p>
      <w:pPr>
        <w:pStyle w:val="BookText"/>
        <w:rPr/>
      </w:pPr>
      <w:r>
        <w:rPr>
          <w:rFonts w:ascii="Amiri" w:hAnsi="Amiri" w:eastAsia="Amiri" w:cs="Amiri"/>
          <w:color w:val="111111"/>
          <w:sz w:val="28"/>
          <w:sz w:val="28"/>
          <w:szCs w:val="28"/>
          <w:rtl w:val="true"/>
          <w:lang w:bidi="ar-SA"/>
        </w:rPr>
        <w:t>عَلَيْكُمْ بِطَاعَةِ مَنْ لَا تُعْذَرُونَ بِجَهَالَتِهِ</w:t>
      </w:r>
      <w:r>
        <w:rPr>
          <w:rStyle w:val="FootnoteAnchor"/>
          <w:rtl w:val="true"/>
        </w:rPr>
        <w:footnoteReference w:id="1060"/>
      </w:r>
      <w:r>
        <w:rPr>
          <w:rFonts w:ascii="IRNazanin" w:hAnsi="IRNazanin" w:eastAsia="IRNazanin"/>
          <w:color w:val="111111"/>
          <w:sz w:val="28"/>
          <w:sz w:val="28"/>
          <w:szCs w:val="28"/>
          <w:rtl w:val="true"/>
          <w:lang w:bidi="fa-IR"/>
        </w:rPr>
        <w:t xml:space="preserve"> بر شما باد اطاعت از کسانی که در نشناختنشان معذور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منظور از کسی که باید او را شناخت و از برکات رهبری و هدایتش استفاده کرد، خود امام است</w:t>
      </w:r>
      <w:r>
        <w:rPr>
          <w:rFonts w:eastAsia="IRNazanin" w:cs="IRNazanin"/>
          <w:color w:val="111111"/>
          <w:sz w:val="28"/>
          <w:szCs w:val="28"/>
          <w:rtl w:val="true"/>
          <w:lang w:bidi="fa-IR"/>
        </w:rPr>
        <w:t xml:space="preserve">. </w:t>
      </w:r>
      <w:r>
        <w:rPr>
          <w:rStyle w:val="FootnoteAnchor"/>
          <w:rtl w:val="true"/>
        </w:rPr>
        <w:footnoteReference w:id="1061"/>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امام در این جا این است که به مردم هشدار دهد از اطاعتش سرپیچی نکنند و بدانند که هرگونه سرپیچی در قیامت مایه سرافکندگی است</w:t>
      </w:r>
      <w:r>
        <w:rPr>
          <w:rFonts w:eastAsia="IRNazanin" w:cs="IRNazanin"/>
          <w:color w:val="111111"/>
          <w:sz w:val="28"/>
          <w:szCs w:val="28"/>
          <w:rtl w:val="true"/>
          <w:lang w:bidi="fa-IR"/>
        </w:rPr>
        <w:t xml:space="preserve">. </w:t>
      </w:r>
      <w:r>
        <w:rPr>
          <w:rStyle w:val="FootnoteAnchor"/>
          <w:rtl w:val="true"/>
        </w:rPr>
        <w:footnoteReference w:id="1062"/>
      </w:r>
      <w:bookmarkStart w:id="1459" w:name="pg20328_208804"/>
    </w:p>
    <w:p>
      <w:pPr>
        <w:pStyle w:val="BookText"/>
        <w:rPr/>
      </w:pPr>
      <w:bookmarkEnd w:id="1459"/>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أَطيعُوا اللَّهَ وَأَطِيعُوا الرَّسُولَ وَأُولِى الْأَمْرِ مِنْكُم</w:t>
      </w:r>
      <w:r>
        <w:rPr>
          <w:rStyle w:val="FootnoteAnchor"/>
          <w:rtl w:val="true"/>
        </w:rPr>
        <w:footnoteReference w:id="1063"/>
      </w:r>
      <w:r>
        <w:rPr>
          <w:rFonts w:ascii="IRNazanin" w:hAnsi="IRNazanin" w:eastAsia="IRNazanin"/>
          <w:color w:val="111111"/>
          <w:sz w:val="28"/>
          <w:sz w:val="28"/>
          <w:szCs w:val="28"/>
          <w:rtl w:val="true"/>
          <w:lang w:bidi="fa-IR"/>
        </w:rPr>
        <w:t>از خدا اطاعت کنید و از رسول و اولی الامر خویش فرمان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ذَاقُوا حَلَاوَةَ مَعْرِفَتِهِ وَ شَرِبُوا بِالْكَأْسِ الرَّوِيَّةِ مِنْ مَحَبَّتِهِ وَ تَمَكَّنَتْ مِنْ سُوَيْدَاوَاتِ سُوَيْدَاءِ قُلُوبِهِمْ وَشِيجَةُ خِيفَتِهِ فَحَنَوْا بِطُولِ الطَّاعَةِ اعْتِدَالَ ظُهُورِهِمْ وَ لَمْ يُنْفِدْ طُولُ الرَّغْبَةِ إِلَيْهِ مَادَّةَ تَضَرُّعِهِمْ</w:t>
      </w:r>
      <w:r>
        <w:rPr>
          <w:rStyle w:val="FootnoteAnchor"/>
          <w:rtl w:val="true"/>
        </w:rPr>
        <w:footnoteReference w:id="1064"/>
      </w:r>
      <w:r>
        <w:rPr>
          <w:rFonts w:ascii="IRNazanin" w:hAnsi="IRNazanin" w:eastAsia="IRNazanin"/>
          <w:color w:val="111111"/>
          <w:sz w:val="28"/>
          <w:sz w:val="28"/>
          <w:szCs w:val="28"/>
          <w:rtl w:val="true"/>
          <w:lang w:bidi="fa-IR"/>
        </w:rPr>
        <w:t>حلاوت معرفت او را چشیده اند و از جام محبت او نوشیده اند و خوف خدا در اعماق دلشان ریشه دوانیده و دراثر عبادت بسیار، پشتشان خمیده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و رغبتشان به ذات احدیت سبب نقصان در تضرع و زاریشان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كَانَ فِي رَسُولِ اللَّهِ كَافٍ لَكَ فِی الْأُسْوَةِ</w:t>
      </w:r>
      <w:r>
        <w:rPr>
          <w:rStyle w:val="FootnoteAnchor"/>
          <w:rtl w:val="true"/>
        </w:rPr>
        <w:footnoteReference w:id="1065"/>
      </w:r>
      <w:r>
        <w:rPr>
          <w:rFonts w:ascii="IRNazanin" w:hAnsi="IRNazanin" w:eastAsia="IRNazanin"/>
          <w:color w:val="111111"/>
          <w:sz w:val="28"/>
          <w:sz w:val="28"/>
          <w:szCs w:val="28"/>
          <w:rtl w:val="true"/>
          <w:lang w:bidi="fa-IR"/>
        </w:rPr>
        <w:t>برای تو کافی است که رسول خدا سرمشق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هَلَكَ مَن لَيسَ لَهُ حكيمٌ يُرشِدُهُ</w:t>
      </w:r>
      <w:r>
        <w:rPr>
          <w:rStyle w:val="FootnoteAnchor"/>
          <w:rtl w:val="true"/>
        </w:rPr>
        <w:footnoteReference w:id="1066"/>
      </w:r>
      <w:r>
        <w:rPr>
          <w:rFonts w:ascii="IRNazanin" w:hAnsi="IRNazanin" w:eastAsia="IRNazanin"/>
          <w:color w:val="111111"/>
          <w:sz w:val="28"/>
          <w:sz w:val="28"/>
          <w:szCs w:val="28"/>
          <w:rtl w:val="true"/>
          <w:lang w:bidi="fa-IR"/>
        </w:rPr>
        <w:t>هرکس خردمندی نداشته باشد که ارشادش کند تباه شود</w:t>
      </w:r>
      <w:r>
        <w:rPr>
          <w:rFonts w:eastAsia="IRNazanin" w:cs="IRNazanin"/>
          <w:color w:val="111111"/>
          <w:sz w:val="28"/>
          <w:szCs w:val="28"/>
          <w:rtl w:val="true"/>
          <w:lang w:bidi="fa-IR"/>
        </w:rPr>
        <w:t>.</w:t>
      </w:r>
    </w:p>
    <w:p>
      <w:pPr>
        <w:pStyle w:val="Heading2"/>
        <w:numPr>
          <w:ilvl w:val="1"/>
          <w:numId w:val="1"/>
        </w:numPr>
        <w:rPr/>
      </w:pPr>
      <w:bookmarkStart w:id="1460" w:name="__RefHeading___Toc5923152_2320776876"/>
      <w:bookmarkStart w:id="1461" w:name="_Toc593"/>
      <w:bookmarkEnd w:id="1460"/>
      <w:r>
        <w:rPr>
          <w:rtl w:val="true"/>
        </w:rPr>
        <w:t xml:space="preserve">حکمت </w:t>
      </w:r>
      <w:r>
        <w:rPr/>
        <w:t>157</w:t>
      </w:r>
      <w:bookmarkEnd w:id="1461"/>
    </w:p>
    <w:p>
      <w:pPr>
        <w:pStyle w:val="Heading3"/>
        <w:numPr>
          <w:ilvl w:val="2"/>
          <w:numId w:val="1"/>
        </w:numPr>
        <w:rPr/>
      </w:pPr>
      <w:bookmarkStart w:id="1462" w:name="__RefHeading___Toc5923154_2320776876"/>
      <w:bookmarkStart w:id="1463" w:name="_Toc594"/>
      <w:bookmarkEnd w:id="1462"/>
      <w:r>
        <w:rPr>
          <w:rtl w:val="true"/>
        </w:rPr>
        <w:t>اشاره</w:t>
      </w:r>
      <w:bookmarkEnd w:id="1463"/>
    </w:p>
    <w:p>
      <w:pPr>
        <w:pStyle w:val="BookText"/>
        <w:rPr/>
      </w:pPr>
      <w:r>
        <w:rPr>
          <w:rFonts w:ascii="Amiri" w:hAnsi="Amiri" w:eastAsia="Amiri" w:cs="Amiri"/>
          <w:color w:val="111111"/>
          <w:sz w:val="28"/>
          <w:sz w:val="28"/>
          <w:szCs w:val="28"/>
          <w:rtl w:val="true"/>
          <w:lang w:bidi="ar-SA"/>
        </w:rPr>
        <w:t>قَدْ بُصِّرْتُمْ إِنْ أَبْصَرْتُمْ، وَ قَدْ هُدِيتُمْ إِنِ اهْتَدَيْتُمْ، وَأُسْمِعْتُمْ إِنِ اسْتَمَعْتُم</w:t>
      </w:r>
      <w:r>
        <w:rPr>
          <w:rFonts w:ascii="IRNazanin" w:hAnsi="IRNazanin" w:eastAsia="IRNazanin"/>
          <w:color w:val="111111"/>
          <w:sz w:val="28"/>
          <w:sz w:val="28"/>
          <w:szCs w:val="28"/>
          <w:rtl w:val="true"/>
          <w:lang w:bidi="fa-IR"/>
        </w:rPr>
        <w:t xml:space="preserve"> حقیقت به شما نشان داده شد اگر ببینید و هدایت شدید اگر پذیرای آن باشید و به شما شنواندند، اگر بشنوید</w:t>
      </w:r>
      <w:r>
        <w:rPr>
          <w:rFonts w:eastAsia="IRNazanin" w:cs="IRNazanin"/>
          <w:color w:val="111111"/>
          <w:sz w:val="28"/>
          <w:szCs w:val="28"/>
          <w:rtl w:val="true"/>
          <w:lang w:bidi="fa-IR"/>
        </w:rPr>
        <w:t>.</w:t>
      </w:r>
    </w:p>
    <w:p>
      <w:pPr>
        <w:pStyle w:val="Heading3"/>
        <w:numPr>
          <w:ilvl w:val="2"/>
          <w:numId w:val="1"/>
        </w:numPr>
        <w:rPr/>
      </w:pPr>
      <w:bookmarkStart w:id="1464" w:name="__RefHeading___Toc5923156_2320776876"/>
      <w:bookmarkStart w:id="1465" w:name="_Toc595"/>
      <w:bookmarkEnd w:id="1464"/>
      <w:r>
        <w:rPr>
          <w:rtl w:val="true"/>
        </w:rPr>
        <w:t>بصیرت و راهنمایی</w:t>
      </w:r>
      <w:bookmarkEnd w:id="1465"/>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بُصِّرْتُمْ إِنْ أَبْصَرْتُمْ</w:t>
      </w:r>
      <w:r>
        <w:rPr>
          <w:rFonts w:ascii="IRNazanin" w:hAnsi="IRNazanin" w:eastAsia="IRNazanin"/>
          <w:color w:val="111111"/>
          <w:sz w:val="28"/>
          <w:sz w:val="28"/>
          <w:szCs w:val="28"/>
          <w:rtl w:val="true"/>
          <w:lang w:bidi="fa-IR"/>
        </w:rPr>
        <w:t xml:space="preserve"> حقیقت به شما نشان داده شد، اگر ببینید</w:t>
      </w:r>
      <w:r>
        <w:rPr>
          <w:rFonts w:eastAsia="IRNazanin" w:cs="IRNazanin"/>
          <w:color w:val="111111"/>
          <w:sz w:val="28"/>
          <w:szCs w:val="28"/>
          <w:rtl w:val="true"/>
          <w:lang w:bidi="fa-IR"/>
        </w:rPr>
        <w:t xml:space="preserve">. </w:t>
      </w:r>
      <w:bookmarkStart w:id="1466" w:name="pg20328_208805"/>
    </w:p>
    <w:p>
      <w:pPr>
        <w:pStyle w:val="Heading3"/>
        <w:numPr>
          <w:ilvl w:val="2"/>
          <w:numId w:val="1"/>
        </w:numPr>
        <w:rPr/>
      </w:pPr>
      <w:bookmarkStart w:id="1467" w:name="__RefHeading___Toc5923158_2320776876"/>
      <w:bookmarkStart w:id="1468" w:name="_Toc596"/>
      <w:bookmarkEnd w:id="1466"/>
      <w:bookmarkEnd w:id="1467"/>
      <w:r>
        <w:rPr>
          <w:rtl w:val="true"/>
        </w:rPr>
        <w:t>فراهم بودن اسباب هدایت</w:t>
      </w:r>
      <w:bookmarkEnd w:id="1468"/>
    </w:p>
    <w:p>
      <w:pPr>
        <w:pStyle w:val="BookText"/>
        <w:rPr/>
      </w:pPr>
      <w:r>
        <w:rPr>
          <w:rFonts w:ascii="Amiri" w:hAnsi="Amiri" w:eastAsia="Amiri" w:cs="Amiri"/>
          <w:color w:val="111111"/>
          <w:sz w:val="28"/>
          <w:sz w:val="28"/>
          <w:szCs w:val="28"/>
          <w:rtl w:val="true"/>
          <w:lang w:bidi="ar-SA"/>
        </w:rPr>
        <w:t>وَ قَدْ هُدِيتُمْ إِنِ اهْتَدَيْتُمْ</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أُسْمِعْتُمْ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شنوانده شدید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اسْتَمَعْتُم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میل گوش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هدایت شدید، اگر پذیرای آن باشید</w:t>
      </w:r>
      <w:r>
        <w:rPr>
          <w:rFonts w:eastAsia="IRNazanin" w:cs="IRNazanin"/>
          <w:color w:val="111111"/>
          <w:sz w:val="28"/>
          <w:szCs w:val="28"/>
          <w:rtl w:val="true"/>
          <w:lang w:bidi="fa-IR"/>
        </w:rPr>
        <w:t>.</w:t>
      </w:r>
    </w:p>
    <w:p>
      <w:pPr>
        <w:pStyle w:val="Heading3"/>
        <w:numPr>
          <w:ilvl w:val="2"/>
          <w:numId w:val="1"/>
        </w:numPr>
        <w:rPr/>
      </w:pPr>
      <w:bookmarkStart w:id="1469" w:name="__RefHeading___Toc5923160_2320776876"/>
      <w:bookmarkStart w:id="1470" w:name="_Toc597"/>
      <w:bookmarkEnd w:id="1469"/>
      <w:r>
        <w:rPr>
          <w:rtl w:val="true"/>
        </w:rPr>
        <w:t>فراهم بودن اسباب شنوایی</w:t>
      </w:r>
      <w:bookmarkEnd w:id="1470"/>
    </w:p>
    <w:p>
      <w:pPr>
        <w:pStyle w:val="BookText"/>
        <w:rPr/>
      </w:pPr>
      <w:r>
        <w:rPr>
          <w:rFonts w:ascii="Amiri" w:hAnsi="Amiri" w:eastAsia="Amiri" w:cs="Amiri"/>
          <w:color w:val="111111"/>
          <w:sz w:val="28"/>
          <w:sz w:val="28"/>
          <w:szCs w:val="28"/>
          <w:rtl w:val="true"/>
          <w:lang w:bidi="ar-SA"/>
        </w:rPr>
        <w:t>وَ أَسْمِعْتُمْ إِنِ اسْتَمَعْتُم</w:t>
      </w:r>
      <w:r>
        <w:rPr>
          <w:rFonts w:ascii="IRNazanin" w:hAnsi="IRNazanin" w:eastAsia="IRNazanin"/>
          <w:color w:val="111111"/>
          <w:sz w:val="28"/>
          <w:sz w:val="28"/>
          <w:szCs w:val="28"/>
          <w:rtl w:val="true"/>
          <w:lang w:bidi="fa-IR"/>
        </w:rPr>
        <w:t xml:space="preserve"> و به شما شنواندند، اگر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کلام امام اتمام حجتی است برای بشر تا متعهدانه زندگی کنند و در فکر عذر و بهانه های واهی برای گریز از مسئولیت های الهی نباشد</w:t>
      </w:r>
      <w:r>
        <w:rPr>
          <w:rFonts w:eastAsia="IRNazanin" w:cs="IRNazanin"/>
          <w:color w:val="111111"/>
          <w:sz w:val="28"/>
          <w:szCs w:val="28"/>
          <w:rtl w:val="true"/>
          <w:lang w:bidi="fa-IR"/>
        </w:rPr>
        <w:t xml:space="preserve">. </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مشابه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ذَرَأْنا لِجَهَنَّمَ كَثيراً مِنَ الْجِنِّ وَ الْإِنْسِ لَهُمْ قُلُوبٌ لا يَفْقَهُونَ بِهَا وَ لَهُمْ أَعْيُنٌ لا يُبْصِرُونَ بِها وَ لَهُمْ آذَانٌ لا يَسْمَعُونَ بِها أُولئِكَ كَالْأَنْعَامِ بَلْ هُمْ أَضَلُّ أُولئِكَ هُمُ الْغَافِلُونَ</w:t>
      </w:r>
      <w:r>
        <w:rPr>
          <w:rStyle w:val="FootnoteAnchor"/>
          <w:rtl w:val="true"/>
        </w:rPr>
        <w:footnoteReference w:id="1069"/>
      </w:r>
      <w:r>
        <w:rPr>
          <w:rFonts w:ascii="IRNazanin" w:hAnsi="IRNazanin" w:eastAsia="IRNazanin"/>
          <w:color w:val="111111"/>
          <w:sz w:val="28"/>
          <w:sz w:val="28"/>
          <w:szCs w:val="28"/>
          <w:rtl w:val="true"/>
          <w:lang w:bidi="fa-IR"/>
        </w:rPr>
        <w:t>برای جهنم بسیاری از جن و انس را بیافریدیم ایشان را دل هایی است که بدان نمی فهمند و چشم هایی است که بدان نمی بینند و گوش هایی است که بدان نمی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همانند چهارپایان اند حتی گمراه تر از آن ها اینان خود غافلان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جَاءَ كُمْ بَصَائِرُ مِنْ رَبِّكُمْ فَمَنْ أَبْصَرَ فَلِنَفْسِهِ وَ مَنْ عَمِيَ فَعَلَيْها</w:t>
      </w:r>
      <w:r>
        <w:rPr>
          <w:rStyle w:val="FootnoteAnchor"/>
          <w:rtl w:val="true"/>
        </w:rPr>
        <w:footnoteReference w:id="1070"/>
      </w:r>
      <w:r>
        <w:rPr>
          <w:rFonts w:ascii="IRNazanin" w:hAnsi="IRNazanin" w:eastAsia="IRNazanin"/>
          <w:color w:val="111111"/>
          <w:sz w:val="28"/>
          <w:sz w:val="28"/>
          <w:szCs w:val="28"/>
          <w:rtl w:val="true"/>
          <w:lang w:bidi="fa-IR"/>
        </w:rPr>
        <w:t>از سوی پروردگارتان برای شما نشانه های روشن آمد هر که از روی بصیرت می نگرد به سود اوست و هر که چشم بصیرت برهم نهد به زیان اوست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يَا أَيُّهَا النَّاسُ قَدْ جَاءَ كُمُ الْحَقُّ مِنْ رَبِّكُمْ فَمَنِ اهْتَدى فَإِنَّمَا يَهْتَدِى لِنَفْسِهِ وَ مَنْ ضَلَّ</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فَإِنَّمَا يَضِلُّ عَلَيْهَا وَ ما أَنَا عَلَيْكُمْ بِوَکیل</w:t>
      </w:r>
      <w:r>
        <w:rPr>
          <w:rStyle w:val="FootnoteAnchor"/>
          <w:rtl w:val="true"/>
        </w:rPr>
        <w:footnoteReference w:id="1071"/>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پیام راستین از جانب پروردگارتان برایتان فرا رسید پس هرکس که به راه راست هدایت،یابد هدایت به سود اوست و هرکه گمراه گردد به زیان خویش به گمراهی افتاده است و من عهده دار شما نیستم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فَبَشِّرْ عِبادِهِ الَّذِينَ يَسْتَمِعُونَ الْقَوْلَ فَيَتَّبِعُونَ أَحْسَنَهُ أُولئِكَ الَّذِينَ هَدَاهُمُ اللَّهُ وَ أُولئِكَ هُمْ أُولُوا الْأَلْباب</w:t>
      </w:r>
      <w:r>
        <w:rPr>
          <w:rStyle w:val="FootnoteAnchor"/>
          <w:rtl w:val="true"/>
        </w:rPr>
        <w:footnoteReference w:id="1072"/>
      </w:r>
      <w:r>
        <w:rPr>
          <w:rFonts w:ascii="IRNazanin" w:hAnsi="IRNazanin" w:eastAsia="IRNazanin"/>
          <w:color w:val="111111"/>
          <w:sz w:val="28"/>
          <w:sz w:val="28"/>
          <w:szCs w:val="28"/>
          <w:rtl w:val="true"/>
          <w:lang w:bidi="fa-IR"/>
        </w:rPr>
        <w:t>پس بندگان مرا بشارت ده؛ آن کسانی که به سخن گوش می دهند و از بهترین آن پیروی می کنند ایشان کسانی هستند که خدا هدایتشان کرده و اینان خردمندان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وَجَعَلَ لَكُمُ السَّمْعَ وَالْأَبْصَارَ وَالْأَفْئِدَةَ لَعَلَّكُمْ تَشْكُرُونَ</w:t>
      </w:r>
      <w:r>
        <w:rPr>
          <w:rStyle w:val="FootnoteAnchor"/>
          <w:rtl w:val="true"/>
        </w:rPr>
        <w:footnoteReference w:id="1073"/>
      </w:r>
      <w:r>
        <w:rPr>
          <w:rFonts w:ascii="IRNazanin" w:hAnsi="IRNazanin" w:eastAsia="IRNazanin"/>
          <w:color w:val="111111"/>
          <w:sz w:val="28"/>
          <w:sz w:val="28"/>
          <w:szCs w:val="28"/>
          <w:rtl w:val="true"/>
          <w:lang w:bidi="fa-IR"/>
        </w:rPr>
        <w:t>و برایتان چشم و گوش و دل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سپاس گویید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السَّمْعَ وَالْبَصَرَ وَالْفُؤَادَ كُلُّ أُولَئِكَ كَانَ عَنْهُ مَسْئُولًا</w:t>
      </w:r>
      <w:r>
        <w:rPr>
          <w:rStyle w:val="FootnoteAnchor"/>
          <w:rtl w:val="true"/>
        </w:rPr>
        <w:footnoteReference w:id="1074"/>
      </w:r>
      <w:r>
        <w:rPr>
          <w:rFonts w:ascii="IRNazanin" w:hAnsi="IRNazanin" w:eastAsia="IRNazanin"/>
          <w:color w:val="111111"/>
          <w:sz w:val="28"/>
          <w:sz w:val="28"/>
          <w:szCs w:val="28"/>
          <w:rtl w:val="true"/>
          <w:lang w:bidi="fa-IR"/>
        </w:rPr>
        <w:t>زیرا گوش و چشم و دل، همه را بدان بازخواست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مَا كُلُّ ذِي قَلْبٍ بِلَبِيبٍ وَ لَا كُلُّ ذِى سَمْعِ بِسَمِيعِ وَ لَا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ببَصِير</w:t>
      </w:r>
      <w:r>
        <w:rPr>
          <w:rStyle w:val="FootnoteAnchor"/>
          <w:rtl w:val="true"/>
        </w:rPr>
        <w:footnoteReference w:id="1075"/>
      </w:r>
      <w:r>
        <w:rPr>
          <w:rFonts w:ascii="IRNazanin" w:hAnsi="IRNazanin" w:eastAsia="IRNazanin"/>
          <w:color w:val="111111"/>
          <w:sz w:val="28"/>
          <w:sz w:val="28"/>
          <w:szCs w:val="28"/>
          <w:rtl w:val="true"/>
          <w:lang w:bidi="fa-IR"/>
        </w:rPr>
        <w:t>نه هر که دلی در سینه دارد خردمند است و نه هرگه گوشی برای شنیدن دارد، شنواست و نه هرکه چشمی برای دیدن دارد، بیناست</w:t>
      </w:r>
      <w:r>
        <w:rPr>
          <w:rFonts w:eastAsia="IRNazanin" w:cs="IRNazanin"/>
          <w:color w:val="111111"/>
          <w:sz w:val="28"/>
          <w:szCs w:val="28"/>
          <w:rtl w:val="true"/>
          <w:lang w:bidi="fa-IR"/>
        </w:rPr>
        <w:t xml:space="preserve">. </w:t>
      </w:r>
      <w:bookmarkStart w:id="1471" w:name="pg20328_208807"/>
    </w:p>
    <w:p>
      <w:pPr>
        <w:pStyle w:val="Heading2"/>
        <w:numPr>
          <w:ilvl w:val="1"/>
          <w:numId w:val="1"/>
        </w:numPr>
        <w:rPr/>
      </w:pPr>
      <w:bookmarkStart w:id="1472" w:name="__RefHeading___Toc5923162_2320776876"/>
      <w:bookmarkStart w:id="1473" w:name="_Toc598"/>
      <w:bookmarkEnd w:id="1471"/>
      <w:bookmarkEnd w:id="1472"/>
      <w:r>
        <w:rPr>
          <w:rtl w:val="true"/>
        </w:rPr>
        <w:t xml:space="preserve">حکمت </w:t>
      </w:r>
      <w:r>
        <w:rPr/>
        <w:t>158</w:t>
      </w:r>
      <w:bookmarkEnd w:id="1473"/>
    </w:p>
    <w:p>
      <w:pPr>
        <w:pStyle w:val="Heading3"/>
        <w:numPr>
          <w:ilvl w:val="2"/>
          <w:numId w:val="1"/>
        </w:numPr>
        <w:rPr/>
      </w:pPr>
      <w:bookmarkStart w:id="1474" w:name="__RefHeading___Toc5923164_2320776876"/>
      <w:bookmarkStart w:id="1475" w:name="_Toc599"/>
      <w:bookmarkEnd w:id="1474"/>
      <w:r>
        <w:rPr>
          <w:rtl w:val="true"/>
        </w:rPr>
        <w:t>بهترین راه دفع شر</w:t>
      </w:r>
      <w:bookmarkEnd w:id="1475"/>
    </w:p>
    <w:p>
      <w:pPr>
        <w:pStyle w:val="BookText"/>
        <w:rPr/>
      </w:pPr>
      <w:r>
        <w:rPr>
          <w:rFonts w:ascii="Amiri" w:hAnsi="Amiri" w:eastAsia="Amiri" w:cs="Amiri"/>
          <w:color w:val="111111"/>
          <w:sz w:val="28"/>
          <w:sz w:val="28"/>
          <w:szCs w:val="28"/>
          <w:rtl w:val="true"/>
          <w:lang w:bidi="ar-SA"/>
        </w:rPr>
        <w:t>اتِبْ أَخَاكَ بِالْإِحْسَانِ إِلَيْهِ، وَارْدُدْ شَرَّهُ بِالْإِنْعَامِ عَلَيْهِ</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برادرت را با احسان به او نکوهش کن و با بخشش به او شرّش را به خودش بازگردان</w:t>
      </w:r>
    </w:p>
    <w:p>
      <w:pPr>
        <w:pStyle w:val="BookText"/>
        <w:rPr/>
      </w:pPr>
      <w:r>
        <w:rPr>
          <w:rFonts w:ascii="IRNazanin" w:hAnsi="IRNazanin" w:eastAsia="IRNazanin"/>
          <w:color w:val="111111"/>
          <w:sz w:val="28"/>
          <w:sz w:val="28"/>
          <w:szCs w:val="28"/>
          <w:rtl w:val="true"/>
          <w:lang w:bidi="fa-IR"/>
        </w:rPr>
        <w:t>مشابه</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ادْفَعْ بِالَّتِي هِيَ أَحْسَنُ السَّيِّئَةَ نَحْنُ أَعْلَمُ بِما يَصِفُون</w:t>
      </w:r>
      <w:r>
        <w:rPr>
          <w:rStyle w:val="FootnoteAnchor"/>
          <w:rtl w:val="true"/>
        </w:rPr>
        <w:footnoteReference w:id="1077"/>
      </w:r>
      <w:r>
        <w:rPr>
          <w:rFonts w:ascii="IRNazanin" w:hAnsi="IRNazanin" w:eastAsia="IRNazanin"/>
          <w:color w:val="111111"/>
          <w:sz w:val="28"/>
          <w:sz w:val="28"/>
          <w:szCs w:val="28"/>
          <w:rtl w:val="true"/>
          <w:lang w:bidi="fa-IR"/>
        </w:rPr>
        <w:t>بدی را به شیوه ای نیکو دفع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چه وصف می کنند داناتریم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أَحْسَنْتُمْ أَحْسَنْتُمْ لِأَنْفُسِكُم</w:t>
      </w:r>
      <w:r>
        <w:rPr>
          <w:rStyle w:val="FootnoteAnchor"/>
          <w:rtl w:val="true"/>
        </w:rPr>
        <w:footnoteReference w:id="1078"/>
      </w:r>
      <w:r>
        <w:rPr>
          <w:rFonts w:ascii="IRNazanin" w:hAnsi="IRNazanin" w:eastAsia="IRNazanin"/>
          <w:color w:val="111111"/>
          <w:sz w:val="28"/>
          <w:sz w:val="28"/>
          <w:szCs w:val="28"/>
          <w:rtl w:val="true"/>
          <w:lang w:bidi="fa-IR"/>
        </w:rPr>
        <w:t>اگر نیکی کنید، به خود نیکی کرده 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أَحْسِنُ كَمَا أَحْسَنَ اللهُ إِلَيْک</w:t>
      </w:r>
      <w:r>
        <w:rPr>
          <w:rStyle w:val="FootnoteAnchor"/>
          <w:rtl w:val="true"/>
        </w:rPr>
        <w:footnoteReference w:id="1079"/>
      </w:r>
      <w:r>
        <w:rPr>
          <w:rFonts w:ascii="IRNazanin" w:hAnsi="IRNazanin" w:eastAsia="IRNazanin"/>
          <w:color w:val="111111"/>
          <w:sz w:val="28"/>
          <w:sz w:val="28"/>
          <w:szCs w:val="28"/>
          <w:rtl w:val="true"/>
          <w:lang w:bidi="fa-IR"/>
        </w:rPr>
        <w:t>همچنان که خدا به تو نیکی کرده نیکی کن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تَسْتَوِي الْحَسَنَةُ وَلَا السَّيِّئَةُ ادْفَعْ بِالَّتِي هِيَ أَحْسَنُ فَإِذَا الَّذِي بَيْنَكَ وَبَيْنَهُ عَدَاوَةٌ كَأَنَّهُ وَلَى حَمِيمٌ</w:t>
      </w:r>
      <w:r>
        <w:rPr>
          <w:rStyle w:val="FootnoteAnchor"/>
          <w:rtl w:val="true"/>
        </w:rPr>
        <w:footnoteReference w:id="1080"/>
      </w:r>
      <w:r>
        <w:rPr>
          <w:rFonts w:ascii="IRNazanin" w:hAnsi="IRNazanin" w:eastAsia="IRNazanin"/>
          <w:color w:val="111111"/>
          <w:sz w:val="28"/>
          <w:sz w:val="28"/>
          <w:szCs w:val="28"/>
          <w:rtl w:val="true"/>
          <w:lang w:bidi="fa-IR"/>
        </w:rPr>
        <w:t>خوبی و بدی برابر نیستند همواره به نیکوترین وجهی پاسخ ده تا کسی که میان تو و او دشمنی است چون دوست مهربان تو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 را بدی سهل باشد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مردى أحسن إلى مَن أساء </w:t>
      </w:r>
      <w:r>
        <w:rPr>
          <w:rStyle w:val="FootnoteAnchor"/>
          <w:rtl w:val="true"/>
        </w:rPr>
        <w:footnoteReference w:id="1081"/>
      </w:r>
      <w:bookmarkStart w:id="1476" w:name="pg20328_208808"/>
    </w:p>
    <w:p>
      <w:pPr>
        <w:pStyle w:val="Heading2"/>
        <w:numPr>
          <w:ilvl w:val="1"/>
          <w:numId w:val="1"/>
        </w:numPr>
        <w:rPr/>
      </w:pPr>
      <w:bookmarkStart w:id="1477" w:name="__RefHeading___Toc5923166_2320776876"/>
      <w:bookmarkStart w:id="1478" w:name="_Toc600"/>
      <w:bookmarkEnd w:id="1476"/>
      <w:bookmarkEnd w:id="1477"/>
      <w:r>
        <w:rPr>
          <w:rtl w:val="true"/>
        </w:rPr>
        <w:t xml:space="preserve">حکمت </w:t>
      </w:r>
      <w:r>
        <w:rPr/>
        <w:t>159</w:t>
      </w:r>
      <w:bookmarkEnd w:id="1478"/>
    </w:p>
    <w:p>
      <w:pPr>
        <w:pStyle w:val="Heading3"/>
        <w:numPr>
          <w:ilvl w:val="2"/>
          <w:numId w:val="1"/>
        </w:numPr>
        <w:rPr/>
      </w:pPr>
      <w:bookmarkStart w:id="1479" w:name="__RefHeading___Toc5923168_2320776876"/>
      <w:bookmarkStart w:id="1480" w:name="_Toc601"/>
      <w:bookmarkEnd w:id="1479"/>
      <w:r>
        <w:rPr>
          <w:rtl w:val="true"/>
        </w:rPr>
        <w:t>پرهیز از مواضع تهمت</w:t>
      </w:r>
      <w:bookmarkEnd w:id="1480"/>
    </w:p>
    <w:p>
      <w:pPr>
        <w:pStyle w:val="BookText"/>
        <w:rPr/>
      </w:pPr>
      <w:r>
        <w:rPr>
          <w:rFonts w:ascii="Amiri" w:hAnsi="Amiri" w:eastAsia="Amiri" w:cs="Amiri"/>
          <w:color w:val="111111"/>
          <w:sz w:val="28"/>
          <w:sz w:val="28"/>
          <w:szCs w:val="28"/>
          <w:rtl w:val="true"/>
          <w:lang w:bidi="ar-SA"/>
        </w:rPr>
        <w:t>مَنْ وَضَعَ نَفْسَهُ مَوَاضِعَ التَّهَمَةِ، فَلَا يَلُومَنَّ مَنْ أَسَاءَ بِهِ الظَّنَ</w:t>
      </w:r>
      <w:r>
        <w:rPr>
          <w:rFonts w:ascii="IRNazanin" w:hAnsi="IRNazanin" w:eastAsia="IRNazanin"/>
          <w:color w:val="111111"/>
          <w:sz w:val="28"/>
          <w:sz w:val="28"/>
          <w:szCs w:val="28"/>
          <w:rtl w:val="true"/>
          <w:lang w:bidi="fa-IR"/>
        </w:rPr>
        <w:t xml:space="preserve"> هرکه در مواضع تهمت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جاهایی که موجب بدگمانی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یافت، حق ندارد کسی را که به او گمان بد برده است، نکوهش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يا أَيُّهَا الَّذِينَ آمَنُوا اجْتَنِبُوا كَثِيراً مِنَ الظَّنِّ إِنَّ بَعْضَ الظَّنِّ إِثْم</w:t>
      </w:r>
      <w:r>
        <w:rPr>
          <w:rStyle w:val="FootnoteAnchor"/>
          <w:rtl w:val="true"/>
        </w:rPr>
        <w:footnoteReference w:id="1082"/>
      </w:r>
      <w:r>
        <w:rPr>
          <w:rFonts w:ascii="IRNazanin" w:hAnsi="IRNazanin" w:eastAsia="IRNazanin"/>
          <w:color w:val="111111"/>
          <w:sz w:val="28"/>
          <w:sz w:val="28"/>
          <w:szCs w:val="28"/>
          <w:rtl w:val="true"/>
          <w:lang w:bidi="fa-IR"/>
        </w:rPr>
        <w:t>ای کسانی که ایمان آورده اید از گمان فراوان بپرهیزید؛ زیرا پاره ای از گمان ها در حد گناه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وُفِّيَتْ كُلُّ نَفْسٍ مَا عَمِلَت</w:t>
      </w:r>
      <w:r>
        <w:rPr>
          <w:rStyle w:val="FootnoteAnchor"/>
          <w:rtl w:val="true"/>
        </w:rPr>
        <w:footnoteReference w:id="1083"/>
      </w:r>
      <w:r>
        <w:rPr>
          <w:rFonts w:ascii="IRNazanin" w:hAnsi="IRNazanin" w:eastAsia="IRNazanin"/>
          <w:color w:val="111111"/>
          <w:sz w:val="28"/>
          <w:sz w:val="28"/>
          <w:szCs w:val="28"/>
          <w:rtl w:val="true"/>
          <w:lang w:bidi="fa-IR"/>
        </w:rPr>
        <w:t xml:space="preserve">و هرکسی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انجام داده است به تمام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إِيَّاكَ و مَواطِنَ التُّهمة و المجلس المَظْنونَ بِهِ السُّوءُ، فَإِنَّ قَرِينَ السُّوءِ يَغُرُّ جَلِيسَهُ</w:t>
      </w:r>
      <w:r>
        <w:rPr>
          <w:rFonts w:ascii="IRNazanin" w:hAnsi="IRNazanin" w:eastAsia="IRNazanin"/>
          <w:color w:val="111111"/>
          <w:sz w:val="28"/>
          <w:sz w:val="28"/>
          <w:szCs w:val="28"/>
          <w:rtl w:val="true"/>
          <w:lang w:bidi="fa-IR"/>
        </w:rPr>
        <w:t xml:space="preserve"> از رفت وآمد به جاهای تهمت برانگیز و مجالسی که گمان بد به آن ها برده می شود بپرهیز؛ زیرا دوست بد همنشین خود را می فریبد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نَفْسٍ بِمَا كَسَبَتْ رَهِينَةٌ</w:t>
      </w:r>
      <w:r>
        <w:rPr>
          <w:rStyle w:val="FootnoteAnchor"/>
          <w:rtl w:val="true"/>
        </w:rPr>
        <w:footnoteReference w:id="1084"/>
      </w:r>
      <w:r>
        <w:rPr>
          <w:rFonts w:ascii="IRNazanin" w:hAnsi="IRNazanin" w:eastAsia="IRNazanin"/>
          <w:color w:val="111111"/>
          <w:sz w:val="28"/>
          <w:sz w:val="28"/>
          <w:szCs w:val="28"/>
          <w:rtl w:val="true"/>
          <w:lang w:bidi="fa-IR"/>
        </w:rPr>
        <w:t>هرکس در گرو کاری است که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تُجْزَى كُلُّ نَفْسٍ بِمَا كَسَبَتْ لَا ظُلْمَ الْيَوْمَ</w:t>
      </w:r>
      <w:r>
        <w:rPr>
          <w:rStyle w:val="FootnoteAnchor"/>
          <w:rtl w:val="true"/>
        </w:rPr>
        <w:footnoteReference w:id="1085"/>
      </w:r>
      <w:r>
        <w:rPr>
          <w:rFonts w:ascii="IRNazanin" w:hAnsi="IRNazanin" w:eastAsia="IRNazanin"/>
          <w:color w:val="111111"/>
          <w:sz w:val="28"/>
          <w:sz w:val="28"/>
          <w:szCs w:val="28"/>
          <w:rtl w:val="true"/>
          <w:lang w:bidi="fa-IR"/>
        </w:rPr>
        <w:t>آن روز هرکس را همانند عملش جزا می دهند و به کسی ستمی نمی رود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وَلْتَنْظُرْ نَفْسٌ مَا قَدَّمَتْ لِغَدٍ</w:t>
      </w:r>
      <w:r>
        <w:rPr>
          <w:rStyle w:val="FootnoteAnchor"/>
          <w:rtl w:val="true"/>
        </w:rPr>
        <w:footnoteReference w:id="1086"/>
      </w:r>
      <w:r>
        <w:rPr>
          <w:rFonts w:ascii="IRNazanin" w:hAnsi="IRNazanin" w:eastAsia="IRNazanin"/>
          <w:color w:val="111111"/>
          <w:sz w:val="28"/>
          <w:sz w:val="28"/>
          <w:szCs w:val="28"/>
          <w:rtl w:val="true"/>
          <w:lang w:bidi="fa-IR"/>
        </w:rPr>
        <w:t>و هرکس باید بنگرد که برای فردایش چه فرستاده است</w:t>
      </w:r>
      <w:r>
        <w:rPr>
          <w:rFonts w:eastAsia="IRNazanin" w:cs="IRNazanin"/>
          <w:color w:val="111111"/>
          <w:sz w:val="28"/>
          <w:szCs w:val="28"/>
          <w:rtl w:val="true"/>
          <w:lang w:bidi="fa-IR"/>
        </w:rPr>
        <w:t>.</w:t>
      </w:r>
    </w:p>
    <w:p>
      <w:pPr>
        <w:pStyle w:val="Heading3"/>
        <w:numPr>
          <w:ilvl w:val="2"/>
          <w:numId w:val="1"/>
        </w:numPr>
        <w:rPr/>
      </w:pPr>
      <w:bookmarkStart w:id="1481" w:name="__RefHeading___Toc5923170_2320776876"/>
      <w:bookmarkStart w:id="1482" w:name="_Toc602"/>
      <w:bookmarkEnd w:id="1481"/>
      <w:r>
        <w:rPr>
          <w:rtl w:val="true"/>
        </w:rPr>
        <w:t>حکایتی از پیامبر صلی الله علیه و آله</w:t>
      </w:r>
      <w:bookmarkEnd w:id="1482"/>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صحابه رسول خدا صلی الله علیه و آله ما را در کنار کوچه ای از کوچه های مدینه مشاهده کرد که زنی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رسول خدا صلی الله علیه و آله کرد و رسول خدا صلی الله علیه و آله و پاسخش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w:t>
      </w:r>
      <w:bookmarkStart w:id="1483" w:name="pg20328_208809"/>
    </w:p>
    <w:p>
      <w:pPr>
        <w:pStyle w:val="BookText"/>
        <w:rPr/>
      </w:pPr>
      <w:bookmarkEnd w:id="1483"/>
      <w:r>
        <w:rPr>
          <w:rFonts w:ascii="IRNazanin" w:hAnsi="IRNazanin" w:eastAsia="IRNazanin"/>
          <w:color w:val="111111"/>
          <w:sz w:val="28"/>
          <w:sz w:val="28"/>
          <w:szCs w:val="28"/>
          <w:rtl w:val="true"/>
          <w:lang w:bidi="fa-IR"/>
        </w:rPr>
        <w:t>که آن شخص عبور کرد پیغمبر اکرم صلی الله علیه و آله وی را صدا زد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هذِهِ زَوْجَتِی فُلانَةٌ</w:t>
      </w:r>
      <w:r>
        <w:rPr>
          <w:rFonts w:ascii="IRNazanin" w:hAnsi="IRNazanin" w:eastAsia="IRNazanin"/>
          <w:color w:val="111111"/>
          <w:sz w:val="28"/>
          <w:sz w:val="28"/>
          <w:szCs w:val="28"/>
          <w:rtl w:val="true"/>
          <w:lang w:bidi="fa-IR"/>
        </w:rPr>
        <w:t>؛ این زن را که دیدی فلانی همسرم است آن مرد گفت ای رسول خدا مگر ممکن است کسی دربارهٔ شما سوءظنی ببرد؟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الشَّيْطَانَ يَجْرِى مِن ابْنِ آدَمَ مَجْرَى الدَّم</w:t>
      </w:r>
      <w:r>
        <w:rPr>
          <w:rFonts w:ascii="IRNazanin" w:hAnsi="IRNazanin" w:eastAsia="IRNazanin"/>
          <w:color w:val="111111"/>
          <w:sz w:val="28"/>
          <w:sz w:val="28"/>
          <w:szCs w:val="28"/>
          <w:rtl w:val="true"/>
          <w:lang w:bidi="fa-IR"/>
        </w:rPr>
        <w:t xml:space="preserve">؛ شیطان در وجود انسان ها همچون خونی که در رگهاست جریان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که بی سروصدا در همه جای بدن انسان نفوذ می کند؛ در فکر و چشم و گوش و دست و زبان و قلب او</w:t>
      </w:r>
      <w:r>
        <w:rPr>
          <w:rFonts w:eastAsia="IRNazanin" w:cs="IRNazanin"/>
          <w:color w:val="111111"/>
          <w:sz w:val="28"/>
          <w:szCs w:val="28"/>
          <w:rtl w:val="true"/>
          <w:lang w:bidi="fa-IR"/>
        </w:rPr>
        <w:t xml:space="preserve">)». </w:t>
      </w:r>
      <w:r>
        <w:rPr>
          <w:rStyle w:val="FootnoteAnchor"/>
          <w:rtl w:val="true"/>
        </w:rPr>
        <w:footnoteReference w:id="1087"/>
      </w:r>
    </w:p>
    <w:p>
      <w:pPr>
        <w:pStyle w:val="Heading2"/>
        <w:numPr>
          <w:ilvl w:val="1"/>
          <w:numId w:val="1"/>
        </w:numPr>
        <w:rPr/>
      </w:pPr>
      <w:bookmarkStart w:id="1484" w:name="__RefHeading___Toc5923172_2320776876"/>
      <w:bookmarkStart w:id="1485" w:name="_Toc603"/>
      <w:bookmarkEnd w:id="1484"/>
      <w:r>
        <w:rPr>
          <w:rtl w:val="true"/>
        </w:rPr>
        <w:t xml:space="preserve">حکمت </w:t>
      </w:r>
      <w:r>
        <w:rPr/>
        <w:t>160</w:t>
      </w:r>
      <w:bookmarkEnd w:id="1485"/>
    </w:p>
    <w:p>
      <w:pPr>
        <w:pStyle w:val="Heading3"/>
        <w:numPr>
          <w:ilvl w:val="2"/>
          <w:numId w:val="1"/>
        </w:numPr>
        <w:rPr/>
      </w:pPr>
      <w:bookmarkStart w:id="1486" w:name="__RefHeading___Toc5923174_2320776876"/>
      <w:bookmarkStart w:id="1487" w:name="_Toc604"/>
      <w:bookmarkEnd w:id="1486"/>
      <w:r>
        <w:rPr>
          <w:rtl w:val="true"/>
        </w:rPr>
        <w:t>خودرایی و استبداد</w:t>
      </w:r>
      <w:bookmarkEnd w:id="1487"/>
    </w:p>
    <w:p>
      <w:pPr>
        <w:pStyle w:val="BookText"/>
        <w:rPr/>
      </w:pPr>
      <w:r>
        <w:rPr>
          <w:rFonts w:ascii="Amiri" w:hAnsi="Amiri" w:eastAsia="Amiri" w:cs="Amiri"/>
          <w:color w:val="111111"/>
          <w:sz w:val="28"/>
          <w:sz w:val="28"/>
          <w:szCs w:val="28"/>
          <w:rtl w:val="true"/>
          <w:lang w:bidi="ar-SA"/>
        </w:rPr>
        <w:t>مَنْ مَلَكَ اسْتَأْثَرَ</w:t>
      </w:r>
      <w:r>
        <w:rPr>
          <w:rStyle w:val="FootnoteAnchor"/>
          <w:rtl w:val="true"/>
        </w:rPr>
        <w:footnoteReference w:id="1088"/>
      </w:r>
      <w:r>
        <w:rPr>
          <w:rFonts w:ascii="IRNazanin" w:hAnsi="IRNazanin" w:eastAsia="IRNazanin"/>
          <w:color w:val="111111"/>
          <w:sz w:val="28"/>
          <w:sz w:val="28"/>
          <w:szCs w:val="28"/>
          <w:rtl w:val="true"/>
          <w:lang w:bidi="fa-IR"/>
        </w:rPr>
        <w:t xml:space="preserve"> هرکس سیطره یافت خودرای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مقصود این است که روش پادشاهان در امور مورد علاقه شان، خودرایی و تکروی است از آن جهت که بر دیگران مسلط هستند و نسبت به خواهش های نفسانی خود بلا منازع اند و این سخن مانند ضرب المثلی است که آن را درمورد کسانی به کار می برند که به کاری دست یابند و بعد آن را به خود اختصاص دهند و دیگران را مانع شوند</w:t>
      </w:r>
      <w:r>
        <w:rPr>
          <w:rFonts w:eastAsia="IRNazanin" w:cs="IRNazanin"/>
          <w:color w:val="111111"/>
          <w:sz w:val="28"/>
          <w:szCs w:val="28"/>
          <w:rtl w:val="true"/>
          <w:lang w:bidi="fa-IR"/>
        </w:rPr>
        <w:t xml:space="preserve">. </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مشابه</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إِنَّ الْمُلُوكَ إِذا دَخَلُوا قَرْيَةً أَفْسَدُوها وَ جَعَلُوا أَعِزَّةَ أَهْلِهَا أَذِلَّةً وَ كَذلِكَ يَفْعَلُونَ</w:t>
      </w:r>
      <w:r>
        <w:rPr>
          <w:rStyle w:val="FootnoteAnchor"/>
          <w:rtl w:val="true"/>
        </w:rPr>
        <w:footnoteReference w:id="1090"/>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چون به قریه ای درآیند تباهش می کنند و عزیزانش را ذلیل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کنند</w:t>
      </w:r>
      <w:r>
        <w:rPr>
          <w:rFonts w:eastAsia="IRNazanin" w:cs="IRNazanin"/>
          <w:color w:val="111111"/>
          <w:sz w:val="28"/>
          <w:szCs w:val="28"/>
          <w:rtl w:val="true"/>
          <w:lang w:bidi="fa-IR"/>
        </w:rPr>
        <w:t xml:space="preserve">. </w:t>
      </w:r>
      <w:bookmarkStart w:id="1488" w:name="pg20328_208810"/>
    </w:p>
    <w:p>
      <w:pPr>
        <w:pStyle w:val="BookText"/>
        <w:rPr/>
      </w:pPr>
      <w:bookmarkEnd w:id="1488"/>
      <w:r>
        <w:rPr>
          <w:rFonts w:ascii="IRNazanin" w:hAnsi="IRNazanin" w:eastAsia="IRNazanin"/>
          <w:color w:val="111111"/>
          <w:sz w:val="28"/>
          <w:sz w:val="28"/>
          <w:szCs w:val="28"/>
          <w:rtl w:val="true"/>
          <w:lang w:bidi="fa-IR"/>
        </w:rPr>
        <w:t>امام علی علیه السلام در توصیف حاکمان خودکامه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فَيَتَّخِذُوا مَالَ اللَّهِ دُوَلًا وَ عِبَادَهُ خَوَلا وَالصَّالِحِينَ حَرْباً وَ الْفَاسِقِينَ حِزْباً</w:t>
      </w:r>
      <w:r>
        <w:rPr>
          <w:rStyle w:val="FootnoteAnchor"/>
          <w:rtl w:val="true"/>
        </w:rPr>
        <w:footnoteReference w:id="1091"/>
      </w:r>
      <w:r>
        <w:rPr>
          <w:rFonts w:ascii="IRNazanin" w:hAnsi="IRNazanin" w:eastAsia="IRNazanin"/>
          <w:color w:val="111111"/>
          <w:sz w:val="28"/>
          <w:sz w:val="28"/>
          <w:szCs w:val="28"/>
          <w:rtl w:val="true"/>
          <w:lang w:bidi="fa-IR"/>
        </w:rPr>
        <w:t>مال خدا را میان خود دست به دست گردانند و بندگان خدا را به خدمت گیرند و با نیکان در پیکار شوند و فاسقان را یاران خود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آن حضرت در تبیین روانشناختی قاسطین و دیکتاتور شامی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هَؤُلَاءِ الَّذِينَ ذَكَرْتُ لَوْ وُلُّوا عَلَيْكُمْ فَأَظْهَرُوا فِيكُمُ الْكُفْرَ وَالْفَسَادَ وَالْفُجُورَ وَ التَّسَلَّطَ بِجَبْرِيَّةٍ وَاتَّبَعُوا الْهَوَى وَ حَكَمُوا بِغَيْرِ الْحَقِّ</w:t>
      </w:r>
      <w:r>
        <w:rPr>
          <w:rStyle w:val="FootnoteAnchor"/>
          <w:rtl w:val="true"/>
        </w:rPr>
        <w:footnoteReference w:id="1092"/>
      </w:r>
      <w:r>
        <w:rPr>
          <w:rFonts w:ascii="IRNazanin" w:hAnsi="IRNazanin" w:eastAsia="IRNazanin"/>
          <w:color w:val="111111"/>
          <w:sz w:val="28"/>
          <w:sz w:val="28"/>
          <w:szCs w:val="28"/>
          <w:rtl w:val="true"/>
          <w:lang w:bidi="fa-IR"/>
        </w:rPr>
        <w:t>این گروهی که گفتم دوست می دارند بر شما والی شوند و میان شما کفر و تباهی و گناهان و چیرگی با زور را آشکار کنند در پی هوس باشند و به ناحق حکم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خطاب به مالک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 و الاستئثار</w:t>
      </w:r>
      <w:r>
        <w:rPr>
          <w:rStyle w:val="FootnoteAnchor"/>
          <w:rtl w:val="true"/>
        </w:rPr>
        <w:footnoteReference w:id="1093"/>
      </w:r>
      <w:r>
        <w:rPr>
          <w:rFonts w:ascii="IRNazanin" w:hAnsi="IRNazanin" w:eastAsia="IRNazanin"/>
          <w:color w:val="111111"/>
          <w:sz w:val="28"/>
          <w:sz w:val="28"/>
          <w:szCs w:val="28"/>
          <w:rtl w:val="true"/>
          <w:lang w:bidi="fa-IR"/>
        </w:rPr>
        <w:t>از خودکامگی در حکومت بر حذر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استئثار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بیماری قدرت و مقدمه و زیرساخت استبداد برای حاکمان است، نه تنها استعدادهای عمومی را نابود ساخته زمینه تحقق اندیشه های انسانی را از بین برده، آزادگی و بالندگی آحاد جامعه را به خطر می اندازد</w:t>
      </w:r>
      <w:r>
        <w:rPr>
          <w:rFonts w:eastAsia="IRNazanin" w:cs="IRNazanin"/>
          <w:color w:val="111111"/>
          <w:sz w:val="28"/>
          <w:szCs w:val="28"/>
          <w:rtl w:val="true"/>
          <w:lang w:bidi="fa-IR"/>
        </w:rPr>
        <w:t>.</w:t>
      </w:r>
    </w:p>
    <w:p>
      <w:pPr>
        <w:pStyle w:val="Heading2"/>
        <w:numPr>
          <w:ilvl w:val="1"/>
          <w:numId w:val="1"/>
        </w:numPr>
        <w:rPr/>
      </w:pPr>
      <w:bookmarkStart w:id="1489" w:name="__RefHeading___Toc5923176_2320776876"/>
      <w:bookmarkStart w:id="1490" w:name="_Toc605"/>
      <w:bookmarkEnd w:id="1489"/>
      <w:r>
        <w:rPr>
          <w:rtl w:val="true"/>
        </w:rPr>
        <w:t xml:space="preserve">حکمت </w:t>
      </w:r>
      <w:r>
        <w:rPr/>
        <w:t>161</w:t>
      </w:r>
      <w:bookmarkEnd w:id="1490"/>
    </w:p>
    <w:p>
      <w:pPr>
        <w:pStyle w:val="Heading3"/>
        <w:numPr>
          <w:ilvl w:val="2"/>
          <w:numId w:val="1"/>
        </w:numPr>
        <w:rPr/>
      </w:pPr>
      <w:bookmarkStart w:id="1491" w:name="__RefHeading___Toc5923178_2320776876"/>
      <w:bookmarkStart w:id="1492" w:name="_Toc606"/>
      <w:bookmarkEnd w:id="1491"/>
      <w:r>
        <w:rPr>
          <w:rtl w:val="true"/>
        </w:rPr>
        <w:t>نتیجه استبداد و مشورت</w:t>
      </w:r>
      <w:bookmarkEnd w:id="1492"/>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اسْتَبَدَّ بِرَأْيِهِ هَلَكَ، وَ مَنْ شَاوَرَ الرَّجَالَ شَارَكَهَا فِي عُقُولِهَا</w:t>
      </w:r>
      <w:r>
        <w:rPr>
          <w:rStyle w:val="FootnoteAnchor"/>
          <w:rtl w:val="true"/>
        </w:rPr>
        <w:footnoteReference w:id="1094"/>
      </w:r>
      <w:r>
        <w:rPr>
          <w:rFonts w:ascii="IRNazanin" w:hAnsi="IRNazanin" w:eastAsia="IRNazanin"/>
          <w:color w:val="111111"/>
          <w:sz w:val="28"/>
          <w:sz w:val="28"/>
          <w:szCs w:val="28"/>
          <w:rtl w:val="true"/>
          <w:lang w:bidi="fa-IR"/>
        </w:rPr>
        <w:t xml:space="preserve"> آن که خود رأی شد هلاک گشت و آن که با مردان شایسته مشورت کرد خود را در خرد ایشان شریک ساخت</w:t>
      </w:r>
      <w:r>
        <w:rPr>
          <w:rFonts w:eastAsia="IRNazanin" w:cs="IRNazanin"/>
          <w:color w:val="111111"/>
          <w:sz w:val="28"/>
          <w:szCs w:val="28"/>
          <w:rtl w:val="true"/>
          <w:lang w:bidi="fa-IR"/>
        </w:rPr>
        <w:t xml:space="preserve">. </w:t>
      </w:r>
      <w:bookmarkStart w:id="1493" w:name="pg20328_208811"/>
    </w:p>
    <w:p>
      <w:pPr>
        <w:pStyle w:val="BookText"/>
        <w:rPr/>
      </w:pPr>
      <w:bookmarkEnd w:id="1493"/>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شَاوِرْهُمْ فِي الْأَمْر</w:t>
      </w:r>
      <w:r>
        <w:rPr>
          <w:rStyle w:val="FootnoteAnchor"/>
          <w:rtl w:val="true"/>
        </w:rPr>
        <w:footnoteReference w:id="1095"/>
      </w:r>
      <w:r>
        <w:rPr>
          <w:rFonts w:ascii="IRNazanin" w:hAnsi="IRNazanin" w:eastAsia="IRNazanin"/>
          <w:color w:val="111111"/>
          <w:sz w:val="28"/>
          <w:sz w:val="28"/>
          <w:szCs w:val="28"/>
          <w:rtl w:val="true"/>
          <w:lang w:bidi="fa-IR"/>
        </w:rPr>
        <w:t>و در کارها با ایشان مشورت کن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اسْتَجَابُوا لِرَبِّهِمْ وَأَقَامُوا الصَّلَاةَ وَأَمْرُهُمْ شُورَى بَيْنَهُمْ</w:t>
      </w:r>
      <w:r>
        <w:rPr>
          <w:rStyle w:val="FootnoteAnchor"/>
          <w:rtl w:val="true"/>
        </w:rPr>
        <w:footnoteReference w:id="1096"/>
      </w:r>
      <w:r>
        <w:rPr>
          <w:rFonts w:ascii="IRNazanin" w:hAnsi="IRNazanin" w:eastAsia="IRNazanin"/>
          <w:color w:val="111111"/>
          <w:sz w:val="28"/>
          <w:sz w:val="28"/>
          <w:szCs w:val="28"/>
          <w:rtl w:val="true"/>
          <w:lang w:bidi="fa-IR"/>
        </w:rPr>
        <w:t>و آنان که دعوت پروردگارشان را پاسخ می گویند و نماز می گزارند و کارشان بر پایه مشورت با یکدیگر است</w:t>
      </w:r>
      <w:r>
        <w:rPr>
          <w:rFonts w:eastAsia="IRNazanin" w:cs="IRNazanin"/>
          <w:color w:val="111111"/>
          <w:sz w:val="28"/>
          <w:szCs w:val="28"/>
          <w:rtl w:val="true"/>
          <w:lang w:bidi="fa-IR"/>
        </w:rPr>
        <w:t>.</w:t>
      </w:r>
    </w:p>
    <w:p>
      <w:pPr>
        <w:pStyle w:val="Heading2"/>
        <w:numPr>
          <w:ilvl w:val="1"/>
          <w:numId w:val="1"/>
        </w:numPr>
        <w:rPr/>
      </w:pPr>
      <w:bookmarkStart w:id="1494" w:name="__RefHeading___Toc5923180_2320776876"/>
      <w:bookmarkStart w:id="1495" w:name="_Toc607"/>
      <w:bookmarkEnd w:id="1494"/>
      <w:r>
        <w:rPr>
          <w:rtl w:val="true"/>
        </w:rPr>
        <w:t xml:space="preserve">حکمت </w:t>
      </w:r>
      <w:r>
        <w:rPr/>
        <w:t>162</w:t>
      </w:r>
      <w:bookmarkEnd w:id="1495"/>
    </w:p>
    <w:p>
      <w:pPr>
        <w:pStyle w:val="Heading3"/>
        <w:numPr>
          <w:ilvl w:val="2"/>
          <w:numId w:val="1"/>
        </w:numPr>
        <w:rPr/>
      </w:pPr>
      <w:bookmarkStart w:id="1496" w:name="__RefHeading___Toc5923182_2320776876"/>
      <w:bookmarkStart w:id="1497" w:name="_Toc608"/>
      <w:bookmarkEnd w:id="1496"/>
      <w:r>
        <w:rPr>
          <w:rtl w:val="true"/>
        </w:rPr>
        <w:t>لزوم حفظ اسرار</w:t>
      </w:r>
      <w:bookmarkEnd w:id="1497"/>
    </w:p>
    <w:p>
      <w:pPr>
        <w:pStyle w:val="BookText"/>
        <w:rPr/>
      </w:pPr>
      <w:r>
        <w:rPr>
          <w:rFonts w:ascii="Amiri" w:hAnsi="Amiri" w:eastAsia="Amiri" w:cs="Amiri"/>
          <w:color w:val="111111"/>
          <w:sz w:val="28"/>
          <w:sz w:val="28"/>
          <w:szCs w:val="28"/>
          <w:rtl w:val="true"/>
          <w:lang w:bidi="ar-SA"/>
        </w:rPr>
        <w:t>مَنْ كَتَمَ سِرَّهُ، كَانَتِ الْخِيَرَةُ بِيَدِهِ</w:t>
      </w:r>
      <w:r>
        <w:rPr>
          <w:rStyle w:val="FootnoteAnchor"/>
          <w:rtl w:val="true"/>
        </w:rPr>
        <w:footnoteReference w:id="1097"/>
      </w:r>
      <w:r>
        <w:rPr>
          <w:rFonts w:ascii="IRNazanin" w:hAnsi="IRNazanin" w:eastAsia="IRNazanin"/>
          <w:color w:val="111111"/>
          <w:sz w:val="28"/>
          <w:sz w:val="28"/>
          <w:szCs w:val="28"/>
          <w:rtl w:val="true"/>
          <w:lang w:bidi="fa-IR"/>
        </w:rPr>
        <w:t xml:space="preserve"> آن که راز خود را نهان ساخت اختیار را در دست خود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سخن دربارهٔ و ادارسازی به پنهان داشتن راز است؛ یعنی اختیار فاش ساختن و پنهان داشتن راز در اختیار خود اوست برخلاف کسی که راز خود را فاش سازد، دیگر پنهان داشتن آن ممکن نخواهد بود</w:t>
      </w:r>
      <w:r>
        <w:rPr>
          <w:rFonts w:eastAsia="IRNazanin" w:cs="IRNazanin"/>
          <w:color w:val="111111"/>
          <w:sz w:val="28"/>
          <w:szCs w:val="28"/>
          <w:rtl w:val="true"/>
          <w:lang w:bidi="fa-IR"/>
        </w:rPr>
        <w:t xml:space="preserve">. </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مشابه</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عَالِمُ الْغَيْبِ فَلَا يُظْهِرُ عَلَى غَيْبِهِ أَحَداً</w:t>
      </w:r>
      <w:r>
        <w:rPr>
          <w:rStyle w:val="FootnoteAnchor"/>
          <w:rtl w:val="true"/>
        </w:rPr>
        <w:footnoteReference w:id="1099"/>
      </w:r>
      <w:r>
        <w:rPr>
          <w:rFonts w:ascii="IRNazanin" w:hAnsi="IRNazanin" w:eastAsia="IRNazanin"/>
          <w:color w:val="111111"/>
          <w:sz w:val="28"/>
          <w:sz w:val="28"/>
          <w:szCs w:val="28"/>
          <w:rtl w:val="true"/>
          <w:lang w:bidi="fa-IR"/>
        </w:rPr>
        <w:t>دانای نهان است و کسی را بر غیب خود آگاه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سِرُّ مِنْ دَمِكَ فَلَا تُجْرِيهِ فِي غَيْرِ أَوْدَاجِک</w:t>
      </w:r>
      <w:r>
        <w:rPr>
          <w:rStyle w:val="FootnoteAnchor"/>
          <w:rtl w:val="true"/>
        </w:rPr>
        <w:footnoteReference w:id="1100"/>
      </w:r>
      <w:r>
        <w:rPr>
          <w:rFonts w:ascii="IRNazanin" w:hAnsi="IRNazanin" w:eastAsia="IRNazanin"/>
          <w:color w:val="111111"/>
          <w:sz w:val="28"/>
          <w:sz w:val="28"/>
          <w:szCs w:val="28"/>
          <w:rtl w:val="true"/>
          <w:lang w:bidi="fa-IR"/>
        </w:rPr>
        <w:t xml:space="preserve">راز تو از خون توست </w:t>
      </w:r>
      <w:bookmarkStart w:id="1498" w:name="pg20328_208812"/>
    </w:p>
    <w:p>
      <w:pPr>
        <w:pStyle w:val="BookText"/>
        <w:rPr/>
      </w:pPr>
      <w:bookmarkEnd w:id="1498"/>
      <w:r>
        <w:rPr>
          <w:rFonts w:ascii="IRNazanin" w:hAnsi="IRNazanin" w:eastAsia="IRNazanin"/>
          <w:color w:val="111111"/>
          <w:sz w:val="28"/>
          <w:sz w:val="28"/>
          <w:szCs w:val="28"/>
          <w:rtl w:val="true"/>
          <w:lang w:bidi="fa-IR"/>
        </w:rPr>
        <w:t>و مبادا جز در رگهایت روان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صَدْرُ الْعَاقِلِ صُنْدُوقُ سِرِّهِ</w:t>
      </w:r>
      <w:r>
        <w:rPr>
          <w:rStyle w:val="FootnoteAnchor"/>
          <w:rtl w:val="true"/>
        </w:rPr>
        <w:footnoteReference w:id="1101"/>
      </w:r>
      <w:r>
        <w:rPr>
          <w:rFonts w:ascii="IRNazanin" w:hAnsi="IRNazanin" w:eastAsia="IRNazanin"/>
          <w:color w:val="111111"/>
          <w:sz w:val="28"/>
          <w:sz w:val="28"/>
          <w:szCs w:val="28"/>
          <w:rtl w:val="true"/>
          <w:lang w:bidi="fa-IR"/>
        </w:rPr>
        <w:t>سينه عاقل صندوقچه راز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القلوب أوعية الأسرار و الشفاه أقفالها و الألسن مفاتيحها فليحفظ كل امرئ مفتاح سره﴾ </w:t>
      </w:r>
      <w:r>
        <w:rPr>
          <w:rStyle w:val="FootnoteAnchor"/>
          <w:rtl w:val="true"/>
        </w:rPr>
        <w:footnoteReference w:id="1102"/>
      </w:r>
      <w:r>
        <w:rPr>
          <w:rFonts w:ascii="IRNazanin" w:hAnsi="IRNazanin" w:eastAsia="IRNazanin"/>
          <w:color w:val="111111"/>
          <w:sz w:val="28"/>
          <w:sz w:val="28"/>
          <w:szCs w:val="28"/>
          <w:rtl w:val="true"/>
          <w:lang w:bidi="fa-IR"/>
        </w:rPr>
        <w:t>عمر بن عبدالعزیز گفته است دل ها گنجینه اسرار است و لبها قفل آن و زبان کلید آن و باید هرکس کلید راز خود را حفظ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 الحكماء من أفشى سره کثر عليه المتآمرون</w:t>
      </w:r>
      <w:r>
        <w:rPr>
          <w:rFonts w:eastAsia="IRNazanin" w:cs="IRNazanin"/>
          <w:color w:val="111111"/>
          <w:sz w:val="28"/>
          <w:szCs w:val="28"/>
          <w:rtl w:val="true"/>
          <w:lang w:bidi="fa-IR"/>
        </w:rPr>
        <w:t xml:space="preserve">» </w:t>
      </w:r>
      <w:r>
        <w:rPr>
          <w:rStyle w:val="FootnoteAnchor"/>
          <w:rtl w:val="true"/>
        </w:rPr>
        <w:footnoteReference w:id="1103"/>
      </w:r>
      <w:r>
        <w:rPr>
          <w:rFonts w:ascii="IRNazanin" w:hAnsi="IRNazanin" w:eastAsia="IRNazanin"/>
          <w:color w:val="111111"/>
          <w:sz w:val="28"/>
          <w:sz w:val="28"/>
          <w:szCs w:val="28"/>
          <w:rtl w:val="true"/>
          <w:lang w:bidi="fa-IR"/>
        </w:rPr>
        <w:t>برخی از حکیمان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راز خود را فاش کند مورد هجوم دسیسه گران قرار می گیرد</w:t>
      </w:r>
      <w:r>
        <w:rPr>
          <w:rFonts w:eastAsia="IRNazanin" w:cs="IRNazanin"/>
          <w:color w:val="111111"/>
          <w:sz w:val="28"/>
          <w:szCs w:val="28"/>
          <w:rtl w:val="true"/>
          <w:lang w:bidi="fa-IR"/>
        </w:rPr>
        <w:t>.</w:t>
      </w:r>
    </w:p>
    <w:p>
      <w:pPr>
        <w:pStyle w:val="Heading2"/>
        <w:numPr>
          <w:ilvl w:val="1"/>
          <w:numId w:val="1"/>
        </w:numPr>
        <w:rPr/>
      </w:pPr>
      <w:bookmarkStart w:id="1499" w:name="__RefHeading___Toc5923184_2320776876"/>
      <w:bookmarkStart w:id="1500" w:name="_Toc609"/>
      <w:bookmarkEnd w:id="1499"/>
      <w:r>
        <w:rPr>
          <w:rtl w:val="true"/>
        </w:rPr>
        <w:t xml:space="preserve">حکمت </w:t>
      </w:r>
      <w:r>
        <w:rPr/>
        <w:t>163</w:t>
      </w:r>
      <w:bookmarkEnd w:id="1500"/>
    </w:p>
    <w:p>
      <w:pPr>
        <w:pStyle w:val="Heading3"/>
        <w:numPr>
          <w:ilvl w:val="2"/>
          <w:numId w:val="1"/>
        </w:numPr>
        <w:rPr/>
      </w:pPr>
      <w:bookmarkStart w:id="1501" w:name="__RefHeading___Toc5923186_2320776876"/>
      <w:bookmarkStart w:id="1502" w:name="_Toc610"/>
      <w:bookmarkEnd w:id="1501"/>
      <w:r>
        <w:rPr>
          <w:rtl w:val="true"/>
        </w:rPr>
        <w:t>فقر؛ مرگ بزرگ تر</w:t>
      </w:r>
      <w:bookmarkEnd w:id="1502"/>
    </w:p>
    <w:p>
      <w:pPr>
        <w:pStyle w:val="BookText"/>
        <w:rPr/>
      </w:pPr>
      <w:r>
        <w:rPr>
          <w:rFonts w:ascii="Amiri" w:hAnsi="Amiri" w:eastAsia="Amiri" w:cs="Amiri"/>
          <w:color w:val="111111"/>
          <w:sz w:val="28"/>
          <w:sz w:val="28"/>
          <w:szCs w:val="28"/>
          <w:rtl w:val="true"/>
          <w:lang w:bidi="ar-SA"/>
        </w:rPr>
        <w:t>الْفَقْرُ الْمَوْتُ الْأَكْبَرُ</w:t>
      </w:r>
    </w:p>
    <w:p>
      <w:pPr>
        <w:pStyle w:val="Heading3"/>
        <w:numPr>
          <w:ilvl w:val="2"/>
          <w:numId w:val="1"/>
        </w:numPr>
        <w:rPr/>
      </w:pPr>
      <w:bookmarkStart w:id="1503" w:name="__RefHeading___Toc5923188_2320776876"/>
      <w:bookmarkStart w:id="1504" w:name="_Toc611"/>
      <w:bookmarkEnd w:id="1503"/>
      <w:r>
        <w:rPr>
          <w:rtl w:val="true"/>
        </w:rPr>
        <w:t>تنگدستی، مرگ بزرگ تر است</w:t>
      </w:r>
      <w:r>
        <w:rPr>
          <w:rtl w:val="true"/>
        </w:rPr>
        <w:t>.</w:t>
      </w:r>
      <w:bookmarkEnd w:id="1504"/>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الْمَوْتُ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انسان به هنگام مرگ حداقل از مشکلات این جهان آسوده می شود در حالی که فقیری که با فقر دست و پنجه نرم می کند، گویی پیوسته در حال جان دادن است</w:t>
      </w:r>
      <w:r>
        <w:rPr>
          <w:rFonts w:eastAsia="IRNazanin" w:cs="IRNazanin"/>
          <w:color w:val="111111"/>
          <w:sz w:val="28"/>
          <w:szCs w:val="28"/>
          <w:rtl w:val="true"/>
          <w:lang w:bidi="fa-IR"/>
        </w:rPr>
        <w:t xml:space="preserve">. </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مشابه</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النَّاسُ أَنْتُمُ الْفُقَراءُ إِلَى اللَّهِ وَ اللَّهُ هُوَ الْغَنِيُّ الْحَمِیدُ</w:t>
      </w:r>
      <w:r>
        <w:rPr>
          <w:rStyle w:val="FootnoteAnchor"/>
          <w:rtl w:val="true"/>
        </w:rPr>
        <w:footnoteReference w:id="1105"/>
      </w:r>
      <w:r>
        <w:rPr>
          <w:rFonts w:ascii="IRNazanin" w:hAnsi="IRNazanin" w:eastAsia="IRNazanin"/>
          <w:color w:val="111111"/>
          <w:sz w:val="28"/>
          <w:sz w:val="28"/>
          <w:szCs w:val="28"/>
          <w:rtl w:val="true"/>
          <w:lang w:bidi="fa-IR"/>
        </w:rPr>
        <w:t>ای مردم، شما به خدا نیازمندید و خداست که بی نیاز ستوده است</w:t>
      </w:r>
      <w:r>
        <w:rPr>
          <w:rFonts w:eastAsia="IRNazanin" w:cs="IRNazanin"/>
          <w:color w:val="111111"/>
          <w:sz w:val="28"/>
          <w:szCs w:val="28"/>
          <w:rtl w:val="true"/>
          <w:lang w:bidi="fa-IR"/>
        </w:rPr>
        <w:t xml:space="preserve">. </w:t>
      </w:r>
      <w:bookmarkStart w:id="1505" w:name="pg20328_208813"/>
    </w:p>
    <w:p>
      <w:pPr>
        <w:pStyle w:val="BookText"/>
        <w:rPr/>
      </w:pPr>
      <w:bookmarkEnd w:id="1505"/>
      <w:r>
        <w:rPr>
          <w:rFonts w:ascii="IRNazanin" w:hAnsi="IRNazanin" w:eastAsia="IRNazanin"/>
          <w:color w:val="111111"/>
          <w:sz w:val="28"/>
          <w:sz w:val="28"/>
          <w:szCs w:val="28"/>
          <w:rtl w:val="true"/>
          <w:lang w:bidi="fa-IR"/>
        </w:rPr>
        <w:t>امام علیه السلام به فرزند خود، محمد بن حنفيه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بُنَيَّ، إِنِّي أَخَافُ عَلَيْكَ الْفَقْرَ، فَاسْتَعِذْ بِاللَّهِ مِنْهُ فَإِنَّ الْفَقْرَ مَنْقَصَةٌ لِلدِّينِ، مَدْهَشَةُ لِلْعَقْلِ، دَاعِيَةٌ لِلْمَقْتِ</w:t>
      </w:r>
      <w:r>
        <w:rPr>
          <w:rStyle w:val="FootnoteAnchor"/>
          <w:rtl w:val="true"/>
        </w:rPr>
        <w:footnoteReference w:id="1106"/>
      </w:r>
      <w:r>
        <w:rPr>
          <w:rFonts w:ascii="IRNazanin" w:hAnsi="IRNazanin" w:eastAsia="IRNazanin"/>
          <w:color w:val="111111"/>
          <w:sz w:val="28"/>
          <w:sz w:val="28"/>
          <w:szCs w:val="28"/>
          <w:rtl w:val="true"/>
          <w:lang w:bidi="fa-IR"/>
        </w:rPr>
        <w:t>ای فرزند بیم دارم که تو فقیر شوی پس به خدا پناه ببر از فقر؛ زیرا فقر سبب نقص در دین است و سرگردانی عقل و ایجادکننده دشمنی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الْبُخْلُ عَارٌ، وَالْجُبْنُ مَنْقَصَةٌ، وَ الْفَقْرُ يُخْرِسُ الْفَطِنَ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حُجَّتِهِ، وَ الْمُقِل غَرِيبٌ فِي بَلْدَتِهِ</w:t>
      </w:r>
      <w:r>
        <w:rPr>
          <w:rStyle w:val="FootnoteAnchor"/>
          <w:rtl w:val="true"/>
        </w:rPr>
        <w:footnoteReference w:id="1107"/>
      </w:r>
      <w:r>
        <w:rPr>
          <w:rFonts w:ascii="IRNazanin" w:hAnsi="IRNazanin" w:eastAsia="IRNazanin"/>
          <w:color w:val="111111"/>
          <w:sz w:val="28"/>
          <w:sz w:val="28"/>
          <w:szCs w:val="28"/>
          <w:rtl w:val="true"/>
          <w:lang w:bidi="fa-IR"/>
        </w:rPr>
        <w:t>بخل ننگ است و ترس نقص است و تنگدستی، زبان زیرک را از بیان حجتش بر بندد و بینوا در شهر خود غریب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أشقى الأشقياءِ مَنِ اجْتَمَعَ عَلَيهِ فَقرُ الدنيا و عَذابُ الْآخِرَةِ</w:t>
      </w:r>
      <w:r>
        <w:rPr>
          <w:rStyle w:val="FootnoteAnchor"/>
          <w:rtl w:val="true"/>
        </w:rPr>
        <w:footnoteReference w:id="1108"/>
      </w:r>
      <w:r>
        <w:rPr>
          <w:rFonts w:ascii="IRNazanin" w:hAnsi="IRNazanin" w:eastAsia="IRNazanin"/>
          <w:color w:val="111111"/>
          <w:sz w:val="28"/>
          <w:sz w:val="28"/>
          <w:szCs w:val="28"/>
          <w:rtl w:val="true"/>
          <w:lang w:bidi="fa-IR"/>
        </w:rPr>
        <w:t>بدبخت ترین بدبختان، کسی است که فقر دنیا و عذاب آخرت در او جمع شود</w:t>
      </w:r>
      <w:r>
        <w:rPr>
          <w:rFonts w:eastAsia="IRNazanin" w:cs="IRNazanin"/>
          <w:color w:val="111111"/>
          <w:sz w:val="28"/>
          <w:szCs w:val="28"/>
          <w:rtl w:val="true"/>
          <w:lang w:bidi="fa-IR"/>
        </w:rPr>
        <w:t>.</w:t>
      </w:r>
    </w:p>
    <w:p>
      <w:pPr>
        <w:pStyle w:val="Heading2"/>
        <w:numPr>
          <w:ilvl w:val="1"/>
          <w:numId w:val="1"/>
        </w:numPr>
        <w:rPr/>
      </w:pPr>
      <w:bookmarkStart w:id="1506" w:name="__RefHeading___Toc5923190_2320776876"/>
      <w:bookmarkStart w:id="1507" w:name="_Toc612"/>
      <w:bookmarkEnd w:id="1506"/>
      <w:r>
        <w:rPr>
          <w:rtl w:val="true"/>
        </w:rPr>
        <w:t xml:space="preserve">حکمت </w:t>
      </w:r>
      <w:r>
        <w:rPr/>
        <w:t>164</w:t>
      </w:r>
      <w:bookmarkEnd w:id="1507"/>
    </w:p>
    <w:p>
      <w:pPr>
        <w:pStyle w:val="Heading3"/>
        <w:numPr>
          <w:ilvl w:val="2"/>
          <w:numId w:val="1"/>
        </w:numPr>
        <w:rPr/>
      </w:pPr>
      <w:bookmarkStart w:id="1508" w:name="__RefHeading___Toc5923192_2320776876"/>
      <w:bookmarkStart w:id="1509" w:name="_Toc613"/>
      <w:bookmarkEnd w:id="1508"/>
      <w:r>
        <w:rPr>
          <w:rtl w:val="true"/>
        </w:rPr>
        <w:t>ادای حق ناسپاس</w:t>
      </w:r>
      <w:bookmarkEnd w:id="1509"/>
    </w:p>
    <w:p>
      <w:pPr>
        <w:pStyle w:val="BookText"/>
        <w:rPr/>
      </w:pPr>
      <w:r>
        <w:rPr>
          <w:rFonts w:ascii="Amiri" w:hAnsi="Amiri" w:eastAsia="Amiri" w:cs="Amiri"/>
          <w:color w:val="111111"/>
          <w:sz w:val="28"/>
          <w:sz w:val="28"/>
          <w:szCs w:val="28"/>
          <w:rtl w:val="true"/>
          <w:lang w:bidi="ar-SA"/>
        </w:rPr>
        <w:t xml:space="preserve">مَنْ قَضَى حَقَّ مَنْ لَا يَقْضِي حَقَّهُ،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w:t>
      </w:r>
      <w:r>
        <w:rPr>
          <w:rFonts w:ascii="IRNazanin" w:hAnsi="IRNazanin" w:eastAsia="IRNazanin"/>
          <w:color w:val="111111"/>
          <w:sz w:val="28"/>
          <w:sz w:val="28"/>
          <w:szCs w:val="28"/>
          <w:rtl w:val="true"/>
          <w:lang w:bidi="fa-IR"/>
        </w:rPr>
        <w:t xml:space="preserve"> هر که حق کسی را ادا کند که او حقش را ادا نکرده خود را بنده او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مهرورزی و احسان رسول خدا صلی الله علیه و آله و به بی ادبان و حق ناشناسان، بخش بزرگی از سیره و روش اخلاقی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شارحان نهج البلاغه مانند ابن ابی الحدید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کرده اند که در معنی مناسب تر است؛ یعنی کسی که چنین رفتاری بدون چشمداشت بکند، طرف را بنده خود ساخته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تشدید یعنی او را به بندگی گرفت و معنی آن همان استعباد است و این سخن </w:t>
      </w:r>
      <w:bookmarkStart w:id="1510" w:name="pg20328_208814"/>
    </w:p>
    <w:p>
      <w:pPr>
        <w:pStyle w:val="BookText"/>
        <w:rPr/>
      </w:pPr>
      <w:bookmarkEnd w:id="1510"/>
      <w:r>
        <w:rPr>
          <w:rFonts w:ascii="IRNazanin" w:hAnsi="IRNazanin" w:eastAsia="IRNazanin"/>
          <w:color w:val="111111"/>
          <w:sz w:val="28"/>
          <w:sz w:val="28"/>
          <w:szCs w:val="28"/>
          <w:rtl w:val="true"/>
          <w:lang w:bidi="fa-IR"/>
        </w:rPr>
        <w:t>ستایش کسی است که حق او گزارده نشده است؛ یعنی کسی که نسبت به کسی که حق او را نگزارده است حق را به جا می آورد او را به بندگی خود در آورده که بدون چشمداشت و فقط برای عرضه نعمت بر او چنین کرده است</w:t>
      </w:r>
      <w:r>
        <w:rPr>
          <w:rFonts w:eastAsia="IRNazanin" w:cs="IRNazanin"/>
          <w:color w:val="111111"/>
          <w:sz w:val="28"/>
          <w:szCs w:val="28"/>
          <w:rtl w:val="true"/>
          <w:lang w:bidi="fa-IR"/>
        </w:rPr>
        <w:t xml:space="preserve">. </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مقصود امام علیه السلام ادای حق در بین دوستان است به راستی که چنین است؛ زیرا ادای حق کسی که رعایت حقش را نمی کند نه به خاطر سودجویی و نه به دلیل دفع زیان اوست، بلکه به خاطر خود او یا ترس از او یا به امید طمعی از اوست که همه این ها شکلی از بندگی است</w:t>
      </w:r>
      <w:r>
        <w:rPr>
          <w:rFonts w:eastAsia="IRNazanin" w:cs="IRNazanin"/>
          <w:color w:val="111111"/>
          <w:sz w:val="28"/>
          <w:szCs w:val="28"/>
          <w:rtl w:val="true"/>
          <w:lang w:bidi="fa-IR"/>
        </w:rPr>
        <w:t xml:space="preserve">. </w:t>
      </w:r>
      <w:r>
        <w:rPr>
          <w:rStyle w:val="FootnoteAnchor"/>
          <w:rtl w:val="true"/>
        </w:rPr>
        <w:footnoteReference w:id="1110"/>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ادْفَعْ بِالَّتِي هِيَ أَحْسَنُ فَإِذَا الَّذِى بَيْنَكَ وَ بَيْنَهُ عَداوَةٌ كَأَنَّهُ وَلِيٌّ حَمِيمٌ</w:t>
      </w:r>
      <w:r>
        <w:rPr>
          <w:rStyle w:val="FootnoteAnchor"/>
          <w:rtl w:val="true"/>
        </w:rPr>
        <w:footnoteReference w:id="1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بهترین شیوه دفع کن؛ با این برخورد متین و نیک ناگاه کسی که میان تو و او دشمنی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گویی دوستی نزدیک و صمیمی است</w:t>
      </w:r>
      <w:r>
        <w:rPr>
          <w:rFonts w:eastAsia="IRNazanin" w:cs="IRNazanin"/>
          <w:color w:val="111111"/>
          <w:sz w:val="28"/>
          <w:szCs w:val="28"/>
          <w:rtl w:val="true"/>
          <w:lang w:bidi="fa-IR"/>
        </w:rPr>
        <w:t>.</w:t>
      </w:r>
    </w:p>
    <w:p>
      <w:pPr>
        <w:pStyle w:val="Heading2"/>
        <w:numPr>
          <w:ilvl w:val="1"/>
          <w:numId w:val="1"/>
        </w:numPr>
        <w:rPr/>
      </w:pPr>
      <w:bookmarkStart w:id="1511" w:name="__RefHeading___Toc5923194_2320776876"/>
      <w:bookmarkStart w:id="1512" w:name="_Toc614"/>
      <w:bookmarkEnd w:id="1511"/>
      <w:r>
        <w:rPr>
          <w:rtl w:val="true"/>
        </w:rPr>
        <w:t xml:space="preserve">حکمت </w:t>
      </w:r>
      <w:r>
        <w:rPr/>
        <w:t>165</w:t>
      </w:r>
      <w:bookmarkEnd w:id="1512"/>
    </w:p>
    <w:p>
      <w:pPr>
        <w:pStyle w:val="Heading3"/>
        <w:numPr>
          <w:ilvl w:val="2"/>
          <w:numId w:val="1"/>
        </w:numPr>
        <w:rPr/>
      </w:pPr>
      <w:bookmarkStart w:id="1513" w:name="__RefHeading___Toc5923196_2320776876"/>
      <w:bookmarkStart w:id="1514" w:name="_Toc615"/>
      <w:bookmarkEnd w:id="1513"/>
      <w:r>
        <w:rPr>
          <w:rtl w:val="true"/>
        </w:rPr>
        <w:t>نافرمانی در برابر خالق</w:t>
      </w:r>
      <w:bookmarkEnd w:id="1514"/>
    </w:p>
    <w:p>
      <w:pPr>
        <w:pStyle w:val="BookText"/>
        <w:rPr/>
      </w:pPr>
      <w:r>
        <w:rPr>
          <w:rFonts w:ascii="Amiri" w:hAnsi="Amiri" w:eastAsia="Amiri" w:cs="Amiri"/>
          <w:color w:val="111111"/>
          <w:sz w:val="28"/>
          <w:sz w:val="28"/>
          <w:szCs w:val="28"/>
          <w:rtl w:val="true"/>
          <w:lang w:bidi="ar-SA"/>
        </w:rPr>
        <w:t>لَا طَاعَةَ لِمَخْلُوقِ فِي مَعْصِيَةِ الْخَالِقِ</w:t>
      </w:r>
      <w:r>
        <w:rPr>
          <w:rFonts w:ascii="IRNazanin" w:hAnsi="IRNazanin" w:eastAsia="IRNazanin"/>
          <w:color w:val="111111"/>
          <w:sz w:val="28"/>
          <w:sz w:val="28"/>
          <w:szCs w:val="28"/>
          <w:rtl w:val="true"/>
          <w:lang w:bidi="fa-IR"/>
        </w:rPr>
        <w:t xml:space="preserve"> فرمان برداری از مخلوق در راه معصیت خالق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بدیهی است فرمان برداری از پیامبر صلی الله علیه و آله که قرآن کریم می فرماید از این قانون مستثناست؛ یعنی اطاعت از پیامبر صلی الله علیه و آله در راستای اطاعت از خداست نه مخالف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جَاهَدَاكَ لِتُشْرِكَ بي ما لَيْسَ لَكَ بِهِ عِلْمٌ فَلا تُطِعْهُما</w:t>
      </w:r>
      <w:r>
        <w:rPr>
          <w:rStyle w:val="FootnoteAnchor"/>
          <w:rtl w:val="true"/>
        </w:rPr>
        <w:footnoteReference w:id="1112"/>
      </w:r>
      <w:r>
        <w:rPr>
          <w:rFonts w:ascii="IRNazanin" w:hAnsi="IRNazanin" w:eastAsia="IRNazanin"/>
          <w:color w:val="111111"/>
          <w:sz w:val="28"/>
          <w:sz w:val="28"/>
          <w:szCs w:val="28"/>
          <w:rtl w:val="true"/>
          <w:lang w:bidi="fa-IR"/>
        </w:rPr>
        <w:t xml:space="preserve">و اگر آن دو بکوشند که تو </w:t>
      </w:r>
      <w:bookmarkStart w:id="1515" w:name="pg20328_208815"/>
    </w:p>
    <w:p>
      <w:pPr>
        <w:pStyle w:val="BookText"/>
        <w:rPr/>
      </w:pPr>
      <w:bookmarkEnd w:id="1515"/>
      <w:r>
        <w:rPr>
          <w:rFonts w:ascii="IRNazanin" w:hAnsi="IRNazanin" w:eastAsia="IRNazanin"/>
          <w:color w:val="111111"/>
          <w:sz w:val="28"/>
          <w:sz w:val="28"/>
          <w:szCs w:val="28"/>
          <w:rtl w:val="true"/>
          <w:lang w:bidi="fa-IR"/>
        </w:rPr>
        <w:t>چیزی را که بدان آگاه نیستی شریک من قرار دهی، اطاعتشان مکن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كُنْتُمْ تُحِبُّونَ اللَّهَ فَاتَّبِعُونی</w:t>
      </w:r>
      <w:r>
        <w:rPr>
          <w:rStyle w:val="FootnoteAnchor"/>
          <w:rtl w:val="true"/>
        </w:rPr>
        <w:footnoteReference w:id="1113"/>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می دارید مرا پیروی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أَطِيعُوا الرَّسُولَ وَأُولِى الْأَمْرِ مِنْكُمْ</w:t>
      </w:r>
      <w:r>
        <w:rPr>
          <w:rStyle w:val="FootnoteAnchor"/>
          <w:rtl w:val="true"/>
        </w:rPr>
        <w:footnoteReference w:id="1114"/>
      </w:r>
      <w:r>
        <w:rPr>
          <w:rFonts w:ascii="IRNazanin" w:hAnsi="IRNazanin" w:eastAsia="IRNazanin"/>
          <w:color w:val="111111"/>
          <w:sz w:val="28"/>
          <w:sz w:val="28"/>
          <w:szCs w:val="28"/>
          <w:rtl w:val="true"/>
          <w:lang w:bidi="fa-IR"/>
        </w:rPr>
        <w:t xml:space="preserve">اطاعت کنید پیامبر صلی الله علیه و آله و فرمانداران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Heading2"/>
        <w:numPr>
          <w:ilvl w:val="1"/>
          <w:numId w:val="1"/>
        </w:numPr>
        <w:rPr/>
      </w:pPr>
      <w:bookmarkStart w:id="1516" w:name="__RefHeading___Toc5923198_2320776876"/>
      <w:bookmarkStart w:id="1517" w:name="_Toc616"/>
      <w:bookmarkEnd w:id="1516"/>
      <w:r>
        <w:rPr>
          <w:rtl w:val="true"/>
        </w:rPr>
        <w:t xml:space="preserve">حکمت </w:t>
      </w:r>
      <w:r>
        <w:rPr/>
        <w:t>166</w:t>
      </w:r>
      <w:bookmarkEnd w:id="1517"/>
    </w:p>
    <w:p>
      <w:pPr>
        <w:pStyle w:val="Heading3"/>
        <w:numPr>
          <w:ilvl w:val="2"/>
          <w:numId w:val="1"/>
        </w:numPr>
        <w:rPr/>
      </w:pPr>
      <w:bookmarkStart w:id="1518" w:name="__RefHeading___Toc5923200_2320776876"/>
      <w:bookmarkStart w:id="1519" w:name="_Toc617"/>
      <w:bookmarkEnd w:id="1518"/>
      <w:r>
        <w:rPr>
          <w:rtl w:val="true"/>
        </w:rPr>
        <w:t>جواز تأخیر در گرفتن حق</w:t>
      </w:r>
      <w:bookmarkEnd w:id="1519"/>
    </w:p>
    <w:p>
      <w:pPr>
        <w:pStyle w:val="BookText"/>
        <w:rPr/>
      </w:pPr>
      <w:r>
        <w:rPr>
          <w:rFonts w:ascii="Amiri" w:hAnsi="Amiri" w:eastAsia="Amiri" w:cs="Amiri"/>
          <w:color w:val="111111"/>
          <w:sz w:val="28"/>
          <w:sz w:val="28"/>
          <w:szCs w:val="28"/>
          <w:rtl w:val="true"/>
          <w:lang w:bidi="ar-SA"/>
        </w:rPr>
        <w:t>لا يُعَابُ الْمَرْءُ بتَأْخِير حَقِّهِ، إِنَّمَا يُعَابُ مَنْ أَخَذَ مَا لَيْسَ لَهُ</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مرد را به سبب تأخیر در گرفتن حقش نکوهش نکنند کسی نکوهش می شود که چیزی بگیرد که از آن او نباشد</w:t>
      </w:r>
      <w:r>
        <w:rPr>
          <w:rFonts w:eastAsia="IRNazanin" w:cs="IRNazanin"/>
          <w:color w:val="111111"/>
          <w:sz w:val="28"/>
          <w:szCs w:val="28"/>
          <w:rtl w:val="true"/>
          <w:lang w:bidi="fa-IR"/>
        </w:rPr>
        <w:t>.</w:t>
      </w:r>
    </w:p>
    <w:p>
      <w:pPr>
        <w:pStyle w:val="Heading3"/>
        <w:numPr>
          <w:ilvl w:val="2"/>
          <w:numId w:val="1"/>
        </w:numPr>
        <w:rPr/>
      </w:pPr>
      <w:bookmarkStart w:id="1520" w:name="__RefHeading___Toc5923202_2320776876"/>
      <w:bookmarkStart w:id="1521" w:name="_Toc618"/>
      <w:bookmarkEnd w:id="1520"/>
      <w:r>
        <w:rPr>
          <w:rtl w:val="true"/>
        </w:rPr>
        <w:t>پیشگفتار حکمت</w:t>
      </w:r>
      <w:bookmarkEnd w:id="1521"/>
    </w:p>
    <w:p>
      <w:pPr>
        <w:pStyle w:val="BookText"/>
        <w:rPr/>
      </w:pPr>
      <w:r>
        <w:rPr>
          <w:rFonts w:ascii="IRNazanin" w:hAnsi="IRNazanin" w:eastAsia="IRNazanin"/>
          <w:color w:val="111111"/>
          <w:sz w:val="28"/>
          <w:sz w:val="28"/>
          <w:szCs w:val="28"/>
          <w:rtl w:val="true"/>
          <w:lang w:bidi="fa-IR"/>
        </w:rPr>
        <w:t>به گفته ابن ابی الحدید امام این سخن را در پاسخ به کسی گفت که بر وی خرده گرفت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حق امامت را که از آن توست دیر طلب کردی؟</w:t>
      </w:r>
      <w:r>
        <w:rPr>
          <w:rFonts w:eastAsia="IRNazanin" w:cs="IRNazanin"/>
          <w:color w:val="111111"/>
          <w:sz w:val="28"/>
          <w:szCs w:val="28"/>
          <w:rtl w:val="true"/>
          <w:lang w:bidi="fa-IR"/>
        </w:rPr>
        <w:t xml:space="preserve">» </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گذشت از حق خویش با اختیار و آزادی انسان سروکار دارد و موردی برای سرزنش کسی که از حق خودش صرف نظر کرده است وجود ندارد ولی تعدی و تجاوز به حق دیگران هرچند ناچیز باشد سزاوار سرزنش خواهد بود</w:t>
      </w:r>
      <w:r>
        <w:rPr>
          <w:rFonts w:eastAsia="IRNazanin" w:cs="IRNazanin"/>
          <w:color w:val="111111"/>
          <w:sz w:val="28"/>
          <w:szCs w:val="28"/>
          <w:rtl w:val="true"/>
          <w:lang w:bidi="fa-IR"/>
        </w:rPr>
        <w:t xml:space="preserve">. </w:t>
      </w:r>
      <w:r>
        <w:rPr>
          <w:rStyle w:val="FootnoteAnchor"/>
          <w:rtl w:val="true"/>
        </w:rPr>
        <w:footnoteReference w:id="1117"/>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پیشینیان حق گرفتنی است و هرکسی وظیفه دارد حق یا حقوق خویش را استیفا </w:t>
      </w:r>
      <w:bookmarkStart w:id="1522" w:name="pg20328_208816"/>
    </w:p>
    <w:p>
      <w:pPr>
        <w:pStyle w:val="BookText"/>
        <w:rPr/>
      </w:pPr>
      <w:bookmarkEnd w:id="1522"/>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حق به اعتبار مراتب ارزشی حق متفاوت است گاهی واجب گاهی مستحب و گاهی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حقی واجب است که مقدمه انجام وظایف و مسئولیت های دیگر باشد، در صورتی که مستحب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است؛ در موردی که مباح باشد، آدمی در گرفتن یا نگرفتن آن مختار خواهد بود؛ حال آن که مصادره حق دیگران در هر سطحی که باشد ظلم و ستم و از زشت ترین انگیزه های سرزنش است و تعدی و تجاوز به حق مردم هر چند کوچک باشد ناروا و مرتکب آن مستحق ملامت بوده، به طور طبیعی از نظر حقوقی و آموزه های دینی قابل پیگرد خواهد بود، لذا از نظر امام علی علیه السلام مظلوم بودن در پیشگاه خداوند بهتر از حضور ظالمانه در محضر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لا يُحِبُّ اللَّهُ الْجَهْرَ بِالسُّوءِ مِنَ الْقَوْلِ إِلَّا مَنْ ظُلِمَ وَ كانَ اللَّهُ سَمِيعاً عَليماً</w:t>
      </w:r>
      <w:r>
        <w:rPr>
          <w:rStyle w:val="FootnoteAnchor"/>
          <w:rtl w:val="true"/>
        </w:rPr>
        <w:footnoteReference w:id="1118"/>
      </w:r>
      <w:r>
        <w:rPr>
          <w:rFonts w:ascii="IRNazanin" w:hAnsi="IRNazanin" w:eastAsia="IRNazanin"/>
          <w:color w:val="111111"/>
          <w:sz w:val="28"/>
          <w:sz w:val="28"/>
          <w:szCs w:val="28"/>
          <w:rtl w:val="true"/>
          <w:lang w:bidi="fa-IR"/>
        </w:rPr>
        <w:t>خدا افشای بدی های دیگران را دوست ندارد جز برای کسی که مورد ستم قرار گرفته است و خدا شنوا و داناست</w:t>
      </w:r>
      <w:r>
        <w:rPr>
          <w:rFonts w:eastAsia="IRNazanin" w:cs="IRNazanin"/>
          <w:color w:val="111111"/>
          <w:sz w:val="28"/>
          <w:szCs w:val="28"/>
          <w:rtl w:val="true"/>
          <w:lang w:bidi="fa-IR"/>
        </w:rPr>
        <w:t>.</w:t>
      </w:r>
    </w:p>
    <w:p>
      <w:pPr>
        <w:pStyle w:val="Heading2"/>
        <w:numPr>
          <w:ilvl w:val="1"/>
          <w:numId w:val="1"/>
        </w:numPr>
        <w:rPr/>
      </w:pPr>
      <w:bookmarkStart w:id="1523" w:name="__RefHeading___Toc5923204_2320776876"/>
      <w:bookmarkStart w:id="1524" w:name="_Toc619"/>
      <w:bookmarkEnd w:id="1523"/>
      <w:r>
        <w:rPr>
          <w:rtl w:val="true"/>
        </w:rPr>
        <w:t xml:space="preserve">حکمت </w:t>
      </w:r>
      <w:r>
        <w:rPr/>
        <w:t>167</w:t>
      </w:r>
      <w:bookmarkEnd w:id="1524"/>
    </w:p>
    <w:p>
      <w:pPr>
        <w:pStyle w:val="Heading3"/>
        <w:numPr>
          <w:ilvl w:val="2"/>
          <w:numId w:val="1"/>
        </w:numPr>
        <w:rPr/>
      </w:pPr>
      <w:bookmarkStart w:id="1525" w:name="__RefHeading___Toc5923206_2320776876"/>
      <w:bookmarkStart w:id="1526" w:name="_Toc620"/>
      <w:bookmarkEnd w:id="1525"/>
      <w:r>
        <w:rPr>
          <w:rtl w:val="true"/>
        </w:rPr>
        <w:t>خود پسندی</w:t>
      </w:r>
      <w:bookmarkEnd w:id="1526"/>
    </w:p>
    <w:p>
      <w:pPr>
        <w:pStyle w:val="BookText"/>
        <w:rPr/>
      </w:pPr>
      <w:r>
        <w:rPr>
          <w:rFonts w:ascii="Amiri" w:hAnsi="Amiri" w:eastAsia="Amiri" w:cs="Amiri"/>
          <w:color w:val="111111"/>
          <w:sz w:val="28"/>
          <w:sz w:val="28"/>
          <w:szCs w:val="28"/>
          <w:rtl w:val="true"/>
          <w:lang w:bidi="ar-SA"/>
        </w:rPr>
        <w:t>الْإِعْجَابُ يَمْنَعُ مِنَ الِازْدِيَادِ الِازْدِيَادَ</w:t>
      </w:r>
      <w:r>
        <w:rPr>
          <w:rStyle w:val="FootnoteAnchor"/>
          <w:rtl w:val="true"/>
        </w:rPr>
        <w:footnoteReference w:id="1119"/>
      </w:r>
      <w:r>
        <w:rPr>
          <w:rFonts w:ascii="IRNazanin" w:hAnsi="IRNazanin" w:eastAsia="IRNazanin"/>
          <w:color w:val="111111"/>
          <w:sz w:val="28"/>
          <w:sz w:val="28"/>
          <w:szCs w:val="28"/>
          <w:rtl w:val="true"/>
          <w:lang w:bidi="fa-IR"/>
        </w:rPr>
        <w:t xml:space="preserve"> خودپسندی از فزونی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دارد</w:t>
      </w:r>
    </w:p>
    <w:p>
      <w:pPr>
        <w:pStyle w:val="BookText"/>
        <w:rPr/>
      </w:pPr>
      <w:r>
        <w:rPr>
          <w:rFonts w:ascii="IRNazanin" w:hAnsi="IRNazanin" w:eastAsia="IRNazanin"/>
          <w:color w:val="111111"/>
          <w:sz w:val="28"/>
          <w:sz w:val="28"/>
          <w:szCs w:val="28"/>
          <w:rtl w:val="true"/>
          <w:lang w:bidi="fa-IR"/>
        </w:rPr>
        <w:t>نکته ها</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خودبینی به خاطر فضیلت درونی مانند علم یا فضیلت بیرونی، مثل ثروت و اندوخته، تنها سبب تصور کمال آن شخص در این ها بوده و اعتقاد بر این که نسبت به اینها به حد نهایی رسیده است همین اعتقاد او را از زیاده جویی و فضیلت خواهی باز می دارد</w:t>
      </w:r>
      <w:r>
        <w:rPr>
          <w:rFonts w:eastAsia="IRNazanin" w:cs="IRNazanin"/>
          <w:color w:val="111111"/>
          <w:sz w:val="28"/>
          <w:szCs w:val="28"/>
          <w:rtl w:val="true"/>
          <w:lang w:bidi="fa-IR"/>
        </w:rPr>
        <w:t xml:space="preserve">. </w:t>
      </w:r>
      <w:r>
        <w:rPr>
          <w:rStyle w:val="FootnoteAnchor"/>
          <w:rtl w:val="true"/>
        </w:rPr>
        <w:footnoteReference w:id="1120"/>
      </w:r>
      <w:bookmarkStart w:id="1527" w:name="pg20328_208817"/>
    </w:p>
    <w:p>
      <w:pPr>
        <w:pStyle w:val="BookText"/>
        <w:rPr/>
      </w:pPr>
      <w:bookmarkEnd w:id="1527"/>
      <w:r>
        <w:rPr>
          <w:rFonts w:ascii="IRNazanin" w:hAnsi="IRNazanin" w:eastAsia="IRNazanin"/>
          <w:color w:val="111111"/>
          <w:sz w:val="28"/>
          <w:sz w:val="28"/>
          <w:szCs w:val="28"/>
          <w:rtl w:val="true"/>
          <w:lang w:bidi="fa-IR"/>
        </w:rPr>
        <w:t>لازمه رشد و بالندگی انسان در زوایای مختلف زندگی، کمال جویی و پوشش دادن ضعف ها و ناتوانی ها از جهات مختلف است اما از آن جایی که انسان خودپسند، خود را کامل می بیند و به دلیل خودبینی از درک عیوب و ضعف های خویش ناتوان است و در توهمات و خیال پردازی های خود شناور می باشد و لذا نه تنها راه های رشد و تعالی را به روی خود می بندد، بلکه هر روز بیش از روز گذشته دچار انحطاط و پستی شده و موجبات سقوط و نابودی خود را فراهم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عَلِمَ أَنَّ الذَّنْبَ خَيْرٌ لِلْمُؤْمِنِ مِنَ الْعُجْبِ وَ لَوْ لَا ذَلِكَ مَا ابْتُلِيَ مُؤْمِنْ بِذَنْبٍ أَبَداً</w:t>
      </w:r>
      <w:r>
        <w:rPr>
          <w:rStyle w:val="FootnoteAnchor"/>
          <w:rtl w:val="true"/>
        </w:rPr>
        <w:footnoteReference w:id="1121"/>
      </w:r>
      <w:r>
        <w:rPr>
          <w:rFonts w:ascii="IRNazanin" w:hAnsi="IRNazanin" w:eastAsia="IRNazanin"/>
          <w:color w:val="111111"/>
          <w:sz w:val="28"/>
          <w:sz w:val="28"/>
          <w:szCs w:val="28"/>
          <w:rtl w:val="true"/>
          <w:lang w:bidi="fa-IR"/>
        </w:rPr>
        <w:t>همانا خدا دانست که ارتکاب گناه برای مؤمن از خودبینی بهتر است و اگر چنین نبود هرگز مؤمنی به گناهی دچار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أُعْجِبَ بِنَفْسِهِ وَ فِعْلِهِ فَقَدْ ضَلَّ عَنْ مَنْهَجِ الرَّشَادِ</w:t>
      </w:r>
      <w:r>
        <w:rPr>
          <w:rStyle w:val="FootnoteAnchor"/>
          <w:rtl w:val="true"/>
        </w:rPr>
        <w:footnoteReference w:id="1122"/>
      </w:r>
      <w:r>
        <w:rPr>
          <w:rFonts w:ascii="IRNazanin" w:hAnsi="IRNazanin" w:eastAsia="IRNazanin"/>
          <w:color w:val="111111"/>
          <w:sz w:val="28"/>
          <w:sz w:val="28"/>
          <w:szCs w:val="28"/>
          <w:rtl w:val="true"/>
          <w:lang w:bidi="fa-IR"/>
        </w:rPr>
        <w:t>هركس از خود راضی باشد و کارهای خود را به رخ مردم بکشد از طریق راست و مستقیم منحرف خواهد شد</w:t>
      </w:r>
      <w:r>
        <w:rPr>
          <w:rFonts w:eastAsia="IRNazanin" w:cs="IRNazanin"/>
          <w:color w:val="111111"/>
          <w:sz w:val="28"/>
          <w:szCs w:val="28"/>
          <w:rtl w:val="true"/>
          <w:lang w:bidi="fa-IR"/>
        </w:rPr>
        <w:t>.</w:t>
      </w:r>
    </w:p>
    <w:p>
      <w:pPr>
        <w:pStyle w:val="Heading2"/>
        <w:numPr>
          <w:ilvl w:val="1"/>
          <w:numId w:val="1"/>
        </w:numPr>
        <w:rPr/>
      </w:pPr>
      <w:bookmarkStart w:id="1528" w:name="__RefHeading___Toc5923208_2320776876"/>
      <w:bookmarkStart w:id="1529" w:name="_Toc621"/>
      <w:bookmarkEnd w:id="1528"/>
      <w:r>
        <w:rPr>
          <w:rtl w:val="true"/>
        </w:rPr>
        <w:t xml:space="preserve">حکمت </w:t>
      </w:r>
      <w:r>
        <w:rPr/>
        <w:t>168</w:t>
      </w:r>
      <w:bookmarkEnd w:id="1529"/>
    </w:p>
    <w:p>
      <w:pPr>
        <w:pStyle w:val="Heading3"/>
        <w:numPr>
          <w:ilvl w:val="2"/>
          <w:numId w:val="1"/>
        </w:numPr>
        <w:rPr/>
      </w:pPr>
      <w:bookmarkStart w:id="1530" w:name="__RefHeading___Toc5923210_2320776876"/>
      <w:bookmarkStart w:id="1531" w:name="_Toc622"/>
      <w:bookmarkEnd w:id="1530"/>
      <w:r>
        <w:rPr>
          <w:rtl w:val="true"/>
        </w:rPr>
        <w:t>کوتاهی عمر</w:t>
      </w:r>
      <w:bookmarkEnd w:id="1531"/>
    </w:p>
    <w:p>
      <w:pPr>
        <w:pStyle w:val="BookText"/>
        <w:rPr/>
      </w:pPr>
      <w:r>
        <w:rPr>
          <w:rFonts w:ascii="Amiri" w:hAnsi="Amiri" w:eastAsia="Amiri" w:cs="Amiri"/>
          <w:color w:val="111111"/>
          <w:sz w:val="28"/>
          <w:sz w:val="28"/>
          <w:szCs w:val="28"/>
          <w:rtl w:val="true"/>
          <w:lang w:bidi="ar-SA"/>
        </w:rPr>
        <w:t>الْأَمْرُ قَرِيبٌ، وَ الِاصْطِحَابُ قَلِيلٌ</w:t>
      </w:r>
      <w:r>
        <w:rPr>
          <w:rStyle w:val="FootnoteAnchor"/>
          <w:rtl w:val="true"/>
        </w:rPr>
        <w:footnoteReference w:id="1123"/>
      </w:r>
      <w:r>
        <w:rPr>
          <w:rFonts w:ascii="IRNazanin" w:hAnsi="IRNazanin" w:eastAsia="IRNazanin"/>
          <w:color w:val="111111"/>
          <w:sz w:val="28"/>
          <w:sz w:val="28"/>
          <w:szCs w:val="28"/>
          <w:rtl w:val="true"/>
          <w:lang w:bidi="fa-IR"/>
        </w:rPr>
        <w:t xml:space="preserve"> مرگ نزدیک است و مدت مصاحبت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پایان زندگی و فرا رسیدن مرگ است همان گونه که 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p>
    <w:p>
      <w:pPr>
        <w:pStyle w:val="BookText"/>
        <w:rPr/>
      </w:pPr>
      <w:r>
        <w:rPr>
          <w:rFonts w:ascii="IRNazanin" w:hAnsi="IRNazanin" w:eastAsia="IRNazanin"/>
          <w:color w:val="111111"/>
          <w:sz w:val="28"/>
          <w:sz w:val="28"/>
          <w:szCs w:val="28"/>
          <w:rtl w:val="true"/>
          <w:lang w:bidi="fa-IR"/>
        </w:rPr>
        <w:t>حدید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وَغَرَّتْكُمُ الأمَانِيُّ حَتَّى جَآءَ أَمْرُ اللهِ</w:t>
      </w:r>
      <w:r>
        <w:rPr>
          <w:rFonts w:ascii="IRNazanin" w:hAnsi="IRNazanin" w:eastAsia="IRNazanin"/>
          <w:color w:val="111111"/>
          <w:sz w:val="28"/>
          <w:sz w:val="28"/>
          <w:szCs w:val="28"/>
          <w:rtl w:val="true"/>
          <w:lang w:bidi="fa-IR"/>
        </w:rPr>
        <w:t xml:space="preserve"> و آرزوهای دورودراز شما را فریب داد تا فرمان خدا رسید</w:t>
      </w:r>
      <w:r>
        <w:rPr>
          <w:rFonts w:eastAsia="IRNazanin" w:cs="IRNazanin"/>
          <w:color w:val="111111"/>
          <w:sz w:val="28"/>
          <w:szCs w:val="28"/>
          <w:rtl w:val="true"/>
          <w:lang w:bidi="fa-IR"/>
        </w:rPr>
        <w:t xml:space="preserve">. </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ما أَمْرُ السَّاعَةِ إِلا كَلَمْحِ الْبَصَرِ أَوْ هُوَ أَقْرَبُ</w:t>
      </w:r>
      <w:r>
        <w:rPr>
          <w:rStyle w:val="FootnoteAnchor"/>
          <w:rtl w:val="true"/>
        </w:rPr>
        <w:footnoteReference w:id="1125"/>
      </w:r>
      <w:r>
        <w:rPr>
          <w:rFonts w:ascii="IRNazanin" w:hAnsi="IRNazanin" w:eastAsia="IRNazanin"/>
          <w:color w:val="111111"/>
          <w:sz w:val="28"/>
          <w:sz w:val="28"/>
          <w:szCs w:val="28"/>
          <w:rtl w:val="true"/>
          <w:lang w:bidi="fa-IR"/>
        </w:rPr>
        <w:t xml:space="preserve">و كار قیامت جز مانند یک چشم بر هم زدن یا نزدیک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مَتاعُ الْحَيَاةِ الدُّنْيا فِي الآخِرَةِ إِلا قليل</w:t>
      </w:r>
      <w:r>
        <w:rPr>
          <w:rStyle w:val="FootnoteAnchor"/>
          <w:rtl w:val="true"/>
        </w:rPr>
        <w:footnoteReference w:id="1126"/>
      </w:r>
      <w:r>
        <w:rPr>
          <w:rFonts w:ascii="IRNazanin" w:hAnsi="IRNazanin" w:eastAsia="IRNazanin"/>
          <w:color w:val="111111"/>
          <w:sz w:val="28"/>
          <w:sz w:val="28"/>
          <w:szCs w:val="28"/>
          <w:rtl w:val="true"/>
          <w:lang w:bidi="fa-IR"/>
        </w:rPr>
        <w:t>متاع دنیا در پیش عالم آخرت اندکی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فَبَادِرُوا الْمَعَادَ وَ سَابِقُوا الْأَجَالَ، فَإِنَّ النَّاسَ يُوشِكُ أَنْ يَنْقَطِعَ بِهِمُ الْأَمَلُ وَ يَرْهَقَهُمُ الْأَجَلُ وَيُسَدَّ عَنْهُمْ بَابُ التَّوْبَةِ</w:t>
      </w:r>
      <w:r>
        <w:rPr>
          <w:rStyle w:val="FootnoteAnchor"/>
          <w:rtl w:val="true"/>
        </w:rPr>
        <w:footnoteReference w:id="1127"/>
      </w:r>
      <w:r>
        <w:rPr>
          <w:rFonts w:ascii="IRNazanin" w:hAnsi="IRNazanin" w:eastAsia="IRNazanin"/>
          <w:color w:val="111111"/>
          <w:sz w:val="28"/>
          <w:sz w:val="28"/>
          <w:szCs w:val="28"/>
          <w:rtl w:val="true"/>
          <w:lang w:bidi="fa-IR"/>
        </w:rPr>
        <w:t>به سوی معاد بشتابید، بر مرگ ها پیشی گیرید؛ زیرا بسا مردم که رشته آرزوهایشان گسسته گردد و اجل دریابدشان و در توبه به رویشان بسته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نامه ای به یکی از یاران خود نوشت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هَلَکَ مَن كَانَ قَبلَكَ بِإِقَامَتِهِم على الأمانِيِّ والتَّسوِيفِ، حتّى أتاهُم أمرُ اللَّهِ بَغتةً و هُم غافِلُونَ</w:t>
      </w:r>
      <w:r>
        <w:rPr>
          <w:rStyle w:val="FootnoteAnchor"/>
          <w:rtl w:val="true"/>
        </w:rPr>
        <w:footnoteReference w:id="1128"/>
      </w:r>
      <w:r>
        <w:rPr>
          <w:rFonts w:ascii="IRNazanin" w:hAnsi="IRNazanin" w:eastAsia="IRNazanin"/>
          <w:color w:val="111111"/>
          <w:sz w:val="28"/>
          <w:sz w:val="28"/>
          <w:szCs w:val="28"/>
          <w:rtl w:val="true"/>
          <w:lang w:bidi="fa-IR"/>
        </w:rPr>
        <w:t xml:space="preserve">پیشینیان تو به سبب تکیه کردن به آرزوها و امروز و فردا کردن هلاک شدند؛ چرا که 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این غافلان را در رسید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نَفَسُ الْمَرْءِ، خُطَاهُ إِلَى أَجَلِهِ</w:t>
      </w:r>
      <w:r>
        <w:rPr>
          <w:rStyle w:val="FootnoteAnchor"/>
          <w:rtl w:val="true"/>
        </w:rPr>
        <w:footnoteReference w:id="1129"/>
      </w:r>
      <w:r>
        <w:rPr>
          <w:rFonts w:ascii="IRNazanin" w:hAnsi="IRNazanin" w:eastAsia="IRNazanin"/>
          <w:color w:val="111111"/>
          <w:sz w:val="28"/>
          <w:sz w:val="28"/>
          <w:szCs w:val="28"/>
          <w:rtl w:val="true"/>
          <w:lang w:bidi="fa-IR"/>
        </w:rPr>
        <w:t>نفس های آدمی، گام های اوست به سوی مرگ</w:t>
      </w:r>
      <w:r>
        <w:rPr>
          <w:rFonts w:eastAsia="IRNazanin" w:cs="IRNazanin"/>
          <w:color w:val="111111"/>
          <w:sz w:val="28"/>
          <w:szCs w:val="28"/>
          <w:rtl w:val="true"/>
          <w:lang w:bidi="fa-IR"/>
        </w:rPr>
        <w:t xml:space="preserve">. </w:t>
      </w:r>
      <w:bookmarkStart w:id="1532" w:name="pg20328_208819"/>
    </w:p>
    <w:p>
      <w:pPr>
        <w:pStyle w:val="Heading2"/>
        <w:numPr>
          <w:ilvl w:val="1"/>
          <w:numId w:val="1"/>
        </w:numPr>
        <w:rPr/>
      </w:pPr>
      <w:bookmarkStart w:id="1533" w:name="__RefHeading___Toc5923212_2320776876"/>
      <w:bookmarkStart w:id="1534" w:name="_Toc623"/>
      <w:bookmarkEnd w:id="1532"/>
      <w:bookmarkEnd w:id="1533"/>
      <w:r>
        <w:rPr>
          <w:rtl w:val="true"/>
        </w:rPr>
        <w:t xml:space="preserve">حکمت </w:t>
      </w:r>
      <w:r>
        <w:rPr/>
        <w:t>169</w:t>
      </w:r>
      <w:bookmarkEnd w:id="1534"/>
    </w:p>
    <w:p>
      <w:pPr>
        <w:pStyle w:val="Heading3"/>
        <w:numPr>
          <w:ilvl w:val="2"/>
          <w:numId w:val="1"/>
        </w:numPr>
        <w:rPr/>
      </w:pPr>
      <w:bookmarkStart w:id="1535" w:name="__RefHeading___Toc5923214_2320776876"/>
      <w:bookmarkStart w:id="1536" w:name="_Toc624"/>
      <w:bookmarkEnd w:id="1535"/>
      <w:r>
        <w:rPr>
          <w:rtl w:val="true"/>
        </w:rPr>
        <w:t>واضح بودن حقیقت</w:t>
      </w:r>
      <w:bookmarkEnd w:id="1536"/>
    </w:p>
    <w:p>
      <w:pPr>
        <w:pStyle w:val="BookText"/>
        <w:rPr/>
      </w:pPr>
      <w:r>
        <w:rPr>
          <w:rFonts w:ascii="Amiri" w:hAnsi="Amiri" w:eastAsia="Amiri" w:cs="Amiri"/>
          <w:color w:val="111111"/>
          <w:sz w:val="28"/>
          <w:sz w:val="28"/>
          <w:szCs w:val="28"/>
          <w:rtl w:val="true"/>
          <w:lang w:bidi="ar-SA"/>
        </w:rPr>
        <w:t>قَدْ أَضَاءَ الصُّبْحُ لِذِي عَيْنَيْنِ</w:t>
      </w:r>
      <w:r>
        <w:rPr>
          <w:rFonts w:ascii="IRNazanin" w:hAnsi="IRNazanin" w:eastAsia="IRNazanin"/>
          <w:color w:val="111111"/>
          <w:sz w:val="28"/>
          <w:sz w:val="28"/>
          <w:szCs w:val="28"/>
          <w:rtl w:val="true"/>
          <w:lang w:bidi="fa-IR"/>
        </w:rPr>
        <w:t xml:space="preserve"> برای کسی که دو چشم باز و بینا دارد، صبح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حق و ذِي عَيْنَيْنِ کنایه از صاحبان بصیرت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ظاهر بودن حق است</w:t>
      </w:r>
      <w:r>
        <w:rPr>
          <w:rFonts w:eastAsia="IRNazanin" w:cs="IRNazanin"/>
          <w:color w:val="111111"/>
          <w:sz w:val="28"/>
          <w:szCs w:val="28"/>
          <w:rtl w:val="true"/>
          <w:lang w:bidi="fa-IR"/>
        </w:rPr>
        <w:t xml:space="preserve">. </w:t>
      </w:r>
      <w:r>
        <w:rPr>
          <w:rStyle w:val="FootnoteAnchor"/>
          <w:rtl w:val="true"/>
        </w:rPr>
        <w:footnoteReference w:id="1130"/>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فَقْدُ الْبَصَرِ أَهْوَنُ مِنْ فِقْدانِ الْبَصيرَةِ</w:t>
      </w:r>
      <w:r>
        <w:rPr>
          <w:rStyle w:val="FootnoteAnchor"/>
          <w:rtl w:val="true"/>
        </w:rPr>
        <w:footnoteReference w:id="1131"/>
      </w:r>
      <w:r>
        <w:rPr>
          <w:rFonts w:ascii="IRNazanin" w:hAnsi="IRNazanin" w:eastAsia="IRNazanin"/>
          <w:color w:val="111111"/>
          <w:sz w:val="28"/>
          <w:sz w:val="28"/>
          <w:szCs w:val="28"/>
          <w:rtl w:val="true"/>
          <w:lang w:bidi="fa-IR"/>
        </w:rPr>
        <w:t>نابینایی، آسان تر و قابل تحمل تر از نداشتن بینش و بصیرت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سَنُرِيهِمْ آيَاتِنَا فِي الْآفَاقِ وَ فِى أَنْفُسِهِمْ حَتَّى يَتَبَيَّنَ لَهُمْ أَنَّهُ الْحَقُّ أَ وَ لَمْ يَكْفِ بِرَبِّكَ أَنَّهُ عَلَى كُلِّ شَيْءٍ شَهیدٌ</w:t>
      </w:r>
      <w:r>
        <w:rPr>
          <w:rStyle w:val="FootnoteAnchor"/>
          <w:rtl w:val="true"/>
        </w:rPr>
        <w:footnoteReference w:id="1132"/>
      </w:r>
      <w:r>
        <w:rPr>
          <w:rFonts w:ascii="IRNazanin" w:hAnsi="IRNazanin" w:eastAsia="IRNazanin"/>
          <w:color w:val="111111"/>
          <w:sz w:val="28"/>
          <w:sz w:val="28"/>
          <w:szCs w:val="28"/>
          <w:rtl w:val="true"/>
          <w:lang w:bidi="fa-IR"/>
        </w:rPr>
        <w:t>به زودی نشانه های خود را در افقهای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 هایشان بدیشان خواهیم نمود تا برایشان روشن گردد که او خود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کافی نیست که پروردگارت خود شاهد هر چیزی است؟ </w:t>
      </w:r>
      <w:bookmarkStart w:id="1537" w:name="pg20328_208820"/>
    </w:p>
    <w:p>
      <w:pPr>
        <w:pStyle w:val="Heading2"/>
        <w:numPr>
          <w:ilvl w:val="1"/>
          <w:numId w:val="1"/>
        </w:numPr>
        <w:rPr/>
      </w:pPr>
      <w:bookmarkStart w:id="1538" w:name="__RefHeading___Toc5923216_2320776876"/>
      <w:bookmarkStart w:id="1539" w:name="_Toc625"/>
      <w:bookmarkEnd w:id="1537"/>
      <w:bookmarkEnd w:id="1538"/>
      <w:r>
        <w:rPr>
          <w:rtl w:val="true"/>
        </w:rPr>
        <w:t xml:space="preserve">حکمت </w:t>
      </w:r>
      <w:r>
        <w:rPr/>
        <w:t>170</w:t>
      </w:r>
      <w:bookmarkEnd w:id="1539"/>
    </w:p>
    <w:p>
      <w:pPr>
        <w:pStyle w:val="Heading3"/>
        <w:numPr>
          <w:ilvl w:val="2"/>
          <w:numId w:val="1"/>
        </w:numPr>
        <w:rPr/>
      </w:pPr>
      <w:bookmarkStart w:id="1540" w:name="__RefHeading___Toc5923218_2320776876"/>
      <w:bookmarkStart w:id="1541" w:name="_Toc626"/>
      <w:bookmarkEnd w:id="1540"/>
      <w:r>
        <w:rPr>
          <w:rtl w:val="true"/>
        </w:rPr>
        <w:t>ترک گناه</w:t>
      </w:r>
      <w:bookmarkEnd w:id="1541"/>
    </w:p>
    <w:p>
      <w:pPr>
        <w:pStyle w:val="BookText"/>
        <w:rPr/>
      </w:pPr>
      <w:r>
        <w:rPr>
          <w:rFonts w:ascii="Amiri" w:hAnsi="Amiri" w:eastAsia="Amiri" w:cs="Amiri"/>
          <w:color w:val="111111"/>
          <w:sz w:val="28"/>
          <w:sz w:val="28"/>
          <w:szCs w:val="28"/>
          <w:rtl w:val="true"/>
          <w:lang w:bidi="ar-SA"/>
        </w:rPr>
        <w:t xml:space="preserve">تَرَى الذَّنْبِ، أَهْوَنُ مِنْ 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الْمَعُونَةِ</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ترک گناه آسان تر از درخواست 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گناه رسوباتی در روح انسان از خود به جا می گذارد که برطرف ساختن آن بسیار مشکل است و آثاری از آن باقی می ماند که گاه تا آخر عمر همراه انسان است؛ </w:t>
      </w:r>
      <w:r>
        <w:rPr>
          <w:rStyle w:val="FootnoteAnchor"/>
          <w:rtl w:val="true"/>
        </w:rPr>
        <w:footnoteReference w:id="1134"/>
      </w:r>
      <w:r>
        <w:rPr>
          <w:rFonts w:ascii="IRNazanin" w:hAnsi="IRNazanin" w:eastAsia="IRNazanin"/>
          <w:color w:val="111111"/>
          <w:sz w:val="28"/>
          <w:sz w:val="28"/>
          <w:szCs w:val="28"/>
          <w:rtl w:val="true"/>
          <w:lang w:bidi="fa-IR"/>
        </w:rPr>
        <w:t>لذا امام علیه السلام در حوزه سلامت روح و جان آدمی نیز پیشگیری را که همان ترک گناه و آلوده نشدن به معصیت خداوند است مقدم داشته و آن را از درمان که همان توبه است، آسانتر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تَرْك الْخَطِيئَةِ أَيْسَرُ مِنْ طَلَبِ التَّوْبَةِ</w:t>
      </w:r>
      <w:r>
        <w:rPr>
          <w:rStyle w:val="FootnoteAnchor"/>
          <w:rtl w:val="true"/>
        </w:rPr>
        <w:footnoteReference w:id="1135"/>
      </w:r>
      <w:r>
        <w:rPr>
          <w:rFonts w:ascii="IRNazanin" w:hAnsi="IRNazanin" w:eastAsia="IRNazanin"/>
          <w:color w:val="111111"/>
          <w:sz w:val="28"/>
          <w:sz w:val="28"/>
          <w:szCs w:val="28"/>
          <w:rtl w:val="true"/>
          <w:lang w:bidi="fa-IR"/>
        </w:rPr>
        <w:t>ترک خطا آسان تر از درخواست توبه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تَرَكَ الشَّهَواتِ كانَ حُرًا</w:t>
      </w:r>
      <w:r>
        <w:rPr>
          <w:rStyle w:val="FootnoteAnchor"/>
          <w:rtl w:val="true"/>
        </w:rPr>
        <w:footnoteReference w:id="1136"/>
      </w:r>
      <w:r>
        <w:rPr>
          <w:rFonts w:ascii="IRNazanin" w:hAnsi="IRNazanin" w:eastAsia="IRNazanin"/>
          <w:color w:val="111111"/>
          <w:sz w:val="28"/>
          <w:sz w:val="28"/>
          <w:szCs w:val="28"/>
          <w:rtl w:val="true"/>
          <w:lang w:bidi="fa-IR"/>
        </w:rPr>
        <w:t>آن که شهوت ها را ترک کند، آزاده است</w:t>
      </w:r>
      <w:r>
        <w:rPr>
          <w:rFonts w:eastAsia="IRNazanin" w:cs="IRNazanin"/>
          <w:color w:val="111111"/>
          <w:sz w:val="28"/>
          <w:szCs w:val="28"/>
          <w:rtl w:val="true"/>
          <w:lang w:bidi="fa-IR"/>
        </w:rPr>
        <w:t xml:space="preserve">. </w:t>
      </w:r>
      <w:bookmarkStart w:id="1542" w:name="pg20328_208821"/>
    </w:p>
    <w:p>
      <w:pPr>
        <w:pStyle w:val="Heading2"/>
        <w:numPr>
          <w:ilvl w:val="1"/>
          <w:numId w:val="1"/>
        </w:numPr>
        <w:rPr/>
      </w:pPr>
      <w:bookmarkStart w:id="1543" w:name="__RefHeading___Toc5923220_2320776876"/>
      <w:bookmarkStart w:id="1544" w:name="_Toc627"/>
      <w:bookmarkEnd w:id="1542"/>
      <w:bookmarkEnd w:id="1543"/>
      <w:r>
        <w:rPr>
          <w:rtl w:val="true"/>
        </w:rPr>
        <w:t xml:space="preserve">حکمت </w:t>
      </w:r>
      <w:r>
        <w:rPr/>
        <w:t>171</w:t>
      </w:r>
      <w:bookmarkEnd w:id="1544"/>
    </w:p>
    <w:p>
      <w:pPr>
        <w:pStyle w:val="Heading3"/>
        <w:numPr>
          <w:ilvl w:val="2"/>
          <w:numId w:val="1"/>
        </w:numPr>
        <w:rPr/>
      </w:pPr>
      <w:bookmarkStart w:id="1545" w:name="__RefHeading___Toc5923222_2320776876"/>
      <w:bookmarkStart w:id="1546" w:name="_Toc628"/>
      <w:bookmarkEnd w:id="1545"/>
      <w:r>
        <w:rPr>
          <w:rtl w:val="true"/>
        </w:rPr>
        <w:t>لقمه گلوگیر</w:t>
      </w:r>
      <w:bookmarkEnd w:id="1546"/>
    </w:p>
    <w:p>
      <w:pPr>
        <w:pStyle w:val="BookText"/>
        <w:rPr/>
      </w:pPr>
      <w:r>
        <w:rPr>
          <w:rFonts w:ascii="Amiri" w:hAnsi="Amiri" w:eastAsia="Amiri" w:cs="Amiri"/>
          <w:color w:val="111111"/>
          <w:sz w:val="28"/>
          <w:sz w:val="28"/>
          <w:szCs w:val="28"/>
          <w:rtl w:val="true"/>
          <w:lang w:bidi="ar-SA"/>
        </w:rPr>
        <w:t>كَمْ مِنْ أَكْلَةٍ تَمْنَعُ مَنَعَتْ أَكَلَاتِ</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أَكَلَات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خوردن ها؛ جمع أَكْلَة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بسا یک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را از خوردن های بسیار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عبارت به منزله ضرب المثل است برای کسی که کاری می کند که باعث محرومیتش از خیراتی می شود که از آن برخوردار بوده است اصل مطلب از این قرار است همان طور که شخص شکم خود را از غذا پر می کند دچار سوءهاضمه می شود و بیمار می گردد و در نتیجه نیازمند پرهیز و خودداری از غذا می شود</w:t>
      </w:r>
      <w:r>
        <w:rPr>
          <w:rFonts w:eastAsia="IRNazanin" w:cs="IRNazanin"/>
          <w:color w:val="111111"/>
          <w:sz w:val="28"/>
          <w:szCs w:val="28"/>
          <w:rtl w:val="true"/>
          <w:lang w:bidi="fa-IR"/>
        </w:rPr>
        <w:t xml:space="preserve">. </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همان طور که ابن میثم در شرح خودش بر نهج البلاغه آورده است این حکمت ضرب المثلی است که قلمرو شمول آن بسی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یک شوخی کوچک که به تیرگی رابطه با دیگران می انجامد و نعمت همنشینی با دوستان زیادی را از دست می دهد؛</w:t>
      </w:r>
    </w:p>
    <w:p>
      <w:pPr>
        <w:pStyle w:val="BookText"/>
        <w:rPr/>
      </w:pPr>
      <w:r>
        <w:rPr>
          <w:rFonts w:ascii="IRNazanin" w:hAnsi="IRNazanin" w:eastAsia="IRNazanin"/>
          <w:color w:val="111111"/>
          <w:sz w:val="28"/>
          <w:sz w:val="28"/>
          <w:szCs w:val="28"/>
          <w:rtl w:val="true"/>
          <w:lang w:bidi="fa-IR"/>
        </w:rPr>
        <w:t>انجام عمل حساب نشده ای که موجب نفی و برکناری آدمی از مسئولیتش برای همیشه می گردد و به دلیل سلب اعتماد برای همیشه از انجام اعمال شایسته دیگری ممنوع و محروم می شود؛</w:t>
      </w:r>
    </w:p>
    <w:p>
      <w:pPr>
        <w:pStyle w:val="BookText"/>
        <w:rPr/>
      </w:pPr>
      <w:r>
        <w:rPr>
          <w:rFonts w:ascii="IRNazanin" w:hAnsi="IRNazanin" w:eastAsia="IRNazanin"/>
          <w:color w:val="111111"/>
          <w:sz w:val="28"/>
          <w:sz w:val="28"/>
          <w:szCs w:val="28"/>
          <w:rtl w:val="true"/>
          <w:lang w:bidi="fa-IR"/>
        </w:rPr>
        <w:t>حرف ناپخته ای که به انزوای همیشگی آدمی می انجامد؛</w:t>
      </w:r>
    </w:p>
    <w:p>
      <w:pPr>
        <w:pStyle w:val="BookText"/>
        <w:rPr/>
      </w:pPr>
      <w:r>
        <w:rPr>
          <w:rFonts w:ascii="IRNazanin" w:hAnsi="IRNazanin" w:eastAsia="IRNazanin"/>
          <w:color w:val="111111"/>
          <w:sz w:val="28"/>
          <w:sz w:val="28"/>
          <w:szCs w:val="28"/>
          <w:rtl w:val="true"/>
          <w:lang w:bidi="fa-IR"/>
        </w:rPr>
        <w:t>ورزش سنگین و نامتعادلی که منجر به آسیب دیدگی شود و از انجام دیگر ورزشها جلوگیری کند؛</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طمع ورزی زودگذر و فزون خواهی مقطعی که باعث می شود انسان منافع زیادی را از دست دهد</w:t>
      </w:r>
      <w:r>
        <w:rPr>
          <w:rFonts w:eastAsia="IRNazanin" w:cs="IRNazanin"/>
          <w:color w:val="111111"/>
          <w:sz w:val="28"/>
          <w:szCs w:val="28"/>
          <w:rtl w:val="true"/>
          <w:lang w:bidi="fa-IR"/>
        </w:rPr>
        <w:t xml:space="preserve">. </w:t>
      </w:r>
      <w:bookmarkStart w:id="1547" w:name="pg20328_208822"/>
    </w:p>
    <w:p>
      <w:pPr>
        <w:pStyle w:val="BookText"/>
        <w:rPr/>
      </w:pPr>
      <w:bookmarkEnd w:id="1547"/>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أكَلتَ فَكُلْ حَلالاً و سَمِّ الله</w:t>
      </w:r>
      <w:r>
        <w:rPr>
          <w:rFonts w:ascii="IRNazanin" w:hAnsi="IRNazanin" w:eastAsia="IRNazanin"/>
          <w:color w:val="111111"/>
          <w:sz w:val="28"/>
          <w:sz w:val="28"/>
          <w:szCs w:val="28"/>
          <w:rtl w:val="true"/>
          <w:lang w:bidi="fa-IR"/>
        </w:rPr>
        <w:t xml:space="preserve"> خوراک حلال بخور و در موقع خوردن، نام خدا را بگوی</w:t>
      </w:r>
      <w:r>
        <w:rPr>
          <w:rFonts w:eastAsia="IRNazanin" w:cs="IRNazanin"/>
          <w:color w:val="111111"/>
          <w:sz w:val="28"/>
          <w:szCs w:val="28"/>
          <w:rtl w:val="true"/>
          <w:lang w:bidi="fa-IR"/>
        </w:rPr>
        <w:t>.</w:t>
      </w:r>
    </w:p>
    <w:p>
      <w:pPr>
        <w:pStyle w:val="Heading2"/>
        <w:numPr>
          <w:ilvl w:val="1"/>
          <w:numId w:val="1"/>
        </w:numPr>
        <w:rPr/>
      </w:pPr>
      <w:bookmarkStart w:id="1548" w:name="__RefHeading___Toc5923224_2320776876"/>
      <w:bookmarkStart w:id="1549" w:name="_Toc629"/>
      <w:bookmarkEnd w:id="1548"/>
      <w:r>
        <w:rPr>
          <w:rtl w:val="true"/>
        </w:rPr>
        <w:t xml:space="preserve">حکمت </w:t>
      </w:r>
      <w:r>
        <w:rPr/>
        <w:t>172</w:t>
      </w:r>
      <w:bookmarkEnd w:id="1549"/>
    </w:p>
    <w:p>
      <w:pPr>
        <w:pStyle w:val="Heading3"/>
        <w:numPr>
          <w:ilvl w:val="2"/>
          <w:numId w:val="1"/>
        </w:numPr>
        <w:rPr/>
      </w:pPr>
      <w:bookmarkStart w:id="1550" w:name="__RefHeading___Toc5923226_2320776876"/>
      <w:bookmarkStart w:id="1551" w:name="_Toc630"/>
      <w:bookmarkEnd w:id="1550"/>
      <w:r>
        <w:rPr>
          <w:rtl w:val="true"/>
        </w:rPr>
        <w:t>دشمنی با مجهولات</w:t>
      </w:r>
      <w:bookmarkEnd w:id="1551"/>
    </w:p>
    <w:p>
      <w:pPr>
        <w:pStyle w:val="BookText"/>
        <w:rPr/>
      </w:pPr>
      <w:r>
        <w:rPr>
          <w:rFonts w:ascii="Amiri" w:hAnsi="Amiri" w:eastAsia="Amiri" w:cs="Amiri"/>
          <w:color w:val="111111"/>
          <w:sz w:val="28"/>
          <w:sz w:val="28"/>
          <w:szCs w:val="28"/>
          <w:rtl w:val="true"/>
          <w:lang w:bidi="ar-SA"/>
        </w:rPr>
        <w:t>النَّاسُ أَعْدَاءُ مَا جَهِلُوا</w:t>
      </w:r>
      <w:r>
        <w:rPr>
          <w:rFonts w:ascii="IRNazanin" w:hAnsi="IRNazanin" w:eastAsia="IRNazanin"/>
          <w:color w:val="111111"/>
          <w:sz w:val="28"/>
          <w:sz w:val="28"/>
          <w:szCs w:val="28"/>
          <w:rtl w:val="true"/>
          <w:lang w:bidi="fa-IR"/>
        </w:rPr>
        <w:t xml:space="preserve"> مردم دشمن چیزی هستند که نمی دانند</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آدمی در صورت پذیرش محدودیت علمی و معرفتی است که می تواند با جهل و نادانی درگیر شود و ستیز بی امان داشته باشد اما اگر نادانی خود را نپذیرد و جهل خویش را باور نداشته باشد، نه تنها در جهل مرکب و تاریکی خودساخته خود باقی می ماند بلکه به انگیزهٔ خودخواهی به جنگ علم و قلم می رود و دانشمندان و اندیشمندان را متهم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هم در این حکمت وجود دارد که قابل تأمل است و آن نوعی علم زدگی در بشر است که همه چیز را در قلمرو فهم و دانش خویش معنا می کند و هرچیزی را که نمی فهمد گرچه واقعیت داشته باشد رد می کند به این بهانه که در ذهنیت علمی و تحقیقات چند ساله من چنین چیزی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كَذَّبُوا بِما لَمْ يُحيطُوا بِعِلْمِه</w:t>
      </w:r>
      <w:r>
        <w:rPr>
          <w:rStyle w:val="FootnoteAnchor"/>
          <w:rtl w:val="true"/>
        </w:rPr>
        <w:footnoteReference w:id="1139"/>
      </w:r>
      <w:r>
        <w:rPr>
          <w:rFonts w:ascii="IRNazanin" w:hAnsi="IRNazanin" w:eastAsia="IRNazanin"/>
          <w:color w:val="111111"/>
          <w:sz w:val="28"/>
          <w:sz w:val="28"/>
          <w:szCs w:val="28"/>
          <w:rtl w:val="true"/>
          <w:lang w:bidi="fa-IR"/>
        </w:rPr>
        <w:t>چیزی را دروغ شمردند که به علم آن احاطه نیافته بودند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يَكْتُمُونَ ما أَنْزَلْنا مِنَ الْبَيِّنَاتِ وَ الْهُدى مِنْ بَعْدِ مَا بَيَّنَّاهُ لِلنَّاسِ فِي الْكِتَابِ أُولئِكَ يَلْعَنُهُمُ اللَّهُ وَيَلْعَنُهُمُ اللأَعِنُون</w:t>
      </w:r>
      <w:r>
        <w:rPr>
          <w:rStyle w:val="FootnoteAnchor"/>
          <w:rtl w:val="true"/>
        </w:rPr>
        <w:footnoteReference w:id="1140"/>
      </w:r>
      <w:r>
        <w:rPr>
          <w:rFonts w:ascii="IRNazanin" w:hAnsi="IRNazanin" w:eastAsia="IRNazanin"/>
          <w:color w:val="111111"/>
          <w:sz w:val="28"/>
          <w:sz w:val="28"/>
          <w:szCs w:val="28"/>
          <w:rtl w:val="true"/>
          <w:lang w:bidi="fa-IR"/>
        </w:rPr>
        <w:t>کسانی را که دلایل روشن و هدایت کننده ما را پس از آن که در کتاب برای مردم بیانشان کرده ایم کتمان می کنند، هم خدا لعنت می کند و هم دیگر لعنت کنندگان</w:t>
      </w:r>
      <w:r>
        <w:rPr>
          <w:rFonts w:eastAsia="IRNazanin" w:cs="IRNazanin"/>
          <w:color w:val="111111"/>
          <w:sz w:val="28"/>
          <w:szCs w:val="28"/>
          <w:rtl w:val="true"/>
          <w:lang w:bidi="fa-IR"/>
        </w:rPr>
        <w:t xml:space="preserve">. </w:t>
      </w:r>
      <w:bookmarkStart w:id="1552" w:name="pg20328_208823"/>
    </w:p>
    <w:p>
      <w:pPr>
        <w:pStyle w:val="BookText"/>
        <w:rPr/>
      </w:pPr>
      <w:bookmarkEnd w:id="1552"/>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صَدِيقُ كُلِّ امْرِي عَقْلُهُ وَ عَدُوُّهُ جَهْلُهُ</w:t>
      </w:r>
      <w:r>
        <w:rPr>
          <w:rStyle w:val="FootnoteAnchor"/>
          <w:rtl w:val="true"/>
        </w:rPr>
        <w:footnoteReference w:id="1141"/>
      </w:r>
      <w:r>
        <w:rPr>
          <w:rFonts w:ascii="IRNazanin" w:hAnsi="IRNazanin" w:eastAsia="IRNazanin"/>
          <w:color w:val="111111"/>
          <w:sz w:val="28"/>
          <w:sz w:val="28"/>
          <w:szCs w:val="28"/>
          <w:rtl w:val="true"/>
          <w:lang w:bidi="fa-IR"/>
        </w:rPr>
        <w:t>دوست هر انسانی، خرد اوست و دشمن او، نابخردی اش</w:t>
      </w:r>
      <w:r>
        <w:rPr>
          <w:rFonts w:eastAsia="IRNazanin" w:cs="IRNazanin"/>
          <w:color w:val="111111"/>
          <w:sz w:val="28"/>
          <w:szCs w:val="28"/>
          <w:rtl w:val="true"/>
          <w:lang w:bidi="fa-IR"/>
        </w:rPr>
        <w:t>.</w:t>
      </w:r>
    </w:p>
    <w:p>
      <w:pPr>
        <w:pStyle w:val="Heading2"/>
        <w:numPr>
          <w:ilvl w:val="1"/>
          <w:numId w:val="1"/>
        </w:numPr>
        <w:rPr/>
      </w:pPr>
      <w:bookmarkStart w:id="1553" w:name="__RefHeading___Toc5923228_2320776876"/>
      <w:bookmarkStart w:id="1554" w:name="_Toc631"/>
      <w:bookmarkEnd w:id="1553"/>
      <w:r>
        <w:rPr>
          <w:rtl w:val="true"/>
        </w:rPr>
        <w:t xml:space="preserve">حکمت </w:t>
      </w:r>
      <w:r>
        <w:rPr/>
        <w:t>173</w:t>
      </w:r>
      <w:bookmarkEnd w:id="1554"/>
    </w:p>
    <w:p>
      <w:pPr>
        <w:pStyle w:val="Heading3"/>
        <w:numPr>
          <w:ilvl w:val="2"/>
          <w:numId w:val="1"/>
        </w:numPr>
        <w:rPr/>
      </w:pPr>
      <w:bookmarkStart w:id="1555" w:name="__RefHeading___Toc5923230_2320776876"/>
      <w:bookmarkStart w:id="1556" w:name="_Toc632"/>
      <w:bookmarkEnd w:id="1555"/>
      <w:r>
        <w:rPr>
          <w:rtl w:val="true"/>
        </w:rPr>
        <w:t>اهمیت رأی و نظر</w:t>
      </w:r>
      <w:bookmarkEnd w:id="1556"/>
    </w:p>
    <w:p>
      <w:pPr>
        <w:pStyle w:val="BookText"/>
        <w:rPr/>
      </w:pPr>
      <w:r>
        <w:rPr>
          <w:rFonts w:ascii="Amiri" w:hAnsi="Amiri" w:eastAsia="Amiri" w:cs="Amiri"/>
          <w:color w:val="111111"/>
          <w:sz w:val="28"/>
          <w:sz w:val="28"/>
          <w:szCs w:val="28"/>
          <w:rtl w:val="true"/>
          <w:lang w:bidi="ar-SA"/>
        </w:rPr>
        <w:t>مَنِ اسْتَقْبَلَ وُجُوهَ الآرَاءِ، عَرَفَ مَوَاقِعَ الْخَطَاء</w:t>
      </w:r>
      <w:r>
        <w:rPr>
          <w:rStyle w:val="FootnoteAnchor"/>
          <w:rtl w:val="true"/>
        </w:rPr>
        <w:footnoteReference w:id="1142"/>
      </w:r>
    </w:p>
    <w:p>
      <w:pPr>
        <w:pStyle w:val="BookText"/>
        <w:rPr/>
      </w:pPr>
      <w:r>
        <w:rPr>
          <w:rFonts w:ascii="IRNazanin" w:hAnsi="IRNazanin" w:eastAsia="IRNazanin"/>
          <w:color w:val="111111"/>
          <w:sz w:val="28"/>
          <w:sz w:val="28"/>
          <w:szCs w:val="28"/>
          <w:rtl w:val="true"/>
          <w:lang w:bidi="fa-IR"/>
        </w:rPr>
        <w:t>هرکه از آرای دیگران استقبال کند، مواضع خطا را تواند شناخت</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اسلام باب مذاکره و گفت وگوی رو در رو و تبادل اندیشه ها و آرا را باز گذارده و از مسلمانانی که به تمامی آرا و دیدگاه ها نظر می کنند و می شنوند و از بین آن ها رأی درست را انتخاب می کنند تجلیل می کند</w:t>
      </w:r>
      <w:r>
        <w:rPr>
          <w:rFonts w:eastAsia="IRNazanin" w:cs="IRNazanin"/>
          <w:color w:val="111111"/>
          <w:sz w:val="28"/>
          <w:szCs w:val="28"/>
          <w:rtl w:val="true"/>
          <w:lang w:bidi="fa-IR"/>
        </w:rPr>
        <w:t xml:space="preserve">. </w:t>
      </w:r>
      <w:r>
        <w:rPr>
          <w:rStyle w:val="FootnoteAnchor"/>
          <w:rtl w:val="true"/>
        </w:rPr>
        <w:footnoteReference w:id="1143"/>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اضْمُمْ آراءَ الرّجالِ بَعْضَها إلى بَعْض ثُمَّ اخْتَرْ أَقْرَبَهَا إِلَى الصَّوابِ وَأَبْعَدَها مِنَ الأرتياب</w:t>
      </w:r>
      <w:r>
        <w:rPr>
          <w:rStyle w:val="FootnoteAnchor"/>
          <w:rtl w:val="true"/>
        </w:rPr>
        <w:footnoteReference w:id="1144"/>
      </w:r>
      <w:r>
        <w:rPr>
          <w:rFonts w:ascii="IRNazanin" w:hAnsi="IRNazanin" w:eastAsia="IRNazanin"/>
          <w:color w:val="111111"/>
          <w:sz w:val="28"/>
          <w:sz w:val="28"/>
          <w:szCs w:val="28"/>
          <w:rtl w:val="true"/>
          <w:lang w:bidi="fa-IR"/>
        </w:rPr>
        <w:t>آرای عالمان یکی را در کنار دیگری قرار ده سپس آن رأی را که به حقیقت نزدیک تر و از خطا دورتر است، انتخاب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برادر یار دانایی بجوی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مشورت با او بگوی</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مشورت ادراک و هشیاری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ها مرعقل را یاری دهد </w:t>
      </w:r>
      <w:r>
        <w:rPr>
          <w:rStyle w:val="FootnoteAnchor"/>
          <w:rtl w:val="true"/>
        </w:rPr>
        <w:footnoteReference w:id="1145"/>
      </w:r>
      <w:bookmarkStart w:id="1557" w:name="pg20328_208824"/>
    </w:p>
    <w:p>
      <w:pPr>
        <w:pStyle w:val="Heading2"/>
        <w:numPr>
          <w:ilvl w:val="1"/>
          <w:numId w:val="1"/>
        </w:numPr>
        <w:rPr/>
      </w:pPr>
      <w:bookmarkStart w:id="1558" w:name="__RefHeading___Toc5923232_2320776876"/>
      <w:bookmarkStart w:id="1559" w:name="_Toc633"/>
      <w:bookmarkEnd w:id="1557"/>
      <w:bookmarkEnd w:id="1558"/>
      <w:r>
        <w:rPr>
          <w:rtl w:val="true"/>
        </w:rPr>
        <w:t xml:space="preserve">حکمت </w:t>
      </w:r>
      <w:r>
        <w:rPr/>
        <w:t>174</w:t>
      </w:r>
      <w:bookmarkEnd w:id="1559"/>
    </w:p>
    <w:p>
      <w:pPr>
        <w:pStyle w:val="Heading3"/>
        <w:numPr>
          <w:ilvl w:val="2"/>
          <w:numId w:val="1"/>
        </w:numPr>
        <w:rPr/>
      </w:pPr>
      <w:bookmarkStart w:id="1560" w:name="__RefHeading___Toc5923234_2320776876"/>
      <w:bookmarkStart w:id="1561" w:name="_Toc634"/>
      <w:bookmarkEnd w:id="1560"/>
      <w:r>
        <w:rPr>
          <w:rtl w:val="true"/>
        </w:rPr>
        <w:t>راه نابود کردن سخت ترین دشمن</w:t>
      </w:r>
      <w:bookmarkEnd w:id="1561"/>
    </w:p>
    <w:p>
      <w:pPr>
        <w:pStyle w:val="BookText"/>
        <w:rPr/>
      </w:pPr>
      <w:r>
        <w:rPr>
          <w:rFonts w:ascii="Amiri" w:hAnsi="Amiri" w:eastAsia="Amiri" w:cs="Amiri"/>
          <w:color w:val="111111"/>
          <w:sz w:val="28"/>
          <w:sz w:val="28"/>
          <w:szCs w:val="28"/>
          <w:rtl w:val="true"/>
          <w:lang w:bidi="ar-SA"/>
        </w:rPr>
        <w:t>مَنْ أَحَدَّ سِنَانَ الْغَضَبِ لِلَّهِ، قَوِيَ عَلَى قَتْلِ أَشِدَّاءِ الْبَاطِل</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هرکه سرنیزه خشم خود را به خاطر خدا تیز کند در نابود کردن سخت ترین باطل ها توانا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خشم های زودگذر بیدلیل نیست بلکه منظور قوت اراده و تصمیم جدی برای مبارزه با دشمن آن هم برای خدا و تقویت آیین و دفاع از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اَشدّاءِ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سردمداران و نیرومندان آن هاست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هر نوع پیروزی بر آن ها و خاموش کردن و از بین بردن نفوذ آن ها در جوامع بشری است</w:t>
      </w:r>
      <w:r>
        <w:rPr>
          <w:rFonts w:eastAsia="IRNazanin" w:cs="IRNazanin"/>
          <w:color w:val="111111"/>
          <w:sz w:val="28"/>
          <w:szCs w:val="28"/>
          <w:rtl w:val="true"/>
          <w:lang w:bidi="fa-IR"/>
        </w:rPr>
        <w:t xml:space="preserve">. </w:t>
      </w:r>
      <w:r>
        <w:rPr>
          <w:rStyle w:val="FootnoteAnchor"/>
          <w:rtl w:val="true"/>
        </w:rPr>
        <w:footnoteReference w:id="1147"/>
      </w:r>
    </w:p>
    <w:p>
      <w:pPr>
        <w:pStyle w:val="BookText"/>
        <w:rPr/>
      </w:pPr>
      <w:r>
        <w:rPr>
          <w:rFonts w:ascii="IRNazanin" w:hAnsi="IRNazanin" w:eastAsia="IRNazanin"/>
          <w:color w:val="111111"/>
          <w:sz w:val="28"/>
          <w:sz w:val="28"/>
          <w:szCs w:val="28"/>
          <w:rtl w:val="true"/>
          <w:lang w:bidi="fa-IR"/>
        </w:rPr>
        <w:t>خشم و غضب از غرایز نهفته در وجود آدمی است که در صورت استفادهٔ صحیح، می تواند حسن اجرای تعهدات و وظایف آدمی را تضمین نماید و او را در رسیدن به کمالات لایقش یاری رساند اگر چنین انگیزه ای جنبۀ الهی به خود گیرد یعنی انسان خداباورانه غضبناک شود، می تواند در قلمرو مسئولیت خویش توفیق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 مُوسِي إِلَى قَوْمِهِ غَضْبَانَ أَسِفاً قالَ يا قَوْمِ أَلَمْ يَعِدُكُمْ رَبُّكُمْ وَعْداً حَسَناً أَ فَطَالَ عَلَيْكُمُ الْعَهْدُ أَمْ أَرَدْتُمْ أَنْ يَحِلَّ عَلَيْكُمْ غَضَبٌ مِنْ رَبِّكُمْ فَأَخْلَفْتُمْ مَوْعِدى</w:t>
      </w:r>
      <w:r>
        <w:rPr>
          <w:rStyle w:val="FootnoteAnchor"/>
          <w:rtl w:val="true"/>
        </w:rPr>
        <w:footnoteReference w:id="1148"/>
      </w:r>
      <w:r>
        <w:rPr>
          <w:rFonts w:ascii="IRNazanin" w:hAnsi="IRNazanin" w:eastAsia="IRNazanin"/>
          <w:color w:val="111111"/>
          <w:sz w:val="28"/>
          <w:sz w:val="28"/>
          <w:szCs w:val="28"/>
          <w:rtl w:val="true"/>
          <w:lang w:bidi="fa-IR"/>
        </w:rPr>
        <w:t xml:space="preserve">موسی خشمگین و پراندوه نزد قومش بازگشت و گفت ای قوم من، آیا پروردگارتان شما را وعده های نیکو نداده بود؟ آیا درنگ من به درازا کشید یا خواستید که خشم پروردگارتان به شما فرود آید که وعده مرا خلاف کردید؟ </w:t>
      </w:r>
      <w:bookmarkStart w:id="1562" w:name="pg20328_208825"/>
    </w:p>
    <w:p>
      <w:pPr>
        <w:pStyle w:val="BookText"/>
        <w:rPr/>
      </w:pPr>
      <w:bookmarkEnd w:id="1562"/>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وظایف</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خشم</w:t>
      </w:r>
    </w:p>
    <w:p>
      <w:pPr>
        <w:pStyle w:val="BookText"/>
        <w:rPr/>
      </w:pPr>
      <w:r>
        <w:rPr>
          <w:rFonts w:ascii="IRNazanin" w:hAnsi="IRNazanin" w:eastAsia="IRNazanin"/>
          <w:color w:val="111111"/>
          <w:sz w:val="28"/>
          <w:sz w:val="28"/>
          <w:szCs w:val="28"/>
          <w:rtl w:val="true"/>
          <w:lang w:bidi="fa-IR"/>
        </w:rPr>
        <w:t xml:space="preserve">جامع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شدت خشم از آن جهت استعاره آورده است که باعث شکست دشمن است</w:t>
      </w:r>
      <w:r>
        <w:rPr>
          <w:rFonts w:eastAsia="IRNazanin" w:cs="IRNazanin"/>
          <w:color w:val="111111"/>
          <w:sz w:val="28"/>
          <w:szCs w:val="28"/>
          <w:rtl w:val="true"/>
          <w:lang w:bidi="fa-IR"/>
        </w:rPr>
        <w:t>.</w:t>
      </w:r>
    </w:p>
    <w:p>
      <w:pPr>
        <w:pStyle w:val="Heading2"/>
        <w:numPr>
          <w:ilvl w:val="1"/>
          <w:numId w:val="1"/>
        </w:numPr>
        <w:rPr/>
      </w:pPr>
      <w:bookmarkStart w:id="1563" w:name="__RefHeading___Toc5923236_2320776876"/>
      <w:bookmarkStart w:id="1564" w:name="_Toc635"/>
      <w:bookmarkEnd w:id="1563"/>
      <w:r>
        <w:rPr>
          <w:rtl w:val="true"/>
        </w:rPr>
        <w:t xml:space="preserve">حکمت </w:t>
      </w:r>
      <w:r>
        <w:rPr/>
        <w:t>175</w:t>
      </w:r>
      <w:bookmarkEnd w:id="1564"/>
    </w:p>
    <w:p>
      <w:pPr>
        <w:pStyle w:val="Heading3"/>
        <w:numPr>
          <w:ilvl w:val="2"/>
          <w:numId w:val="1"/>
        </w:numPr>
        <w:rPr/>
      </w:pPr>
      <w:bookmarkStart w:id="1565" w:name="__RefHeading___Toc5923238_2320776876"/>
      <w:bookmarkStart w:id="1566" w:name="_Toc636"/>
      <w:bookmarkEnd w:id="1565"/>
      <w:r>
        <w:rPr>
          <w:rtl w:val="true"/>
        </w:rPr>
        <w:t>استقبال از خطر</w:t>
      </w:r>
      <w:bookmarkEnd w:id="1566"/>
    </w:p>
    <w:p>
      <w:pPr>
        <w:pStyle w:val="BookText"/>
        <w:rPr/>
      </w:pPr>
      <w:r>
        <w:rPr>
          <w:rFonts w:ascii="Amiri" w:hAnsi="Amiri" w:eastAsia="Amiri" w:cs="Amiri"/>
          <w:color w:val="111111"/>
          <w:sz w:val="28"/>
          <w:sz w:val="28"/>
          <w:szCs w:val="28"/>
          <w:rtl w:val="true"/>
          <w:lang w:bidi="ar-SA"/>
        </w:rPr>
        <w:t>إِذَا هِبْتَ أَمْراً فَقَعْ فِيهِ، فَإِنَّ شِدَّةَ تَوَفِّيهِ أَعْظَمُ مِمَّا تَخَافُ مِنه</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تَوَفَّيهِ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احتراز و اجتناب از آن حَذِر، اتَّقى، احترز مِن، تَجنَّب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از چیزی ترسیدی، خود را درون آن افکن؛ زیرا سختی پرهیز از آن بزرگ تر از چیزی است که از آن می ترسی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بیان، هشدار به کسانی است که برای کارهای منطقی و اصولی جرئت شروع ندارند البته منظور کارهایی است که سعادت انسان را در دنیا و آخرت تأمین می کند</w:t>
      </w:r>
      <w:r>
        <w:rPr>
          <w:rFonts w:eastAsia="IRNazanin" w:cs="IRNazanin"/>
          <w:color w:val="111111"/>
          <w:sz w:val="28"/>
          <w:szCs w:val="28"/>
          <w:rtl w:val="true"/>
          <w:lang w:bidi="fa-IR"/>
        </w:rPr>
        <w:t xml:space="preserve">. </w:t>
      </w:r>
      <w:r>
        <w:rPr>
          <w:rStyle w:val="FootnoteAnchor"/>
          <w:rtl w:val="true"/>
        </w:rPr>
        <w:footnoteReference w:id="1150"/>
      </w:r>
    </w:p>
    <w:p>
      <w:pPr>
        <w:pStyle w:val="BookText"/>
        <w:rPr/>
      </w:pPr>
      <w:r>
        <w:rPr>
          <w:rFonts w:ascii="IRNazanin" w:hAnsi="IRNazanin" w:eastAsia="IRNazanin"/>
          <w:color w:val="111111"/>
          <w:sz w:val="28"/>
          <w:sz w:val="28"/>
          <w:szCs w:val="28"/>
          <w:rtl w:val="true"/>
          <w:lang w:bidi="fa-IR"/>
        </w:rPr>
        <w:t>مشابه</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 أَوْلِياءَ اللَّهِ لا خَوْفٌ عَلَيْهِمْ وَ لا هُمْ يَحْزَنُونَ</w:t>
      </w:r>
      <w:r>
        <w:rPr>
          <w:rStyle w:val="FootnoteAnchor"/>
          <w:rtl w:val="true"/>
        </w:rPr>
        <w:footnoteReference w:id="1151"/>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دوستان خدا نه </w:t>
      </w:r>
      <w:bookmarkStart w:id="1567" w:name="pg20328_208826"/>
    </w:p>
    <w:p>
      <w:pPr>
        <w:pStyle w:val="BookText"/>
        <w:rPr/>
      </w:pPr>
      <w:bookmarkEnd w:id="1567"/>
      <w:r>
        <w:rPr>
          <w:rFonts w:ascii="IRNazanin" w:hAnsi="IRNazanin" w:eastAsia="IRNazanin"/>
          <w:color w:val="111111"/>
          <w:sz w:val="28"/>
          <w:sz w:val="28"/>
          <w:szCs w:val="28"/>
          <w:rtl w:val="true"/>
          <w:lang w:bidi="fa-IR"/>
        </w:rPr>
        <w:t>بیمی بر آنان است و نه اندوهگین می شوند</w:t>
      </w:r>
      <w:r>
        <w:rPr>
          <w:rFonts w:eastAsia="IRNazanin" w:cs="IRNazanin"/>
          <w:color w:val="111111"/>
          <w:sz w:val="28"/>
          <w:szCs w:val="28"/>
          <w:rtl w:val="true"/>
          <w:lang w:bidi="fa-IR"/>
        </w:rPr>
        <w:t>.</w:t>
      </w:r>
    </w:p>
    <w:p>
      <w:pPr>
        <w:pStyle w:val="Heading2"/>
        <w:numPr>
          <w:ilvl w:val="1"/>
          <w:numId w:val="1"/>
        </w:numPr>
        <w:rPr/>
      </w:pPr>
      <w:bookmarkStart w:id="1568" w:name="__RefHeading___Toc5923240_2320776876"/>
      <w:bookmarkStart w:id="1569" w:name="_Toc637"/>
      <w:bookmarkEnd w:id="1568"/>
      <w:r>
        <w:rPr>
          <w:rtl w:val="true"/>
        </w:rPr>
        <w:t xml:space="preserve">حکمت </w:t>
      </w:r>
      <w:r>
        <w:rPr/>
        <w:t>176</w:t>
      </w:r>
      <w:bookmarkEnd w:id="1569"/>
    </w:p>
    <w:p>
      <w:pPr>
        <w:pStyle w:val="Heading3"/>
        <w:numPr>
          <w:ilvl w:val="2"/>
          <w:numId w:val="1"/>
        </w:numPr>
        <w:rPr/>
      </w:pPr>
      <w:bookmarkStart w:id="1570" w:name="__RefHeading___Toc5923242_2320776876"/>
      <w:bookmarkStart w:id="1571" w:name="_Toc638"/>
      <w:bookmarkEnd w:id="1570"/>
      <w:r>
        <w:rPr>
          <w:rtl w:val="true"/>
        </w:rPr>
        <w:t>توصیه به سعه صدر</w:t>
      </w:r>
      <w:bookmarkEnd w:id="1571"/>
    </w:p>
    <w:p>
      <w:pPr>
        <w:pStyle w:val="BookText"/>
        <w:rPr/>
      </w:pPr>
      <w:r>
        <w:rPr>
          <w:rFonts w:ascii="Amiri" w:hAnsi="Amiri" w:eastAsia="Amiri" w:cs="Amiri"/>
          <w:color w:val="111111"/>
          <w:sz w:val="28"/>
          <w:sz w:val="28"/>
          <w:szCs w:val="28"/>
          <w:rtl w:val="true"/>
          <w:lang w:bidi="ar-SA"/>
        </w:rPr>
        <w:t>آلَةُ الرِّيَاسَةِ، سَعَةُ الصَّدْرِ</w:t>
      </w:r>
      <w:r>
        <w:rPr>
          <w:rFonts w:ascii="IRNazanin" w:hAnsi="IRNazanin" w:eastAsia="IRNazanin"/>
          <w:color w:val="111111"/>
          <w:sz w:val="28"/>
          <w:sz w:val="28"/>
          <w:szCs w:val="28"/>
          <w:rtl w:val="true"/>
          <w:lang w:bidi="fa-IR"/>
        </w:rPr>
        <w:t xml:space="preserve"> ابزار ریاست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 تحمل سختی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سعه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فضیلتی زیر پوشش صفت شجاعت است و آن عبارت از این است که انسان نیروی تحمل را به هنگام رویدادهای مهم از دست ندهد و چاره اندیشی کند و از پا در نیاید و بیمناک نشود بلکه تحمل کند و آن چه در راه هدفش لازم است به کار بندد</w:t>
      </w:r>
      <w:r>
        <w:rPr>
          <w:rFonts w:eastAsia="IRNazanin" w:cs="IRNazanin"/>
          <w:color w:val="111111"/>
          <w:sz w:val="28"/>
          <w:szCs w:val="28"/>
          <w:rtl w:val="true"/>
          <w:lang w:bidi="fa-IR"/>
        </w:rPr>
        <w:t xml:space="preserve">. </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مشابه</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نَشْرَحْ لَكَ صَدْرَكَ وَ وَضَعْنا عَنْكَ وِزْرَكَ الَّذِى أَنْقَضَ ظَهْرَكَ</w:t>
      </w:r>
      <w:r>
        <w:rPr>
          <w:rStyle w:val="FootnoteAnchor"/>
          <w:rtl w:val="true"/>
        </w:rPr>
        <w:footnoteReference w:id="1153"/>
      </w:r>
      <w:r>
        <w:rPr>
          <w:rFonts w:ascii="IRNazanin" w:hAnsi="IRNazanin" w:eastAsia="IRNazanin"/>
          <w:color w:val="111111"/>
          <w:sz w:val="28"/>
          <w:sz w:val="28"/>
          <w:szCs w:val="28"/>
          <w:rtl w:val="true"/>
          <w:lang w:bidi="fa-IR"/>
        </w:rPr>
        <w:t xml:space="preserve">آیا سینه 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نوری از سوی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نکردیم؟ و بار گرانت را فرو ننهادیم؟ همان بار گرانی که پشتت را شکست</w:t>
      </w:r>
      <w:r>
        <w:rPr>
          <w:rFonts w:eastAsia="IRNazanin" w:cs="IRNazanin"/>
          <w:color w:val="111111"/>
          <w:sz w:val="28"/>
          <w:szCs w:val="28"/>
          <w:rtl w:val="true"/>
          <w:lang w:bidi="fa-IR"/>
        </w:rPr>
        <w:t xml:space="preserve">. </w:t>
      </w:r>
      <w:bookmarkStart w:id="1572" w:name="pg20328_208827"/>
    </w:p>
    <w:p>
      <w:pPr>
        <w:pStyle w:val="Heading2"/>
        <w:numPr>
          <w:ilvl w:val="1"/>
          <w:numId w:val="1"/>
        </w:numPr>
        <w:rPr/>
      </w:pPr>
      <w:bookmarkStart w:id="1573" w:name="__RefHeading___Toc5923244_2320776876"/>
      <w:bookmarkStart w:id="1574" w:name="_Toc639"/>
      <w:bookmarkEnd w:id="1572"/>
      <w:bookmarkEnd w:id="1573"/>
      <w:r>
        <w:rPr>
          <w:rtl w:val="true"/>
        </w:rPr>
        <w:t xml:space="preserve">حکمت </w:t>
      </w:r>
      <w:r>
        <w:rPr/>
        <w:t>177</w:t>
      </w:r>
      <w:bookmarkEnd w:id="1574"/>
    </w:p>
    <w:p>
      <w:pPr>
        <w:pStyle w:val="Heading3"/>
        <w:numPr>
          <w:ilvl w:val="2"/>
          <w:numId w:val="1"/>
        </w:numPr>
        <w:rPr/>
      </w:pPr>
      <w:bookmarkStart w:id="1575" w:name="__RefHeading___Toc5923246_2320776876"/>
      <w:bookmarkStart w:id="1576" w:name="_Toc640"/>
      <w:bookmarkEnd w:id="1575"/>
      <w:r>
        <w:rPr>
          <w:rtl w:val="true"/>
        </w:rPr>
        <w:t>راهی برای مبارزه با هنجارشکنی</w:t>
      </w:r>
      <w:bookmarkEnd w:id="1576"/>
    </w:p>
    <w:p>
      <w:pPr>
        <w:pStyle w:val="BookText"/>
        <w:rPr/>
      </w:pPr>
      <w:r>
        <w:rPr>
          <w:rFonts w:ascii="Amiri" w:hAnsi="Amiri" w:eastAsia="Amiri" w:cs="Amiri"/>
          <w:color w:val="111111"/>
          <w:sz w:val="28"/>
          <w:sz w:val="28"/>
          <w:szCs w:val="28"/>
          <w:rtl w:val="true"/>
          <w:lang w:bidi="ar-SA"/>
        </w:rPr>
        <w:t>أَزْجُ الْمُسِيءَ بِثَوَاب الْمُحْسِنِ</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 xml:space="preserve">بدکار را با پاداش دادن به نیکوکار بیازار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کار زشت بازدار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تشویق نیکوکار، تیری است که دو هدف را نشانه می رود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کار را به شایسته کاری فراخوانده و انگیزه نیکوکاری او را تقویت می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بدکار را از ادامه بدکاری اش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ادْفَعْ بِالَّتِي هِيَ أَحْسَنُ فَإِذَا الَّذِى بَيْنَكَ وَ بَيْنَهُ عَداوَةٌ كَأَنَّهُ وَلِيٌّ حَمِيمٌ</w:t>
      </w:r>
      <w:r>
        <w:rPr>
          <w:rStyle w:val="FootnoteAnchor"/>
          <w:rtl w:val="true"/>
        </w:rPr>
        <w:footnoteReference w:id="1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بهترین شیوه دفع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برخورد متین و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کسی که میان تو و او دشمنی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گویی دوستی نزدیک و صمیمی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لِلَّذِينَ أَحْسَنُوا مِنْهُمْ وَ اتَّقَوْا أَجْرٌ عَظیم</w:t>
      </w:r>
      <w:r>
        <w:rPr>
          <w:rStyle w:val="FootnoteAnchor"/>
          <w:rtl w:val="true"/>
        </w:rPr>
        <w:footnoteReference w:id="1156"/>
      </w:r>
      <w:r>
        <w:rPr>
          <w:rFonts w:ascii="IRNazanin" w:hAnsi="IRNazanin" w:eastAsia="IRNazanin"/>
          <w:color w:val="111111"/>
          <w:sz w:val="28"/>
          <w:sz w:val="28"/>
          <w:szCs w:val="28"/>
          <w:rtl w:val="true"/>
          <w:lang w:bidi="fa-IR"/>
        </w:rPr>
        <w:t>آنان که نیکوکار باشند و از خدای بترسند مزدی بزرگ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يَكُونَنَّ الْمُحْسِنُ وَالْمُسِيءُ عِنْدَكَ بِمَنْزِلَةٍ سَوَاءِ، فَإِنَّ فِي ذَلِكَ تَزْهِيداً لأَهْلِ الْإِحْسَانِ فِي الْإِحْسَانِ، وَتَدْرِيباً لِأَهْلِ الأَسَاءَةِ عَلَى الإِساءَةِ</w:t>
      </w:r>
      <w:r>
        <w:rPr>
          <w:rStyle w:val="FootnoteAnchor"/>
          <w:rtl w:val="true"/>
        </w:rPr>
        <w:footnoteReference w:id="1157"/>
      </w:r>
      <w:r>
        <w:rPr>
          <w:rFonts w:ascii="IRNazanin" w:hAnsi="IRNazanin" w:eastAsia="IRNazanin"/>
          <w:color w:val="111111"/>
          <w:sz w:val="28"/>
          <w:sz w:val="28"/>
          <w:szCs w:val="28"/>
          <w:rtl w:val="true"/>
          <w:lang w:bidi="fa-IR"/>
        </w:rPr>
        <w:t>و نباید که نیکوکار و بدکار در نزد تو برابر باشند؛ زیرا این کار سبب شود که نیکوکاران را به نیکوکاری رغبتی نماند ولی بدکاران را به بدکاری رغبت بیفزاید</w:t>
      </w:r>
      <w:r>
        <w:rPr>
          <w:rFonts w:eastAsia="IRNazanin" w:cs="IRNazanin"/>
          <w:color w:val="111111"/>
          <w:sz w:val="28"/>
          <w:szCs w:val="28"/>
          <w:rtl w:val="true"/>
          <w:lang w:bidi="fa-IR"/>
        </w:rPr>
        <w:t xml:space="preserve">. </w:t>
      </w:r>
      <w:bookmarkStart w:id="1577" w:name="pg20328_208828"/>
    </w:p>
    <w:p>
      <w:pPr>
        <w:pStyle w:val="Heading2"/>
        <w:numPr>
          <w:ilvl w:val="1"/>
          <w:numId w:val="1"/>
        </w:numPr>
        <w:rPr/>
      </w:pPr>
      <w:bookmarkStart w:id="1578" w:name="__RefHeading___Toc5923248_2320776876"/>
      <w:bookmarkStart w:id="1579" w:name="_Toc641"/>
      <w:bookmarkEnd w:id="1577"/>
      <w:bookmarkEnd w:id="1578"/>
      <w:r>
        <w:rPr>
          <w:rtl w:val="true"/>
        </w:rPr>
        <w:t xml:space="preserve">حکمت </w:t>
      </w:r>
      <w:r>
        <w:rPr/>
        <w:t>178</w:t>
      </w:r>
      <w:bookmarkEnd w:id="1579"/>
    </w:p>
    <w:p>
      <w:pPr>
        <w:pStyle w:val="Heading3"/>
        <w:numPr>
          <w:ilvl w:val="2"/>
          <w:numId w:val="1"/>
        </w:numPr>
        <w:rPr/>
      </w:pPr>
      <w:bookmarkStart w:id="1580" w:name="__RefHeading___Toc5923250_2320776876"/>
      <w:bookmarkStart w:id="1581" w:name="_Toc642"/>
      <w:bookmarkEnd w:id="1580"/>
      <w:r>
        <w:rPr>
          <w:rtl w:val="true"/>
        </w:rPr>
        <w:t>راه زدودن کینه از دل</w:t>
      </w:r>
      <w:bookmarkEnd w:id="1581"/>
    </w:p>
    <w:p>
      <w:pPr>
        <w:pStyle w:val="BookText"/>
        <w:rPr/>
      </w:pPr>
      <w:r>
        <w:rPr>
          <w:rFonts w:ascii="Amiri" w:hAnsi="Amiri" w:eastAsia="Amiri" w:cs="Amiri"/>
          <w:color w:val="111111"/>
          <w:sz w:val="28"/>
          <w:sz w:val="28"/>
          <w:szCs w:val="28"/>
          <w:rtl w:val="true"/>
          <w:lang w:bidi="ar-SA"/>
        </w:rPr>
        <w:t>أَحْصُدِ الشَّرَّ مِنْ صَدْرِ غَيْرِكَ بِقَلْعِهِ مِنْ صَدْرِكَ</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بیخ کینه را از دل دیگران برکن، با برکندن آن از دل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علیه السلام توصیه می کند که اگر می خواهید مردم شما را دوست داشته باشند و در دل کینه نداشته باشند ابتدا دل خود را از حقد و کینه دیگران تخلیه کنید در این صورت می بینید که دل دیگران نسبت به شما صاف می شود</w:t>
      </w:r>
      <w:r>
        <w:rPr>
          <w:rFonts w:eastAsia="IRNazanin" w:cs="IRNazanin"/>
          <w:color w:val="111111"/>
          <w:sz w:val="28"/>
          <w:szCs w:val="28"/>
          <w:rtl w:val="true"/>
          <w:lang w:bidi="fa-IR"/>
        </w:rPr>
        <w:t xml:space="preserve">. </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این کلام رویکرد دیگری از حکمت پیشین است با این تفاوت که در آن کلام، برای اثرگذاری از شیوه و روش تشویق نیکوکار در مقابل بدکار استفاده شده و با بها دادن به محسن، خلافکار ادب می شد ولی در این حکمت انسان، تهذیب و پاکسازی را از خود آغاز می کند و در دیگری تأثیر می گذارد واعظ غیر متعظ و عالم بی عمل نمی تواند در دیگران تأثیر تربیتی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حَصَدْتُمْ فَذَرُوهُ في سُنْبُلِه</w:t>
      </w:r>
      <w:r>
        <w:rPr>
          <w:rStyle w:val="FootnoteAnchor"/>
          <w:rtl w:val="true"/>
        </w:rPr>
        <w:footnoteReference w:id="1160"/>
      </w:r>
      <w:r>
        <w:rPr>
          <w:rFonts w:ascii="IRNazanin" w:hAnsi="IRNazanin" w:eastAsia="IRNazanin"/>
          <w:color w:val="111111"/>
          <w:sz w:val="28"/>
          <w:sz w:val="28"/>
          <w:szCs w:val="28"/>
          <w:rtl w:val="true"/>
          <w:lang w:bidi="fa-IR"/>
        </w:rPr>
        <w:t>پس آن چه درو کردید جز اندکی که خوراک شماست در خوشه اش باقی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المؤمنُ يَحقِدُ مادام فى مجلسِهِ، فإذا قام ذهبَ عنهُ الحِقد</w:t>
      </w:r>
      <w:r>
        <w:rPr>
          <w:rStyle w:val="FootnoteAnchor"/>
          <w:rtl w:val="true"/>
        </w:rPr>
        <w:footnoteReference w:id="1161"/>
      </w:r>
      <w:r>
        <w:rPr>
          <w:rFonts w:ascii="IRNazanin" w:hAnsi="IRNazanin" w:eastAsia="IRNazanin"/>
          <w:color w:val="111111"/>
          <w:sz w:val="28"/>
          <w:sz w:val="28"/>
          <w:szCs w:val="28"/>
          <w:rtl w:val="true"/>
          <w:lang w:bidi="fa-IR"/>
        </w:rPr>
        <w:t>كينه مؤمن تا زمانی است که نشسته است همین که برخاست کینه نیز از دل او می رود</w:t>
      </w:r>
      <w:r>
        <w:rPr>
          <w:rFonts w:eastAsia="IRNazanin" w:cs="IRNazanin"/>
          <w:color w:val="111111"/>
          <w:sz w:val="28"/>
          <w:szCs w:val="28"/>
          <w:rtl w:val="true"/>
          <w:lang w:bidi="fa-IR"/>
        </w:rPr>
        <w:t xml:space="preserve">. </w:t>
      </w:r>
      <w:bookmarkStart w:id="1582" w:name="pg20328_208829"/>
    </w:p>
    <w:p>
      <w:pPr>
        <w:pStyle w:val="Heading2"/>
        <w:numPr>
          <w:ilvl w:val="1"/>
          <w:numId w:val="1"/>
        </w:numPr>
        <w:rPr/>
      </w:pPr>
      <w:bookmarkStart w:id="1583" w:name="__RefHeading___Toc5923252_2320776876"/>
      <w:bookmarkStart w:id="1584" w:name="_Toc643"/>
      <w:bookmarkEnd w:id="1582"/>
      <w:bookmarkEnd w:id="1583"/>
      <w:r>
        <w:rPr>
          <w:rtl w:val="true"/>
        </w:rPr>
        <w:t xml:space="preserve">حکمت </w:t>
      </w:r>
      <w:r>
        <w:rPr/>
        <w:t>179</w:t>
      </w:r>
      <w:bookmarkEnd w:id="1584"/>
    </w:p>
    <w:p>
      <w:pPr>
        <w:pStyle w:val="Heading3"/>
        <w:numPr>
          <w:ilvl w:val="2"/>
          <w:numId w:val="1"/>
        </w:numPr>
        <w:rPr/>
      </w:pPr>
      <w:bookmarkStart w:id="1585" w:name="__RefHeading___Toc5923254_2320776876"/>
      <w:bookmarkStart w:id="1586" w:name="_Toc644"/>
      <w:bookmarkEnd w:id="1585"/>
      <w:r>
        <w:rPr>
          <w:rtl w:val="true"/>
        </w:rPr>
        <w:t>نتیجه لجاجت</w:t>
      </w:r>
      <w:bookmarkEnd w:id="1586"/>
    </w:p>
    <w:p>
      <w:pPr>
        <w:pStyle w:val="BookText"/>
        <w:rPr/>
      </w:pPr>
      <w:r>
        <w:rPr>
          <w:rFonts w:ascii="Amiri" w:hAnsi="Amiri" w:eastAsia="Amiri" w:cs="Amiri"/>
          <w:color w:val="111111"/>
          <w:sz w:val="28"/>
          <w:sz w:val="28"/>
          <w:szCs w:val="28"/>
          <w:rtl w:val="true"/>
          <w:lang w:bidi="ar-SA"/>
        </w:rPr>
        <w:t>الدَّجَاجَةُ تَسُلُ الرَّأْيَ</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لجاجت و ستیزه جویی تدبیر را تباه می کند</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منظور امام بازداشتن لجوجان از لجاجت است؛ زیرا لجاجت به انسان اجازه درست اندیشیدن و فکر صحیح را نمی دهد و غالباً انسان های لجوج به راه خطا می روند</w:t>
      </w:r>
      <w:r>
        <w:rPr>
          <w:rFonts w:eastAsia="IRNazanin" w:cs="IRNazanin"/>
          <w:color w:val="111111"/>
          <w:sz w:val="28"/>
          <w:szCs w:val="28"/>
          <w:rtl w:val="true"/>
          <w:lang w:bidi="fa-IR"/>
        </w:rPr>
        <w:t xml:space="preserve">. </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امیرالمؤمنین علیه السلام در حکمت دیگری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اللجاجُ يُفْسِدُ الرّأيَ</w:t>
      </w:r>
      <w:r>
        <w:rPr>
          <w:rStyle w:val="FootnoteAnchor"/>
          <w:rtl w:val="true"/>
        </w:rPr>
        <w:footnoteReference w:id="1164"/>
      </w:r>
      <w:r>
        <w:rPr>
          <w:rFonts w:ascii="IRNazanin" w:hAnsi="IRNazanin" w:eastAsia="IRNazanin"/>
          <w:color w:val="111111"/>
          <w:sz w:val="28"/>
          <w:sz w:val="28"/>
          <w:szCs w:val="28"/>
          <w:rtl w:val="true"/>
          <w:lang w:bidi="fa-IR"/>
        </w:rPr>
        <w:t>ابن ابی الحدید به وضعیت جامعه اسلامی معاصر على علیه السلام اشاره می کند که در برابر منطق حق على علیه السلام نابه جا ایستادگی کردند بر عناد و دشمنی خویش پای فشردند لجوجانه اندیشه الهی و منطق انسانی اسلامی علی علیه السلام را تباه کردند و نتوانستند از برکات رهبری آن امام برحق، بهره مند شوند و سرانجام شایسته ای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فرمایش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رَأى لِمَن لا يطاع</w:t>
      </w:r>
      <w:r>
        <w:rPr>
          <w:rFonts w:eastAsia="IRNazanin" w:cs="IRNazanin"/>
          <w:color w:val="111111"/>
          <w:sz w:val="28"/>
          <w:szCs w:val="28"/>
          <w:rtl w:val="true"/>
          <w:lang w:bidi="fa-IR"/>
        </w:rPr>
        <w:t xml:space="preserve">» </w:t>
      </w:r>
      <w:r>
        <w:rPr>
          <w:rStyle w:val="FootnoteAnchor"/>
          <w:rtl w:val="true"/>
        </w:rPr>
        <w:footnoteReference w:id="1165"/>
      </w:r>
      <w:r>
        <w:rPr>
          <w:rFonts w:ascii="IRNazanin" w:hAnsi="IRNazanin" w:eastAsia="IRNazanin"/>
          <w:color w:val="111111"/>
          <w:sz w:val="28"/>
          <w:sz w:val="28"/>
          <w:szCs w:val="28"/>
          <w:rtl w:val="true"/>
          <w:lang w:bidi="fa-IR"/>
        </w:rPr>
        <w:t>حاصل لجاجت عناد و پافشاری نابه حق اصحاب علی علیه السلام بر باطل بود که با زمینه سازی های معاویه در آن گرفتار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إِيَّاكَ وَ مَذْمُومَ اللَّجَاجِ فَإِنَّهُ يُثِيرُ الْحُرُوبَ</w:t>
      </w:r>
      <w:r>
        <w:rPr>
          <w:rStyle w:val="FootnoteAnchor"/>
          <w:rtl w:val="true"/>
        </w:rPr>
        <w:footnoteReference w:id="1166"/>
      </w:r>
      <w:r>
        <w:rPr>
          <w:rFonts w:ascii="IRNazanin" w:hAnsi="IRNazanin" w:eastAsia="IRNazanin"/>
          <w:color w:val="111111"/>
          <w:sz w:val="28"/>
          <w:sz w:val="28"/>
          <w:szCs w:val="28"/>
          <w:rtl w:val="true"/>
          <w:lang w:bidi="fa-IR"/>
        </w:rPr>
        <w:t>از لجاجت بیجا و نکوهیده بپرهیز که آن جنگ ها بر می افروزد</w:t>
      </w:r>
      <w:r>
        <w:rPr>
          <w:rFonts w:eastAsia="IRNazanin" w:cs="IRNazanin"/>
          <w:color w:val="111111"/>
          <w:sz w:val="28"/>
          <w:szCs w:val="28"/>
          <w:rtl w:val="true"/>
          <w:lang w:bidi="fa-IR"/>
        </w:rPr>
        <w:t xml:space="preserve">. </w:t>
      </w:r>
      <w:bookmarkStart w:id="1587" w:name="pg20328_208830"/>
    </w:p>
    <w:p>
      <w:pPr>
        <w:pStyle w:val="BookText"/>
        <w:rPr/>
      </w:pPr>
      <w:bookmarkEnd w:id="1587"/>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الدَّجَاجَةُ بَلَاءٌ لِمَنِ اضْطَرَّتْهُ إِلَى حَمْلِ الآثام</w:t>
      </w:r>
      <w:r>
        <w:rPr>
          <w:rStyle w:val="FootnoteAnchor"/>
          <w:rtl w:val="true"/>
        </w:rPr>
        <w:footnoteReference w:id="1167"/>
      </w:r>
      <w:r>
        <w:rPr>
          <w:rFonts w:ascii="IRNazanin" w:hAnsi="IRNazanin" w:eastAsia="IRNazanin"/>
          <w:color w:val="111111"/>
          <w:sz w:val="28"/>
          <w:sz w:val="28"/>
          <w:szCs w:val="28"/>
          <w:rtl w:val="true"/>
          <w:lang w:bidi="fa-IR"/>
        </w:rPr>
        <w:t>و لجاجت بلایی است که اگر کسی دچار شد او را به کشیدن بار گناهان وادار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الإفراط في المَلامَةِ يَشُبُّ نارَ الدَّجَاجَةِ</w:t>
      </w:r>
      <w:r>
        <w:rPr>
          <w:rStyle w:val="FootnoteAnchor"/>
          <w:rtl w:val="true"/>
        </w:rPr>
        <w:footnoteReference w:id="1168"/>
      </w:r>
      <w:r>
        <w:rPr>
          <w:rFonts w:ascii="IRNazanin" w:hAnsi="IRNazanin" w:eastAsia="IRNazanin"/>
          <w:color w:val="111111"/>
          <w:sz w:val="28"/>
          <w:sz w:val="28"/>
          <w:szCs w:val="28"/>
          <w:rtl w:val="true"/>
          <w:lang w:bidi="fa-IR"/>
        </w:rPr>
        <w:t>زیاده روی در سرزنش، آتش لجاجت را شعله ور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لَجُوا فِي عُتُوٍّ وَ نُفُورِ</w:t>
      </w:r>
      <w:r>
        <w:rPr>
          <w:rStyle w:val="FootnoteAnchor"/>
          <w:rtl w:val="true"/>
        </w:rPr>
        <w:footnoteReference w:id="1169"/>
      </w:r>
      <w:r>
        <w:rPr>
          <w:rFonts w:ascii="IRNazanin" w:hAnsi="IRNazanin" w:eastAsia="IRNazanin"/>
          <w:color w:val="111111"/>
          <w:sz w:val="28"/>
          <w:sz w:val="28"/>
          <w:szCs w:val="28"/>
          <w:rtl w:val="true"/>
          <w:lang w:bidi="fa-IR"/>
        </w:rPr>
        <w:t xml:space="preserve">بلکه در سرکشی و نفرت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سرسختی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بین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رأی استعاره آورده است و نسبت آن به لجاجت از باب مجاز به این لحاظ است که لجاجت به از بین رفتن فکر کمک می کند و گویا آن را گرفته و محو می سازد</w:t>
      </w:r>
      <w:r>
        <w:rPr>
          <w:rFonts w:eastAsia="IRNazanin" w:cs="IRNazanin"/>
          <w:color w:val="111111"/>
          <w:sz w:val="28"/>
          <w:szCs w:val="28"/>
          <w:rtl w:val="true"/>
          <w:lang w:bidi="fa-IR"/>
        </w:rPr>
        <w:t>.</w:t>
      </w:r>
    </w:p>
    <w:p>
      <w:pPr>
        <w:pStyle w:val="Heading2"/>
        <w:numPr>
          <w:ilvl w:val="1"/>
          <w:numId w:val="1"/>
        </w:numPr>
        <w:rPr/>
      </w:pPr>
      <w:bookmarkStart w:id="1588" w:name="__RefHeading___Toc5923256_2320776876"/>
      <w:bookmarkStart w:id="1589" w:name="_Toc645"/>
      <w:bookmarkEnd w:id="1588"/>
      <w:r>
        <w:rPr>
          <w:rtl w:val="true"/>
        </w:rPr>
        <w:t xml:space="preserve">حکمت </w:t>
      </w:r>
      <w:r>
        <w:rPr/>
        <w:t>180</w:t>
      </w:r>
      <w:bookmarkEnd w:id="1589"/>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برده طمع الطَّمَعُ رِقٌ مُؤَبَّدٌ</w:t>
      </w:r>
      <w:r>
        <w:rPr>
          <w:rStyle w:val="FootnoteAnchor"/>
          <w:rtl w:val="true"/>
        </w:rPr>
        <w:footnoteReference w:id="1170"/>
      </w:r>
      <w:r>
        <w:rPr>
          <w:rFonts w:ascii="IRNazanin" w:hAnsi="IRNazanin" w:eastAsia="IRNazanin"/>
          <w:color w:val="111111"/>
          <w:sz w:val="28"/>
          <w:sz w:val="28"/>
          <w:szCs w:val="28"/>
          <w:rtl w:val="true"/>
          <w:lang w:bidi="fa-IR"/>
        </w:rPr>
        <w:t xml:space="preserve"> طمع، بردگی همیشگی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اولین بردگی که دائمی هم هست بردگی نفس و خواهش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حریص غلام و بنده چیزی است که در درونش هست و هیچ وقت ارضا نمی شود</w:t>
      </w:r>
      <w:r>
        <w:rPr>
          <w:rFonts w:eastAsia="IRNazanin" w:cs="IRNazanin"/>
          <w:color w:val="111111"/>
          <w:sz w:val="28"/>
          <w:szCs w:val="28"/>
          <w:rtl w:val="true"/>
          <w:lang w:bidi="fa-IR"/>
        </w:rPr>
        <w:t xml:space="preserve">. </w:t>
      </w:r>
      <w:r>
        <w:rPr>
          <w:rStyle w:val="FootnoteAnchor"/>
          <w:rtl w:val="true"/>
        </w:rPr>
        <w:footnoteReference w:id="1171"/>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رَأَيْتُ الْخَيْرَ كُلَّهُ قَدِ اجْتَمَعَ فِي قَطْعِ الطَّمَعِ عَمَّا فِي أَيْدِي النَّاسِ</w:t>
      </w:r>
      <w:r>
        <w:rPr>
          <w:rStyle w:val="FootnoteAnchor"/>
          <w:rtl w:val="true"/>
        </w:rPr>
        <w:footnoteReference w:id="1172"/>
      </w:r>
      <w:r>
        <w:rPr>
          <w:rFonts w:ascii="IRNazanin" w:hAnsi="IRNazanin" w:eastAsia="IRNazanin"/>
          <w:color w:val="111111"/>
          <w:sz w:val="28"/>
          <w:sz w:val="28"/>
          <w:szCs w:val="28"/>
          <w:rtl w:val="true"/>
          <w:lang w:bidi="fa-IR"/>
        </w:rPr>
        <w:t>من همه خیر را در این دیدم که باید طمع از هر چه در دست مردم است،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جهت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آورده است که لازمه طمع، تسلیم شدن در برابر آن چیزی است که به آن طمع بسته و فروتنی در برابر آن است، مانند بردگی و هم به دلیل دوام تسلیم شدن به سبب طمع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عرب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تعفف و عش حرا و لا تک طامعا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قطع الأعناق إلا المطامع</w:t>
      </w:r>
    </w:p>
    <w:p>
      <w:pPr>
        <w:pStyle w:val="BookText"/>
        <w:rPr/>
      </w:pPr>
      <w:r>
        <w:rPr>
          <w:rFonts w:ascii="IRNazanin" w:hAnsi="IRNazanin" w:eastAsia="IRNazanin"/>
          <w:color w:val="111111"/>
          <w:sz w:val="28"/>
          <w:sz w:val="28"/>
          <w:szCs w:val="28"/>
          <w:rtl w:val="true"/>
          <w:lang w:bidi="fa-IR"/>
        </w:rPr>
        <w:t>خویشتندار باش و آزاد زندگی کن؛ زیرا گردن ها به شمشیر طمع بریده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أَكْثَرُ مَصَارِع الْعُقُولِ، تَحْتَ بُرُوقِ الْمَطَامِع</w:t>
      </w:r>
      <w:r>
        <w:rPr>
          <w:rStyle w:val="FootnoteAnchor"/>
          <w:rtl w:val="true"/>
        </w:rPr>
        <w:footnoteReference w:id="1173"/>
      </w:r>
      <w:r>
        <w:rPr>
          <w:rFonts w:ascii="IRNazanin" w:hAnsi="IRNazanin" w:eastAsia="IRNazanin"/>
          <w:color w:val="111111"/>
          <w:sz w:val="28"/>
          <w:sz w:val="28"/>
          <w:szCs w:val="28"/>
          <w:rtl w:val="true"/>
          <w:lang w:bidi="fa-IR"/>
        </w:rPr>
        <w:t>جایی که خردها به سر در آیند آن جاست که برق آزمندی ها بدرخشد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أردتَ أن تَجمَعَ عِزَّ الدُّنيا فَاقطع طَمَعَكَ مِمّا في أيدِى النَّاسِ، فَإِنَّما بَلَغَ الأَنبِياءُ وَالصِّدِّيقونَ ما بَلغوا بِقَطع طَمَعِهِم</w:t>
      </w:r>
      <w:r>
        <w:rPr>
          <w:rStyle w:val="FootnoteAnchor"/>
          <w:rtl w:val="true"/>
        </w:rPr>
        <w:footnoteReference w:id="1174"/>
      </w:r>
      <w:r>
        <w:rPr>
          <w:rFonts w:ascii="IRNazanin" w:hAnsi="IRNazanin" w:eastAsia="IRNazanin"/>
          <w:color w:val="111111"/>
          <w:sz w:val="28"/>
          <w:sz w:val="28"/>
          <w:szCs w:val="28"/>
          <w:rtl w:val="true"/>
          <w:lang w:bidi="fa-IR"/>
        </w:rPr>
        <w:t>اگر خواستی عزت دنیا را گرد آوری، طمع خود را از آن چه در دست مردم است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پیامبران و صدیقان، به اندازه قطع </w:t>
      </w:r>
      <w:bookmarkStart w:id="1590" w:name="pg20328_208832"/>
    </w:p>
    <w:p>
      <w:pPr>
        <w:pStyle w:val="BookText"/>
        <w:rPr/>
      </w:pPr>
      <w:bookmarkEnd w:id="1590"/>
      <w:r>
        <w:rPr>
          <w:rFonts w:ascii="IRNazanin" w:hAnsi="IRNazanin" w:eastAsia="IRNazanin"/>
          <w:color w:val="111111"/>
          <w:sz w:val="28"/>
          <w:sz w:val="28"/>
          <w:szCs w:val="28"/>
          <w:rtl w:val="true"/>
          <w:lang w:bidi="fa-IR"/>
        </w:rPr>
        <w:t>طمعشان، به آن مقامات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الامور ما عرى الطمع صلاح الايمان الورع و فساده الطمع ذل الرجال في المطامع ایاک و غرور الطمع فانه وخيم المرتع من لم ينزه نفسه عن دنائة المطامع فقد اذل نفسه و هو في الاخرة اذل و اخزی</w:t>
      </w:r>
      <w:r>
        <w:rPr>
          <w:rFonts w:eastAsia="IRNazanin" w:cs="IRNazanin"/>
          <w:color w:val="111111"/>
          <w:sz w:val="28"/>
          <w:szCs w:val="28"/>
          <w:rtl w:val="true"/>
          <w:lang w:bidi="fa-IR"/>
        </w:rPr>
        <w:t xml:space="preserve">» </w:t>
      </w:r>
      <w:r>
        <w:rPr>
          <w:rStyle w:val="FootnoteAnchor"/>
          <w:rtl w:val="true"/>
        </w:rPr>
        <w:footnoteReference w:id="1175"/>
      </w:r>
      <w:r>
        <w:rPr>
          <w:rFonts w:ascii="IRNazanin" w:hAnsi="IRNazanin" w:eastAsia="IRNazanin"/>
          <w:color w:val="111111"/>
          <w:sz w:val="28"/>
          <w:sz w:val="28"/>
          <w:szCs w:val="28"/>
          <w:rtl w:val="true"/>
          <w:lang w:bidi="fa-IR"/>
        </w:rPr>
        <w:t>بهترین امور امری است که از طمع عاری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ایمان، ورع است و فساد آن طمع است خواری مردان در مطامع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فریب طمع بپرهیز که چراگاه آن وخیم است کسی که نفس خود را از پستی مطامع پاک نکرد، خود را ذلیل و خوار کرده است و در آخرت خوارتر و رسواتر است</w:t>
      </w:r>
      <w:r>
        <w:rPr>
          <w:rFonts w:eastAsia="IRNazanin" w:cs="IRNazanin"/>
          <w:color w:val="111111"/>
          <w:sz w:val="28"/>
          <w:szCs w:val="28"/>
          <w:rtl w:val="true"/>
          <w:lang w:bidi="fa-IR"/>
        </w:rPr>
        <w:t>.</w:t>
      </w:r>
    </w:p>
    <w:p>
      <w:pPr>
        <w:pStyle w:val="Heading2"/>
        <w:numPr>
          <w:ilvl w:val="1"/>
          <w:numId w:val="1"/>
        </w:numPr>
        <w:rPr/>
      </w:pPr>
      <w:bookmarkStart w:id="1591" w:name="__RefHeading___Toc5923258_2320776876"/>
      <w:bookmarkStart w:id="1592" w:name="_Toc646"/>
      <w:bookmarkEnd w:id="1591"/>
      <w:r>
        <w:rPr>
          <w:rtl w:val="true"/>
        </w:rPr>
        <w:t xml:space="preserve">حکمت </w:t>
      </w:r>
      <w:r>
        <w:rPr/>
        <w:t>181</w:t>
      </w:r>
      <w:bookmarkEnd w:id="1592"/>
    </w:p>
    <w:p>
      <w:pPr>
        <w:pStyle w:val="Heading3"/>
        <w:numPr>
          <w:ilvl w:val="2"/>
          <w:numId w:val="1"/>
        </w:numPr>
        <w:rPr/>
      </w:pPr>
      <w:bookmarkStart w:id="1593" w:name="__RefHeading___Toc5923260_2320776876"/>
      <w:bookmarkStart w:id="1594" w:name="_Toc647"/>
      <w:bookmarkEnd w:id="1593"/>
      <w:r>
        <w:rPr>
          <w:rtl w:val="true"/>
        </w:rPr>
        <w:t>سرانجام دوراندیشی</w:t>
      </w:r>
      <w:bookmarkEnd w:id="1594"/>
    </w:p>
    <w:p>
      <w:pPr>
        <w:pStyle w:val="BookText"/>
        <w:rPr/>
      </w:pPr>
      <w:r>
        <w:rPr>
          <w:rFonts w:ascii="Amiri" w:hAnsi="Amiri" w:eastAsia="Amiri" w:cs="Amiri"/>
          <w:color w:val="111111"/>
          <w:sz w:val="28"/>
          <w:sz w:val="28"/>
          <w:szCs w:val="28"/>
          <w:rtl w:val="true"/>
          <w:lang w:bidi="ar-SA"/>
        </w:rPr>
        <w:t>ثَمَرَةُ التَّفْرِيطِ النَّدَامَةُ، وَثَمَرَةُ الْحَزْمِ السَّلَامَةُ</w:t>
      </w:r>
      <w:r>
        <w:rPr>
          <w:rStyle w:val="FootnoteAnchor"/>
          <w:rtl w:val="true"/>
        </w:rPr>
        <w:footnoteReference w:id="1176"/>
      </w:r>
    </w:p>
    <w:p>
      <w:pPr>
        <w:pStyle w:val="BookText"/>
        <w:rPr/>
      </w:pPr>
      <w:r>
        <w:rPr>
          <w:rFonts w:ascii="IRNazanin" w:hAnsi="IRNazanin" w:eastAsia="IRNazanin"/>
          <w:color w:val="111111"/>
          <w:sz w:val="28"/>
          <w:sz w:val="28"/>
          <w:szCs w:val="28"/>
          <w:rtl w:val="true"/>
          <w:lang w:bidi="fa-IR"/>
        </w:rPr>
        <w:t>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دوراندیشی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ثمرۀ کوتاهی در امور ندامت است و ثمرۀ دوراندیشی، سلامت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به معنای ترک دوراندیشی و تدبیر امور و انحراف از حق است؛ زیرا تفریط در مقابل حزم آورده شده است</w:t>
      </w:r>
      <w:r>
        <w:rPr>
          <w:rFonts w:eastAsia="IRNazanin" w:cs="IRNazanin"/>
          <w:color w:val="111111"/>
          <w:sz w:val="28"/>
          <w:szCs w:val="28"/>
          <w:rtl w:val="true"/>
          <w:lang w:bidi="fa-IR"/>
        </w:rPr>
        <w:t xml:space="preserve">. </w:t>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مشابه</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اتَّبِعُوا أَحْسَنَ ما أُنْزِلَ إِلَيْكُمْ مِنْ رَبِّكُمْ مِنْ قَبْلِ أَنْ يَأْتِيَكُمُ الْعَذَابُ بَغْتَةً وَ أَنْتُمْ لَا تَشْعُرُونَ أَنْ تَقُولَ نَفْسٌ يا حَسْرَتي عَلى ما فَرَّطْتُ في جَنْبِ الله</w:t>
      </w:r>
      <w:r>
        <w:rPr>
          <w:rStyle w:val="FootnoteAnchor"/>
          <w:rtl w:val="true"/>
        </w:rPr>
        <w:footnoteReference w:id="1178"/>
      </w:r>
      <w:r>
        <w:rPr>
          <w:rFonts w:ascii="IRNazanin" w:hAnsi="IRNazanin" w:eastAsia="IRNazanin"/>
          <w:color w:val="111111"/>
          <w:sz w:val="28"/>
          <w:sz w:val="28"/>
          <w:szCs w:val="28"/>
          <w:rtl w:val="true"/>
          <w:lang w:bidi="fa-IR"/>
        </w:rPr>
        <w:t xml:space="preserve">و پیش از آن که به ناگاه </w:t>
      </w:r>
      <w:bookmarkStart w:id="1595" w:name="pg20328_208833"/>
    </w:p>
    <w:p>
      <w:pPr>
        <w:pStyle w:val="BookText"/>
        <w:rPr/>
      </w:pPr>
      <w:bookmarkEnd w:id="1595"/>
      <w:r>
        <w:rPr>
          <w:rFonts w:ascii="IRNazanin" w:hAnsi="IRNazanin" w:eastAsia="IRNazanin"/>
          <w:color w:val="111111"/>
          <w:sz w:val="28"/>
          <w:sz w:val="28"/>
          <w:szCs w:val="28"/>
          <w:rtl w:val="true"/>
          <w:lang w:bidi="fa-IR"/>
        </w:rPr>
        <w:t>و بی خبر عذاب بر شما فرود آید از بهترین چیزی که از جانب پروردگارتان نازل شده است، پیروی کنید تا کسی نگوید ای حسرتا بر من که در کار خدا کوتاهی کردم و از مسخره کنندگان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التَّدْبِيرُ قَبْلَ الْعَمَلِ يُؤْمِنُكَ مِنَ النَّدَمِ</w:t>
      </w:r>
      <w:r>
        <w:rPr>
          <w:rStyle w:val="FootnoteAnchor"/>
          <w:rtl w:val="true"/>
        </w:rPr>
        <w:footnoteReference w:id="1179"/>
      </w:r>
      <w:r>
        <w:rPr>
          <w:rFonts w:ascii="IRNazanin" w:hAnsi="IRNazanin" w:eastAsia="IRNazanin"/>
          <w:color w:val="111111"/>
          <w:sz w:val="28"/>
          <w:sz w:val="28"/>
          <w:szCs w:val="28"/>
          <w:rtl w:val="true"/>
          <w:lang w:bidi="fa-IR"/>
        </w:rPr>
        <w:t xml:space="preserve">تدبیر پیش از عمل تو را از پشیمانی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 نفس مباش و بدگمان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فتنه و مکر در امان باش</w:t>
      </w:r>
    </w:p>
    <w:p>
      <w:pPr>
        <w:pStyle w:val="BookText"/>
        <w:rPr/>
      </w:pPr>
      <w:r>
        <w:rPr>
          <w:rFonts w:ascii="IRNazanin" w:hAnsi="IRNazanin" w:eastAsia="IRNazanin"/>
          <w:color w:val="111111"/>
          <w:sz w:val="28"/>
          <w:sz w:val="28"/>
          <w:szCs w:val="28"/>
          <w:rtl w:val="true"/>
          <w:lang w:bidi="fa-IR"/>
        </w:rPr>
        <w:t>یا این که مولوی در مثنوی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حزم آن باشد که ظن بد 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گریزی و شوی از بد بُری</w:t>
      </w:r>
    </w:p>
    <w:p>
      <w:pPr>
        <w:pStyle w:val="Heading2"/>
        <w:numPr>
          <w:ilvl w:val="1"/>
          <w:numId w:val="1"/>
        </w:numPr>
        <w:rPr/>
      </w:pPr>
      <w:bookmarkStart w:id="1596" w:name="__RefHeading___Toc5923262_2320776876"/>
      <w:bookmarkStart w:id="1597" w:name="_Toc648"/>
      <w:bookmarkEnd w:id="1596"/>
      <w:r>
        <w:rPr>
          <w:rtl w:val="true"/>
        </w:rPr>
        <w:t xml:space="preserve">حکمت </w:t>
      </w:r>
      <w:r>
        <w:rPr/>
        <w:t>182</w:t>
      </w:r>
      <w:bookmarkEnd w:id="1597"/>
    </w:p>
    <w:p>
      <w:pPr>
        <w:pStyle w:val="Heading3"/>
        <w:numPr>
          <w:ilvl w:val="2"/>
          <w:numId w:val="1"/>
        </w:numPr>
        <w:rPr/>
      </w:pPr>
      <w:bookmarkStart w:id="1598" w:name="__RefHeading___Toc5923264_2320776876"/>
      <w:bookmarkStart w:id="1599" w:name="_Toc649"/>
      <w:bookmarkEnd w:id="1598"/>
      <w:r>
        <w:rPr>
          <w:rtl w:val="true"/>
        </w:rPr>
        <w:t>ارزش گفتار حکیمانه</w:t>
      </w:r>
      <w:bookmarkEnd w:id="1599"/>
    </w:p>
    <w:p>
      <w:pPr>
        <w:pStyle w:val="BookText"/>
        <w:rPr/>
      </w:pPr>
      <w:r>
        <w:rPr>
          <w:rFonts w:ascii="Amiri" w:hAnsi="Amiri" w:eastAsia="Amiri" w:cs="Amiri"/>
          <w:color w:val="111111"/>
          <w:sz w:val="28"/>
          <w:sz w:val="28"/>
          <w:szCs w:val="28"/>
          <w:rtl w:val="true"/>
          <w:lang w:bidi="ar-SA"/>
        </w:rPr>
        <w:t>لَا خَيْرَ فِي الصَّمْتِ عَنِ الْحُكْمِ، كَمَا أَنَّهُ لَا خَيْرَ فِي الْقَوْلِ بِالْجَهْلِ</w:t>
      </w:r>
      <w:r>
        <w:rPr>
          <w:rStyle w:val="FootnoteAnchor"/>
          <w:rtl w:val="true"/>
        </w:rPr>
        <w:footnoteReference w:id="1180"/>
      </w:r>
    </w:p>
    <w:p>
      <w:pPr>
        <w:pStyle w:val="BookText"/>
        <w:rPr/>
      </w:pPr>
      <w:r>
        <w:rPr>
          <w:rFonts w:ascii="IRNazanin" w:hAnsi="IRNazanin" w:eastAsia="IRNazanin"/>
          <w:color w:val="111111"/>
          <w:sz w:val="28"/>
          <w:sz w:val="28"/>
          <w:szCs w:val="28"/>
          <w:rtl w:val="true"/>
          <w:lang w:bidi="fa-IR"/>
        </w:rPr>
        <w:t>آن که سخنش حکمت آمیز است خاموشی اش سود ندارد؛ همان گونه که سخن گفتن از روی نادانی را فایدتی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حکمت نه به معنای حکم قاضی که فصل خصومات و رسیدگی به دعاوی و منازعات مردم است و نه به معنای حکومت یعنی عهده دار بودن مسئولیت اجرایی می باشد بلکه هدف حرف و سخن برخاسته از حکمت است که دانایان به اظهار آن وظیفه مند شده اند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أَخَذَ الله میثاقَ الَّذِينَ أُوتُوا الكِتابَ لَتُبَيِّنُنَّهُ لِلنَّاسِ وَلا تَكتُمونَهُ</w:t>
      </w:r>
      <w:r>
        <w:rPr>
          <w:rStyle w:val="FootnoteAnchor"/>
          <w:rtl w:val="true"/>
        </w:rPr>
        <w:footnoteReference w:id="1181"/>
      </w:r>
      <w:r>
        <w:rPr>
          <w:rFonts w:ascii="IRNazanin" w:hAnsi="IRNazanin" w:eastAsia="IRNazanin"/>
          <w:color w:val="111111"/>
          <w:sz w:val="28"/>
          <w:sz w:val="28"/>
          <w:szCs w:val="28"/>
          <w:rtl w:val="true"/>
          <w:lang w:bidi="fa-IR"/>
        </w:rPr>
        <w:t xml:space="preserve">خدا از اهل کتاب پیمان گرفت که کتاب خدا را برای مردم آشکار </w:t>
      </w:r>
      <w:bookmarkStart w:id="1600" w:name="pg20328_208834"/>
    </w:p>
    <w:p>
      <w:pPr>
        <w:pStyle w:val="BookText"/>
        <w:rPr/>
      </w:pPr>
      <w:bookmarkEnd w:id="1600"/>
      <w:r>
        <w:rPr>
          <w:rFonts w:ascii="IRNazanin" w:hAnsi="IRNazanin" w:eastAsia="IRNazanin"/>
          <w:color w:val="111111"/>
          <w:sz w:val="28"/>
          <w:sz w:val="28"/>
          <w:szCs w:val="28"/>
          <w:rtl w:val="true"/>
          <w:lang w:bidi="fa-IR"/>
        </w:rPr>
        <w:t>سازند و پنهانش مکنند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از امام سجاد علیه السلام سؤال شد که سخن گفتن افضل است یا سکوت؟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لِكُلِّ واحِد مِنْهُما آفَاتٌ فَإِذا سَلِما مِنَ الأفاتِ فَالْكَلامُ أَفْضَلُ مِنَ السُّكُوتِ</w:t>
      </w:r>
      <w:r>
        <w:rPr>
          <w:rStyle w:val="FootnoteAnchor"/>
          <w:rtl w:val="true"/>
        </w:rPr>
        <w:footnoteReference w:id="1182"/>
      </w:r>
      <w:r>
        <w:rPr>
          <w:rFonts w:ascii="IRNazanin" w:hAnsi="IRNazanin" w:eastAsia="IRNazanin"/>
          <w:color w:val="111111"/>
          <w:sz w:val="28"/>
          <w:sz w:val="28"/>
          <w:szCs w:val="28"/>
          <w:rtl w:val="true"/>
          <w:lang w:bidi="fa-IR"/>
        </w:rPr>
        <w:t>هرکدام از این دو آفاتی دارد، هرگاه از آفات سالم باشند سخن گفتن از سکوت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 تَصِفُ فَضْلَ السُّكُوتِ بِالْكَلَامِ وَ لَسْتَ تَصِفُ فَضْلَ الْكَلَامِ بِالسُّكُوتِ</w:t>
      </w:r>
      <w:r>
        <w:rPr>
          <w:rStyle w:val="FootnoteAnchor"/>
          <w:rtl w:val="true"/>
        </w:rPr>
        <w:footnoteReference w:id="1183"/>
      </w:r>
      <w:r>
        <w:rPr>
          <w:rFonts w:ascii="IRNazanin" w:hAnsi="IRNazanin" w:eastAsia="IRNazanin"/>
          <w:color w:val="111111"/>
          <w:sz w:val="28"/>
          <w:sz w:val="28"/>
          <w:szCs w:val="28"/>
          <w:rtl w:val="true"/>
          <w:lang w:bidi="fa-IR"/>
        </w:rPr>
        <w:t>هرگاه می خواهی فضیلت سکوت را بیان کنی با کلام بیان می کنی و هرگز فضیلت کلام را با سکوت بیان نخواهی کرد</w:t>
      </w:r>
      <w:r>
        <w:rPr>
          <w:rFonts w:eastAsia="IRNazanin" w:cs="IRNazanin"/>
          <w:color w:val="111111"/>
          <w:sz w:val="28"/>
          <w:szCs w:val="28"/>
          <w:rtl w:val="true"/>
          <w:lang w:bidi="fa-IR"/>
        </w:rPr>
        <w:t>.</w:t>
      </w:r>
    </w:p>
    <w:p>
      <w:pPr>
        <w:pStyle w:val="Heading2"/>
        <w:numPr>
          <w:ilvl w:val="1"/>
          <w:numId w:val="1"/>
        </w:numPr>
        <w:rPr/>
      </w:pPr>
      <w:bookmarkStart w:id="1601" w:name="__RefHeading___Toc5923266_2320776876"/>
      <w:bookmarkStart w:id="1602" w:name="_Toc650"/>
      <w:bookmarkEnd w:id="1601"/>
      <w:r>
        <w:rPr>
          <w:rtl w:val="true"/>
        </w:rPr>
        <w:t xml:space="preserve">حکمت </w:t>
      </w:r>
      <w:r>
        <w:rPr/>
        <w:t>183</w:t>
      </w:r>
      <w:bookmarkEnd w:id="1602"/>
    </w:p>
    <w:p>
      <w:pPr>
        <w:pStyle w:val="Heading3"/>
        <w:numPr>
          <w:ilvl w:val="2"/>
          <w:numId w:val="1"/>
        </w:numPr>
        <w:rPr/>
      </w:pPr>
      <w:bookmarkStart w:id="1603" w:name="__RefHeading___Toc5923268_2320776876"/>
      <w:bookmarkStart w:id="1604" w:name="_Toc651"/>
      <w:bookmarkEnd w:id="1603"/>
      <w:r>
        <w:rPr>
          <w:rtl w:val="true"/>
        </w:rPr>
        <w:t>حق و باطل</w:t>
      </w:r>
      <w:bookmarkEnd w:id="1604"/>
    </w:p>
    <w:p>
      <w:pPr>
        <w:pStyle w:val="BookText"/>
        <w:rPr/>
      </w:pPr>
      <w:r>
        <w:rPr>
          <w:rFonts w:ascii="Amiri" w:hAnsi="Amiri" w:eastAsia="Amiri" w:cs="Amiri"/>
          <w:color w:val="111111"/>
          <w:sz w:val="28"/>
          <w:sz w:val="28"/>
          <w:szCs w:val="28"/>
          <w:rtl w:val="true"/>
          <w:lang w:bidi="ar-SA"/>
        </w:rPr>
        <w:t>مَا اخْتَلَفَتْ دَعْوَتَانِ، إِلَّا كَانَتْ إِحْدَاهُمَا ضَلَالَةً</w:t>
      </w:r>
      <w:r>
        <w:rPr>
          <w:rFonts w:ascii="IRNazanin" w:hAnsi="IRNazanin" w:eastAsia="IRNazanin"/>
          <w:color w:val="111111"/>
          <w:sz w:val="28"/>
          <w:sz w:val="28"/>
          <w:szCs w:val="28"/>
          <w:rtl w:val="true"/>
          <w:lang w:bidi="fa-IR"/>
        </w:rPr>
        <w:t xml:space="preserve"> دو دعوى خلاف یکدیگر نباشند مگر آن که یکی از آن ها گمراهی باشد</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زندگی به مثابه آیینه ای است که چهرۀ حق و باطل در آن جلوه گر است که یقیناً هرکدام پیروان و طرفداران خود را دارند و به تعبیری متاع کفر و دین بی مشتری نیست؛ یکی این و دیگری آن را 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فَمَاذَا بَعْدَ الْحَقِّ إِلَّا الضَّلَالُ</w:t>
      </w:r>
      <w:r>
        <w:rPr>
          <w:rStyle w:val="FootnoteAnchor"/>
          <w:rtl w:val="true"/>
        </w:rPr>
        <w:footnoteReference w:id="1184"/>
      </w:r>
      <w:r>
        <w:rPr>
          <w:rFonts w:ascii="IRNazanin" w:hAnsi="IRNazanin" w:eastAsia="IRNazanin"/>
          <w:color w:val="111111"/>
          <w:sz w:val="28"/>
          <w:sz w:val="28"/>
          <w:szCs w:val="28"/>
          <w:rtl w:val="true"/>
          <w:lang w:bidi="fa-IR"/>
        </w:rPr>
        <w:t>بعد از حق چیزی جز گمراهی و ضلالت وجود دارد؟</w:t>
      </w:r>
    </w:p>
    <w:p>
      <w:pPr>
        <w:pStyle w:val="BookText"/>
        <w:rPr/>
      </w:pPr>
      <w:r>
        <w:rPr>
          <w:rFonts w:ascii="IRNazanin" w:hAnsi="IRNazanin" w:eastAsia="IRNazanin"/>
          <w:color w:val="111111"/>
          <w:sz w:val="28"/>
          <w:sz w:val="28"/>
          <w:szCs w:val="28"/>
          <w:rtl w:val="true"/>
          <w:lang w:bidi="fa-IR"/>
        </w:rPr>
        <w:t>مشابه</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ذا بَعْدَ الْحَقِّ إِلا الضَّلال</w:t>
      </w:r>
      <w:r>
        <w:rPr>
          <w:rStyle w:val="FootnoteAnchor"/>
          <w:rtl w:val="true"/>
        </w:rPr>
        <w:footnoteReference w:id="1185"/>
      </w:r>
      <w:r>
        <w:rPr>
          <w:rFonts w:ascii="IRNazanin" w:hAnsi="IRNazanin" w:eastAsia="IRNazanin"/>
          <w:color w:val="111111"/>
          <w:sz w:val="28"/>
          <w:sz w:val="28"/>
          <w:szCs w:val="28"/>
          <w:rtl w:val="true"/>
          <w:lang w:bidi="fa-IR"/>
        </w:rPr>
        <w:t xml:space="preserve">بعد از حقیقت جز گمراهی چیست؟ </w:t>
      </w:r>
      <w:bookmarkStart w:id="1605" w:name="pg20328_208835"/>
    </w:p>
    <w:p>
      <w:pPr>
        <w:pStyle w:val="BookText"/>
        <w:rPr/>
      </w:pPr>
      <w:bookmarkEnd w:id="1605"/>
      <w:r>
        <w:rPr>
          <w:rFonts w:ascii="Amiri" w:hAnsi="Amiri" w:eastAsia="Amiri" w:cs="Amiri"/>
          <w:color w:val="111111"/>
          <w:sz w:val="28"/>
          <w:sz w:val="28"/>
          <w:szCs w:val="28"/>
          <w:rtl w:val="true"/>
          <w:lang w:bidi="ar-SA"/>
        </w:rPr>
        <w:t>اللَّهُ وَلِيُّ الَّذِينَ آمَنُوا يُخْرِجُهُمْ مِنَ الظُّلُمَاتِ إِلَى النُّورِ وَ الَّذِينَ كَفَرُوا أَوْلِيَاؤُهُمُ الطَّاغُوتُ يُخْرِجُونَهُمْ مِنَ النُّورِ إِلَى الظُّلُمات</w:t>
      </w:r>
      <w:r>
        <w:rPr>
          <w:rStyle w:val="FootnoteAnchor"/>
          <w:rtl w:val="true"/>
        </w:rPr>
        <w:footnoteReference w:id="1186"/>
      </w:r>
      <w:r>
        <w:rPr>
          <w:rFonts w:ascii="IRNazanin" w:hAnsi="IRNazanin" w:eastAsia="IRNazanin"/>
          <w:color w:val="111111"/>
          <w:sz w:val="28"/>
          <w:sz w:val="28"/>
          <w:szCs w:val="28"/>
          <w:rtl w:val="true"/>
          <w:lang w:bidi="fa-IR"/>
        </w:rPr>
        <w:t>خدا یاور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از تاریکی ها به روشنی می برد ولی آنان که کافر شده اند طاغوت یاور آن هاست که آن ها را از روشنی به تاریکی ها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حَقٌّ وَبَاطِلٌ وَ لِكُلِّ أَهْل</w:t>
      </w:r>
      <w:r>
        <w:rPr>
          <w:rStyle w:val="FootnoteAnchor"/>
          <w:rtl w:val="true"/>
        </w:rPr>
        <w:footnoteReference w:id="1187"/>
      </w:r>
      <w:r>
        <w:rPr>
          <w:rFonts w:ascii="IRNazanin" w:hAnsi="IRNazanin" w:eastAsia="IRNazanin"/>
          <w:color w:val="111111"/>
          <w:sz w:val="28"/>
          <w:sz w:val="28"/>
          <w:szCs w:val="28"/>
          <w:rtl w:val="true"/>
          <w:lang w:bidi="fa-IR"/>
        </w:rPr>
        <w:t>حقی است و باطلی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هواداران حق اند و گروهی پیروان باطل</w:t>
      </w:r>
      <w:r>
        <w:rPr>
          <w:rFonts w:eastAsia="IRNazanin" w:cs="IRNazanin"/>
          <w:color w:val="111111"/>
          <w:sz w:val="28"/>
          <w:szCs w:val="28"/>
          <w:rtl w:val="true"/>
          <w:lang w:bidi="fa-IR"/>
        </w:rPr>
        <w:t>.</w:t>
      </w:r>
    </w:p>
    <w:p>
      <w:pPr>
        <w:pStyle w:val="Heading2"/>
        <w:numPr>
          <w:ilvl w:val="1"/>
          <w:numId w:val="1"/>
        </w:numPr>
        <w:rPr/>
      </w:pPr>
      <w:bookmarkStart w:id="1606" w:name="__RefHeading___Toc5923270_2320776876"/>
      <w:bookmarkStart w:id="1607" w:name="_Toc652"/>
      <w:bookmarkEnd w:id="1606"/>
      <w:r>
        <w:rPr>
          <w:rtl w:val="true"/>
        </w:rPr>
        <w:t xml:space="preserve">حکمت </w:t>
      </w:r>
      <w:r>
        <w:rPr/>
        <w:t>184</w:t>
      </w:r>
      <w:bookmarkEnd w:id="1607"/>
    </w:p>
    <w:p>
      <w:pPr>
        <w:pStyle w:val="Heading3"/>
        <w:numPr>
          <w:ilvl w:val="2"/>
          <w:numId w:val="1"/>
        </w:numPr>
        <w:rPr/>
      </w:pPr>
      <w:bookmarkStart w:id="1608" w:name="__RefHeading___Toc5923272_2320776876"/>
      <w:bookmarkStart w:id="1609" w:name="_Toc653"/>
      <w:bookmarkEnd w:id="1608"/>
      <w:r>
        <w:rPr>
          <w:rtl w:val="true"/>
        </w:rPr>
        <w:t>ثبات قدم در راه حق</w:t>
      </w:r>
      <w:bookmarkEnd w:id="1609"/>
    </w:p>
    <w:p>
      <w:pPr>
        <w:pStyle w:val="BookText"/>
        <w:rPr/>
      </w:pPr>
      <w:r>
        <w:rPr>
          <w:rFonts w:ascii="Amiri" w:hAnsi="Amiri" w:eastAsia="Amiri" w:cs="Amiri"/>
          <w:color w:val="111111"/>
          <w:sz w:val="28"/>
          <w:sz w:val="28"/>
          <w:szCs w:val="28"/>
          <w:rtl w:val="true"/>
          <w:lang w:bidi="ar-SA"/>
        </w:rPr>
        <w:t xml:space="preserve">مَا شَكَكْتُ فِي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أُرِيتُهُ</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أُريتُ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 داده شدم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وقت که حق را به من نمایاندند در آن تردید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زمینه دریافت و درک حق را دارد همچون علی علیه السلام و استادی چون پیامبر خدا صلی الله علیه و آله در آماده سازی و تربیت او، با مدت طولانی همراهی وی با چنین استادی که امام علیه السلام داشت محال است در امری که برهان آن را به چشم می بیند تردید کند و از حق محروم بماند</w:t>
      </w:r>
      <w:r>
        <w:rPr>
          <w:rFonts w:eastAsia="IRNazanin" w:cs="IRNazanin"/>
          <w:color w:val="111111"/>
          <w:sz w:val="28"/>
          <w:szCs w:val="28"/>
          <w:rtl w:val="true"/>
          <w:lang w:bidi="fa-IR"/>
        </w:rPr>
        <w:t xml:space="preserve">. </w:t>
      </w:r>
      <w:r>
        <w:rPr>
          <w:rStyle w:val="FootnoteAnchor"/>
          <w:rtl w:val="true"/>
        </w:rPr>
        <w:footnoteReference w:id="1189"/>
      </w:r>
      <w:bookmarkStart w:id="1610" w:name="pg20328_208836"/>
    </w:p>
    <w:p>
      <w:pPr>
        <w:pStyle w:val="BookText"/>
        <w:rPr/>
      </w:pPr>
      <w:bookmarkEnd w:id="1610"/>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رَبِّ أَرِنِي كَيْفَ تُحْيِ الْمَوْتِى قالَ أَ وَ لَمْ تُؤْمِنْ قالَ بَلَى وَ لَكِنْ لِيَطْمَئِنَّ قَلْبِي</w:t>
      </w:r>
      <w:r>
        <w:rPr>
          <w:rStyle w:val="FootnoteAnchor"/>
          <w:rtl w:val="true"/>
        </w:rPr>
        <w:footnoteReference w:id="1190"/>
      </w:r>
      <w:r>
        <w:rPr>
          <w:rFonts w:ascii="IRNazanin" w:hAnsi="IRNazanin" w:eastAsia="IRNazanin"/>
          <w:color w:val="111111"/>
          <w:sz w:val="28"/>
          <w:sz w:val="28"/>
          <w:szCs w:val="28"/>
          <w:rtl w:val="true"/>
          <w:lang w:bidi="fa-IR"/>
        </w:rPr>
        <w:t>أَي پروردگار من به من بنمای که مردگان را چگونه زنده 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هنوز ایمان نیاورده ای؟ گفت بلی و لکن می خواهم که دلم آرام گیرد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كَذلِكَ نُرى إِبْرَاهِيمَ مَلَكُوتَ السَّماواتِ وَالْأَرْضِ وَلِيَكُونَ مِنَ الْمُوقِنين</w:t>
      </w:r>
      <w:r>
        <w:rPr>
          <w:rStyle w:val="FootnoteAnchor"/>
          <w:rtl w:val="true"/>
        </w:rPr>
        <w:footnoteReference w:id="1191"/>
      </w:r>
      <w:r>
        <w:rPr>
          <w:rFonts w:ascii="IRNazanin" w:hAnsi="IRNazanin" w:eastAsia="IRNazanin"/>
          <w:color w:val="111111"/>
          <w:sz w:val="28"/>
          <w:sz w:val="28"/>
          <w:szCs w:val="28"/>
          <w:rtl w:val="true"/>
          <w:lang w:bidi="fa-IR"/>
        </w:rPr>
        <w:t>بدین سان به ابراهیم ملکوت آسمان ها و زمین را نشان دادیم تا از اهل یقین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فَأَيْنَ يُتَاهُ بِكُمْ وَ كَيْفَ تَعْمَهُونَ وَ بَيْنَكُمْ عِتْرَةُ نَبِيِّكُمْ؟ وَ هُمْ أَزِمَّةُ الْحَقِّ وَ أَعْلَامُ الدِّينِ وَ أَلْسِنَةُ الصِّدْقِ</w:t>
      </w:r>
      <w:r>
        <w:rPr>
          <w:rStyle w:val="FootnoteAnchor"/>
          <w:rtl w:val="true"/>
        </w:rPr>
        <w:footnoteReference w:id="1192"/>
      </w:r>
      <w:r>
        <w:rPr>
          <w:rFonts w:ascii="IRNazanin" w:hAnsi="IRNazanin" w:eastAsia="IRNazanin"/>
          <w:color w:val="111111"/>
          <w:sz w:val="28"/>
          <w:sz w:val="28"/>
          <w:szCs w:val="28"/>
          <w:rtl w:val="true"/>
          <w:lang w:bidi="fa-IR"/>
        </w:rPr>
        <w:t>این گمراهی و حیرانی تا چند و حال آن که، خاندان پیامبرتان که زمامداران حق اند و اعلام دین و زبان راستین، در میان شما هستند</w:t>
      </w:r>
      <w:r>
        <w:rPr>
          <w:rFonts w:eastAsia="IRNazanin" w:cs="IRNazanin"/>
          <w:color w:val="111111"/>
          <w:sz w:val="28"/>
          <w:szCs w:val="28"/>
          <w:rtl w:val="true"/>
          <w:lang w:bidi="fa-IR"/>
        </w:rPr>
        <w:t>.</w:t>
      </w:r>
    </w:p>
    <w:p>
      <w:pPr>
        <w:pStyle w:val="Heading2"/>
        <w:numPr>
          <w:ilvl w:val="1"/>
          <w:numId w:val="1"/>
        </w:numPr>
        <w:rPr/>
      </w:pPr>
      <w:bookmarkStart w:id="1611" w:name="__RefHeading___Toc5923274_2320776876"/>
      <w:bookmarkStart w:id="1612" w:name="_Toc654"/>
      <w:bookmarkEnd w:id="1611"/>
      <w:r>
        <w:rPr>
          <w:rtl w:val="true"/>
        </w:rPr>
        <w:t xml:space="preserve">حکمت </w:t>
      </w:r>
      <w:r>
        <w:rPr/>
        <w:t>185</w:t>
      </w:r>
      <w:bookmarkEnd w:id="1612"/>
    </w:p>
    <w:p>
      <w:pPr>
        <w:pStyle w:val="Heading3"/>
        <w:numPr>
          <w:ilvl w:val="2"/>
          <w:numId w:val="1"/>
        </w:numPr>
        <w:rPr/>
      </w:pPr>
      <w:bookmarkStart w:id="1613" w:name="__RefHeading___Toc5923276_2320776876"/>
      <w:bookmarkStart w:id="1614" w:name="_Toc655"/>
      <w:bookmarkEnd w:id="1613"/>
      <w:r>
        <w:rPr>
          <w:rtl w:val="true"/>
        </w:rPr>
        <w:t>حقانیت امام</w:t>
      </w:r>
      <w:bookmarkEnd w:id="1614"/>
    </w:p>
    <w:p>
      <w:pPr>
        <w:pStyle w:val="BookText"/>
        <w:rPr/>
      </w:pPr>
      <w:r>
        <w:rPr>
          <w:rFonts w:ascii="Amiri" w:hAnsi="Amiri" w:eastAsia="Amiri" w:cs="Amiri"/>
          <w:color w:val="111111"/>
          <w:sz w:val="28"/>
          <w:sz w:val="28"/>
          <w:szCs w:val="28"/>
          <w:rtl w:val="true"/>
          <w:lang w:bidi="ar-SA"/>
        </w:rPr>
        <w:t xml:space="preserve">مَا كَذَبْتُ وَ لَا كُذِبْتُ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 لَا ضَلَلْتُ وَ لَا ضُلَّ بِي</w:t>
      </w:r>
      <w:r>
        <w:rPr>
          <w:rStyle w:val="FootnoteAnchor"/>
          <w:rtl w:val="true"/>
        </w:rPr>
        <w:footnoteReference w:id="1193"/>
      </w:r>
    </w:p>
    <w:p>
      <w:pPr>
        <w:pStyle w:val="BookText"/>
        <w:rPr/>
      </w:pPr>
      <w:r>
        <w:rPr>
          <w:rFonts w:ascii="IRNazanin" w:hAnsi="IRNazanin" w:eastAsia="IRNazanin"/>
          <w:color w:val="111111"/>
          <w:sz w:val="28"/>
          <w:sz w:val="28"/>
          <w:szCs w:val="28"/>
          <w:rtl w:val="true"/>
          <w:lang w:bidi="fa-IR"/>
        </w:rPr>
        <w:t>لَا ضُلَّ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گمراهم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من دروغ گفتم و نه به من دروغ گفتند نه گمراه شدم و نه کسی را گمراه ساختم</w:t>
      </w:r>
      <w:r>
        <w:rPr>
          <w:rFonts w:eastAsia="IRNazanin" w:cs="IRNazanin"/>
          <w:color w:val="111111"/>
          <w:sz w:val="28"/>
          <w:szCs w:val="28"/>
          <w:rtl w:val="true"/>
          <w:lang w:bidi="fa-IR"/>
        </w:rPr>
        <w:t>.</w:t>
      </w:r>
    </w:p>
    <w:p>
      <w:pPr>
        <w:pStyle w:val="Heading3"/>
        <w:numPr>
          <w:ilvl w:val="2"/>
          <w:numId w:val="1"/>
        </w:numPr>
        <w:rPr/>
      </w:pPr>
      <w:bookmarkStart w:id="1615" w:name="__RefHeading___Toc5923278_2320776876"/>
      <w:bookmarkStart w:id="1616" w:name="_Toc656"/>
      <w:bookmarkEnd w:id="1615"/>
      <w:r>
        <w:rPr>
          <w:rtl w:val="true"/>
        </w:rPr>
        <w:t>پیشگفتار حکمت</w:t>
      </w:r>
      <w:bookmarkEnd w:id="1616"/>
    </w:p>
    <w:p>
      <w:pPr>
        <w:pStyle w:val="BookText"/>
        <w:rPr/>
      </w:pPr>
      <w:r>
        <w:rPr>
          <w:rFonts w:ascii="IRNazanin" w:hAnsi="IRNazanin" w:eastAsia="IRNazanin"/>
          <w:color w:val="111111"/>
          <w:sz w:val="28"/>
          <w:sz w:val="28"/>
          <w:szCs w:val="28"/>
          <w:rtl w:val="true"/>
          <w:lang w:bidi="fa-IR"/>
        </w:rPr>
        <w:t>این کلام را امام علیه السلام در موقعیت های مختلف بر زبان جاری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جمل شخصی به محضر امام عرض کرد این چه فتنه ای است که جنگاوران بدر در مقابل ما صف آرایی کرده اند؟ حضرت در پاسخش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امیر و</w:t>
      </w:r>
      <w:bookmarkStart w:id="1617" w:name="pg20328_208837"/>
    </w:p>
    <w:p>
      <w:pPr>
        <w:pStyle w:val="BookText"/>
        <w:rPr/>
      </w:pPr>
      <w:bookmarkEnd w:id="1617"/>
      <w:r>
        <w:rPr>
          <w:rFonts w:ascii="IRNazanin" w:hAnsi="IRNazanin" w:eastAsia="IRNazanin"/>
          <w:color w:val="111111"/>
          <w:sz w:val="28"/>
          <w:sz w:val="28"/>
          <w:szCs w:val="28"/>
          <w:rtl w:val="true"/>
          <w:lang w:bidi="fa-IR"/>
        </w:rPr>
        <w:t>رهبر فتنه ام؟ و سپس این سخن را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جنگ صفین نیز در ضمن خطبه ای این حکمت را بیان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جنگ نهروان که به امام گزارش دادند که خوارج از پل نهروان گذشتند، حضرت این جمله را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الْكَذِبَ هُوَ خَرَابُ الْإِيمَانِ</w:t>
      </w:r>
      <w:r>
        <w:rPr>
          <w:rStyle w:val="FootnoteAnchor"/>
          <w:rtl w:val="true"/>
        </w:rPr>
        <w:footnoteReference w:id="1194"/>
      </w:r>
      <w:r>
        <w:rPr>
          <w:rFonts w:ascii="IRNazanin" w:hAnsi="IRNazanin" w:eastAsia="IRNazanin"/>
          <w:color w:val="111111"/>
          <w:sz w:val="28"/>
          <w:sz w:val="28"/>
          <w:szCs w:val="28"/>
          <w:rtl w:val="true"/>
          <w:lang w:bidi="fa-IR"/>
        </w:rPr>
        <w:t>دروغ ویران کننده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قَدْ عَلِمْتُمْ مَوْضِعِى مِنْ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وَجَدَ لِي كَذَّبَةً فِي قَوْلٍ وَلَا خَطْلَةً فِي فِعْل</w:t>
      </w:r>
      <w:r>
        <w:rPr>
          <w:rStyle w:val="FootnoteAnchor"/>
          <w:rtl w:val="true"/>
        </w:rPr>
        <w:footnoteReference w:id="1195"/>
      </w:r>
      <w:r>
        <w:rPr>
          <w:rFonts w:ascii="IRNazanin" w:hAnsi="IRNazanin" w:eastAsia="IRNazanin"/>
          <w:color w:val="111111"/>
          <w:sz w:val="28"/>
          <w:sz w:val="28"/>
          <w:szCs w:val="28"/>
          <w:rtl w:val="true"/>
          <w:lang w:bidi="fa-IR"/>
        </w:rPr>
        <w:t>و شما از منزلت من در نزد رسول خدا صلی الله علیه و آله ما آگاه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نه دروغی را از من شنید و نه در رفتارم خطایی دید</w:t>
      </w:r>
      <w:r>
        <w:rPr>
          <w:rFonts w:eastAsia="IRNazanin" w:cs="IRNazanin"/>
          <w:color w:val="111111"/>
          <w:sz w:val="28"/>
          <w:szCs w:val="28"/>
          <w:rtl w:val="true"/>
          <w:lang w:bidi="fa-IR"/>
        </w:rPr>
        <w:t>.</w:t>
      </w:r>
    </w:p>
    <w:p>
      <w:pPr>
        <w:pStyle w:val="Heading2"/>
        <w:numPr>
          <w:ilvl w:val="1"/>
          <w:numId w:val="1"/>
        </w:numPr>
        <w:rPr/>
      </w:pPr>
      <w:bookmarkStart w:id="1618" w:name="__RefHeading___Toc5923280_2320776876"/>
      <w:bookmarkStart w:id="1619" w:name="_Toc657"/>
      <w:bookmarkEnd w:id="1618"/>
      <w:r>
        <w:rPr>
          <w:rtl w:val="true"/>
        </w:rPr>
        <w:t xml:space="preserve">حکمت </w:t>
      </w:r>
      <w:r>
        <w:rPr/>
        <w:t>186</w:t>
      </w:r>
      <w:bookmarkEnd w:id="1619"/>
    </w:p>
    <w:p>
      <w:pPr>
        <w:pStyle w:val="Heading3"/>
        <w:numPr>
          <w:ilvl w:val="2"/>
          <w:numId w:val="1"/>
        </w:numPr>
        <w:rPr/>
      </w:pPr>
      <w:bookmarkStart w:id="1620" w:name="__RefHeading___Toc5923282_2320776876"/>
      <w:bookmarkStart w:id="1621" w:name="_Toc658"/>
      <w:bookmarkEnd w:id="1620"/>
      <w:r>
        <w:rPr>
          <w:rtl w:val="true"/>
        </w:rPr>
        <w:t>سرانجام ظالم</w:t>
      </w:r>
      <w:bookmarkEnd w:id="1621"/>
    </w:p>
    <w:p>
      <w:pPr>
        <w:pStyle w:val="BookText"/>
        <w:rPr/>
      </w:pPr>
      <w:r>
        <w:rPr>
          <w:rFonts w:ascii="Amiri" w:hAnsi="Amiri" w:eastAsia="Amiri" w:cs="Amiri"/>
          <w:color w:val="111111"/>
          <w:sz w:val="28"/>
          <w:sz w:val="28"/>
          <w:szCs w:val="28"/>
          <w:rtl w:val="true"/>
          <w:lang w:bidi="ar-SA"/>
        </w:rPr>
        <w:t>لِلظَّالِمِ الْبَادِي غَداً بِكَفِّهِ عَضَةٌ</w:t>
      </w:r>
      <w:r>
        <w:rPr>
          <w:rStyle w:val="FootnoteAnchor"/>
          <w:rtl w:val="true"/>
        </w:rPr>
        <w:footnoteReference w:id="1196"/>
      </w:r>
    </w:p>
    <w:p>
      <w:pPr>
        <w:pStyle w:val="BookText"/>
        <w:rPr/>
      </w:pPr>
      <w:r>
        <w:rPr>
          <w:rFonts w:ascii="IRNazanin" w:hAnsi="IRNazanin" w:eastAsia="IRNazanin"/>
          <w:color w:val="111111"/>
          <w:sz w:val="28"/>
          <w:sz w:val="28"/>
          <w:szCs w:val="28"/>
          <w:rtl w:val="true"/>
          <w:lang w:bidi="fa-IR"/>
        </w:rPr>
        <w:t>آن که آغاز به ستم می کند فردا دستش را به دندان خواهد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علیه السلام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آشکارا کاری کند، احتراز کرده است از کسی که ستم را با ستمکاری کیفر دهد 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روز قیامت آمده است و گزیدن دست کنایه از پشیمانی دراثر کوتاهی در برابر امر خداوند است؛ چنانکه در </w:t>
      </w:r>
      <w:bookmarkStart w:id="1622" w:name="pg20328_208838"/>
    </w:p>
    <w:p>
      <w:pPr>
        <w:pStyle w:val="BookText"/>
        <w:rPr/>
      </w:pPr>
      <w:bookmarkEnd w:id="1622"/>
      <w:r>
        <w:rPr>
          <w:rFonts w:ascii="IRNazanin" w:hAnsi="IRNazanin" w:eastAsia="IRNazanin"/>
          <w:color w:val="111111"/>
          <w:sz w:val="28"/>
          <w:sz w:val="28"/>
          <w:szCs w:val="28"/>
          <w:rtl w:val="true"/>
          <w:lang w:bidi="fa-IR"/>
        </w:rPr>
        <w:t>قرآن کریم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وَيَوْمَ يَعَضُّ الظَّالِمُ عَلَى يَدَيْهِ</w:t>
      </w:r>
      <w:r>
        <w:rPr>
          <w:rStyle w:val="FootnoteAnchor"/>
          <w:rtl w:val="true"/>
        </w:rPr>
        <w:footnoteReference w:id="1197"/>
      </w:r>
      <w:r>
        <w:rPr>
          <w:rFonts w:ascii="IRNazanin" w:hAnsi="IRNazanin" w:eastAsia="IRNazanin"/>
          <w:color w:val="111111"/>
          <w:sz w:val="28"/>
          <w:sz w:val="28"/>
          <w:szCs w:val="28"/>
          <w:rtl w:val="true"/>
          <w:lang w:bidi="fa-IR"/>
        </w:rPr>
        <w:t>و هدف امام علیه السلام دور داشتن از ستمکاری است</w:t>
      </w:r>
      <w:r>
        <w:rPr>
          <w:rFonts w:eastAsia="IRNazanin" w:cs="IRNazanin"/>
          <w:color w:val="111111"/>
          <w:sz w:val="28"/>
          <w:szCs w:val="28"/>
          <w:rtl w:val="true"/>
          <w:lang w:bidi="fa-IR"/>
        </w:rPr>
        <w:t xml:space="preserve">. </w:t>
      </w:r>
      <w:r>
        <w:rPr>
          <w:rStyle w:val="FootnoteAnchor"/>
          <w:rtl w:val="true"/>
        </w:rPr>
        <w:footnoteReference w:id="1198"/>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يَوْمَ يَعَضُّ الظَّالِمُ عَلى يَدَيْهِ يَقُولُ يَا لَيْتَنِي اتَّخَذْتُ مَعَ الرَّسُولِ سَبیلا</w:t>
      </w:r>
      <w:r>
        <w:rPr>
          <w:rStyle w:val="FootnoteAnchor"/>
          <w:rtl w:val="true"/>
        </w:rPr>
        <w:footnoteReference w:id="1199"/>
      </w:r>
      <w:r>
        <w:rPr>
          <w:rFonts w:ascii="IRNazanin" w:hAnsi="IRNazanin" w:eastAsia="IRNazanin"/>
          <w:color w:val="111111"/>
          <w:sz w:val="28"/>
          <w:sz w:val="28"/>
          <w:szCs w:val="28"/>
          <w:rtl w:val="true"/>
          <w:lang w:bidi="fa-IR"/>
        </w:rPr>
        <w:t xml:space="preserve">و روزی است که ستمکار دست های خود را می گزد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 کاش با پیامبر صلی الله علیه و آله راهی بر می گرفتم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أُذِنَ لِلَّذِينَ يُقَاتَلُونَ بِأَنَّهُمْ ظُلِمُوا وَإِنَّ اللهَ عَلَى نَصْرِهِمْ لَقَدِيرٌ هِ الَّذِينَ أُخْرِجُوا مِنْ دِيَارِهِمْ بِغَيْرِ حَقِّ إِلَّا أَنْ يَقُولُوا رَبُّنَا اللَّهُ</w:t>
      </w:r>
      <w:r>
        <w:rPr>
          <w:rStyle w:val="FootnoteAnchor"/>
          <w:rtl w:val="true"/>
        </w:rPr>
        <w:footnoteReference w:id="1200"/>
      </w:r>
      <w:r>
        <w:rPr>
          <w:rFonts w:ascii="IRNazanin" w:hAnsi="IRNazanin" w:eastAsia="IRNazanin"/>
          <w:color w:val="111111"/>
          <w:sz w:val="28"/>
          <w:sz w:val="28"/>
          <w:szCs w:val="28"/>
          <w:rtl w:val="true"/>
          <w:lang w:bidi="fa-IR"/>
        </w:rPr>
        <w:t>به کسانی که به جنگ بر سرشان تاخت آورده اند و مورد ستم قرار گرفته اند، رخصت داده شد و خدا بر پیروز گردانیدنشان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به ناحق از دیارشان رانده شده اند جز آن بود که می گفتند پروردگار ما خدای یکتاست؟ رسول خدا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إِيَّاكُمْ وَ الظُّلْمَ فَإِنَّ الظُّلْمَ ظُلُمَاتٌ يَوْمَ الْقِيَامَةِ</w:t>
      </w:r>
      <w:r>
        <w:rPr>
          <w:rStyle w:val="FootnoteAnchor"/>
          <w:rtl w:val="true"/>
        </w:rPr>
        <w:footnoteReference w:id="1201"/>
      </w:r>
      <w:r>
        <w:rPr>
          <w:rFonts w:ascii="IRNazanin" w:hAnsi="IRNazanin" w:eastAsia="IRNazanin"/>
          <w:color w:val="111111"/>
          <w:sz w:val="28"/>
          <w:sz w:val="28"/>
          <w:szCs w:val="28"/>
          <w:rtl w:val="true"/>
          <w:lang w:bidi="fa-IR"/>
        </w:rPr>
        <w:t>بپرهیزید از ظلم به درستی که ظلم ظلمات و تاریکی های روز قیامت است</w:t>
      </w:r>
      <w:r>
        <w:rPr>
          <w:rFonts w:eastAsia="IRNazanin" w:cs="IRNazanin"/>
          <w:color w:val="111111"/>
          <w:sz w:val="28"/>
          <w:szCs w:val="28"/>
          <w:rtl w:val="true"/>
          <w:lang w:bidi="fa-IR"/>
        </w:rPr>
        <w:t>.</w:t>
      </w:r>
    </w:p>
    <w:p>
      <w:pPr>
        <w:pStyle w:val="Heading2"/>
        <w:numPr>
          <w:ilvl w:val="1"/>
          <w:numId w:val="1"/>
        </w:numPr>
        <w:rPr/>
      </w:pPr>
      <w:bookmarkStart w:id="1623" w:name="__RefHeading___Toc5923284_2320776876"/>
      <w:bookmarkStart w:id="1624" w:name="_Toc659"/>
      <w:bookmarkEnd w:id="1623"/>
      <w:r>
        <w:rPr>
          <w:rtl w:val="true"/>
        </w:rPr>
        <w:t xml:space="preserve">حکمت </w:t>
      </w:r>
      <w:r>
        <w:rPr/>
        <w:t>187</w:t>
      </w:r>
      <w:bookmarkEnd w:id="1624"/>
    </w:p>
    <w:p>
      <w:pPr>
        <w:pStyle w:val="Heading3"/>
        <w:numPr>
          <w:ilvl w:val="2"/>
          <w:numId w:val="1"/>
        </w:numPr>
        <w:rPr/>
      </w:pPr>
      <w:bookmarkStart w:id="1625" w:name="__RefHeading___Toc5923286_2320776876"/>
      <w:bookmarkStart w:id="1626" w:name="_Toc660"/>
      <w:bookmarkEnd w:id="1625"/>
      <w:r>
        <w:rPr>
          <w:rtl w:val="true"/>
        </w:rPr>
        <w:t>نزدیکی مرگ</w:t>
      </w:r>
      <w:bookmarkEnd w:id="1626"/>
    </w:p>
    <w:p>
      <w:pPr>
        <w:pStyle w:val="BookText"/>
        <w:rPr/>
      </w:pPr>
      <w:r>
        <w:rPr>
          <w:rFonts w:ascii="Amiri" w:hAnsi="Amiri" w:eastAsia="Amiri" w:cs="Amiri"/>
          <w:color w:val="111111"/>
          <w:sz w:val="28"/>
          <w:sz w:val="28"/>
          <w:szCs w:val="28"/>
          <w:rtl w:val="true"/>
          <w:lang w:bidi="ar-SA"/>
        </w:rPr>
        <w:t>الرَّحِيل وشيكٌ</w:t>
      </w:r>
      <w:r>
        <w:rPr>
          <w:rStyle w:val="FootnoteAnchor"/>
          <w:rtl w:val="true"/>
        </w:rPr>
        <w:footnoteReference w:id="1202"/>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کوچ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به سوی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مقصود امام علیه السلام کوچ کردن از دنیا به آخرت است سخن در باب موعظه و پند دادن و ترساندن از مرگ است</w:t>
      </w:r>
      <w:r>
        <w:rPr>
          <w:rFonts w:eastAsia="IRNazanin" w:cs="IRNazanin"/>
          <w:color w:val="111111"/>
          <w:sz w:val="28"/>
          <w:szCs w:val="28"/>
          <w:rtl w:val="true"/>
          <w:lang w:bidi="fa-IR"/>
        </w:rPr>
        <w:t xml:space="preserve">. </w:t>
      </w:r>
      <w:r>
        <w:rPr>
          <w:rStyle w:val="FootnoteAnchor"/>
          <w:rtl w:val="true"/>
        </w:rPr>
        <w:footnoteReference w:id="12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هرگونه کوچ کردن است ولی در این جا با قرائن حالیه به کوچ کردن از دنیای زودگذر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گاه به معنای اسم مصدر آمده است؛ مانند کلام بالا و گاه معنای صفت مشبهه را می رساند؛ مثلاً شتری را به عنوان رحیل توصیف می کنند یعنی شتابنده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سرعت گرفتن در 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شارحان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سرعتش بسیار شدید و عجیب باشد</w:t>
      </w:r>
      <w:r>
        <w:rPr>
          <w:rFonts w:eastAsia="IRNazanin" w:cs="IRNazanin"/>
          <w:color w:val="111111"/>
          <w:sz w:val="28"/>
          <w:szCs w:val="28"/>
          <w:rtl w:val="true"/>
          <w:lang w:bidi="fa-IR"/>
        </w:rPr>
        <w:t xml:space="preserve">. </w:t>
      </w:r>
      <w:r>
        <w:rPr>
          <w:rStyle w:val="FootnoteAnchor"/>
          <w:rtl w:val="true"/>
        </w:rPr>
        <w:footnoteReference w:id="1204"/>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رُوِيَ أَنَّ جَبرئيل علیه السلام قالَ لِنوح علیه السلام</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يا أطوَلَ الأنبياء عُمراً، كيفَ وَجَدت الدنيا؟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گدارٍ لَها بابانِ دَخَلَتْ مِن أَحَدِهِما وَ خَرَجْتُ مِنَ الآخَرِ</w:t>
      </w:r>
      <w:r>
        <w:rPr>
          <w:rStyle w:val="FootnoteAnchor"/>
          <w:rtl w:val="true"/>
        </w:rPr>
        <w:footnoteReference w:id="1205"/>
      </w:r>
      <w:r>
        <w:rPr>
          <w:rFonts w:ascii="IRNazanin" w:hAnsi="IRNazanin" w:eastAsia="IRNazanin"/>
          <w:color w:val="111111"/>
          <w:sz w:val="28"/>
          <w:sz w:val="28"/>
          <w:szCs w:val="28"/>
          <w:rtl w:val="true"/>
          <w:lang w:bidi="fa-IR"/>
        </w:rPr>
        <w:t>روايت شده است که جبرئیل علیه السلام به نوح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کهن سال ترین پیامبران دنیا را چگونه دیدی؟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خانه ای دو در که از یک در وارد شدم و از در دیگر بیرون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فَاحْذَرُوا عِبَادَ اللَّهِ الْمَوْتَ وَ قُرْبَهُ</w:t>
      </w:r>
      <w:r>
        <w:rPr>
          <w:rStyle w:val="FootnoteAnchor"/>
          <w:rtl w:val="true"/>
        </w:rPr>
        <w:footnoteReference w:id="1206"/>
      </w:r>
      <w:r>
        <w:rPr>
          <w:rFonts w:ascii="IRNazanin" w:hAnsi="IRNazanin" w:eastAsia="IRNazanin"/>
          <w:color w:val="111111"/>
          <w:sz w:val="28"/>
          <w:sz w:val="28"/>
          <w:szCs w:val="28"/>
          <w:rtl w:val="true"/>
          <w:lang w:bidi="fa-IR"/>
        </w:rPr>
        <w:t>ای بندگان خدا، از مرگ و نزدیکی آن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المَوتُ أَلْزَمُ لَكُم مِن ظِلَّكُم وأملَك بِكُم مِن أَنفُسِكُم</w:t>
      </w:r>
      <w:r>
        <w:rPr>
          <w:rStyle w:val="FootnoteAnchor"/>
          <w:rtl w:val="true"/>
        </w:rPr>
        <w:footnoteReference w:id="1207"/>
      </w:r>
      <w:r>
        <w:rPr>
          <w:rFonts w:ascii="IRNazanin" w:hAnsi="IRNazanin" w:eastAsia="IRNazanin"/>
          <w:color w:val="111111"/>
          <w:sz w:val="28"/>
          <w:sz w:val="28"/>
          <w:szCs w:val="28"/>
          <w:rtl w:val="true"/>
          <w:lang w:bidi="fa-IR"/>
        </w:rPr>
        <w:t>مرگ از سایه تان به شما چسبیده تر است و بیشتر از خودتان اختیاردار شماست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إِنَّكُمْ فِي آجَالٍ مَنْقُوصَةٍ وَ أَيَّامٍ مَعْدُودَةٍ وَالْمَوْتُ يَأْتِي بَغْتَةً</w:t>
      </w:r>
      <w:r>
        <w:rPr>
          <w:rStyle w:val="FootnoteAnchor"/>
          <w:rtl w:val="true"/>
        </w:rPr>
        <w:footnoteReference w:id="1208"/>
      </w:r>
      <w:r>
        <w:rPr>
          <w:rFonts w:ascii="IRNazanin" w:hAnsi="IRNazanin" w:eastAsia="IRNazanin"/>
          <w:color w:val="111111"/>
          <w:sz w:val="28"/>
          <w:sz w:val="28"/>
          <w:szCs w:val="28"/>
          <w:rtl w:val="true"/>
          <w:lang w:bidi="fa-IR"/>
        </w:rPr>
        <w:t>شماها کاهنده و روزهای برشمرده ای دارید و مرگ ناگهانی است</w:t>
      </w:r>
      <w:r>
        <w:rPr>
          <w:rFonts w:eastAsia="IRNazanin" w:cs="IRNazanin"/>
          <w:color w:val="111111"/>
          <w:sz w:val="28"/>
          <w:szCs w:val="28"/>
          <w:rtl w:val="true"/>
          <w:lang w:bidi="fa-IR"/>
        </w:rPr>
        <w:t xml:space="preserve">. </w:t>
      </w:r>
      <w:bookmarkStart w:id="1627" w:name="pg20328_208840"/>
    </w:p>
    <w:p>
      <w:pPr>
        <w:pStyle w:val="Heading2"/>
        <w:numPr>
          <w:ilvl w:val="1"/>
          <w:numId w:val="1"/>
        </w:numPr>
        <w:rPr/>
      </w:pPr>
      <w:bookmarkStart w:id="1628" w:name="__RefHeading___Toc5923288_2320776876"/>
      <w:bookmarkStart w:id="1629" w:name="_Toc661"/>
      <w:bookmarkEnd w:id="1627"/>
      <w:bookmarkEnd w:id="1628"/>
      <w:r>
        <w:rPr>
          <w:rtl w:val="true"/>
        </w:rPr>
        <w:t xml:space="preserve">حکمت </w:t>
      </w:r>
      <w:r>
        <w:rPr/>
        <w:t>188</w:t>
      </w:r>
      <w:bookmarkEnd w:id="1629"/>
    </w:p>
    <w:p>
      <w:pPr>
        <w:pStyle w:val="Heading3"/>
        <w:numPr>
          <w:ilvl w:val="2"/>
          <w:numId w:val="1"/>
        </w:numPr>
        <w:rPr/>
      </w:pPr>
      <w:bookmarkStart w:id="1630" w:name="__RefHeading___Toc5923290_2320776876"/>
      <w:bookmarkStart w:id="1631" w:name="_Toc662"/>
      <w:bookmarkEnd w:id="1630"/>
      <w:r>
        <w:rPr>
          <w:rtl w:val="true"/>
        </w:rPr>
        <w:t>نتیجه ایستادن در برابر حق</w:t>
      </w:r>
      <w:bookmarkEnd w:id="1631"/>
    </w:p>
    <w:p>
      <w:pPr>
        <w:pStyle w:val="BookText"/>
        <w:rPr/>
      </w:pPr>
      <w:r>
        <w:rPr>
          <w:rFonts w:ascii="Amiri" w:hAnsi="Amiri" w:eastAsia="Amiri" w:cs="Amiri"/>
          <w:color w:val="111111"/>
          <w:sz w:val="28"/>
          <w:sz w:val="28"/>
          <w:szCs w:val="28"/>
          <w:rtl w:val="true"/>
          <w:lang w:bidi="ar-SA"/>
        </w:rPr>
        <w:t>مَنْ أَبْدَى صَفْحَتَهُ لِلْحَقِّ، هَلَكَ</w:t>
      </w:r>
      <w:r>
        <w:rPr>
          <w:rStyle w:val="FootnoteAnchor"/>
          <w:rtl w:val="true"/>
        </w:rPr>
        <w:footnoteReference w:id="1209"/>
      </w:r>
      <w:r>
        <w:rPr>
          <w:rFonts w:ascii="IRNazanin" w:hAnsi="IRNazanin" w:eastAsia="IRNazanin"/>
          <w:color w:val="111111"/>
          <w:sz w:val="28"/>
          <w:sz w:val="28"/>
          <w:szCs w:val="28"/>
          <w:rtl w:val="true"/>
          <w:lang w:bidi="fa-IR"/>
        </w:rPr>
        <w:t xml:space="preserve"> هرکه در برابر حق قد علم کند، نابود گردد</w:t>
      </w:r>
      <w:r>
        <w:rPr>
          <w:rFonts w:eastAsia="IRNazanin" w:cs="IRNazanin"/>
          <w:color w:val="111111"/>
          <w:sz w:val="28"/>
          <w:szCs w:val="28"/>
          <w:rtl w:val="true"/>
          <w:lang w:bidi="fa-IR"/>
        </w:rPr>
        <w:t>.</w:t>
      </w:r>
    </w:p>
    <w:p>
      <w:pPr>
        <w:pStyle w:val="Heading3"/>
        <w:numPr>
          <w:ilvl w:val="2"/>
          <w:numId w:val="1"/>
        </w:numPr>
        <w:rPr/>
      </w:pPr>
      <w:bookmarkStart w:id="1632" w:name="__RefHeading___Toc5923292_2320776876"/>
      <w:bookmarkStart w:id="1633" w:name="_Toc663"/>
      <w:bookmarkEnd w:id="1632"/>
      <w:r>
        <w:rPr>
          <w:rtl w:val="true"/>
        </w:rPr>
        <w:t>پیشگفتار حکمت</w:t>
      </w:r>
      <w:bookmarkEnd w:id="1633"/>
    </w:p>
    <w:p>
      <w:pPr>
        <w:pStyle w:val="BookText"/>
        <w:rPr/>
      </w:pPr>
      <w:r>
        <w:rPr>
          <w:rFonts w:ascii="IRNazanin" w:hAnsi="IRNazanin" w:eastAsia="IRNazanin"/>
          <w:color w:val="111111"/>
          <w:sz w:val="28"/>
          <w:sz w:val="28"/>
          <w:szCs w:val="28"/>
          <w:rtl w:val="true"/>
          <w:lang w:bidi="fa-IR"/>
        </w:rPr>
        <w:t>این کلام نورانی جزئی از خطبهٔ شانزدهم نهج البلاغه است که امام بعد از قتل عثمان و به حکومت رسیدن خود در مدینه ایراد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ابدی صفحته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خود را در معرض قرار دادن و قیام کردن به چنین کاری است</w:t>
      </w:r>
      <w:r>
        <w:rPr>
          <w:rFonts w:eastAsia="IRNazanin" w:cs="IRNazanin"/>
          <w:color w:val="111111"/>
          <w:sz w:val="28"/>
          <w:szCs w:val="28"/>
          <w:rtl w:val="true"/>
          <w:lang w:bidi="fa-IR"/>
        </w:rPr>
        <w:t xml:space="preserve">. </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بعضی از شارحان نهج البلاغه تفسیر دیگری برای این کلام برگزیده اند و آن این که هرگاه کسی در میان مردم نادان به دفاع از حق برخیزد جان خود را به خطر انداخته است؛ چراکه افراد جاهل و متعصب و لجوج با این گونه افراد مخالف اند</w:t>
      </w:r>
      <w:r>
        <w:rPr>
          <w:rFonts w:eastAsia="IRNazanin" w:cs="IRNazanin"/>
          <w:color w:val="111111"/>
          <w:sz w:val="28"/>
          <w:szCs w:val="28"/>
          <w:rtl w:val="true"/>
          <w:lang w:bidi="fa-IR"/>
        </w:rPr>
        <w:t xml:space="preserve">. </w:t>
      </w:r>
      <w:r>
        <w:rPr>
          <w:rStyle w:val="FootnoteAnchor"/>
          <w:rtl w:val="true"/>
        </w:rPr>
        <w:footnoteReference w:id="1211"/>
      </w:r>
    </w:p>
    <w:p>
      <w:pPr>
        <w:pStyle w:val="BookText"/>
        <w:rPr/>
      </w:pPr>
      <w:r>
        <w:rPr>
          <w:rFonts w:ascii="IRNazanin" w:hAnsi="IRNazanin" w:eastAsia="IRNazanin"/>
          <w:color w:val="111111"/>
          <w:sz w:val="28"/>
          <w:sz w:val="28"/>
          <w:szCs w:val="28"/>
          <w:rtl w:val="true"/>
          <w:lang w:bidi="fa-IR"/>
        </w:rPr>
        <w:t>مشابه</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نَقْذِفُ بِالْحَقِّ عَلَى الْبَاطِلِ فَيَدْمَغُهُ فَإِذَا هُوَ زَاهِقٌ</w:t>
      </w:r>
      <w:r>
        <w:rPr>
          <w:rStyle w:val="FootnoteAnchor"/>
          <w:rtl w:val="true"/>
        </w:rPr>
        <w:footnoteReference w:id="1212"/>
      </w:r>
      <w:r>
        <w:rPr>
          <w:rFonts w:ascii="IRNazanin" w:hAnsi="IRNazanin" w:eastAsia="IRNazanin"/>
          <w:color w:val="111111"/>
          <w:sz w:val="28"/>
          <w:sz w:val="28"/>
          <w:szCs w:val="28"/>
          <w:rtl w:val="true"/>
          <w:lang w:bidi="fa-IR"/>
        </w:rPr>
        <w:t>بلکه حق را بر سر باطل می زنیم تا آن را در هم کوبد و باطل نابودشونده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لِيُحِقَّ الْحَقَّ وَ يُبْطِلَ الْباطِلَ وَ لَوْ كَرِهَ الْمُجْرِمُون</w:t>
      </w:r>
      <w:r>
        <w:rPr>
          <w:rStyle w:val="FootnoteAnchor"/>
          <w:rtl w:val="true"/>
        </w:rPr>
        <w:footnoteReference w:id="1213"/>
      </w:r>
      <w:r>
        <w:rPr>
          <w:rFonts w:ascii="IRNazanin" w:hAnsi="IRNazanin" w:eastAsia="IRNazanin"/>
          <w:color w:val="111111"/>
          <w:sz w:val="28"/>
          <w:sz w:val="28"/>
          <w:szCs w:val="28"/>
          <w:rtl w:val="true"/>
          <w:lang w:bidi="fa-IR"/>
        </w:rPr>
        <w:t>تا حق را ثابت و باطل را ناچیز گرداند، هر چند گناهکاران ناخشنود باشند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فَمَاذَا بَعْدَ الْحَقِّ إِلّا الضَّلَالُ</w:t>
      </w:r>
      <w:r>
        <w:rPr>
          <w:rStyle w:val="FootnoteAnchor"/>
          <w:rtl w:val="true"/>
        </w:rPr>
        <w:footnoteReference w:id="1214"/>
      </w:r>
      <w:r>
        <w:rPr>
          <w:rFonts w:ascii="IRNazanin" w:hAnsi="IRNazanin" w:eastAsia="IRNazanin"/>
          <w:color w:val="111111"/>
          <w:sz w:val="28"/>
          <w:sz w:val="28"/>
          <w:szCs w:val="28"/>
          <w:rtl w:val="true"/>
          <w:lang w:bidi="fa-IR"/>
        </w:rPr>
        <w:t xml:space="preserve">بعد از حقیقت جز گمراهی چیست؟ </w:t>
      </w:r>
      <w:bookmarkStart w:id="1634" w:name="pg20328_208841"/>
    </w:p>
    <w:p>
      <w:pPr>
        <w:pStyle w:val="BookText"/>
        <w:rPr/>
      </w:pPr>
      <w:bookmarkEnd w:id="1634"/>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صَارَعَ الْحَقَّ صَرَعَهُ</w:t>
      </w:r>
      <w:r>
        <w:rPr>
          <w:rStyle w:val="FootnoteAnchor"/>
          <w:rtl w:val="true"/>
        </w:rPr>
        <w:footnoteReference w:id="1215"/>
      </w:r>
      <w:r>
        <w:rPr>
          <w:rFonts w:ascii="IRNazanin" w:hAnsi="IRNazanin" w:eastAsia="IRNazanin"/>
          <w:color w:val="111111"/>
          <w:sz w:val="28"/>
          <w:sz w:val="28"/>
          <w:szCs w:val="28"/>
          <w:rtl w:val="true"/>
          <w:lang w:bidi="fa-IR"/>
        </w:rPr>
        <w:t>هرکه با حق پنجه در افکند، حق او را بر زمین زند</w:t>
      </w:r>
      <w:r>
        <w:rPr>
          <w:rFonts w:eastAsia="IRNazanin" w:cs="IRNazanin"/>
          <w:color w:val="111111"/>
          <w:sz w:val="28"/>
          <w:szCs w:val="28"/>
          <w:rtl w:val="true"/>
          <w:lang w:bidi="fa-IR"/>
        </w:rPr>
        <w:t>.</w:t>
      </w:r>
    </w:p>
    <w:p>
      <w:pPr>
        <w:pStyle w:val="Heading2"/>
        <w:numPr>
          <w:ilvl w:val="1"/>
          <w:numId w:val="1"/>
        </w:numPr>
        <w:rPr/>
      </w:pPr>
      <w:bookmarkStart w:id="1635" w:name="__RefHeading___Toc5923294_2320776876"/>
      <w:bookmarkStart w:id="1636" w:name="_Toc664"/>
      <w:bookmarkEnd w:id="1635"/>
      <w:r>
        <w:rPr>
          <w:rtl w:val="true"/>
        </w:rPr>
        <w:t xml:space="preserve">حکمت </w:t>
      </w:r>
      <w:r>
        <w:rPr/>
        <w:t>189</w:t>
      </w:r>
      <w:bookmarkEnd w:id="1636"/>
    </w:p>
    <w:p>
      <w:pPr>
        <w:pStyle w:val="Heading3"/>
        <w:numPr>
          <w:ilvl w:val="2"/>
          <w:numId w:val="1"/>
        </w:numPr>
        <w:rPr/>
      </w:pPr>
      <w:bookmarkStart w:id="1637" w:name="__RefHeading___Toc5923296_2320776876"/>
      <w:bookmarkStart w:id="1638" w:name="_Toc665"/>
      <w:bookmarkEnd w:id="1637"/>
      <w:r>
        <w:rPr>
          <w:rtl w:val="true"/>
        </w:rPr>
        <w:t>نتیجه صبر و بی تابی</w:t>
      </w:r>
      <w:bookmarkEnd w:id="1638"/>
    </w:p>
    <w:p>
      <w:pPr>
        <w:pStyle w:val="BookText"/>
        <w:rPr/>
      </w:pPr>
      <w:r>
        <w:rPr>
          <w:rFonts w:ascii="Amiri" w:hAnsi="Amiri" w:eastAsia="Amiri" w:cs="Amiri"/>
          <w:color w:val="111111"/>
          <w:sz w:val="28"/>
          <w:sz w:val="28"/>
          <w:szCs w:val="28"/>
          <w:rtl w:val="true"/>
          <w:lang w:bidi="ar-SA"/>
        </w:rPr>
        <w:t>مَنْ لَمْ يُنْجِهِ الصَّبْرُ، أَهْلَكَهُ الْجَزَعُ</w:t>
      </w:r>
      <w:r>
        <w:rPr>
          <w:rStyle w:val="FootnoteAnchor"/>
          <w:rtl w:val="true"/>
        </w:rPr>
        <w:footnoteReference w:id="1216"/>
      </w:r>
    </w:p>
    <w:p>
      <w:pPr>
        <w:pStyle w:val="BookText"/>
        <w:rPr/>
      </w:pPr>
      <w:r>
        <w:rPr>
          <w:rFonts w:ascii="IRNazanin" w:hAnsi="IRNazanin" w:eastAsia="IRNazanin"/>
          <w:color w:val="111111"/>
          <w:sz w:val="28"/>
          <w:sz w:val="28"/>
          <w:szCs w:val="28"/>
          <w:rtl w:val="true"/>
          <w:lang w:bidi="fa-IR"/>
        </w:rPr>
        <w:t>آن را که شکیبایی نجات ندهد بی تابی هلاکش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منظور این است که هرکس در زندگی دنیا در برابر طاعات و معاصی و به هنگام نزول مصائب و بلاهای آسمانی صبور نباشد باید منتظر جزع و هلاکت اخروی باشد</w:t>
      </w:r>
      <w:r>
        <w:rPr>
          <w:rFonts w:eastAsia="IRNazanin" w:cs="IRNazanin"/>
          <w:color w:val="111111"/>
          <w:sz w:val="28"/>
          <w:szCs w:val="28"/>
          <w:rtl w:val="true"/>
          <w:lang w:bidi="fa-IR"/>
        </w:rPr>
        <w:t xml:space="preserve">. </w:t>
      </w:r>
      <w:r>
        <w:rPr>
          <w:rStyle w:val="FootnoteAnchor"/>
          <w:rtl w:val="true"/>
        </w:rPr>
        <w:footnoteReference w:id="1217"/>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اتَّقُوا اللَّهَ وَاصْبِرُوا فَإِنَّهُ مَنْ لَمْ يَصْبِرْ أَهْلَكَهُ الْجَزَعُ وَإِنَّمَا أَمَّا هَلَاكُهُ فِي الْجَزَعِ أَنَّهُ إِذَا جَزِعَ لَمْ يُؤْجَر</w:t>
      </w:r>
      <w:r>
        <w:rPr>
          <w:rStyle w:val="FootnoteAnchor"/>
          <w:rtl w:val="true"/>
        </w:rPr>
        <w:footnoteReference w:id="1218"/>
      </w:r>
      <w:r>
        <w:rPr>
          <w:rFonts w:ascii="IRNazanin" w:hAnsi="IRNazanin" w:eastAsia="IRNazanin"/>
          <w:color w:val="111111"/>
          <w:sz w:val="28"/>
          <w:sz w:val="28"/>
          <w:szCs w:val="28"/>
          <w:rtl w:val="true"/>
          <w:lang w:bidi="fa-IR"/>
        </w:rPr>
        <w:t>از خداوند بترسید و شکیبا باشید و بدانید هرکس صبر نکند، بی تابی او را از پا در می آورد و اگر در بیتابی هلاک شود، پاداشی نخواهد یافت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دلداری به اشعث بن قیس در مرگ فرزندش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أشعَثُ إن تَحزَنْ علی ابنک فَقدِ استَحَقَّتْ مِنكَ ذلك الرَّحِمُ، وإن تصبر ففِي اللَّهِ مِن كُلِّ مُصِيبَةٍ خَلَفٌ، يا أشعَثُ إِن صَبَرتَ جَرَى عَلَيْكَ القَدَرُ و أَنتَ مَأجُورٌ، وإِن جَزعتَ جَرَى عَلَيْكَ القَدَرُ و أَنتَ مَأْزُورُ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أَشعَثُ ابنُكَ سَرَّكَ و هُو بَلاءُ وفِتنَةٌ و حَزَنَكَ و هُو ثَوَابٌ ورَحمَةٌ</w:t>
      </w:r>
      <w:r>
        <w:rPr>
          <w:rStyle w:val="FootnoteAnchor"/>
          <w:rtl w:val="true"/>
        </w:rPr>
        <w:footnoteReference w:id="1219"/>
      </w:r>
      <w:r>
        <w:rPr>
          <w:rFonts w:ascii="IRNazanin" w:hAnsi="IRNazanin" w:eastAsia="IRNazanin"/>
          <w:color w:val="111111"/>
          <w:sz w:val="28"/>
          <w:sz w:val="28"/>
          <w:szCs w:val="28"/>
          <w:rtl w:val="true"/>
          <w:lang w:bidi="fa-IR"/>
        </w:rPr>
        <w:t xml:space="preserve">ای اشعث، </w:t>
      </w:r>
      <w:bookmarkStart w:id="1639" w:name="pg20328_208842"/>
    </w:p>
    <w:p>
      <w:pPr>
        <w:pStyle w:val="BookText"/>
        <w:rPr/>
      </w:pPr>
      <w:bookmarkEnd w:id="1639"/>
      <w:r>
        <w:rPr>
          <w:rFonts w:ascii="IRNazanin" w:hAnsi="IRNazanin" w:eastAsia="IRNazanin"/>
          <w:color w:val="111111"/>
          <w:sz w:val="28"/>
          <w:sz w:val="28"/>
          <w:szCs w:val="28"/>
          <w:rtl w:val="true"/>
          <w:lang w:bidi="fa-IR"/>
        </w:rPr>
        <w:t xml:space="preserve">اگر برای از دست دادن فرزندت اندوهگین باشی البته حق پدری را به جا آورده ای و اگر صبر کنی، خدا هر مصیبتی را عوض می دهد ای اشعث، اگر صبر کنی، قضاوقدر الهی بر تو جاری گشته و اجر برده ای و اگر بی تابی ورزی، باز هم قضاوقدر بر تو جاری شده و تو گناه کرده ای ای،اشعث آمدن فرزندت که مایۀ آزمایش و گرفتاری است، تو را شاد کرد و رفتنش که مایه ثواب و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اندوهگینت ساخت</w:t>
      </w:r>
      <w:r>
        <w:rPr>
          <w:rFonts w:eastAsia="IRNazanin" w:cs="IRNazanin"/>
          <w:color w:val="111111"/>
          <w:sz w:val="28"/>
          <w:szCs w:val="28"/>
          <w:rtl w:val="true"/>
          <w:lang w:bidi="fa-IR"/>
        </w:rPr>
        <w:t>.</w:t>
      </w:r>
    </w:p>
    <w:p>
      <w:pPr>
        <w:pStyle w:val="Heading2"/>
        <w:numPr>
          <w:ilvl w:val="1"/>
          <w:numId w:val="1"/>
        </w:numPr>
        <w:rPr/>
      </w:pPr>
      <w:bookmarkStart w:id="1640" w:name="__RefHeading___Toc5923298_2320776876"/>
      <w:bookmarkStart w:id="1641" w:name="_Toc666"/>
      <w:bookmarkEnd w:id="1640"/>
      <w:r>
        <w:rPr>
          <w:rtl w:val="true"/>
        </w:rPr>
        <w:t xml:space="preserve">حکمت </w:t>
      </w:r>
      <w:r>
        <w:rPr/>
        <w:t>190</w:t>
      </w:r>
      <w:bookmarkEnd w:id="1641"/>
    </w:p>
    <w:p>
      <w:pPr>
        <w:pStyle w:val="Heading3"/>
        <w:numPr>
          <w:ilvl w:val="2"/>
          <w:numId w:val="1"/>
        </w:numPr>
        <w:rPr/>
      </w:pPr>
      <w:bookmarkStart w:id="1642" w:name="__RefHeading___Toc5923300_2320776876"/>
      <w:bookmarkStart w:id="1643" w:name="_Toc667"/>
      <w:bookmarkEnd w:id="1642"/>
      <w:r>
        <w:rPr>
          <w:rtl w:val="true"/>
        </w:rPr>
        <w:t>همراهی با پیامبر صلی الله علیه و آله</w:t>
      </w:r>
      <w:bookmarkEnd w:id="1643"/>
    </w:p>
    <w:p>
      <w:pPr>
        <w:pStyle w:val="BookText"/>
        <w:rPr/>
      </w:pPr>
      <w:r>
        <w:rPr>
          <w:rFonts w:ascii="Amiri" w:hAnsi="Amiri" w:eastAsia="Amiri" w:cs="Amiri"/>
          <w:color w:val="111111"/>
          <w:sz w:val="28"/>
          <w:sz w:val="28"/>
          <w:szCs w:val="28"/>
          <w:rtl w:val="true"/>
          <w:lang w:bidi="ar-SA"/>
        </w:rPr>
        <w:t>وَا عَجَبَاهُ؟ أَ تَكُونُ الْخِلَافَةُ بالصَّحَابَةِ وَ لَا تَكُونَ بِالصَّحَابَةِ وَ الْقَرَابَةِ؟</w:t>
      </w:r>
      <w:r>
        <w:rPr>
          <w:rFonts w:ascii="IRNazanin" w:hAnsi="IRNazanin" w:eastAsia="IRNazanin"/>
          <w:color w:val="111111"/>
          <w:sz w:val="28"/>
          <w:sz w:val="28"/>
          <w:szCs w:val="28"/>
          <w:rtl w:val="true"/>
          <w:lang w:bidi="fa-IR"/>
        </w:rPr>
        <w:t xml:space="preserve">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مصاحبت با پیامبر صلی الله علیه و آله موجب خلافت می گردد اما مصاحبت و خویشاوندی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آن نمی شود؟</w:t>
      </w:r>
      <w:r>
        <w:rPr>
          <w:rFonts w:eastAsia="IRNazanin" w:cs="IRNazanin"/>
          <w:color w:val="111111"/>
          <w:sz w:val="28"/>
          <w:szCs w:val="28"/>
          <w:rtl w:val="true"/>
          <w:lang w:bidi="fa-IR"/>
        </w:rPr>
        <w:t>!</w:t>
      </w:r>
    </w:p>
    <w:p>
      <w:pPr>
        <w:pStyle w:val="Heading3"/>
        <w:numPr>
          <w:ilvl w:val="2"/>
          <w:numId w:val="1"/>
        </w:numPr>
        <w:rPr/>
      </w:pPr>
      <w:bookmarkStart w:id="1644" w:name="__RefHeading___Toc5923302_2320776876"/>
      <w:bookmarkStart w:id="1645" w:name="_Toc668"/>
      <w:bookmarkEnd w:id="1644"/>
      <w:r>
        <w:rPr>
          <w:rtl w:val="true"/>
        </w:rPr>
        <w:t>پیشگفتار حکمت</w:t>
      </w:r>
      <w:bookmarkEnd w:id="1645"/>
    </w:p>
    <w:p>
      <w:pPr>
        <w:pStyle w:val="BookText"/>
        <w:rPr/>
      </w:pPr>
      <w:r>
        <w:rPr>
          <w:rFonts w:ascii="IRNazanin" w:hAnsi="IRNazanin" w:eastAsia="IRNazanin"/>
          <w:color w:val="111111"/>
          <w:sz w:val="28"/>
          <w:sz w:val="28"/>
          <w:szCs w:val="28"/>
          <w:rtl w:val="true"/>
          <w:lang w:bidi="fa-IR"/>
        </w:rPr>
        <w:t>این سخن از امام علیه السلام پس از بیعت مردم با عثمان نقل شده است و این عبارت پاسخ سخنی است که امام علیه السلام درباره استحقاق عثمان برای خلافت یک بار به دلیل شورا و بار دیگر به دلیل اینکه او از اصحاب پیامبر صلی الله علیه و آله است، شنیده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در بیان این مطلب شعری هم از آن حضرت روایت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كُنْتَ بِالشورى مَلَكْتَ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بهذا و المُشِيرُونَ غُيِّبُ</w:t>
      </w:r>
    </w:p>
    <w:p>
      <w:pPr>
        <w:pStyle w:val="BookText"/>
        <w:rPr/>
      </w:pPr>
      <w:r>
        <w:rPr>
          <w:rFonts w:ascii="Amiri" w:hAnsi="Amiri" w:eastAsia="Amiri" w:cs="Amiri"/>
          <w:color w:val="111111"/>
          <w:sz w:val="28"/>
          <w:sz w:val="28"/>
          <w:szCs w:val="28"/>
          <w:rtl w:val="true"/>
          <w:lang w:bidi="ar-SA"/>
        </w:rPr>
        <w:t xml:space="preserve">وَإِنْ كُنْتَ بِالْقُربِي حَجَجْتَ خَصِيمَهُم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فَغَيْرُكَ أَوْلَى بِالنَّبِيِّ وَ أَقْرَبُ</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شورا کار آنان را به دست گرفته ای چگونه شورایی بود که صاحبان رأی و مشورت در آن حاضر نبودند و اگر به دستاویز خویشاوندی بر خصمان خود حجت آورده ای دیگران به پیامبر صلی الله علیه و آله از تو نزدیک تر بوده اند</w:t>
      </w:r>
      <w:r>
        <w:rPr>
          <w:rFonts w:eastAsia="IRNazanin" w:cs="IRNazanin"/>
          <w:color w:val="111111"/>
          <w:sz w:val="28"/>
          <w:szCs w:val="28"/>
          <w:rtl w:val="true"/>
          <w:lang w:bidi="fa-IR"/>
        </w:rPr>
        <w:t xml:space="preserve">. </w:t>
      </w:r>
      <w:bookmarkStart w:id="1646" w:name="pg20328_208843"/>
    </w:p>
    <w:p>
      <w:pPr>
        <w:pStyle w:val="Heading2"/>
        <w:numPr>
          <w:ilvl w:val="1"/>
          <w:numId w:val="1"/>
        </w:numPr>
        <w:rPr/>
      </w:pPr>
      <w:bookmarkStart w:id="1647" w:name="__RefHeading___Toc5923304_2320776876"/>
      <w:bookmarkStart w:id="1648" w:name="_Toc669"/>
      <w:bookmarkEnd w:id="1646"/>
      <w:bookmarkEnd w:id="1647"/>
      <w:r>
        <w:rPr>
          <w:rtl w:val="true"/>
        </w:rPr>
        <w:t xml:space="preserve">حکمت </w:t>
      </w:r>
      <w:r>
        <w:rPr/>
        <w:t>191</w:t>
      </w:r>
      <w:bookmarkEnd w:id="1648"/>
    </w:p>
    <w:p>
      <w:pPr>
        <w:pStyle w:val="Heading3"/>
        <w:numPr>
          <w:ilvl w:val="2"/>
          <w:numId w:val="1"/>
        </w:numPr>
        <w:rPr/>
      </w:pPr>
      <w:bookmarkStart w:id="1649" w:name="__RefHeading___Toc5923306_2320776876"/>
      <w:bookmarkStart w:id="1650" w:name="_Toc670"/>
      <w:bookmarkEnd w:id="1649"/>
      <w:r>
        <w:rPr>
          <w:rtl w:val="true"/>
        </w:rPr>
        <w:t>اشاره</w:t>
      </w:r>
      <w:bookmarkEnd w:id="1650"/>
    </w:p>
    <w:p>
      <w:pPr>
        <w:pStyle w:val="BookText"/>
        <w:rPr/>
      </w:pPr>
      <w:r>
        <w:rPr>
          <w:rFonts w:ascii="Amiri" w:hAnsi="Amiri" w:eastAsia="Amiri" w:cs="Amiri"/>
          <w:color w:val="111111"/>
          <w:sz w:val="28"/>
          <w:sz w:val="28"/>
          <w:szCs w:val="28"/>
          <w:rtl w:val="true"/>
          <w:lang w:bidi="ar-SA"/>
        </w:rPr>
        <w:t>إِنَّمَا الْمَرْءُ فِي الدُّنْيَا غَرَضٌ تَنْتَضِلُ فِيهِ الْمَنَايَا وَ نَهْبٌ تُبَادِرُهُ الْمَصَائِبُ، وَ مَعَ كُلُّ جُرْعَةٍ شَرَقٌ وَ فِي كُلِّ أَكْلَةٍ غَصَصٌ؛ وَ لَا يَنَالُ الْعَبْدُ نِعْمَةً إِلَّا بِفِرَاقِ أُخْرَى، وَ لَا يَسْتَقْبِلُ يَوْماً مِنْ عُمُرِهِ إِلَّا بِفِرَاقِ آخَرَ مِنْ أَجَلِهِ؛ فَنَحْنُ أَعْوَانُ الْمَنُونِ وَ أَنْفُسُنَا نَصْبُ الْحُتُوفِ؛ فَمِنْ أَيْنَ نَرْجُو الْبَقَاءَ، وَ هَذَا اللَّيْلُ وَالنَّهَارُ لَمْ يَرْفَعَا مِنْ شَيْءٍ شَرَفاً إِلَّا أَسْرَعَا الْكَرَّةَ فِي هَدْمِ مَا بَنَيَا وَ تَفْرِيقِ مَا 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در دنیا چون هدفی است که تیرهای مرگ به سویش می آیند یا چون غارت شده ای است که بلاها برای ربودن اموالش به سویش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شتابند با هر جرعه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ای در گلو جهد و با هر لقمه اش گلو گرفتنی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بنده به نعمتی دست نمی یابد جز به قیمت از کف دادن نعمتی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روزی تازه از عمرش نرود مگر به بهای جدا شدن از روزی دیگر از مدت عمرش پس ما یاوران مرگیم، جان هامان هدف مردن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کدام سو به پایداری امید بندیم؟ و این شب و روز بنایی را بالا نبردند جز آن که در ویران کردن آن چه ساخته و پراکندن آن چه گرد آورده بودند، به سرعت تاختند</w:t>
      </w:r>
      <w:r>
        <w:rPr>
          <w:rFonts w:eastAsia="IRNazanin" w:cs="IRNazanin"/>
          <w:color w:val="111111"/>
          <w:sz w:val="28"/>
          <w:szCs w:val="28"/>
          <w:rtl w:val="true"/>
          <w:lang w:bidi="fa-IR"/>
        </w:rPr>
        <w:t>.</w:t>
      </w:r>
    </w:p>
    <w:p>
      <w:pPr>
        <w:pStyle w:val="Heading3"/>
        <w:numPr>
          <w:ilvl w:val="2"/>
          <w:numId w:val="1"/>
        </w:numPr>
        <w:rPr/>
      </w:pPr>
      <w:bookmarkStart w:id="1651" w:name="__RefHeading___Toc5923308_2320776876"/>
      <w:bookmarkStart w:id="1652" w:name="_Toc671"/>
      <w:bookmarkEnd w:id="1651"/>
      <w:r>
        <w:rPr>
          <w:rtl w:val="true"/>
        </w:rPr>
        <w:t>انسان هدف تیرهای بلا</w:t>
      </w:r>
      <w:bookmarkEnd w:id="1652"/>
    </w:p>
    <w:p>
      <w:pPr>
        <w:pStyle w:val="BookText"/>
        <w:rPr/>
      </w:pPr>
      <w:r>
        <w:rPr>
          <w:rFonts w:ascii="Amiri" w:hAnsi="Amiri" w:eastAsia="Amiri" w:cs="Amiri"/>
          <w:color w:val="111111"/>
          <w:sz w:val="28"/>
          <w:sz w:val="28"/>
          <w:szCs w:val="28"/>
          <w:rtl w:val="true"/>
          <w:lang w:bidi="ar-SA"/>
        </w:rPr>
        <w:t>إِنَّمَا الْمَرْءُ فِي الدُّنْيَا غَرَضٌ تَنْتَضِلُّ فِيهِ الْمَنَايَا وَ نَهْبُ تُبَادِرُهُ الْمَصَائِبُ</w:t>
      </w:r>
      <w:r>
        <w:rPr>
          <w:rStyle w:val="FootnoteAnchor"/>
          <w:rtl w:val="true"/>
        </w:rPr>
        <w:footnoteReference w:id="1220"/>
      </w:r>
    </w:p>
    <w:p>
      <w:pPr>
        <w:pStyle w:val="BookText"/>
        <w:rPr/>
      </w:pPr>
      <w:r>
        <w:rPr>
          <w:rFonts w:ascii="IRNazanin" w:hAnsi="IRNazanin" w:eastAsia="IRNazanin"/>
          <w:color w:val="111111"/>
          <w:sz w:val="28"/>
          <w:sz w:val="28"/>
          <w:szCs w:val="28"/>
          <w:rtl w:val="true"/>
          <w:lang w:bidi="fa-IR"/>
        </w:rPr>
        <w:t>الْمَنَايَا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تاراج می رود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آدمی در دنیا چون هدفی است که تیرهای مرگ به سویش می آیند یا چون غارت شده ای است که بلاها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ربودن اموالش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سویش می شتابند</w:t>
      </w:r>
      <w:r>
        <w:rPr>
          <w:rFonts w:eastAsia="IRNazanin" w:cs="IRNazanin"/>
          <w:color w:val="111111"/>
          <w:sz w:val="28"/>
          <w:szCs w:val="28"/>
          <w:rtl w:val="true"/>
          <w:lang w:bidi="fa-IR"/>
        </w:rPr>
        <w:t xml:space="preserve">. </w:t>
      </w:r>
      <w:bookmarkStart w:id="1653" w:name="pg20328_208844"/>
    </w:p>
    <w:p>
      <w:pPr>
        <w:pStyle w:val="BookText"/>
        <w:rPr/>
      </w:pPr>
      <w:bookmarkEnd w:id="1653"/>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أَيْنَما تَكُونُوا يُدْرِكْكُمُ الْمَوْتُ وَ لَوْ كُنْتُمْ فِي بُرُوجٍ مُشَيَّدَةٍ</w:t>
      </w:r>
      <w:r>
        <w:rPr>
          <w:rStyle w:val="FootnoteAnchor"/>
          <w:rtl w:val="true"/>
        </w:rPr>
        <w:footnoteReference w:id="1221"/>
      </w:r>
      <w:r>
        <w:rPr>
          <w:rFonts w:ascii="IRNazanin" w:hAnsi="IRNazanin" w:eastAsia="IRNazanin"/>
          <w:color w:val="111111"/>
          <w:sz w:val="28"/>
          <w:sz w:val="28"/>
          <w:szCs w:val="28"/>
          <w:rtl w:val="true"/>
          <w:lang w:bidi="fa-IR"/>
        </w:rPr>
        <w:t>هرجا که باشید ولو در حصارهای سخت استوار، مرگ شما را در می یابد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الدَّارَ الآخِرَةَ لَهِيَ الْحَيَوانُ لَوْ كَانُوا يَعْلَمُونَ</w:t>
      </w:r>
      <w:r>
        <w:rPr>
          <w:rStyle w:val="FootnoteAnchor"/>
          <w:rtl w:val="true"/>
        </w:rPr>
        <w:footnoteReference w:id="1222"/>
      </w:r>
      <w:r>
        <w:rPr>
          <w:rFonts w:ascii="IRNazanin" w:hAnsi="IRNazanin" w:eastAsia="IRNazanin"/>
          <w:color w:val="111111"/>
          <w:sz w:val="28"/>
          <w:sz w:val="28"/>
          <w:szCs w:val="28"/>
          <w:rtl w:val="true"/>
          <w:lang w:bidi="fa-IR"/>
        </w:rPr>
        <w:t>اگر بدانند سرای آخرت، سرای زندگانی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نَفْسٍ ذَائِقَةُ الْمَوْتِ وَ إِنَّمَا تُوَفَّوْنَ أُجُورَكُمْ يَوْمَ الْقِيَامَةِ فَمَنْ زُحْزِحَ عَنِ النَّارِ وَ أُدْخِلَ الْجَنَّةَ فَقَدْ فَازَ وَ مَا الْحَياةُ الدُّنْيا إِلَّا مَتاعُ الْغُرُورِ لَتُبْلَوُنَّ فِى أَمْوالِكُمْ وَأَنْفُسِكُم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 مرگ را می چشد و به تحقیق در روز قیامت مزد اعمال شما را به کمال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را از آتش دور سازند و به بهشت درآورند به پیروزی رسیده است و این زندگی دنیا جز متاعی فریبنده نیست شما را به مال و جان آزمایش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ای که غارتگران آن را چپاول می کنند</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انسان و استعدادهای فراوان او همان سرمایه عظیمی است که مصائب مختلف به غارت آن می پردازند به همین دلیل آرامش واقعی هرگز در این زندگی دیده نمی شود</w:t>
      </w:r>
      <w:r>
        <w:rPr>
          <w:rFonts w:eastAsia="IRNazanin" w:cs="IRNazanin"/>
          <w:color w:val="111111"/>
          <w:sz w:val="28"/>
          <w:szCs w:val="28"/>
          <w:rtl w:val="true"/>
          <w:lang w:bidi="fa-IR"/>
        </w:rPr>
        <w:t>.</w:t>
      </w:r>
    </w:p>
    <w:p>
      <w:pPr>
        <w:pStyle w:val="Heading3"/>
        <w:numPr>
          <w:ilvl w:val="2"/>
          <w:numId w:val="1"/>
        </w:numPr>
        <w:rPr/>
      </w:pPr>
      <w:bookmarkStart w:id="1654" w:name="__RefHeading___Toc5923310_2320776876"/>
      <w:bookmarkStart w:id="1655" w:name="_Toc672"/>
      <w:bookmarkEnd w:id="1654"/>
      <w:r>
        <w:rPr>
          <w:rtl w:val="true"/>
        </w:rPr>
        <w:t>جرعه ها و لقمه های گلوگیر</w:t>
      </w:r>
      <w:bookmarkEnd w:id="1655"/>
    </w:p>
    <w:p>
      <w:pPr>
        <w:pStyle w:val="BookText"/>
        <w:rPr/>
      </w:pPr>
      <w:r>
        <w:rPr>
          <w:rFonts w:ascii="Amiri" w:hAnsi="Amiri" w:eastAsia="Amiri" w:cs="Amiri"/>
          <w:color w:val="111111"/>
          <w:sz w:val="28"/>
          <w:sz w:val="28"/>
          <w:szCs w:val="28"/>
          <w:rtl w:val="true"/>
          <w:lang w:bidi="ar-SA"/>
        </w:rPr>
        <w:t>وَ مَعَ كُلِّ جُرْعَةٍ شَرَقٌ وَ فِى كُلِّ أَكْلَةٍ غَصَصٌ</w:t>
      </w:r>
      <w:r>
        <w:rPr>
          <w:rStyle w:val="FootnoteAnchor"/>
          <w:rtl w:val="true"/>
        </w:rPr>
        <w:footnoteReference w:id="1224"/>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هر جرعه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ای در گلو جهد و با هر لقمه اش گلو گرفتنی باشد</w:t>
      </w:r>
      <w:r>
        <w:rPr>
          <w:rFonts w:eastAsia="IRNazanin" w:cs="IRNazanin"/>
          <w:color w:val="111111"/>
          <w:sz w:val="28"/>
          <w:szCs w:val="28"/>
          <w:rtl w:val="true"/>
          <w:lang w:bidi="fa-IR"/>
        </w:rPr>
        <w:t xml:space="preserve">. </w:t>
      </w:r>
      <w:bookmarkStart w:id="1656" w:name="pg20328_208845"/>
    </w:p>
    <w:p>
      <w:pPr>
        <w:pStyle w:val="BookText"/>
        <w:rPr/>
      </w:pPr>
      <w:bookmarkEnd w:id="1656"/>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كل جرعة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كنایه است از در هم شکستن لذایذ دنیا به وسیله رویدادها و بیماری هایی که با آن ها آمیخته و مخلوط می شود</w:t>
      </w:r>
      <w:r>
        <w:rPr>
          <w:rFonts w:eastAsia="IRNazanin" w:cs="IRNazanin"/>
          <w:color w:val="111111"/>
          <w:sz w:val="28"/>
          <w:szCs w:val="28"/>
          <w:rtl w:val="true"/>
          <w:lang w:bidi="fa-IR"/>
        </w:rPr>
        <w:t xml:space="preserve">. </w:t>
      </w:r>
      <w:r>
        <w:rPr>
          <w:rStyle w:val="FootnoteAnchor"/>
          <w:rtl w:val="true"/>
        </w:rPr>
        <w:footnoteReference w:id="1225"/>
      </w:r>
    </w:p>
    <w:p>
      <w:pPr>
        <w:pStyle w:val="Heading3"/>
        <w:numPr>
          <w:ilvl w:val="2"/>
          <w:numId w:val="1"/>
        </w:numPr>
        <w:rPr/>
      </w:pPr>
      <w:bookmarkStart w:id="1657" w:name="__RefHeading___Toc5923312_2320776876"/>
      <w:bookmarkStart w:id="1658" w:name="_Toc673"/>
      <w:bookmarkEnd w:id="1657"/>
      <w:r>
        <w:rPr>
          <w:rtl w:val="true"/>
        </w:rPr>
        <w:t>وصال توأم با فراق</w:t>
      </w:r>
      <w:bookmarkEnd w:id="1658"/>
    </w:p>
    <w:p>
      <w:pPr>
        <w:pStyle w:val="BookText"/>
        <w:rPr/>
      </w:pPr>
      <w:r>
        <w:rPr>
          <w:rFonts w:ascii="Amiri" w:hAnsi="Amiri" w:eastAsia="Amiri" w:cs="Amiri"/>
          <w:color w:val="111111"/>
          <w:sz w:val="28"/>
          <w:sz w:val="28"/>
          <w:szCs w:val="28"/>
          <w:rtl w:val="true"/>
          <w:lang w:bidi="ar-SA"/>
        </w:rPr>
        <w:t>وَ لَا يَنَالُ الْعَبْدُ نِعْمَةً إِلَّا بِفِرَاقِ أُخْرَى، وَ لَا يَسْتَقْبِلُ يَوْماً مِنْ عُمُرِهِ إِلَّا بِفِرَاقِ آخَرَ مِنْ أَجَلِهِ</w:t>
      </w:r>
      <w:r>
        <w:rPr>
          <w:rStyle w:val="FootnoteAnchor"/>
          <w:rtl w:val="true"/>
        </w:rPr>
        <w:footnoteReference w:id="1226"/>
      </w:r>
      <w:r>
        <w:rPr>
          <w:rFonts w:ascii="IRNazanin" w:hAnsi="IRNazanin" w:eastAsia="IRNazanin"/>
          <w:color w:val="111111"/>
          <w:sz w:val="28"/>
          <w:sz w:val="28"/>
          <w:szCs w:val="28"/>
          <w:rtl w:val="true"/>
          <w:lang w:bidi="fa-IR"/>
        </w:rPr>
        <w:t xml:space="preserve"> بنده به نعمتی دست نمی یابد جز به قیمت از کف دادن نعمتی دیگر به استقبال روزی تازه از عمرش نرود مگر به بهای جدا شدن از روزی دیگر از مدت عمرش</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انسان باید مراقب باشد دنیا و فریبندگی آن او را تحت تأثیر قرار ندهد و قربانی زروزیورهای دنیا نشود</w:t>
      </w:r>
      <w:r>
        <w:rPr>
          <w:rFonts w:eastAsia="IRNazanin" w:cs="IRNazanin"/>
          <w:color w:val="111111"/>
          <w:sz w:val="28"/>
          <w:szCs w:val="28"/>
          <w:rtl w:val="true"/>
          <w:lang w:bidi="fa-IR"/>
        </w:rPr>
        <w:t xml:space="preserve">. </w:t>
      </w:r>
      <w:r>
        <w:rPr>
          <w:rStyle w:val="FootnoteAnchor"/>
          <w:rtl w:val="true"/>
        </w:rPr>
        <w:footnoteReference w:id="1227"/>
      </w:r>
    </w:p>
    <w:p>
      <w:pPr>
        <w:pStyle w:val="BookText"/>
        <w:rPr/>
      </w:pPr>
      <w:r>
        <w:rPr>
          <w:rFonts w:ascii="IRNazanin" w:hAnsi="IRNazanin" w:eastAsia="IRNazanin"/>
          <w:color w:val="111111"/>
          <w:sz w:val="28"/>
          <w:sz w:val="28"/>
          <w:szCs w:val="28"/>
          <w:rtl w:val="true"/>
          <w:lang w:bidi="fa-IR"/>
        </w:rPr>
        <w:t>مشابه</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عِنْدَكُمْ يَنْفَدُ وَ ما عِنْدَ اللَّهِ باقٍ وَلَنَجْزِيَنَّ الَّذِينَ صَبَرُوا أَجْرَهُمْ بِأَحْسَنِ مَا كَانُوا يَعْمَلُونَ</w:t>
      </w:r>
      <w:r>
        <w:rPr>
          <w:rStyle w:val="FootnoteAnchor"/>
          <w:rtl w:val="true"/>
        </w:rPr>
        <w:footnoteReference w:id="1228"/>
      </w:r>
      <w:r>
        <w:rPr>
          <w:rFonts w:ascii="IRNazanin" w:hAnsi="IRNazanin" w:eastAsia="IRNazanin"/>
          <w:color w:val="111111"/>
          <w:sz w:val="28"/>
          <w:sz w:val="28"/>
          <w:szCs w:val="28"/>
          <w:rtl w:val="true"/>
          <w:lang w:bidi="fa-IR"/>
        </w:rPr>
        <w:t>آن چه نزد شماست فنا می شود و آن چه نزد خداست باقی می ماند و آنان را که شکیبایی ورزیدند، پاداشی بهتر از کردارشان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نَفَسُ الْمَرْءِ خُطَاهُ إِلَى أَجَلِهِ</w:t>
      </w:r>
      <w:r>
        <w:rPr>
          <w:rStyle w:val="FootnoteAnchor"/>
          <w:rtl w:val="true"/>
        </w:rPr>
        <w:footnoteReference w:id="1229"/>
      </w:r>
      <w:r>
        <w:rPr>
          <w:rFonts w:ascii="IRNazanin" w:hAnsi="IRNazanin" w:eastAsia="IRNazanin"/>
          <w:color w:val="111111"/>
          <w:sz w:val="28"/>
          <w:sz w:val="28"/>
          <w:szCs w:val="28"/>
          <w:rtl w:val="true"/>
          <w:lang w:bidi="fa-IR"/>
        </w:rPr>
        <w:t>نفس کشیدن مرد، گام اوست به سوی مرگ خود</w:t>
      </w:r>
      <w:r>
        <w:rPr>
          <w:rFonts w:eastAsia="IRNazanin" w:cs="IRNazanin"/>
          <w:color w:val="111111"/>
          <w:sz w:val="28"/>
          <w:szCs w:val="28"/>
          <w:rtl w:val="true"/>
          <w:lang w:bidi="fa-IR"/>
        </w:rPr>
        <w:t xml:space="preserve">. </w:t>
      </w:r>
      <w:bookmarkStart w:id="1659" w:name="pg20328_208846"/>
    </w:p>
    <w:p>
      <w:pPr>
        <w:pStyle w:val="Heading3"/>
        <w:numPr>
          <w:ilvl w:val="2"/>
          <w:numId w:val="1"/>
        </w:numPr>
        <w:rPr/>
      </w:pPr>
      <w:bookmarkStart w:id="1660" w:name="__RefHeading___Toc5923314_2320776876"/>
      <w:bookmarkStart w:id="1661" w:name="_Toc674"/>
      <w:bookmarkEnd w:id="1659"/>
      <w:bookmarkEnd w:id="1660"/>
      <w:r>
        <w:rPr>
          <w:rtl w:val="true"/>
        </w:rPr>
        <w:t>یاران نگون بخت مرگ</w:t>
      </w:r>
      <w:bookmarkEnd w:id="1661"/>
    </w:p>
    <w:p>
      <w:pPr>
        <w:pStyle w:val="BookText"/>
        <w:rPr/>
      </w:pPr>
      <w:r>
        <w:rPr>
          <w:rFonts w:ascii="Amiri" w:hAnsi="Amiri" w:eastAsia="Amiri" w:cs="Amiri"/>
          <w:color w:val="111111"/>
          <w:sz w:val="28"/>
          <w:sz w:val="28"/>
          <w:szCs w:val="28"/>
          <w:rtl w:val="true"/>
          <w:lang w:bidi="ar-SA"/>
        </w:rPr>
        <w:t>فَنَحْنُ أَعْوَانُ الْمَنُونِ وَ أَنْفُسُنَا نَصْبُ الْحُتُوفِ؛ فَمِنْ أَيْنَ نَرْجُو الْبَقَاءَ</w:t>
      </w:r>
      <w:r>
        <w:rPr>
          <w:rStyle w:val="FootnoteAnchor"/>
          <w:rtl w:val="true"/>
        </w:rPr>
        <w:footnoteReference w:id="1230"/>
      </w:r>
    </w:p>
    <w:p>
      <w:pPr>
        <w:pStyle w:val="BookText"/>
        <w:rPr/>
      </w:pPr>
      <w:r>
        <w:rPr>
          <w:rFonts w:ascii="IRNazanin" w:hAnsi="IRNazanin" w:eastAsia="IRNazanin"/>
          <w:color w:val="111111"/>
          <w:sz w:val="28"/>
          <w:sz w:val="28"/>
          <w:szCs w:val="28"/>
          <w:rtl w:val="true"/>
          <w:lang w:bidi="fa-IR"/>
        </w:rPr>
        <w:t>پس ما یاوران مرگیم جان هامان هدف مردن ها پس از کدام سو به پایداری امید بندیم؟</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استفهام در مورد جاودانگی استفهام انکاری است انکار وجود بقا با وجود زمان که روشش آن است که چیزی را بالا نمی برد و هیچ پراکنده ای را جمع نمی کند، مگر این که بر خرابی آن ساخته و پراکندن آن جمع دوباره اقدام فوری می کند؛ یعنی برای حالت دوم نیز مثل اولی زمینه ساز است</w:t>
      </w:r>
      <w:r>
        <w:rPr>
          <w:rFonts w:eastAsia="IRNazanin" w:cs="IRNazanin"/>
          <w:color w:val="111111"/>
          <w:sz w:val="28"/>
          <w:szCs w:val="28"/>
          <w:rtl w:val="true"/>
          <w:lang w:bidi="fa-IR"/>
        </w:rPr>
        <w:t xml:space="preserve">. </w:t>
      </w:r>
      <w:r>
        <w:rPr>
          <w:rStyle w:val="FootnoteAnchor"/>
          <w:rtl w:val="true"/>
        </w:rPr>
        <w:footnoteReference w:id="1231"/>
      </w:r>
    </w:p>
    <w:p>
      <w:pPr>
        <w:pStyle w:val="Heading3"/>
        <w:numPr>
          <w:ilvl w:val="2"/>
          <w:numId w:val="1"/>
        </w:numPr>
        <w:rPr/>
      </w:pPr>
      <w:bookmarkStart w:id="1662" w:name="__RefHeading___Toc5923316_2320776876"/>
      <w:bookmarkStart w:id="1663" w:name="_Toc675"/>
      <w:bookmarkEnd w:id="1662"/>
      <w:r>
        <w:rPr>
          <w:rtl w:val="true"/>
        </w:rPr>
        <w:t>شب و روز ویرانگر</w:t>
      </w:r>
      <w:bookmarkEnd w:id="1663"/>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اللَّيْلُ وَالنَّهَارُ لَمْ يَرْفَعَا مِنْ شَيْءٍ شَرَفاً إِلَّا أَسْرَعَا الْكَرَةَ فِي هَدْمِ مَا بَنَيَا وَ تَفْرِيقِ مَا جَمَعَا</w:t>
      </w:r>
      <w:r>
        <w:rPr>
          <w:rStyle w:val="FootnoteAnchor"/>
          <w:rtl w:val="true"/>
        </w:rPr>
        <w:footnoteReference w:id="1232"/>
      </w:r>
      <w:r>
        <w:rPr>
          <w:rFonts w:ascii="IRNazanin" w:hAnsi="IRNazanin" w:eastAsia="IRNazanin"/>
          <w:color w:val="111111"/>
          <w:sz w:val="28"/>
          <w:sz w:val="28"/>
          <w:szCs w:val="28"/>
          <w:rtl w:val="true"/>
          <w:lang w:bidi="fa-IR"/>
        </w:rPr>
        <w:t xml:space="preserve"> و این شب و روز بنایی را بالا نبردند جز آن که در ویران کردن آن چه ساخته و پراکندن آن چه گرد آورده بودند، به سرعت تاختند</w:t>
      </w:r>
      <w:r>
        <w:rPr>
          <w:rFonts w:eastAsia="IRNazanin" w:cs="IRNazanin"/>
          <w:color w:val="111111"/>
          <w:sz w:val="28"/>
          <w:szCs w:val="28"/>
          <w:rtl w:val="true"/>
          <w:lang w:bidi="fa-IR"/>
        </w:rPr>
        <w:t xml:space="preserve">. </w:t>
      </w:r>
      <w:bookmarkStart w:id="1664" w:name="pg20328_208847"/>
    </w:p>
    <w:p>
      <w:pPr>
        <w:pStyle w:val="Heading2"/>
        <w:numPr>
          <w:ilvl w:val="1"/>
          <w:numId w:val="1"/>
        </w:numPr>
        <w:rPr/>
      </w:pPr>
      <w:bookmarkStart w:id="1665" w:name="__RefHeading___Toc5923318_2320776876"/>
      <w:bookmarkStart w:id="1666" w:name="_Toc676"/>
      <w:bookmarkEnd w:id="1664"/>
      <w:bookmarkEnd w:id="1665"/>
      <w:r>
        <w:rPr>
          <w:rtl w:val="true"/>
        </w:rPr>
        <w:t xml:space="preserve">حکمت </w:t>
      </w:r>
      <w:r>
        <w:rPr/>
        <w:t>192</w:t>
      </w:r>
      <w:bookmarkEnd w:id="1666"/>
    </w:p>
    <w:p>
      <w:pPr>
        <w:pStyle w:val="Heading3"/>
        <w:numPr>
          <w:ilvl w:val="2"/>
          <w:numId w:val="1"/>
        </w:numPr>
        <w:rPr/>
      </w:pPr>
      <w:bookmarkStart w:id="1667" w:name="__RefHeading___Toc5923320_2320776876"/>
      <w:bookmarkStart w:id="1668" w:name="_Toc677"/>
      <w:bookmarkEnd w:id="1667"/>
      <w:r>
        <w:rPr>
          <w:rtl w:val="true"/>
        </w:rPr>
        <w:t>سرانجام مال اندوزی</w:t>
      </w:r>
      <w:bookmarkEnd w:id="1668"/>
    </w:p>
    <w:p>
      <w:pPr>
        <w:pStyle w:val="BookText"/>
        <w:rPr/>
      </w:pPr>
      <w:r>
        <w:rPr>
          <w:rFonts w:ascii="Amiri" w:hAnsi="Amiri" w:eastAsia="Amiri" w:cs="Amiri"/>
          <w:color w:val="111111"/>
          <w:sz w:val="28"/>
          <w:sz w:val="28"/>
          <w:szCs w:val="28"/>
          <w:rtl w:val="true"/>
          <w:lang w:bidi="ar-SA"/>
        </w:rPr>
        <w:t>يَا ابْنَ آدَمَ، مَا كَسَبْتَ فَوْقَ قُوتِكَ، فَأَنْتَ فِيهِ خَازِنٌ لِغَيْرِكَ</w:t>
      </w:r>
      <w:r>
        <w:rPr>
          <w:rFonts w:ascii="IRNazanin" w:hAnsi="IRNazanin" w:eastAsia="IRNazanin"/>
          <w:color w:val="111111"/>
          <w:sz w:val="28"/>
          <w:sz w:val="28"/>
          <w:szCs w:val="28"/>
          <w:rtl w:val="true"/>
          <w:lang w:bidi="fa-IR"/>
        </w:rPr>
        <w:t xml:space="preserve">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بیش از نیازت به دست آوردی برای دیگران ذخیره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علیه السلام در این حکمت انسان را از زندانی شدن در نفسانیت خود برحذر می دارد</w:t>
      </w:r>
      <w:r>
        <w:rPr>
          <w:rFonts w:eastAsia="IRNazanin" w:cs="IRNazanin"/>
          <w:color w:val="111111"/>
          <w:sz w:val="28"/>
          <w:szCs w:val="28"/>
          <w:rtl w:val="true"/>
          <w:lang w:bidi="fa-IR"/>
        </w:rPr>
        <w:t xml:space="preserve">. </w:t>
      </w:r>
      <w:r>
        <w:rPr>
          <w:rStyle w:val="FootnoteAnchor"/>
          <w:rtl w:val="true"/>
        </w:rPr>
        <w:footnoteReference w:id="1233"/>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علی علیه السلام به مردی که از نیازمندی خود نزد او شکوه کرد،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اعْلَمْ أَنَّ كُلَّ شَيْءٍ تُصِيبُهُ مِنَ الدُّنْيَا فَوْقَ قُوتِكَ فَإِنَّمَا أَنْتَ فِيهِ خَازِنٌ لِغَيْرِكَ</w:t>
      </w:r>
      <w:r>
        <w:rPr>
          <w:rStyle w:val="FootnoteAnchor"/>
          <w:rtl w:val="true"/>
        </w:rPr>
        <w:footnoteReference w:id="1234"/>
      </w:r>
      <w:r>
        <w:rPr>
          <w:rFonts w:ascii="IRNazanin" w:hAnsi="IRNazanin" w:eastAsia="IRNazanin"/>
          <w:color w:val="111111"/>
          <w:sz w:val="28"/>
          <w:sz w:val="28"/>
          <w:szCs w:val="28"/>
          <w:rtl w:val="true"/>
          <w:lang w:bidi="fa-IR"/>
        </w:rPr>
        <w:t>بدان که هر چه از دنیا بیش از قوت و نیازت به تو رسد تو خزانه دار آن برای دیگران هستی</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يَكْذِرُونَ الذَّهَبَ وَالْفِضَّةَ وَ لا يُنْفِقُونَها فِي سَبيلِ اللَّهِ فَبَشِّرْهُمْ بِعَذَابٍ أَلِيمٍ</w:t>
      </w:r>
      <w:r>
        <w:rPr>
          <w:rStyle w:val="FootnoteAnchor"/>
          <w:rtl w:val="true"/>
        </w:rPr>
        <w:footnoteReference w:id="1235"/>
      </w:r>
      <w:r>
        <w:rPr>
          <w:rFonts w:ascii="IRNazanin" w:hAnsi="IRNazanin" w:eastAsia="IRNazanin"/>
          <w:color w:val="111111"/>
          <w:sz w:val="28"/>
          <w:sz w:val="28"/>
          <w:szCs w:val="28"/>
          <w:rtl w:val="true"/>
          <w:lang w:bidi="fa-IR"/>
        </w:rPr>
        <w:t>و کسانی را که زروسیم می اندوزند و در راه خدا انفاقش نمی کنند به عذابی دردآور بشارت ده</w:t>
      </w:r>
      <w:r>
        <w:rPr>
          <w:rFonts w:eastAsia="IRNazanin" w:cs="IRNazanin"/>
          <w:color w:val="111111"/>
          <w:sz w:val="28"/>
          <w:szCs w:val="28"/>
          <w:rtl w:val="true"/>
          <w:lang w:bidi="fa-IR"/>
        </w:rPr>
        <w:t xml:space="preserve">. </w:t>
      </w:r>
      <w:bookmarkStart w:id="1669" w:name="pg20328_208848"/>
    </w:p>
    <w:p>
      <w:pPr>
        <w:pStyle w:val="Heading2"/>
        <w:numPr>
          <w:ilvl w:val="1"/>
          <w:numId w:val="1"/>
        </w:numPr>
        <w:rPr/>
      </w:pPr>
      <w:bookmarkStart w:id="1670" w:name="__RefHeading___Toc5923322_2320776876"/>
      <w:bookmarkStart w:id="1671" w:name="_Toc678"/>
      <w:bookmarkEnd w:id="1669"/>
      <w:bookmarkEnd w:id="1670"/>
      <w:r>
        <w:rPr>
          <w:rtl w:val="true"/>
        </w:rPr>
        <w:t xml:space="preserve">حکمت </w:t>
      </w:r>
      <w:r>
        <w:rPr/>
        <w:t>193</w:t>
      </w:r>
      <w:bookmarkEnd w:id="1671"/>
    </w:p>
    <w:p>
      <w:pPr>
        <w:pStyle w:val="Heading3"/>
        <w:numPr>
          <w:ilvl w:val="2"/>
          <w:numId w:val="1"/>
        </w:numPr>
        <w:rPr/>
      </w:pPr>
      <w:bookmarkStart w:id="1672" w:name="__RefHeading___Toc5923324_2320776876"/>
      <w:bookmarkStart w:id="1673" w:name="_Toc679"/>
      <w:bookmarkEnd w:id="1672"/>
      <w:r>
        <w:rPr>
          <w:rtl w:val="true"/>
        </w:rPr>
        <w:t>اقبال و ادبار قلوب</w:t>
      </w:r>
      <w:bookmarkEnd w:id="1673"/>
    </w:p>
    <w:p>
      <w:pPr>
        <w:pStyle w:val="BookText"/>
        <w:rPr/>
      </w:pPr>
      <w:r>
        <w:rPr>
          <w:rFonts w:ascii="Amiri" w:hAnsi="Amiri" w:eastAsia="Amiri" w:cs="Amiri"/>
          <w:color w:val="111111"/>
          <w:sz w:val="28"/>
          <w:sz w:val="28"/>
          <w:szCs w:val="28"/>
          <w:rtl w:val="true"/>
          <w:lang w:bidi="ar-SA"/>
        </w:rPr>
        <w:t>إنَّ لِلْقُلُوبِ شَهْوَةً و إِقْبَالًا وَ إِدْبَاراً، فَأْتُوهَا مِنْ قِبَلِ شَهْوَتِهَا وَ إِقْبَالِهَا، فَإِنَّ الْقَلْبَ وَ إِذَا أُكْرِهَ عَمِيَ</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أُكْرة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مجبور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 ها را شهوتی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آوردنی است و پشت کردنی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از جانب شهوتش و به وقت روی آوری اش به کار گیرید؛ زیرا که دل چون با اکراه به کاری واداشته شود، کور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مقصود امام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 بودن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میلی به دلیل افسردگی 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دستور داده است تا نفوس را در راه شایسته از نظر فکر و اندیشه به کار ببرند و موقع تمایل و علاقه به کاری از آن ها استفاده کنند؛ زیرا این استفاده به موقع باعث نشاط قوای نفسانی و کمک و همکاری با نفس می گردد</w:t>
      </w:r>
      <w:r>
        <w:rPr>
          <w:rFonts w:eastAsia="IRNazanin" w:cs="IRNazanin"/>
          <w:color w:val="111111"/>
          <w:sz w:val="28"/>
          <w:szCs w:val="28"/>
          <w:rtl w:val="true"/>
          <w:lang w:bidi="fa-IR"/>
        </w:rPr>
        <w:t xml:space="preserve">. </w:t>
      </w:r>
      <w:r>
        <w:rPr>
          <w:rStyle w:val="FootnoteAnchor"/>
          <w:rtl w:val="true"/>
        </w:rPr>
        <w:footnoteReference w:id="1237"/>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لِلْقُلُوبِ إِقْبَالًا وَإِدْبَاراً فَإِذَا أَقْبَلَتْ فَاحْمِلُوهَا عَلَى النَّوَافِلِ وَإِذَا أَدْبَرَتْ فَاقْتَصِرُوا بِهَا عَلَى الْفَرَائِض</w:t>
      </w:r>
      <w:r>
        <w:rPr>
          <w:rStyle w:val="FootnoteAnchor"/>
          <w:rtl w:val="true"/>
        </w:rPr>
        <w:footnoteReference w:id="1238"/>
      </w:r>
      <w:r>
        <w:rPr>
          <w:rFonts w:ascii="IRNazanin" w:hAnsi="IRNazanin" w:eastAsia="IRNazanin"/>
          <w:color w:val="111111"/>
          <w:sz w:val="28"/>
          <w:sz w:val="28"/>
          <w:szCs w:val="28"/>
          <w:rtl w:val="true"/>
          <w:lang w:bidi="fa-IR"/>
        </w:rPr>
        <w:t>دل ها را نشاطی و ملالی است اگر نشاط روی آورد، آن ها را به مستحبات وادارید و اگر ملالت دست داد به برگزاری واجبات اکتفا کنید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آمَنُوا وَتَطْمَئِنُّ قُلُوبُهُمْ بِذِكْرِ اللَّهِ أَلا بِذِكْرِ اللَّهِ تَطْمَئِنُّ الْقُلُوب</w:t>
      </w:r>
      <w:r>
        <w:rPr>
          <w:rStyle w:val="FootnoteAnchor"/>
          <w:rtl w:val="true"/>
        </w:rPr>
        <w:footnoteReference w:id="1239"/>
      </w:r>
      <w:r>
        <w:rPr>
          <w:rFonts w:ascii="IRNazanin" w:hAnsi="IRNazanin" w:eastAsia="IRNazanin"/>
          <w:color w:val="111111"/>
          <w:sz w:val="28"/>
          <w:sz w:val="28"/>
          <w:szCs w:val="28"/>
          <w:rtl w:val="true"/>
          <w:lang w:bidi="fa-IR"/>
        </w:rPr>
        <w:t>آنان که ایمان آورده اند و دل هایشان به یاد خدا آرامش می یابد آگاه باشید که دل ها به یاد خدا آرامش می یابد</w:t>
      </w:r>
      <w:r>
        <w:rPr>
          <w:rFonts w:eastAsia="IRNazanin" w:cs="IRNazanin"/>
          <w:color w:val="111111"/>
          <w:sz w:val="28"/>
          <w:szCs w:val="28"/>
          <w:rtl w:val="true"/>
          <w:lang w:bidi="fa-IR"/>
        </w:rPr>
        <w:t xml:space="preserve">. </w:t>
      </w:r>
      <w:bookmarkStart w:id="1674" w:name="pg20328_208849"/>
    </w:p>
    <w:p>
      <w:pPr>
        <w:pStyle w:val="BookText"/>
        <w:rPr/>
      </w:pPr>
      <w:bookmarkEnd w:id="1674"/>
      <w:r>
        <w:rPr>
          <w:rFonts w:ascii="Amiri" w:hAnsi="Amiri" w:eastAsia="Amiri" w:cs="Amiri"/>
          <w:color w:val="111111"/>
          <w:sz w:val="28"/>
          <w:sz w:val="28"/>
          <w:szCs w:val="28"/>
          <w:rtl w:val="true"/>
          <w:lang w:bidi="ar-SA"/>
        </w:rPr>
        <w:t>وَ مَنْ كانَ فِي هَذِهِ أَعْمَى فَهُوَ فِي الآخِرَةِ أَعْمَى وَ أَضَلُّ سَبیلا</w:t>
      </w:r>
      <w:r>
        <w:rPr>
          <w:rStyle w:val="FootnoteAnchor"/>
          <w:rtl w:val="true"/>
        </w:rPr>
        <w:footnoteReference w:id="1240"/>
      </w:r>
      <w:r>
        <w:rPr>
          <w:rFonts w:ascii="IRNazanin" w:hAnsi="IRNazanin" w:eastAsia="IRNazanin"/>
          <w:color w:val="111111"/>
          <w:sz w:val="28"/>
          <w:sz w:val="28"/>
          <w:szCs w:val="28"/>
          <w:rtl w:val="true"/>
          <w:lang w:bidi="fa-IR"/>
        </w:rPr>
        <w:t>و هرکه در این دنیا نابینا باشد، در آخرت نیز نابینا و گمراه تر است</w:t>
      </w:r>
      <w:r>
        <w:rPr>
          <w:rFonts w:eastAsia="IRNazanin" w:cs="IRNazanin"/>
          <w:color w:val="111111"/>
          <w:sz w:val="28"/>
          <w:szCs w:val="28"/>
          <w:rtl w:val="true"/>
          <w:lang w:bidi="fa-IR"/>
        </w:rPr>
        <w:t>.</w:t>
      </w:r>
    </w:p>
    <w:p>
      <w:pPr>
        <w:pStyle w:val="Heading2"/>
        <w:numPr>
          <w:ilvl w:val="1"/>
          <w:numId w:val="1"/>
        </w:numPr>
        <w:rPr/>
      </w:pPr>
      <w:bookmarkStart w:id="1675" w:name="__RefHeading___Toc5923326_2320776876"/>
      <w:bookmarkStart w:id="1676" w:name="_Toc680"/>
      <w:bookmarkEnd w:id="1675"/>
      <w:r>
        <w:rPr>
          <w:rtl w:val="true"/>
        </w:rPr>
        <w:t xml:space="preserve">حکمت </w:t>
      </w:r>
      <w:r>
        <w:rPr/>
        <w:t>194</w:t>
      </w:r>
      <w:bookmarkEnd w:id="1676"/>
    </w:p>
    <w:p>
      <w:pPr>
        <w:pStyle w:val="Heading3"/>
        <w:numPr>
          <w:ilvl w:val="2"/>
          <w:numId w:val="1"/>
        </w:numPr>
        <w:rPr/>
      </w:pPr>
      <w:bookmarkStart w:id="1677" w:name="__RefHeading___Toc5923328_2320776876"/>
      <w:bookmarkStart w:id="1678" w:name="_Toc681"/>
      <w:bookmarkEnd w:id="1677"/>
      <w:r>
        <w:rPr>
          <w:rtl w:val="true"/>
        </w:rPr>
        <w:t>پرهیز از انتقام جویی</w:t>
      </w:r>
      <w:bookmarkEnd w:id="1678"/>
    </w:p>
    <w:p>
      <w:pPr>
        <w:pStyle w:val="BookText"/>
        <w:rPr/>
      </w:pPr>
      <w:r>
        <w:rPr>
          <w:rFonts w:ascii="Amiri" w:hAnsi="Amiri" w:eastAsia="Amiri" w:cs="Amiri"/>
          <w:color w:val="111111"/>
          <w:sz w:val="28"/>
          <w:sz w:val="28"/>
          <w:szCs w:val="28"/>
          <w:rtl w:val="true"/>
          <w:lang w:bidi="ar-SA"/>
        </w:rPr>
        <w:t>مَتَى أَشْفِي غَيْظِي إِذَا غَضِبْتُ؟ أَ حِينَ أَعْجِرُ عَنِ الِانْتِقَامِ، فَيُقَالُ لِي لَوْ صَبَرْتَ؟ أَمْ حِينَ أَقْدِرُ عَلَيْهِ، فَيُقَالُ لِي لَوْ عَفَوْتَ؟</w:t>
      </w:r>
      <w:r>
        <w:rPr>
          <w:rStyle w:val="FootnoteAnchor"/>
          <w:rtl w:val="true"/>
        </w:rPr>
        <w:footnoteReference w:id="1241"/>
      </w:r>
    </w:p>
    <w:p>
      <w:pPr>
        <w:pStyle w:val="BookText"/>
        <w:rPr/>
      </w:pPr>
      <w:r>
        <w:rPr>
          <w:rFonts w:ascii="IRNazanin" w:hAnsi="IRNazanin" w:eastAsia="IRNazanin"/>
          <w:color w:val="111111"/>
          <w:sz w:val="28"/>
          <w:sz w:val="28"/>
          <w:szCs w:val="28"/>
          <w:rtl w:val="true"/>
          <w:lang w:bidi="fa-IR"/>
        </w:rPr>
        <w:t>اقدر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خشمناک شوم کی خشم خویش را فرو نشانم؟ آیا هنگامی که قدرت بر انتقام ندارم تا به من گویند اگر شکیبایی می نمودی بهتر بود؟ یا وقتی که بر انتقام توانایم تا به من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 گذشتی نیکوتر بود؟</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پیام این حکمت ارزش والای کظم غیظ و فروخوردن خشم است که امری پسندیده و ران سنگ است</w:t>
      </w:r>
      <w:r>
        <w:rPr>
          <w:rFonts w:eastAsia="IRNazanin" w:cs="IRNazanin"/>
          <w:color w:val="111111"/>
          <w:sz w:val="28"/>
          <w:szCs w:val="28"/>
          <w:rtl w:val="true"/>
          <w:lang w:bidi="fa-IR"/>
        </w:rPr>
        <w:t xml:space="preserve">. </w:t>
      </w:r>
      <w:r>
        <w:rPr>
          <w:rStyle w:val="FootnoteAnchor"/>
          <w:rtl w:val="true"/>
        </w:rPr>
        <w:footnoteReference w:id="1242"/>
      </w:r>
    </w:p>
    <w:p>
      <w:pPr>
        <w:pStyle w:val="BookText"/>
        <w:rPr/>
      </w:pPr>
      <w:r>
        <w:rPr>
          <w:rFonts w:ascii="IRNazanin" w:hAnsi="IRNazanin" w:eastAsia="IRNazanin"/>
          <w:color w:val="111111"/>
          <w:sz w:val="28"/>
          <w:sz w:val="28"/>
          <w:szCs w:val="28"/>
          <w:rtl w:val="true"/>
          <w:lang w:bidi="fa-IR"/>
        </w:rPr>
        <w:t>مشابه</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وَجَبتُ محَبَّةُ اللهِ على مَن أُغضِبَ فَحَلُم</w:t>
      </w:r>
      <w:r>
        <w:rPr>
          <w:rStyle w:val="FootnoteAnchor"/>
          <w:rtl w:val="true"/>
        </w:rPr>
        <w:footnoteReference w:id="1243"/>
      </w:r>
      <w:r>
        <w:rPr>
          <w:rFonts w:ascii="IRNazanin" w:hAnsi="IRNazanin" w:eastAsia="IRNazanin"/>
          <w:color w:val="111111"/>
          <w:sz w:val="28"/>
          <w:sz w:val="28"/>
          <w:szCs w:val="28"/>
          <w:rtl w:val="true"/>
          <w:lang w:bidi="fa-IR"/>
        </w:rPr>
        <w:t>محبت خدا بر کسی که به خشم آید ولی خویشتنداری ورزد، واجب آمده است</w:t>
      </w:r>
      <w:r>
        <w:rPr>
          <w:rFonts w:eastAsia="IRNazanin" w:cs="IRNazanin"/>
          <w:color w:val="111111"/>
          <w:sz w:val="28"/>
          <w:szCs w:val="28"/>
          <w:rtl w:val="true"/>
          <w:lang w:bidi="fa-IR"/>
        </w:rPr>
        <w:t xml:space="preserve">. </w:t>
      </w:r>
      <w:bookmarkStart w:id="1679" w:name="pg20328_208850"/>
    </w:p>
    <w:p>
      <w:pPr>
        <w:pStyle w:val="Heading2"/>
        <w:numPr>
          <w:ilvl w:val="1"/>
          <w:numId w:val="1"/>
        </w:numPr>
        <w:rPr/>
      </w:pPr>
      <w:bookmarkStart w:id="1680" w:name="__RefHeading___Toc5923330_2320776876"/>
      <w:bookmarkStart w:id="1681" w:name="_Toc682"/>
      <w:bookmarkEnd w:id="1679"/>
      <w:bookmarkEnd w:id="1680"/>
      <w:r>
        <w:rPr>
          <w:rtl w:val="true"/>
        </w:rPr>
        <w:t xml:space="preserve">حکمت </w:t>
      </w:r>
      <w:r>
        <w:rPr/>
        <w:t>195</w:t>
      </w:r>
      <w:bookmarkEnd w:id="1681"/>
    </w:p>
    <w:p>
      <w:pPr>
        <w:pStyle w:val="Heading3"/>
        <w:numPr>
          <w:ilvl w:val="2"/>
          <w:numId w:val="1"/>
        </w:numPr>
        <w:rPr/>
      </w:pPr>
      <w:bookmarkStart w:id="1682" w:name="__RefHeading___Toc5923332_2320776876"/>
      <w:bookmarkStart w:id="1683" w:name="_Toc683"/>
      <w:bookmarkEnd w:id="1682"/>
      <w:r>
        <w:rPr>
          <w:rtl w:val="true"/>
        </w:rPr>
        <w:t>عبرت از زباله دان</w:t>
      </w:r>
      <w:bookmarkEnd w:id="1683"/>
    </w:p>
    <w:p>
      <w:pPr>
        <w:pStyle w:val="BookText"/>
        <w:rPr/>
      </w:pPr>
      <w:r>
        <w:rPr>
          <w:rFonts w:ascii="Amiri" w:hAnsi="Amiri" w:eastAsia="Amiri" w:cs="Amiri"/>
          <w:color w:val="111111"/>
          <w:sz w:val="28"/>
          <w:sz w:val="28"/>
          <w:szCs w:val="28"/>
          <w:rtl w:val="true"/>
          <w:lang w:bidi="ar-SA"/>
        </w:rPr>
        <w:t>وَ قَدْ مَرَّ بِقَذَرٍ عَلَى مَنْبَلَةٍ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بَخِلَ بِهِ الْبَاخِلُونَ اوَرُوِيَ فِي خَبَرِ آخَرَ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كُنْتُمْ تَتَنَافَسُونَ فِيهِ بِالْأَمْسِ</w:t>
      </w:r>
      <w:r>
        <w:rPr>
          <w:rStyle w:val="FootnoteAnchor"/>
          <w:rtl w:val="true"/>
        </w:rPr>
        <w:footnoteReference w:id="1244"/>
      </w:r>
    </w:p>
    <w:p>
      <w:pPr>
        <w:pStyle w:val="BookText"/>
        <w:rPr/>
      </w:pPr>
      <w:r>
        <w:rPr>
          <w:rFonts w:ascii="IRNazanin" w:hAnsi="IRNazanin" w:eastAsia="IRNazanin"/>
          <w:color w:val="111111"/>
          <w:sz w:val="28"/>
          <w:sz w:val="28"/>
          <w:szCs w:val="28"/>
          <w:rtl w:val="true"/>
          <w:lang w:bidi="fa-IR"/>
        </w:rPr>
        <w:t>بَاخِلُونَ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تَتَنَافَسُونَ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سبقت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وقتی از کنار نجاستی که در مزبله ای بود گذشت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بخیلان در آن بخل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دیروز در به دست آوردن آن از یکدیگر پیشی می گرفتید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يَحْسَبَنَّ الَّذِينَ يَبْخَلُونَ بِمَا آتَاهُمُ اللَّهُ مِنْ فَضْلِهِ هُوَ خَيْراً لَهُمْ بَلْ هُوَ شَرٌّ لَهُمْ سَيْطَوَّقُونَ مَا بَخِلُوا بِهِ يَوْمَ الْقِيَامَةِ وَ لِلَّهِ ميراثُ السَّماواتِ وَالْأَرْضِ وَ اللَّهُ بِمَا تَعْمَلُونَ خَبِيرٌ</w:t>
      </w:r>
      <w:r>
        <w:rPr>
          <w:rStyle w:val="FootnoteAnchor"/>
          <w:rtl w:val="true"/>
        </w:rPr>
        <w:footnoteReference w:id="1245"/>
      </w:r>
      <w:r>
        <w:rPr>
          <w:rFonts w:ascii="IRNazanin" w:hAnsi="IRNazanin" w:eastAsia="IRNazanin"/>
          <w:color w:val="111111"/>
          <w:sz w:val="28"/>
          <w:sz w:val="28"/>
          <w:szCs w:val="28"/>
          <w:rtl w:val="true"/>
          <w:lang w:bidi="fa-IR"/>
        </w:rPr>
        <w:t>آنان که در نعمتی که خدا به آن ها عطا کرده است، بخل می ورزند مپندارند که در بخل ورزیدن برایشان خیر است نه شر است در روز قیامت آن چه در بخشیدنش بخل می ورزیدند چون طوقی به گردنشان خواهند آویخت و از آن خداست میراث آسمان ها و زمین و او به هر کاری که می کنید آگاه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فَلْيَنْظُرِ الْإِنْسَانُ إِلَى طَعَامِهِ</w:t>
      </w:r>
      <w:r>
        <w:rPr>
          <w:rStyle w:val="FootnoteAnchor"/>
          <w:rtl w:val="true"/>
        </w:rPr>
        <w:footnoteReference w:id="1246"/>
      </w:r>
      <w:r>
        <w:rPr>
          <w:rFonts w:ascii="IRNazanin" w:hAnsi="IRNazanin" w:eastAsia="IRNazanin"/>
          <w:color w:val="111111"/>
          <w:sz w:val="28"/>
          <w:sz w:val="28"/>
          <w:szCs w:val="28"/>
          <w:rtl w:val="true"/>
          <w:lang w:bidi="fa-IR"/>
        </w:rPr>
        <w:t>آدمی به انگیزه عبرت نگاه دیگری به خوراکی های خودش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عبدالله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سؤالی بکنم ولی احساس شرم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 شرم نکن بپرس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آدمی قضای حاجت می کند، تمایل دارد نگاهی به فضولات خودش داشته باشد؟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است، گویا </w:t>
      </w:r>
      <w:bookmarkStart w:id="1684" w:name="pg20328_208851"/>
    </w:p>
    <w:p>
      <w:pPr>
        <w:pStyle w:val="BookText"/>
        <w:rPr/>
      </w:pPr>
      <w:bookmarkEnd w:id="1684"/>
      <w:r>
        <w:rPr>
          <w:rFonts w:ascii="IRNazanin" w:hAnsi="IRNazanin" w:eastAsia="IRNazanin"/>
          <w:color w:val="111111"/>
          <w:sz w:val="28"/>
          <w:sz w:val="28"/>
          <w:szCs w:val="28"/>
          <w:rtl w:val="true"/>
          <w:lang w:bidi="fa-IR"/>
        </w:rPr>
        <w:t>فرشته ای به او می گوید نگاه کن این همان چیزی است که نسبت به آن بخل ورزیدی ببین به کجا انجامیده است؛ بنابراین لازمه انسانیت، بلند نظری و آزادی از اسارت شکم و شهوت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توصیف یکی از کمال یافتگان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 خارجاً مِن سُلطانِ بَطنِهِ</w:t>
      </w:r>
      <w:r>
        <w:rPr>
          <w:rStyle w:val="FootnoteAnchor"/>
          <w:rtl w:val="true"/>
        </w:rPr>
        <w:footnoteReference w:id="1247"/>
      </w:r>
      <w:r>
        <w:rPr>
          <w:rFonts w:ascii="IRNazanin" w:hAnsi="IRNazanin" w:eastAsia="IRNazanin"/>
          <w:color w:val="111111"/>
          <w:sz w:val="28"/>
          <w:sz w:val="28"/>
          <w:szCs w:val="28"/>
          <w:rtl w:val="true"/>
          <w:lang w:bidi="fa-IR"/>
        </w:rPr>
        <w:t>هرگز بنده شکم نبود</w:t>
      </w:r>
      <w:r>
        <w:rPr>
          <w:rFonts w:eastAsia="IRNazanin" w:cs="IRNazanin"/>
          <w:color w:val="111111"/>
          <w:sz w:val="28"/>
          <w:szCs w:val="28"/>
          <w:rtl w:val="true"/>
          <w:lang w:bidi="fa-IR"/>
        </w:rPr>
        <w:t>.</w:t>
      </w:r>
    </w:p>
    <w:p>
      <w:pPr>
        <w:pStyle w:val="Heading2"/>
        <w:numPr>
          <w:ilvl w:val="1"/>
          <w:numId w:val="1"/>
        </w:numPr>
        <w:rPr/>
      </w:pPr>
      <w:bookmarkStart w:id="1685" w:name="__RefHeading___Toc5923334_2320776876"/>
      <w:bookmarkStart w:id="1686" w:name="_Toc684"/>
      <w:bookmarkEnd w:id="1685"/>
      <w:r>
        <w:rPr>
          <w:rtl w:val="true"/>
        </w:rPr>
        <w:t xml:space="preserve">حکمت </w:t>
      </w:r>
      <w:r>
        <w:rPr/>
        <w:t>196</w:t>
      </w:r>
      <w:bookmarkEnd w:id="1686"/>
    </w:p>
    <w:p>
      <w:pPr>
        <w:pStyle w:val="Heading3"/>
        <w:numPr>
          <w:ilvl w:val="2"/>
          <w:numId w:val="1"/>
        </w:numPr>
        <w:rPr/>
      </w:pPr>
      <w:bookmarkStart w:id="1687" w:name="__RefHeading___Toc5923336_2320776876"/>
      <w:bookmarkStart w:id="1688" w:name="_Toc685"/>
      <w:bookmarkEnd w:id="1687"/>
      <w:r>
        <w:rPr>
          <w:rtl w:val="true"/>
        </w:rPr>
        <w:t>مصرف درست مال</w:t>
      </w:r>
      <w:bookmarkEnd w:id="1688"/>
    </w:p>
    <w:p>
      <w:pPr>
        <w:pStyle w:val="BookText"/>
        <w:rPr/>
      </w:pPr>
      <w:r>
        <w:rPr>
          <w:rFonts w:ascii="Amiri" w:hAnsi="Amiri" w:eastAsia="Amiri" w:cs="Amiri"/>
          <w:color w:val="111111"/>
          <w:sz w:val="28"/>
          <w:sz w:val="28"/>
          <w:szCs w:val="28"/>
          <w:rtl w:val="true"/>
          <w:lang w:bidi="ar-SA"/>
        </w:rPr>
        <w:t>لَمْ يَذْهَبْ مِنْ مَالِكَ مَا وَعَظَكَ</w:t>
      </w:r>
      <w:r>
        <w:rPr>
          <w:rFonts w:ascii="IRNazanin" w:hAnsi="IRNazanin" w:eastAsia="IRNazanin"/>
          <w:color w:val="111111"/>
          <w:sz w:val="28"/>
          <w:sz w:val="28"/>
          <w:szCs w:val="28"/>
          <w:rtl w:val="true"/>
          <w:lang w:bidi="fa-IR"/>
        </w:rPr>
        <w:t xml:space="preserve"> آن چه از مالت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پند آموخت، از دستت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آن مقدار از مال تو که در راه آزمایش الهی و گرفتاری آن از بین برود اما با رفتن آن در تو پندی حاصل شود آن را مال از دست رفته به حساب نیاور، بلکه به دلیل بقای سود و نفعش و ارزش نتیجه اش یعنی موعظه و،پند گویی مالی باقی است</w:t>
      </w:r>
      <w:r>
        <w:rPr>
          <w:rFonts w:eastAsia="IRNazanin" w:cs="IRNazanin"/>
          <w:color w:val="111111"/>
          <w:sz w:val="28"/>
          <w:szCs w:val="28"/>
          <w:rtl w:val="true"/>
          <w:lang w:bidi="fa-IR"/>
        </w:rPr>
        <w:t xml:space="preserve">. </w:t>
      </w:r>
      <w:r>
        <w:rPr>
          <w:rStyle w:val="FootnoteAnchor"/>
          <w:rtl w:val="true"/>
        </w:rPr>
        <w:footnoteReference w:id="1248"/>
      </w:r>
    </w:p>
    <w:p>
      <w:pPr>
        <w:pStyle w:val="BookText"/>
        <w:rPr/>
      </w:pPr>
      <w:r>
        <w:rPr>
          <w:rFonts w:ascii="IRNazanin" w:hAnsi="IRNazanin" w:eastAsia="IRNazanin"/>
          <w:color w:val="111111"/>
          <w:sz w:val="28"/>
          <w:sz w:val="28"/>
          <w:szCs w:val="28"/>
          <w:rtl w:val="true"/>
          <w:lang w:bidi="fa-IR"/>
        </w:rPr>
        <w:t>مشابه</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عِنْدَكُمْ يَنْفَدُ وَ ما عِنْدَ اللَّهِ باق</w:t>
      </w:r>
      <w:r>
        <w:rPr>
          <w:rStyle w:val="FootnoteAnchor"/>
          <w:rtl w:val="true"/>
        </w:rPr>
        <w:footnoteReference w:id="1249"/>
      </w:r>
      <w:r>
        <w:rPr>
          <w:rFonts w:ascii="IRNazanin" w:hAnsi="IRNazanin" w:eastAsia="IRNazanin"/>
          <w:color w:val="111111"/>
          <w:sz w:val="28"/>
          <w:sz w:val="28"/>
          <w:szCs w:val="28"/>
          <w:rtl w:val="true"/>
          <w:lang w:bidi="fa-IR"/>
        </w:rPr>
        <w:t>آن چه نزد شماست فنا می شود و آن چه نزد خداست باقی می ماند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ادْعُ إِلَى سَبِيلِ رَبِّكَ بِالْحِكْمَةِ وَ الْمَوْعِظَةِ الْحَسَنَةِ وَجَادِلْهُمْ بِالَّتِي هِيَ أَحْسَنُ إِنَّ رَبَّكَ هُوَ أَعْلَمُ بِمَنْ ضَلَّ عَنْ سَبِيلِهِ وَ هُوَ أَعْلَمُ بِالْمُهْتَدین</w:t>
      </w:r>
      <w:r>
        <w:rPr>
          <w:rStyle w:val="FootnoteAnchor"/>
          <w:rtl w:val="true"/>
        </w:rPr>
        <w:footnoteReference w:id="1250"/>
      </w:r>
      <w:r>
        <w:rPr>
          <w:rFonts w:ascii="IRNazanin" w:hAnsi="IRNazanin" w:eastAsia="IRNazanin"/>
          <w:color w:val="111111"/>
          <w:sz w:val="28"/>
          <w:sz w:val="28"/>
          <w:szCs w:val="28"/>
          <w:rtl w:val="true"/>
          <w:lang w:bidi="fa-IR"/>
        </w:rPr>
        <w:t xml:space="preserve">مردم را با حکمت و اندرز نیکو به راه پروردگارت بخوان و با بهترین شیوه با آنان مجادله کن؛ زیرا پروردگار تو به کسانی که از </w:t>
      </w:r>
      <w:bookmarkStart w:id="1689" w:name="pg20328_208852"/>
    </w:p>
    <w:p>
      <w:pPr>
        <w:pStyle w:val="BookText"/>
        <w:rPr/>
      </w:pPr>
      <w:bookmarkEnd w:id="1689"/>
      <w:r>
        <w:rPr>
          <w:rFonts w:ascii="IRNazanin" w:hAnsi="IRNazanin" w:eastAsia="IRNazanin"/>
          <w:color w:val="111111"/>
          <w:sz w:val="28"/>
          <w:sz w:val="28"/>
          <w:szCs w:val="28"/>
          <w:rtl w:val="true"/>
          <w:lang w:bidi="fa-IR"/>
        </w:rPr>
        <w:t>راه او منحرف شده اند آگاه تر است و هدایت یافتگان را بهتر می شناسد</w:t>
      </w:r>
      <w:r>
        <w:rPr>
          <w:rFonts w:eastAsia="IRNazanin" w:cs="IRNazanin"/>
          <w:color w:val="111111"/>
          <w:sz w:val="28"/>
          <w:szCs w:val="28"/>
          <w:rtl w:val="true"/>
          <w:lang w:bidi="fa-IR"/>
        </w:rPr>
        <w:t>.</w:t>
      </w:r>
    </w:p>
    <w:p>
      <w:pPr>
        <w:pStyle w:val="Heading2"/>
        <w:numPr>
          <w:ilvl w:val="1"/>
          <w:numId w:val="1"/>
        </w:numPr>
        <w:rPr/>
      </w:pPr>
      <w:bookmarkStart w:id="1690" w:name="__RefHeading___Toc5923338_2320776876"/>
      <w:bookmarkStart w:id="1691" w:name="_Toc686"/>
      <w:bookmarkEnd w:id="1690"/>
      <w:r>
        <w:rPr>
          <w:rtl w:val="true"/>
        </w:rPr>
        <w:t xml:space="preserve">حکمت </w:t>
      </w:r>
      <w:r>
        <w:rPr/>
        <w:t>197</w:t>
      </w:r>
      <w:bookmarkEnd w:id="1691"/>
    </w:p>
    <w:p>
      <w:pPr>
        <w:pStyle w:val="Heading3"/>
        <w:numPr>
          <w:ilvl w:val="2"/>
          <w:numId w:val="1"/>
        </w:numPr>
        <w:rPr/>
      </w:pPr>
      <w:bookmarkStart w:id="1692" w:name="__RefHeading___Toc5923340_2320776876"/>
      <w:bookmarkStart w:id="1693" w:name="_Toc687"/>
      <w:bookmarkEnd w:id="1692"/>
      <w:r>
        <w:rPr>
          <w:rtl w:val="true"/>
        </w:rPr>
        <w:t>اشاره</w:t>
      </w:r>
      <w:bookmarkEnd w:id="1693"/>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Style w:val="FootnoteAnchor"/>
          <w:rtl w:val="true"/>
        </w:rPr>
        <w:footnoteReference w:id="1251"/>
      </w:r>
    </w:p>
    <w:p>
      <w:pPr>
        <w:pStyle w:val="Heading3"/>
        <w:numPr>
          <w:ilvl w:val="2"/>
          <w:numId w:val="1"/>
        </w:numPr>
        <w:rPr/>
      </w:pPr>
      <w:bookmarkStart w:id="1694" w:name="__RefHeading___Toc5923342_2320776876"/>
      <w:bookmarkStart w:id="1695" w:name="_Toc688"/>
      <w:bookmarkEnd w:id="1694"/>
      <w:r>
        <w:rPr>
          <w:rtl w:val="true"/>
        </w:rPr>
        <w:t>درمان خستگی دل</w:t>
      </w:r>
      <w:bookmarkEnd w:id="1695"/>
    </w:p>
    <w:p>
      <w:pPr>
        <w:pStyle w:val="BookText"/>
        <w:rPr/>
      </w:pPr>
      <w:r>
        <w:rPr>
          <w:rFonts w:ascii="Amiri" w:hAnsi="Amiri" w:eastAsia="Amiri" w:cs="Amiri"/>
          <w:color w:val="111111"/>
          <w:sz w:val="28"/>
          <w:sz w:val="28"/>
          <w:szCs w:val="28"/>
          <w:rtl w:val="true"/>
          <w:lang w:bidi="ar-SA"/>
        </w:rPr>
        <w:t>إِنَّ هَذِهِ الْقُلُوبَ تَمَلُّ كَمَا تَمَلُّ الْأَبْدَانُ، فَابْتَغُوا لَهَا طَرَائِفَ الْحِكْمَةِ</w:t>
      </w:r>
      <w:r>
        <w:rPr>
          <w:rStyle w:val="FootnoteAnchor"/>
          <w:rtl w:val="true"/>
        </w:rPr>
        <w:footnoteReference w:id="1252"/>
      </w:r>
    </w:p>
    <w:p>
      <w:pPr>
        <w:pStyle w:val="BookText"/>
        <w:rPr/>
      </w:pP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عجیب و غریب؛ الطريف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الغريب النادر من الثمر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النادر المستحسن،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الطريفة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طرائف مؤنث الطريف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بدن ها خسته می شوند دل ها نیز ملول می گردند، در این هنگام لطایف حکمت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حکمت های تازه خارج کردن اندیشه از مهار تنگ نظری ها با هدف بهره برداری بهینه از همه امکاناتی است که آفت ایستایی و میرایی را از قلمرو فکر و اندیشه دور می کنند و زمینه نوآوری و ابتکارات فکری و فرهنگی را فراهم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محمدجواد مغنیه چیزی که امام علی علیه السلام به آن عنایت فرموده است، مورد اهتمام روانشناسان و روان کاوان عصر جدید می باشد که بیماران خسته و افسرده حال خودشان را با بهره گیری از چنین نسخه ای درمان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النَّاسُ قَدْ جَاءَتْكُمْ مَوْعِظَةٌ مِنْ رَبِّكُمْ وَ شِفاءٌ لِما فِي الصُّدُورِ وَ هُدى وَ رَحْمَةٌ لِلْمُؤْمِنین</w:t>
      </w:r>
      <w:r>
        <w:rPr>
          <w:rStyle w:val="FootnoteAnchor"/>
          <w:rtl w:val="true"/>
        </w:rPr>
        <w:footnoteReference w:id="1253"/>
      </w:r>
      <w:r>
        <w:rPr>
          <w:rFonts w:ascii="IRNazanin" w:hAnsi="IRNazanin" w:eastAsia="IRNazanin"/>
          <w:color w:val="111111"/>
          <w:sz w:val="28"/>
          <w:sz w:val="28"/>
          <w:szCs w:val="28"/>
          <w:rtl w:val="true"/>
          <w:lang w:bidi="fa-IR"/>
        </w:rPr>
        <w:t xml:space="preserve">ای مردم، برای شما از جانب پروردگارتان موعظه ای آمد و شفایی برای آن </w:t>
      </w:r>
    </w:p>
    <w:p>
      <w:pPr>
        <w:pStyle w:val="BookText"/>
        <w:rPr/>
      </w:pPr>
      <w:r>
        <w:rPr>
          <w:rFonts w:ascii="IRNazanin" w:hAnsi="IRNazanin" w:eastAsia="IRNazanin"/>
          <w:color w:val="111111"/>
          <w:sz w:val="28"/>
          <w:sz w:val="28"/>
          <w:szCs w:val="28"/>
          <w:rtl w:val="true"/>
          <w:lang w:bidi="fa-IR"/>
        </w:rPr>
        <w:t>بیماری ای که در دل دارید و راهنمایی و رحمتی برای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السُّرُورُ يَبسُطُ النَّفْسَ ويُثيرُ النَّشاط</w:t>
      </w:r>
      <w:r>
        <w:rPr>
          <w:rStyle w:val="FootnoteAnchor"/>
          <w:rtl w:val="true"/>
        </w:rPr>
        <w:footnoteReference w:id="1254"/>
      </w:r>
      <w:r>
        <w:rPr>
          <w:rFonts w:ascii="IRNazanin" w:hAnsi="IRNazanin" w:eastAsia="IRNazanin"/>
          <w:color w:val="111111"/>
          <w:sz w:val="28"/>
          <w:sz w:val="28"/>
          <w:szCs w:val="28"/>
          <w:rtl w:val="true"/>
          <w:lang w:bidi="fa-IR"/>
        </w:rPr>
        <w:t>شادی، انبساط روح می آورد و نشاط 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النَّفْسَ حَمِصْةٌ و الأذنَ مَجاجَةٌ، فلا تَجُبَّ فَهُمَكَ بالإلحاح على قَلبِكَ فَإِنَّ لِكُلِّ عُضوِ مِن البَدَنِ استِراحَةً</w:t>
      </w:r>
      <w:r>
        <w:rPr>
          <w:rStyle w:val="FootnoteAnchor"/>
          <w:rtl w:val="true"/>
        </w:rPr>
        <w:footnoteReference w:id="1255"/>
      </w:r>
      <w:r>
        <w:rPr>
          <w:rFonts w:ascii="IRNazanin" w:hAnsi="IRNazanin" w:eastAsia="IRNazanin"/>
          <w:color w:val="111111"/>
          <w:sz w:val="28"/>
          <w:sz w:val="28"/>
          <w:szCs w:val="28"/>
          <w:rtl w:val="true"/>
          <w:lang w:bidi="fa-IR"/>
        </w:rPr>
        <w:t>نَفْس بدعُنق است و گوش، حرف ناشنو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فشار آوردن بر دلت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خود را از بین مَبَر؛ زیرا هر عضوی از بدن نیاز به استراحت دارد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إجعلوا لِأَنفُسِكُم حظاً من الدنيا بإعطائها ما تشتهى من الحلال و ما لا يَظْلِمُ المُروّةَ وما لا سَرَفَ فيهِ، واستَعِينوا بذلك على أمورِ الدِّينِ</w:t>
      </w:r>
      <w:r>
        <w:rPr>
          <w:rStyle w:val="FootnoteAnchor"/>
          <w:rtl w:val="true"/>
        </w:rPr>
        <w:footnoteReference w:id="1256"/>
      </w:r>
      <w:r>
        <w:rPr>
          <w:rFonts w:ascii="IRNazanin" w:hAnsi="IRNazanin" w:eastAsia="IRNazanin"/>
          <w:color w:val="111111"/>
          <w:sz w:val="28"/>
          <w:sz w:val="28"/>
          <w:szCs w:val="28"/>
          <w:rtl w:val="true"/>
          <w:lang w:bidi="fa-IR"/>
        </w:rPr>
        <w:t>با برآوردن خواهش های نفسانی خود از حلال تا آن جا که به مروت لطمه ای نزند و به اسراف نینجامد، به نفس های خویش از دنیا بهره ای دهید و از این طریق برای انجام امور دین خود کمک بگیرید</w:t>
      </w:r>
      <w:r>
        <w:rPr>
          <w:rFonts w:eastAsia="IRNazanin" w:cs="IRNazanin"/>
          <w:color w:val="111111"/>
          <w:sz w:val="28"/>
          <w:szCs w:val="28"/>
          <w:rtl w:val="true"/>
          <w:lang w:bidi="fa-IR"/>
        </w:rPr>
        <w:t xml:space="preserve">. </w:t>
      </w:r>
      <w:bookmarkStart w:id="1696" w:name="pg20328_208854"/>
    </w:p>
    <w:p>
      <w:pPr>
        <w:pStyle w:val="Heading2"/>
        <w:numPr>
          <w:ilvl w:val="1"/>
          <w:numId w:val="1"/>
        </w:numPr>
        <w:rPr/>
      </w:pPr>
      <w:bookmarkStart w:id="1697" w:name="__RefHeading___Toc5923344_2320776876"/>
      <w:bookmarkStart w:id="1698" w:name="_Toc689"/>
      <w:bookmarkEnd w:id="1696"/>
      <w:bookmarkEnd w:id="1697"/>
      <w:r>
        <w:rPr>
          <w:rtl w:val="true"/>
        </w:rPr>
        <w:t xml:space="preserve">حکمت </w:t>
      </w:r>
      <w:r>
        <w:rPr/>
        <w:t>198</w:t>
      </w:r>
      <w:bookmarkEnd w:id="1698"/>
    </w:p>
    <w:p>
      <w:pPr>
        <w:pStyle w:val="Heading3"/>
        <w:numPr>
          <w:ilvl w:val="2"/>
          <w:numId w:val="1"/>
        </w:numPr>
        <w:rPr/>
      </w:pPr>
      <w:bookmarkStart w:id="1699" w:name="__RefHeading___Toc5923346_2320776876"/>
      <w:bookmarkStart w:id="1700" w:name="_Toc690"/>
      <w:bookmarkEnd w:id="1699"/>
      <w:r>
        <w:rPr>
          <w:rtl w:val="true"/>
        </w:rPr>
        <w:t>سخن حق و اراده باطل</w:t>
      </w:r>
      <w:bookmarkEnd w:id="1700"/>
    </w:p>
    <w:p>
      <w:pPr>
        <w:pStyle w:val="BookText"/>
        <w:rPr/>
      </w:pPr>
      <w:r>
        <w:rPr>
          <w:rFonts w:ascii="Amiri" w:hAnsi="Amiri" w:eastAsia="Amiri" w:cs="Amiri"/>
          <w:color w:val="111111"/>
          <w:sz w:val="28"/>
          <w:sz w:val="28"/>
          <w:szCs w:val="28"/>
          <w:rtl w:val="true"/>
          <w:lang w:bidi="ar-SA"/>
        </w:rPr>
        <w:t>الَمَّا سَمِعَ قَوْلَ الْخَوَارِج 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حَقٌّ، يُرَادُ بِهَا بَاطِلٌ</w:t>
      </w:r>
      <w:r>
        <w:rPr>
          <w:rFonts w:ascii="IRNazanin" w:hAnsi="IRNazanin" w:eastAsia="IRNazanin"/>
          <w:color w:val="111111"/>
          <w:sz w:val="28"/>
          <w:sz w:val="28"/>
          <w:szCs w:val="28"/>
          <w:rtl w:val="true"/>
          <w:lang w:bidi="fa-IR"/>
        </w:rPr>
        <w:t xml:space="preserve"> وقتی سخن خوارج را شنید که حکم جز برای خدا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حقی است که با آن باطلی قصد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این شعار از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گرفته شده است که اراده خداوند را عین فعل او معرفی کرده است که راه گریزی از آن وجود ندارد و باور درستی نسبت به خداوند می باشد، ولیکن خوارج نه به این اعتبار بلکه به صورت چماق و یک شعار انحرافی از آن سود جسته اند تا تمرد و نافرمانی خودشان را از حکومت علوی توجیه کنند، حرف درستی که از آن استفاده نادرست سیاسی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كَلِمَةُ حَقٍ يُرَادُ بِهَا بَاطِلٌ نَعَمْ إِنَّهُ لَا حُكْمَ إِلَّا لِلَّهِ وَ لَكِنَّ هَؤُلَاءِ يَقُولُونَ لَا إِمْرَةَ إِلَّا لِلَّهِ وَ إِنَّهُ لَا بُدَّ لِلنَّاسِ مِنْ أَمِيرِ بَرٌ أَوْ فَاجِرٍ يَعْمَلُ فِي إِمْرَتِهِ الْمُؤْمِنُ وَيَسْتَمْتِعُ فِيهَا الْكَافِرُ وَيُبَلِّغُ اللَّهُ فِيهَا الْأَجَلَ وَيُجْمَعُ بِهِ الْفَيْءُ وَيُقَاتَلُ بِهِ الْعَدُوُّ وَ تَأْمَنُ بِهِ السُّبُلُ وَيُؤْخَذُ بِهِ لِلضَّعِيفِ مِنَ الْقَوِيِّ حَتَّى يَسْتَرِيحَ بَرٌ وَ يُسْتَرَاحَ مِنْ فَاجِر</w:t>
      </w:r>
      <w:r>
        <w:rPr>
          <w:rStyle w:val="FootnoteAnchor"/>
          <w:rtl w:val="true"/>
        </w:rPr>
        <w:footnoteReference w:id="1257"/>
      </w:r>
      <w:r>
        <w:rPr>
          <w:rFonts w:ascii="IRNazanin" w:hAnsi="IRNazanin" w:eastAsia="IRNazanin"/>
          <w:color w:val="111111"/>
          <w:sz w:val="28"/>
          <w:sz w:val="28"/>
          <w:szCs w:val="28"/>
          <w:rtl w:val="true"/>
          <w:lang w:bidi="fa-IR"/>
        </w:rPr>
        <w:t>آری حکمی نیست مگر برای خدا، ولی اینان می گویند زمامداری مخصوص خداست در حالی که برای مردم حاکمی لازم اس است چه نیکوکار و چه بدکار که مؤمن در عرصه حکومت او به راه حقش ادامه دهد و کافر بهره مند از زندگی گردد و خدا هم روزگار مؤمن و کافر را در آن حکومت به سر آرد و نیز به وسیله آن حاکم غنائم جمع گردد و به توسط او جنگ با دشمن سامان گیرد و راه ها به سبب او امن گردد و در امارت وی حق ناتوان از قوی گرفته شود تا مؤمن نیکوکار، راحت شود و مردم از شر بدکار در امان بمانند</w:t>
      </w:r>
      <w:r>
        <w:rPr>
          <w:rFonts w:eastAsia="IRNazanin" w:cs="IRNazanin"/>
          <w:color w:val="111111"/>
          <w:sz w:val="28"/>
          <w:szCs w:val="28"/>
          <w:rtl w:val="true"/>
          <w:lang w:bidi="fa-IR"/>
        </w:rPr>
        <w:t xml:space="preserve">. </w:t>
      </w:r>
      <w:bookmarkStart w:id="1701" w:name="pg20328_208855"/>
    </w:p>
    <w:p>
      <w:pPr>
        <w:pStyle w:val="Heading2"/>
        <w:numPr>
          <w:ilvl w:val="1"/>
          <w:numId w:val="1"/>
        </w:numPr>
        <w:rPr/>
      </w:pPr>
      <w:bookmarkStart w:id="1702" w:name="__RefHeading___Toc5923348_2320776876"/>
      <w:bookmarkStart w:id="1703" w:name="_Toc691"/>
      <w:bookmarkEnd w:id="1701"/>
      <w:bookmarkEnd w:id="1702"/>
      <w:r>
        <w:rPr>
          <w:rtl w:val="true"/>
        </w:rPr>
        <w:t xml:space="preserve">حکمت </w:t>
      </w:r>
      <w:r>
        <w:rPr/>
        <w:t>199</w:t>
      </w:r>
      <w:bookmarkEnd w:id="1703"/>
    </w:p>
    <w:p>
      <w:pPr>
        <w:pStyle w:val="Heading3"/>
        <w:numPr>
          <w:ilvl w:val="2"/>
          <w:numId w:val="1"/>
        </w:numPr>
        <w:rPr/>
      </w:pPr>
      <w:bookmarkStart w:id="1704" w:name="__RefHeading___Toc5923350_2320776876"/>
      <w:bookmarkStart w:id="1705" w:name="_Toc692"/>
      <w:bookmarkEnd w:id="1704"/>
      <w:r>
        <w:rPr>
          <w:rtl w:val="true"/>
        </w:rPr>
        <w:t>توصیف اوباش</w:t>
      </w:r>
      <w:bookmarkEnd w:id="1705"/>
    </w:p>
    <w:p>
      <w:pPr>
        <w:pStyle w:val="BookText"/>
        <w:rPr/>
      </w:pPr>
      <w:r>
        <w:rPr>
          <w:rFonts w:ascii="Amiri" w:hAnsi="Amiri" w:eastAsia="Amiri" w:cs="Amiri"/>
          <w:color w:val="111111"/>
          <w:sz w:val="28"/>
          <w:sz w:val="28"/>
          <w:szCs w:val="28"/>
          <w:rtl w:val="true"/>
          <w:lang w:bidi="ar-SA"/>
        </w:rPr>
        <w:t>وَ قَالَ علیه السلام فِي صِفَةِ الْغَوْغَاءِ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إِذَا اجْتَمَعُوا غَلَبُوا، وَإِذَا تَفَرَّقُوا لَمْ يُعْرَفُوا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بَلْ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إِذَا اجْتَمَعُوا ضَرُّوا وَ إِذَا تَفَرَّقُوا نَفَعُوا فَقِيلَ قَدْ عَرَفْنَا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عَلِمْنَا مَضَرَّةَ اجْتِمَاعِهِمْ، فَمَا مَنْفَعَةُ افْتِرَاقِهِمْ ؟ فَقَالَ السَّلام يَرْجِعُ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الْمِهَنِ إِلَى مِهْنَتِهِمْ مِهَنِهِمْ، فَيَنْتَفِعُ النَّاسُ بِهِمْ، كَرُجُوعِ الْبَنَّاءِ إِلَى بِنَائِهِ وَالنَّسَّاجِ إِلَى مَنْسَجِهِ وَ الْخَبَّازِ إِلَى مَخْبَزِهِ</w:t>
      </w:r>
      <w:r>
        <w:rPr>
          <w:rStyle w:val="FootnoteAnchor"/>
          <w:rtl w:val="true"/>
        </w:rPr>
        <w:footnoteReference w:id="1258"/>
      </w:r>
    </w:p>
    <w:p>
      <w:pPr>
        <w:pStyle w:val="BookText"/>
        <w:rPr/>
      </w:pPr>
      <w:r>
        <w:rPr>
          <w:rFonts w:ascii="IRNazanin" w:hAnsi="IRNazanin" w:eastAsia="IRNazanin"/>
          <w:color w:val="111111"/>
          <w:sz w:val="28"/>
          <w:sz w:val="28"/>
          <w:szCs w:val="28"/>
          <w:rtl w:val="true"/>
          <w:lang w:bidi="fa-IR"/>
        </w:rPr>
        <w:t>النساج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بافنده پارچه؛ الذي ينسج الثياب و الكلام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منسج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کارگاه بافندگی؛ موضع النسج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المَخْبَزَة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دكان نانوایی یا جای فروش 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وصف اوباش و فرومایگان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هرگاه جمع شوند پیروز گردند و هرگاه متفرق شوند شناخته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سخن امام علیه السلام را این گونه نقل کرده اند آنان کسانی هستند که هرگاه جمع شوند زیان رسانند و هرگاه متفرق گردند، مفید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اجتماع آنان را دانستیم اما فایده متفرق بودنشان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آنان که پیشهٔ خاصی دارد به کار خویش باز می گردد و مردم را سود می رساند مانند بنا که به کار ساختمان و بافنده که به کارگاه نساجی و نانوا که به نانوایی خویش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ملخ هایی گفته می شود که این سو و آن سو پرواز می کنند و از باب استعاره به مردمان پست و بی سروپا که مزاحم مردم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که در هر </w:t>
      </w:r>
    </w:p>
    <w:p>
      <w:pPr>
        <w:pStyle w:val="BookText"/>
        <w:rPr/>
      </w:pPr>
      <w:r>
        <w:rPr>
          <w:rFonts w:ascii="IRNazanin" w:hAnsi="IRNazanin" w:eastAsia="IRNazanin"/>
          <w:color w:val="111111"/>
          <w:sz w:val="28"/>
          <w:sz w:val="28"/>
          <w:szCs w:val="28"/>
          <w:rtl w:val="true"/>
          <w:lang w:bidi="fa-IR"/>
        </w:rPr>
        <w:t>جامعه ای که باشند از لحاظ کم مغزی شبیه یکدیگر هستند</w:t>
      </w:r>
      <w:r>
        <w:rPr>
          <w:rFonts w:eastAsia="IRNazanin" w:cs="IRNazanin"/>
          <w:color w:val="111111"/>
          <w:sz w:val="28"/>
          <w:szCs w:val="28"/>
          <w:rtl w:val="true"/>
          <w:lang w:bidi="fa-IR"/>
        </w:rPr>
        <w:t xml:space="preserve">. </w:t>
      </w:r>
      <w:r>
        <w:rPr>
          <w:rStyle w:val="FootnoteAnchor"/>
          <w:rtl w:val="true"/>
        </w:rPr>
        <w:footnoteReference w:id="1259"/>
      </w:r>
    </w:p>
    <w:p>
      <w:pPr>
        <w:pStyle w:val="BookText"/>
        <w:rPr/>
      </w:pPr>
      <w:r>
        <w:rPr>
          <w:rFonts w:ascii="IRNazanin" w:hAnsi="IRNazanin" w:eastAsia="IRNazanin"/>
          <w:color w:val="111111"/>
          <w:sz w:val="28"/>
          <w:sz w:val="28"/>
          <w:szCs w:val="28"/>
          <w:rtl w:val="true"/>
          <w:lang w:bidi="fa-IR"/>
        </w:rPr>
        <w:t>اگر افراد اصلاح شوند جامعه اصلاح می شود و اگر حرکات جمعی اراذل و اوباش مهار شود، حوادث تلخ و ناگوار پدید نمی آید البته اگر هدایت شوند اجتماع آن ها نتیجه مثبت دارد</w:t>
      </w:r>
      <w:r>
        <w:rPr>
          <w:rFonts w:eastAsia="IRNazanin" w:cs="IRNazanin"/>
          <w:color w:val="111111"/>
          <w:sz w:val="28"/>
          <w:szCs w:val="28"/>
          <w:rtl w:val="true"/>
          <w:lang w:bidi="fa-IR"/>
        </w:rPr>
        <w:t xml:space="preserve">. </w:t>
      </w:r>
      <w:r>
        <w:rPr>
          <w:rStyle w:val="FootnoteAnchor"/>
          <w:rtl w:val="true"/>
        </w:rPr>
        <w:footnoteReference w:id="1260"/>
      </w:r>
    </w:p>
    <w:p>
      <w:pPr>
        <w:pStyle w:val="BookText"/>
        <w:rPr/>
      </w:pPr>
      <w:r>
        <w:rPr>
          <w:rFonts w:ascii="IRNazanin" w:hAnsi="IRNazanin" w:eastAsia="IRNazanin"/>
          <w:color w:val="111111"/>
          <w:sz w:val="28"/>
          <w:sz w:val="28"/>
          <w:szCs w:val="28"/>
          <w:rtl w:val="true"/>
          <w:lang w:bidi="fa-IR"/>
        </w:rPr>
        <w:t>بیان علی علیه السلام ارائه طریقی به حاکمان حق و صاحبان عقلانیت است که زمینه روانی سوءاستفاده از اوباش را با تدبیر صحیح پیشگیری کنند و با اشتغال آن ها و تأمین زندگی و نیازهایشان از راه های مشروع انگیزۀ اجتماع شرربار و اتحاد بر محور فرصت طلبان حاکم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تَكَلَّفُوا فِعْلَ الْخَيْرِ وَ جَاهِدُوا نُفُوسَكُمْ عَلَيْهِ فَإِنَّ الشَّرَّ مَطْبُوعٌ عَلَيْهِ الْإِنْسَانِ</w:t>
      </w:r>
      <w:r>
        <w:rPr>
          <w:rStyle w:val="FootnoteAnchor"/>
          <w:rtl w:val="true"/>
        </w:rPr>
        <w:footnoteReference w:id="1261"/>
      </w:r>
      <w:r>
        <w:rPr>
          <w:rFonts w:ascii="IRNazanin" w:hAnsi="IRNazanin" w:eastAsia="IRNazanin"/>
          <w:color w:val="111111"/>
          <w:sz w:val="28"/>
          <w:sz w:val="28"/>
          <w:szCs w:val="28"/>
          <w:rtl w:val="true"/>
          <w:lang w:bidi="fa-IR"/>
        </w:rPr>
        <w:t>برای انجام کار خوب خود را مکلف کنید و در این راه با نفس هایتان بجنگید زیرا انسان به شر تمایل دارد</w:t>
      </w:r>
      <w:r>
        <w:rPr>
          <w:rFonts w:eastAsia="IRNazanin" w:cs="IRNazanin"/>
          <w:color w:val="111111"/>
          <w:sz w:val="28"/>
          <w:szCs w:val="28"/>
          <w:rtl w:val="true"/>
          <w:lang w:bidi="fa-IR"/>
        </w:rPr>
        <w:t xml:space="preserve">. </w:t>
      </w:r>
      <w:bookmarkStart w:id="1706" w:name="pg20328_208857"/>
    </w:p>
    <w:p>
      <w:pPr>
        <w:pStyle w:val="Heading2"/>
        <w:numPr>
          <w:ilvl w:val="1"/>
          <w:numId w:val="1"/>
        </w:numPr>
        <w:rPr/>
      </w:pPr>
      <w:bookmarkStart w:id="1707" w:name="__RefHeading___Toc5923352_2320776876"/>
      <w:bookmarkStart w:id="1708" w:name="_Toc693"/>
      <w:bookmarkEnd w:id="1706"/>
      <w:bookmarkEnd w:id="1707"/>
      <w:r>
        <w:rPr>
          <w:rtl w:val="true"/>
        </w:rPr>
        <w:t xml:space="preserve">حکمت </w:t>
      </w:r>
      <w:r>
        <w:rPr/>
        <w:t>200</w:t>
      </w:r>
      <w:bookmarkEnd w:id="1708"/>
    </w:p>
    <w:p>
      <w:pPr>
        <w:pStyle w:val="Heading3"/>
        <w:numPr>
          <w:ilvl w:val="2"/>
          <w:numId w:val="1"/>
        </w:numPr>
        <w:rPr/>
      </w:pPr>
      <w:bookmarkStart w:id="1709" w:name="__RefHeading___Toc5923354_2320776876"/>
      <w:bookmarkStart w:id="1710" w:name="_Toc694"/>
      <w:bookmarkEnd w:id="1709"/>
      <w:r>
        <w:rPr>
          <w:rtl w:val="true"/>
        </w:rPr>
        <w:t>نکوهش اوباش</w:t>
      </w:r>
      <w:bookmarkEnd w:id="1710"/>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بِجَانِ وَ مَعَهُ غَوْغَاءُ،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بِوُجُوهِ لَا تُرى إلَّا عِنْدَ كُلّ سَوْأَة</w:t>
      </w:r>
      <w:r>
        <w:rPr>
          <w:rStyle w:val="FootnoteAnchor"/>
          <w:rtl w:val="true"/>
        </w:rPr>
        <w:footnoteReference w:id="1262"/>
      </w:r>
    </w:p>
    <w:p>
      <w:pPr>
        <w:pStyle w:val="BookText"/>
        <w:rPr/>
      </w:pPr>
      <w:r>
        <w:rPr>
          <w:rFonts w:ascii="Amiri" w:hAnsi="Amiri" w:eastAsia="Amiri" w:cs="Amiri"/>
          <w:color w:val="111111"/>
          <w:sz w:val="28"/>
          <w:sz w:val="28"/>
          <w:szCs w:val="28"/>
          <w:rtl w:val="true"/>
          <w:lang w:bidi="ar-SA"/>
        </w:rPr>
        <w:t>سؤأة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زشت؛ فعلة من السوء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جنایتکاری را در حالی که جماعتی از اوباش با او بودند، نزد امام علیه السلام آوردند،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مباد چهره هایی که جز در کار زشت دیده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بدترین افراد کسانی هستند که هرجا حضور پیدا می کنند کانون فساد می شوند و نه تنها منشأ خیر و صلاح نیستند بلکه خاستگاه ضلالت و گمراهی هستند</w:t>
      </w:r>
      <w:r>
        <w:rPr>
          <w:rFonts w:eastAsia="IRNazanin" w:cs="IRNazanin"/>
          <w:color w:val="111111"/>
          <w:sz w:val="28"/>
          <w:szCs w:val="28"/>
          <w:rtl w:val="true"/>
          <w:lang w:bidi="fa-IR"/>
        </w:rPr>
        <w:t xml:space="preserve">. </w:t>
      </w:r>
      <w:r>
        <w:rPr>
          <w:rStyle w:val="FootnoteAnchor"/>
          <w:rtl w:val="true"/>
        </w:rPr>
        <w:footnoteReference w:id="1263"/>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1" w:name="pg20328_208859"/>
      <w:bookmarkStart w:id="1712" w:name="pg20328_208859"/>
      <w:bookmarkEnd w:id="1712"/>
    </w:p>
    <w:p>
      <w:pPr>
        <w:pStyle w:val="Heading2"/>
        <w:numPr>
          <w:ilvl w:val="1"/>
          <w:numId w:val="1"/>
        </w:numPr>
        <w:rPr/>
      </w:pPr>
      <w:bookmarkStart w:id="1713" w:name="pg20328_208859"/>
      <w:bookmarkStart w:id="1714" w:name="__RefHeading___Toc5923356_2320776876"/>
      <w:bookmarkStart w:id="1715" w:name="_Toc695"/>
      <w:bookmarkEnd w:id="1713"/>
      <w:bookmarkEnd w:id="1714"/>
      <w:r>
        <w:rPr>
          <w:rtl w:val="true"/>
        </w:rPr>
        <w:t>کتابنامه</w:t>
      </w:r>
      <w:bookmarkEnd w:id="17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شرح نهج 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محمودرضا افتخار 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مدبر،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یعقوب،احمد تاریخ یعقوبی،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w:t>
      </w:r>
      <w:r>
        <w:rPr>
          <w:rFonts w:eastAsia="IRNazanin" w:cs="IRNazanin"/>
          <w:color w:val="111111"/>
          <w:sz w:val="28"/>
          <w:szCs w:val="28"/>
          <w:lang w:bidi="fa-IR"/>
        </w:rPr>
        <w:t>1396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 بن علی الخصال،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على التوحيد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جامعه مدرسین،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على 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کتابچی،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بابويه، محمدبن علی، معانى الأخبار،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اسلامی وابسته به جامعه مدرسین حوزه علمیه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علل الشرائع،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فروشی داوری،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شعبه حرانی، حسن بن على تحف العقول،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مناقب آل أبيطالب عليهم علیه السلام،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احياء الثقاه الاسلاميه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طاووس، على بن موسى، إقبال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الإسلاميه،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عیسی، کشف الغمة في معرفة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هاشمی،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ارفع، سید کاظم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شرح حکمتهای نهج البلاغه،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عدالت، </w:t>
      </w:r>
      <w:r>
        <w:rPr>
          <w:rFonts w:eastAsia="IRNazanin" w:cs="IRNazanin"/>
          <w:color w:val="111111"/>
          <w:sz w:val="28"/>
          <w:szCs w:val="28"/>
          <w:lang w:bidi="fa-IR"/>
        </w:rPr>
        <w:t>1390</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جزری، مبارک بن محمد، النهاية في غريب الحديث و الأثر،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مطبوعاتی اسماعیلیان، </w:t>
      </w:r>
      <w:r>
        <w:rPr>
          <w:rFonts w:eastAsia="IRNazanin" w:cs="IRNazanin"/>
          <w:color w:val="111111"/>
          <w:sz w:val="28"/>
          <w:szCs w:val="28"/>
          <w:lang w:bidi="fa-IR"/>
        </w:rPr>
        <w:t>1367</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سید محسن، اعیان الشیعه،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انصاری، محمدعلی، فروغ، حکمت، ج</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هدایت نور،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بحرانی، ابن میثم شرح نهج البلاغه ابن میثم مترجم محمد صادق عارف،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اسلامی،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برقی، احمدبن محمد بن خالد المحاسن،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عبدالواحد بن محمد غرر الحکم و درر الكلم،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دارالکتاب</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تمیمی الاسلامی،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جواهری محمدرضا شناسنامه نهج 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میکائیل،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محمدتقی، ترجمه و تفسیر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محمدبن حسن، وسائل الشيعة،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عليهم علیه السلام،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الرضی، محمد بن حسين، تنبيه الغافلين و تذكره العارفين،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ترجمه فتح الله کاشانی،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حق،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الرضی، محمد بن حسین، ترجمه و 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فیض الاسلام،اصفهانی علی نقی،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صفار، محمدبن حسن، بصائر الدرجات في فضائل آل محمّد صلّى الله عليهم،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المرعشي النجفی،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صبحی صالح فرهنگ نهج البلاغه،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الحسن، مصباح المتهجد و سلاح المتعبّد،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فقه الشيعة،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 بن جریر، تاریخ طبری،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اساطیر،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آملی، عمادالدين أبي جعفر محمد بن أبي القاسم، بشاره المصطفى لشيعه المرتضى،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الحيدرية،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 بن على، لإحتجاج على أهل اللجاج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مرتضی،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موسی امام هشتم عليه علیه السلام صحيفة الإمام الرضا عليه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مشهد کنگره جهانی امام رضا علیه علیه السلام،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عسکری حسن بن عبدالله الفروق فى اللغة،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الآفاق الجديدة،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عریضی علی بن جعفر، مسائل علی بن جعفر و مستدركاتها،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علیه السلام،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عروسی الحویزی، عبدعلى بن جمعة تفسير نورالثقلين،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اسماعيليان،</w:t>
      </w:r>
    </w:p>
    <w:p>
      <w:pPr>
        <w:pStyle w:val="BookText"/>
        <w:rPr/>
      </w:pP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علی بن ابراهیم تفسیر القمی،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ليثي واسطی، علی بن محمد عیون الحكم والمواعظ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دارالحديث </w:t>
      </w:r>
      <w:r>
        <w:rPr>
          <w:rFonts w:eastAsia="IRNazanin" w:cs="IRNazanin"/>
          <w:color w:val="111111"/>
          <w:sz w:val="28"/>
          <w:szCs w:val="28"/>
          <w:lang w:bidi="fa-IR"/>
        </w:rPr>
        <w:t>1376</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محمدباقربن محمدتقی، 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الإحياء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محمدیوسف كاندهلوى حياة الصحابه،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شهنوازی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w:t>
      </w:r>
      <w:r>
        <w:rPr>
          <w:rFonts w:eastAsia="IRNazanin" w:cs="IRNazanin"/>
          <w:color w:val="111111"/>
          <w:sz w:val="28"/>
          <w:szCs w:val="28"/>
          <w:lang w:bidi="fa-IR"/>
        </w:rPr>
        <w:t>1397</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محمدیان، محمد علی از زبان علی،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معارف،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 شهری، محمد، میزان الحکمه،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 شهری، محمد حکمت نامه امام حسین علیه علیه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lang w:bidi="fa-IR"/>
        </w:rPr>
        <w:t>1387</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منسوب به جعفر بن محمد مصباح الشريعة، الباب الثاني،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شیرازی،ناصر پیام امام امیرالمؤمنین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اندیشه،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محمد الجمل و النصرة لسيد العترة فى حرب البصرة،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مفيد محمد بن محمد، الإرشاد في معرفة حجج الله على العباد،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مغنیه، محمد جواد در سایه سار نهج البلاغه مترجم محمدباقر معموری،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دارالکتاب الاسلامی،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مصطفوى، حسن، التحقيق في كلمات القرآن الكريم،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مؤسسه آموزشی و پژوهشی تسنیم، زلال 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چهل حکمت از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نسیم حیات، </w:t>
      </w:r>
      <w:r>
        <w:rPr>
          <w:rFonts w:eastAsia="IRNazanin" w:cs="IRNazanin"/>
          <w:color w:val="111111"/>
          <w:sz w:val="28"/>
          <w:szCs w:val="28"/>
          <w:lang w:bidi="fa-IR"/>
        </w:rPr>
        <w:t>1390</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نصر بن مزاحم، وقعة صفين،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النجفي،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هلالی، سلیم بن قیس کتاب سلیم بن قیس الهلالی،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هاشمی خویی، میرزا الله، منهاج البراعة في 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زاده آملی و محمد باقر کمره ای تهران مكتبة الإسلامية،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 و آشوب؛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قرار دادن طلا در کوره است تا خالص از ناخالص جدا شود سپس به معنای هرگونه آزمایش و امتحان بلا و عذاب شرک و بت پرستی و آشوب های اجتماعی آمده است؛ در این جا منظور آشوب های اجتماعی است؛ الامتحان و الاختبار إلى أن،قال وقال الخليل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الاحراق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كَابْنِ اللَّبُونِ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شتر شیرده؛ به شتری گفته می شود که به جهت زاییدن مکرر پیوسته در پستانش شیر است؛ عرب این نام را به بچه شتر دو ساله می دهد؛ وصف سنى للبعير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الصحاح و ابن اللبون ولد الناقة إذا استكمل السنة الثانية و دخل في الثالثة، والانثى بنت لبون لأنّ أمه وضعت غيره فصار لها لبن و هو نكرة و يعرف بالألف واللام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 پشتیبان؛ خلاف البطن</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 الحدید،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48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گرده میان دو کتف که سنگینی بار بر روی آن افتد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أَزْرَى 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خویش را کوچک کرد؛ ازری به معنای کنف کردن و کم شمردن؛ أزريت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قصرت به و أزريته أى حقرته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زیرین قرار داد؛ کنایه از ملازمت و خو گرفتن پوشیدن لباس زیرین اشاره به این است که طمع را به خود چسبانده و از آن جدا نمی شود؛ فلان خوفا أى أضمره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زلال جاری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چهل حکمت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راضی شد کشف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آشکار شد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پست شد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349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سعدی، دیباچه</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حبس کردن دارایی ها در برابر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ننگ</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زلال جاری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چهل حکمت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 قصاید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زلال جاری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چهل حکمت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الحکم و درر الكلم،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می دارد، لال می کند؛ الخرس بالتحريك مصدر الأخرس وقد خرس و أخرسه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ماده فقر،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 افتادن واماندن؛ به تأخیر انداختن؛ کوتاهی کردن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جاری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چهل حکمت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استقامت در برابر مشکلات؛ هو المقاومة تجاه عدوّ المكاره و البلايا، فحقيقة الشجاعة هو الصبر، و هو من الصفات الممدوحة التي ورد في الحثّ عليها آيات الكتاب و مستفيض السنة بغير 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دليرى؛ هي المقاومة تجاه العدوّ المهاجم و دفع هجومه بما تيسر أو الهجوم على العدو اللدود لدفعه، و كلّما لا يلائم عدوّ كالبلاء و هجران الأصدقاء و مفارقة الأقرباء و ترك التمتع بما اشتهاه الانسان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زندگی شرح حکمت های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وارستگی؛ آزادی؛ دل بریدن؛ بی رغبتی؛ الزهد الإعراضُ عَن الشَّيء إحتقاراً لَهُ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تقوا یا حد اعلای تقواست؛ به گونه ای که انسان حتی از شبهات پرهیز کند؛ دوری جستن از قبیح؛ حالت حذری که در انسان نسبت به محرمات به وجود می آید؛ هو التحرّز عما يضرّ عاجلا أو آجلا 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سپر؛ دون أى بلية وعاهة في الدنيا، ودون أى عذاب و عقوبة في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گرفتن دو چیز در کنار هم به نحو ملازمت؛ با هم بودن همدم و رفیق</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و بصيرة المتعظين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الحکم و درر الكلم،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ابقا و انتقال چیزی است؛ وراثة تشير إلى أنّ العلم و هو النور الساطع من باطن العالم ينكشف به الأشياء المجهولة لديه موهبة من الله و إن تكلّف تحصيل مقدماته في العلوم الاكتسابية، فهو كالرزق للأبدان بذله الله لكلّ من يستحقه مؤمنا كان أو غيره، إلا ما كان من العلوم الإلهية و المعارف القدسيّة التي تختص بالمؤمن و من يرد الله أن يهديه و الإرث ما يتحصل للوارث بلا عوض، و بهذا الاعتبار عبّر عنه بالوراثة و ليس المقصود أنّ العلم ميراث من العلماء و الأساتذة، كما في الشرحين لابن ميثم و ابن أبي الحديد، فانّ العلم أعم، والمقصود أتمّ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نفیس و ارزشمندی است که همه محاسن را با هم دارد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صلی الله علیه و آله،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رعایت حدود در برخورد با دیگران؛ ادب اخلاق پسندیده مأدبه سفره ای که برای مهمان گسترده می شود و از نظم و زیبایی برخوردار است؛ الأدب لفظة يشعر بالنظم والترتيب، و منه مأدبة لسفرة الغذاء، لأنه يراعى فيه النظم و الأدب رعاية القوانين المقرّرة في الشرع و تنظيم الوظائف الدّينيّة و رعاية القوانين المقرّرة في المعاشرة و المعاملة الناس فرعاية الأدب التحلّى بأعمال و أقوال تجاه الخالق أو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حُلَلٌ مُجَدَّدَةٌ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وحيث إنّ الانسان دائما مع مسئول من فعله و قوله أمام الخالق والمخلوق و لا بد له من رعاية وظائفه حينا بعد حين فكأنه برعاية الاداب يجدد حلية جماله المعنوی و یلبس حللا و يبدل ها باخرى و هذا من أحسن التعبيرات و الاستعارات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زلال جاری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چهل حکمت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زندگی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های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الْبَشَاشَةُ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گشاده رویی؛ حالتی که انسان در هنگام آمدن مسافرش یا دیدن دوستش بر چهره اش ظاهر می شود؛ روی آوردن به کسی؛ لطافت در برآوردن حاجت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تور صيادي؛ التي يصاد بها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تحمل کردن؛ تحمل آزار؛ الاحتمال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الحلم تجاه ما يكره من قول أو فعل يصدر عن المعاشر من صديق أو عدوّ</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زندگی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های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آشتی، مسالمت المصالحة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چادر و محل پنهان شدن؛ خباء الشيء خبئا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الحکم و درر الكلم،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صلابت صحت صواب؛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برابری با نیت و مطابقت با 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 بخش؛ پیروزی برآورده شدن حاجت و نیاز؛ رسیدن به مطلوب و مقصد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زلال جاری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چهل حکمت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کردار؛ به افعالی می گویند که با فکر و علم همراه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پا داشتن و ثابت نگه داشتن چیزی؛ علامت و نشانه ای که پابرجاست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اعْجَبُوا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تعجب کنید؛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شگفتی انسان از عظیم شمردن چیزی یا حالت شگفتی که از دیدن چیزی غیر مأنوس و غیر آشنا در او ایجاد می شود؛ عجب عجبا من الأمر أخذه العجب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العجب جمع إعجاب انفعال نفسانى يعترى الانسان عند استعظامه أو استظرافه أو إنكاره ما يرد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پیه چربی؛ القطعة منه شحمة جمع شحوم ما ابيض و خفّ من لحم الحيوان كالذي يغشى الكرش والأمعاء ونحوهما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زلال جاری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چهل حکمت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گوشت 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استخوان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أَقْبَلَتِ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آورد؛ 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آوردن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عاریه داد؛ عاریه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چیزی که خواستنش موجب عار و ننگ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را که می چرخانند تا از منافعش استفاده کنند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زلال جاری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چهل حکمت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وبصيرة المتعظين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معاشرت کنید؛ قاطی شدن و آمیختن در روابط ظاهری و پایین ترین مرتبۀ ارتباط در برابر مزایله و کناره گیری؛ جمع کردن دو چیز مختلف با هم در یک جا مرتبه ای پایین تر از معاشرت و مصاحبت؛ خالطه مخالطة و خلاطا عاشره 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مرديد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قدرت یافتی؛ قدرا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بده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های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134</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عاجزترین؛ ناتوانی در برابر قدرت؛ عقب افتادن؛ کوتاهی کردن؛ به تأخیر انداختن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برادران؛ کسانی که یک مقصد دارند؛ من جمعک و إيَّاه صلب أو بطن؛ 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اخوة فلان، الصاحب و الصديق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الأخوان جمع أخ من الصداقة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اخوان الصفا يستعار لكل مشارك لغيره في القبيلة أو في الدنيا أو في الصنعة أو في معاملة أو في غير ذلك من المناسبات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لليثى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كرانه؛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به معنای آغاز هرچیزی است؛ جمع طريف و هو حديثا؛ أو جمع طرف و هو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المكتسب تسب من المال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 ها؛ آن چه مایه رفاه و نفع و صلاح و خوشی زندگی است؛ شادابی؛ سرخوشي؛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نعم و أنعم الحالة التي يستلذها الانسان و فلان واسع النعمة أى كثير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تُنفّرُوا دور نکنید؛ فراری ندهید؛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کوچ کردن از روی قصد جا خالی دادن؛ دور شدن و</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تكاثر،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45</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ضایع کرد او را ترک کرد او را؛ ضيّع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أهمله أهلكه فقده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مهیا شد؛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برای مهیا شدن برای انجام کاری است و هنگامی که به باب افعال می رود به معنای مهیا کردن است و گاه به معنای مقدر ساختن نیز آمده است؛ 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توحا له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تهي</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های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31</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فتنه افتاده؛ يفتن فتنة و مفتونا فلانا أضله، وفتنا فلانا عن رأيه صده، فتن في 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ملامت می شود؛ عاتب عتابا ومعاتبة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زندگی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های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ممتحنه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 می شود؛ 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ذلا وذلّا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انقياده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لِلْمَقَادِير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مقدرات؛ المقدار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مقادير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بهرام پور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رنگ سفید محاسن؛ بياض الشعر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بهرام پور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الأخيار المنتخب من ربيع الأبرار،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خَذَلُوا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گذاشتند؛ رها کردند؛ خذله خذلانا إذا ترك عونه و نصرته قال الاصمعي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تخلّف الظبي عن القطيع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جری رهسپار شد؛ رفت سریع رفتن با قصد؛ روان شدن؛ حرکت منظم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 شدن چیزی بر سر راه انسان حبس و منع کردن؛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عنان، افسار و دوال دهنه اسب</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ذيل ترجمه نهج البلاغه على شيرواني</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الحکم و درر الكلم،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آقِیلُوا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نادیده بگیرید؛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باز پس گرفتن معامله در جایی است که خریدار پشیمان می شود سپس به هر نوع چشم پوشی اطلاق شده است؛ أقلته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البيع اقالة و هو فسخه؛ أقال إقالة الله عثرتک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أنهضک من سقوطك، و منه الاقالة في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مُرُوءَاتِ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جوانمردان؛ مروت؛ انسانیت؛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شخصیت و جوانمردی است؛ المروءة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الرجولية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 تنبيه الخاطر،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شد؛ قرین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ملازم؛ به شاخ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چون همیشه با شاخ دیگر همراه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 و هراس؛ ترسی که از بزرگ شمردن چیزی در انسان ایجاد می شود و او را وادار به تواضع می کند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زندگی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های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نوبتی که به انسان داده می شود؛ عرب به وقتی که برای آبیاری در اختیار او قرار می دهند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ابری که باد به دنبال اوست و در آسمان در حرکت است و هنوز پرآب نشده و سیاه نگشته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هدف دار؛ مطابق با 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أُعْطِينَاه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داده شدیم آن را؛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بخشش؛ مالک چیزی شدن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های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 انصاریان، ص</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197</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172</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 انداخت؛ ضد أسرع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نبرد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حکت های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لليثى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پوشاندن؛ بسیار پوشاننده یا بسیار دورکننده؛ الكفارة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مؤنث الكفّار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يكفر به أى يغطى به الاثم، ما كفّر به من صدقة أو صوم أو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تبعات و پیامدهای اعمال؛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استعاره در هر کاری که عاقبتش ناروا و ناگوار است و به اعتبار دنباله چیزی به کار رفته است از این روی به اعتبار نتیجه ای که از گناه حاصل می شود بدفرجامی و تنبیه و سیاست نامیده شده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زندگی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های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آدَمَ أبو البشر وأصله بهمزتين لأنه افعل إلّا أنّهم ليّنوا الثانية، وإذا احتجت إلى تحريكها جعلتها واوا وقلت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أوادم في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سرازیر می کند؛ پی در پی می آورد؛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پیروی کردن؛ ملحق شدن؛ پی در پی و مستمر؛ متتابع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مساوى؛ التتابع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الولاء</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مخفی نکرد؛ اضمر پنهان کردن چیزی در باطن که از بروزش ترس 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آشکار شدن؛ در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6</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 حرکت ارادی آرام و مستمر؛ الداء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أدواء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 و العلة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درد و ناراحتی؛ هر نوع مرض و عیب ظاهری و پنهانی؛ احساس و دردی که مریض از مرضش دارد؛ الباء فی بدائك للتعدية ولفظة ما اسمية زمانية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کتمان مصیبت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اعتنایی و اعراض از شیء به جهت حقیر شمردن؛ زاهد کسی است که به آمدن و رفتن دنیا بی اعتنا باشد؛ ازْدَهَدَ ازْدِهَاداً الشي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 را سبک و بی ارزش شمرد و زهد و زهد زهدا و زهادة في الشيء 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رغب عنه و ترکه و منه الزهد في الدنيا أى تخلّى عنها للعبادة فهو زاهد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32</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 درر الکلم،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إِدْبَارِ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 کردن؛ در جهت خلاف رفتن؛ نقيض 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ماندن؛ روی آوردن؛ استقبال کردن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66</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پرهیز راغب آن را احتراز از شیء مخوف گفته است؛ حذر حذرا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تحرّز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پوشاندن؛ الإسْتارَة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پرده و پوشش؛ اسْتَتَر خود را پوشانید؛ انْسَتَرَ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انْسِتَاراً خود را پوشانید، پنهان شد؛ سترا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غطاه</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پوشاندن گناهان مغرور نشوید و آن را نشانه آمرزش ندانید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ستون ها؛ جمع دعائم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 البيت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نهج البلاغه،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125</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218</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شعبه؛ گروه؛ الطائفة من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علاقه و اشتیاق به چیزی</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الحکم و درر الكلم،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ترسید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کوچک شمرد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کشید سارع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سرعت گرفت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هوشیاری؛ زیرکی؛ درک و فهم؛ الفطنة فطن فى الأمر و به وإليه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أدركه، فهمه و حذق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مَوْعِظَةِ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آگاهی مؤثر؛ نوعی آگاهی که در احساس آدمی اثرگذار است و رزق قلب است و عشق و ترس و امید را در احساس آدمی ایجاد کند؛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پند</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125</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بصیر و بینا شد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زلال جاری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چهل حکمت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الحکم و درر الكلم،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غواصی کننده فرورونده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غَوص به معنای فرورفتن در چیزی برای جست وجو؛ هجوم آوردن بر چیزی برای گرفتن آن؛ علی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غايته القصوى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داوری نیکو؛ زهره روشنایی؛ درخشش؛ شکوفایی؛ شکفتن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نهج البلاغه،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افراط زیاده روی کردن و جلو افتادن از حدود تجاوز کردن تفریط از حدود واماندن؛ 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الشيء قصر و أظهر العجز فيه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میدان های 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بغض و کینه، عداوت؛ شنىء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شنئانا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أبغضه مع عداوة وسوء خلق</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خاک مالید؛ رغم انف به خاک مالیدن بینی کنایه از ذلیل کردن است؛ أَى ذَلّ و انقاد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 درر الكلم،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از حق اهل لغت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فسقت الرطبة عن قشرها خرما از غلاف خود خارج شد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التعمق در امری دقت بسیار کردن مقصود در این جا کنجکاوی در پندار و اوهام است؛ تعمّق فی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 فيه و تشدّد طالبا أقصى غاياته وفي كلامه تنطع، اى تفصح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التَّنَازُع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كَندن؛ نزع الشيء من مكانه قلعه مخاصمه و مجادله را نزاع و تنازع گفته اند که طرفین یکدیگر را جذب و قلع می کنند؛ تنازع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اختلفوا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 شد سُكْر شراب و چیز مست کننده و چون غفلت و بی خبری نوعی از مستی است لذا به غفلت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سكرة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مستی مرگ و شدت آن که بر عقل و هوش غالب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بازنگشت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بیاید به معنی رجوع است؛ ناب اليه رجع اليه مرة بعد اخرى؛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همان معنی 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التمارى مجادله جدل کردن برای غلبه و پیروزی نه برای احقاق حق؛ التماری ماری مراء و مماراة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جادل و نازع و 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را تسلیم حوادث کردن؛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خودباختگی است که هرکس هر چه می گوید، در برابر آن تسلیم می شود و به همین دلیل نمی تواند حق را از میان آن ها برگزیند و بر آن استوار بماند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ترساندن و ترسیدن از کاری که نمی داند چه پیش می آورد هاله الامر افزعه؛ الهول المخافة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نَكَصَ عَلَى عَقِبَیهِ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قهقرا بازگشت؛ نکص این لفظ اگر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به معنی امتناع و خودداری است و اگر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به معنی رجوع است؛ النكوص الاحجام عن الشيء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نكص على عقبيه أى رجع</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خَيْرٌ خوب خوب تر؛ برگزیده؛ آن چه دارای نفع و جهت باشد، هماهنگ با نیازهای انسان، هرچند او را خوش نیاید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 بدتر؛ ناهماهنگ با نیازهای انسان، هرچند او را خوش آید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بخشنده؛ سمح سمح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من أهل الجود فهو سمح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اسراف کار؛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تبذیر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پاشیدن دانه است ولی چون این واژه در مورد اموال به کار رود به کار کسانی اطلاق می شود که اموال خود را به صورت نادرست مصرف کرده و آن را حیف و میل می کنند؛ بذر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فرقه إسرافا و بدده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67</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29</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عالی ترین؛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جای بلند و مسلط؛ بادوام؛ بلندی زیبا و چشمگیر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نیازی؛ سرشار؛ دل سیر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زندگی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های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371</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سرعت؛ چیزی را در زمان خودش انجام دادن و شتاب؛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شتاب کردن؛ اسرع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شتاب گرفتن و خود را شتاباندن؛ إلى الأمر بادر وعجل، و بالأمر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يَكْرَهُونَ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ناخوشایند؛ نامطلوب؛ آن چه طبع خوش ندارد؛ اکراه؛ تحمیل کردن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زندگی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های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 و آرزو</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دَهَاقِينُ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دهقانان؛ معرّب إن جعلت النون أصلية من قولهم تدهقن الرجل و له دهقنة موضع كذا صرفته لأنه فعلان، و إن جعلته من الدهق لم تصرفه لأنه فعلان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پیاده شدند برای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شتافتند؛ دویدند؛ عدوا بين يديه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است در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غرب بغداد</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يَضُرُّكَ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ضرر نمی رساند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أَكْبَرَ الْفَقْر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بزرگترین نیازمندی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خردی سفاهت الحمق قلة العقل</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أَوْحَشَ الْوَحْشَةِ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وحشتناک ترین تنهایی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خودپسندی، خودبینی؛ کسی که خودپسند باشد از طرف مردم مطرود می شود و در نتیجه دچار تنهایی دائمی می گردد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الحکم و درر الكلم،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أَكْرَمَ الْحَسَبِ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باکرامت ترين حيثيت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بپرهيز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همراهی؛ مصاحبت، دوستی</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37</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يَبِیعُک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می فروشد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اندک ناچیز کم؛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کمی و خسیس بودن تفه تفها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و خس</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سراب تابش آفتاب در بیابان که از دور به صورت آب پنداشته می شود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مستحبات؛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بخشش اختیاری؛ النافلة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النوافل ما تفعله ممّا لم يفرض و لم يجب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او چنان نزدیک شد که او را در ضیق و تنگی قرار داد؛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به او زیان رسانید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 عضوی در دهان انسان که با آن سخن می گوید؛ از جمله ابزار نطق آن چه زبان به آن سخن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پوشش و مخفی بودن چیزی از چیز دیگر</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لليثى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لليثى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بيمارى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مریض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شکواک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شکایت تو؛ الشكوى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أو العلة ذكرهما أو توجع منهما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 السريرة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سرائر السرّ الذي يكتم، ما يسره الإنسان من أمره، النية يقال هو طيب السريرة أى سليم القلب صافي النية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هجرت کرد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69</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لذت بخش؛ چیز پاکی که انسان به آن کشش دارد؛ طاهر؛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پاکی؛ الطوبی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الغبطة و السعادة، الخير والخيرة،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طوبی لک أی لک الحظ و العيش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محلی که انسان به آن عادت داشته و اکنون بعد از دور شدن به آن بر می گردد</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بيخ بينى؛ أصل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بسَيْفِی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شمشیرم</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علیه السلام یرالمؤمنين،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 که زشتی را با خود دارد و موجب هم وغم می شود؛ زشت و بد و ناراحت کننده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تَسُوءُک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غمگین می کند؛ السيّىء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القبيح يقال هو سيّىء الظنّ أى لا يظنّ خيرا فى الناس، السيئة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سيئات مؤنث السيّىء، نقيض الحسنة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الخطيئة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اندازه؛ ارزش؛ برنامه؛ ظرفیت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انسان را به خود مشغول می کند و انسان در آن ذوب می شود و برای آن حرکت می کند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 درر الکلم،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برابری گفتار با عمل؛ برابری نیت با عمل؛ صلابت و پابرجا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مُرُوءَتِهِ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مروت، کمال مردانگی؛ و آن آدابی است نفسانی که با مراعات آن انسان به محاسن اخلاقی و عادات و رفتار نیکو دست می یابد؛ المروئة آداب نفسانيه تحمل مراعاتها الانسان على الوقوف عند محاسن الاخلاق و جميل العادات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 درر الكلم،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پردل؛ مقاوم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عظمت طبع او؛ در لسان العرب آمده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هدف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کراهت داشتن چیزی و خود را برتر از آن دانستن است بنابراین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جمله بالا می تواند اشاره به بی اعتنایی نسبت به ارزش های مادی باشد؛</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صفتی است برای نفس که انسان با داشتن آن به حداقل ها قانع است؛ ترک الشهوات الدنية، طهارة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جدا کردن حق و انحصار یافتن در آن؛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سوی و جدا؛ غار الرّجل على امرأته من فلان و هي عليه من فلانة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 من الحمية و كره شركة الغير في حقه بها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پیروزی؛ چنگ انداختن بر چیزی؛ رسیدن به 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دوراندیشی؛ مطالعه عواقب کار؛ صلابت تصمیم و محکم بستن کمربندها به همراه احتیاط؛ ضبط الرّجل أمره و أخذه بالثقة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 درر الکلم،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و درر الكلم،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احْذَرُوا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حذر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السطوة القهر الجولة و الحملة في الحرب، لؤم كان دنيء الأصل، شحيح النفس مهينا فهو لئيم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لئام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وحشى؛ الوحش الوحوش و هي حيوان البرّ، الواحد وحشى</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96</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أَسْعَدَک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تو اقبال کرد؛ أسعده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جعله سعيدا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حظ و بهره؛ الجد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نزدیک تر؛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نزدیک؛ تولی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و سرپرستی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رها کردن چیزی تا کهنه شود و از بین برود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زندگی شرح حکمت های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 های استاد مطهری،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بخشش؛ سخاوت؛ السخاوة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فرار از مذمت و سرزنش؛ استنكف و استحيا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نیازی؛ در مقابل فقر و نیازمندی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نیرویی است که وظیفه اش سنجش خوب و بد، و رشد و گمراهی است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 درر الكلم،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35</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رضایت به موجودی و آن چه کفاف انسان است؛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به اندازه نیاز خواستن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آن چه انسان به آن میل دارد تا آن را مالک شود؛ سرمایه و امکانات اعم از مادی و معنوی لَا يَنْفَد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نمی شود؛ نفد و نفاد به معنای نابودی و از بین رفتن تدریجی</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بوستان سعدی، باب ششم در قناعت</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زندگی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های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ترساند؛ تحذیر ترساندن یا هشدار دادن در برابر خطرات قطعی یا احتمالي؛ الحذر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التحرز،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بشارت داد؛ تبشیر بشارت دادن در برابر پیروزی ها؛ از تبشیر و بشارت به خبری گفته می شود که بر بشره و چهره انسان اثر بگذارد؛ بمولود فابشر ابشارا أى سر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درنده؛ الذئب الغنم أى فرسها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رها شد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شاهنامه فردوسی داستان دوازده رخ</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گزیدن، نیش زدن؛ بتقديم السين على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اللعقة، لدغ العقرب</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درود داده شدی؛ تحیه آن چه موجب حیات و دوام و سلام در روابط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تحيت بده</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اندیشه مطهر برگزیده هایی از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 في غرر الأخبار،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61</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شفاعت؛ اضافه شدن چیزی به چیز دیگر جهت تکمیل و تقویت آن است؛ کسی که میانجی گری می کند و جست وجوگر چیزی را در رسیدن به هدفش یاری می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 دست؛ وسیله قوت دهنده و قدرت دهنده مشابه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لليثى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مأنوس و مألوف و پیرو؛ این انس و الفت با توجه به چیزی است که اهل به آن اضافه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راكب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کاروان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 درر الکلم،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 درر الكلم، ص</w:t>
      </w:r>
      <w:r>
        <w:rPr>
          <w:rFonts w:eastAsia="IRNazanin" w:cs="IRNazanin"/>
          <w:b w:val="false"/>
          <w:bCs w:val="false"/>
          <w:i w:val="false"/>
          <w:iCs w:val="false"/>
          <w:color w:val="333333"/>
          <w:sz w:val="20"/>
          <w:szCs w:val="20"/>
        </w:rPr>
        <w:t>478</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تَسْتَح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 نکن،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خجل شدن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کنترل نفس در برابر شهوات و تمایلات و کشش های حتی مکروه است؛ 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 و امتنع عما لا يحل أو لا يجمل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آرایش و زیبا جلوه کردن و تزیین؛ آراستن و زیبا جلوه دادن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الحکم و درر الکلم،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اهمیت مده؛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اهمیت دادن به چیزی گرفته شده است؛ این صیغه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تُبالی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در حالت جزمی و او آن حذف شده سپس الف باب مفاعله به عنوان تخفیف و کثرت استعمال حذف گردیده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آن است به معنای اهتمام تلاش و کوشش ورزیدن؛ بالى مبالاة بالأمر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اهتم به و اكترث له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کوتاهی کننده؛ سهل انگار و بی مبالات؛ أفرط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أعجل بالأمر، جاوز الحد من جانب الزيادة و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زیاده روی کننده؛ اسراف کاری که همیشه از حد گذشته؛ 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زندگی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های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الحکم و درر الكلم،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کهنه می کند؛ أخلق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باليا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 می گرداند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 ج منايا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يُبَاعِدُ دور می گرداند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خسته شد؛ تعب و أعيا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پیشوا آن که از وی پیروی و به وی اقتدا شود؛ أمّ يوم إمامة و إماما القوم و بالقوم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تقدمهم و كان لهم إماما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للمذكر والمؤنث ج 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يؤتم به أى يقتدى به سيرة الرّجل صحيفة أعماله، كيفية سلوكه بين الناس</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زندگی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های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تنفس به معنی گسترش و توسعه یافتن است نفس کشیدن به همان مناسبت استکه ریه انسان بزرگ و کوچک می شود؛ مصدرج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های او؛ خُطی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فاصله میان دو قدم؛ الخطوة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 و خطوات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القدمين عند المشي</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 درر الکلم،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شمارش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شونده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اشْتَبَهَتْ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که دو چیز دراثر مثل هم بون تشخیص داده نشوند؛ اشتبه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عليه خفى و التبس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سنجیده شد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 باش که آن سرا چنین خواهد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سالی که نکوست از بهارش پیداست</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پایین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پرده ای که به هودج می آویزند، مقصود در این جا پرده تاریک شب است؛ السدل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أسدال و سدول و أسدل الستر،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أرخى الليل سدوله أي أرسل أستار ظلمته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إِلَيْكِ 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شو از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 کردی</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خَطَرُک ارزش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اندک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زندگی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های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بر تو؛ ویح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ترحم و توجّع وقد تأتى بمعنى المدح و 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نصبه باضمار فعل کانک قلت ألزمه الله ويحا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تحذيراً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مکلف نمود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بازی اصل آن از لعاب به معنی آب دهان است و آن کاری است که مقصد صحیحی در آن قصد نشده است؛ لعبا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فعلا بقصد اللذة أو التنزّه، فعل فعلا لا يجدى عليه نفعا</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191</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حکمت، حالت و خصیصه درک و تشخیص که شخص به وسیله آن می تواند کار را متقن و محکم انجام دهد؛ راغب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حکمت، رسیدن به حق است به واسطه علم و عقل؛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الكلام الموافق للحق، الفلسفة، صواب الأمر وسداده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فَتَلَجْلَج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حرکت می کند؛ تردّد في الكلام و في صدره شيء تردّد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می گیرد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269</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بهایی، باب نان و پنیر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 شده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ضوال مؤنّث الضال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المفقود الذي تسعى ورائه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زير بغل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آباط باطن الكتف، يذكر ويؤنث</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يَرْجُونَّ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امیدوار نباشد؛ در این جا منظور از رجا و امید درخواست و طلب کردن نیاز است که طبعاً سبب خواری و فرومایگی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يَخَافَنَّ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نترسید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 بیست و دوم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حیا نکند</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167</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در جنگ شرکت می کنند و از آن زنده باز می گردند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نهج البلاغه على شیروانی</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51</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اصِيبَتْ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رسيد؛ أصابه أدركه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هلاکت گاه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آن را به مواضعی از بدن که اگر ضربه بر آن وارد شود حیات انسان به مخاطره می افتد تفسیر کرده اند، مثل سر و سینه و امثال آن؛ المقتل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العضو الذى إذا اصيب لا يكاد صاحبه يسلم كالصدغ</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پیرمرد؛ من استبانت في السن و ظهر عليه الشيب</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زندگی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های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الكلم،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يَقْنَطُ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ناامید می شود؛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ناامیدی است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74</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فَدُونَكُمُ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دیگری را بگیرید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96</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کامل از هر جهت؛ در این کلام منظور از فقیه عالم به احکام فرعیه دین نیست بلکه منظور فقیه لغوى یعنی عالم دینی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يُقَنِّطِ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ناامید نکرد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56</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53</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ملول و خسته می شود؛ ملّ يمل ملالة عن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سئمه و ضجر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ابْتَغُوا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جست وجو کنید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أَوْضَعُ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پایین ترین 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محدود شد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زندگی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های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حدیث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يَقُولَنَّ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نگوید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 می برم</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پناه ببرد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آزمایش می کند ليَتَبَيَّنَ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روشن شود</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می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تَثْمِيرَ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افزودن ثروت زیاد کردن مال با سود است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بردباری آمیخته با تدبیر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نیک نمودی</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جبران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سرعت می گیرد؛ شتاب می کند</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26</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27</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68</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أَوْلَى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شایسته ترین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داناترین آن ها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68</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هایی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 حضرت ایستادند؛ مراد خوارج نهروان است؛ حروراء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روستا یا محلی از کوفه است که خوارج به عنوان پادگان و مرکز تجمع نیروهای خودشان از آنجا استفاده می کردند و جریان حکمیت و موضع گیری علیه امام در همان جا اتفاق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آن مرد اهل حرورا بود، وی را حروری 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شب می خواند؛ در شب عبادت می کند</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اعْقِلُوا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تعقل کنید؛ عقال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طنابی است که پای شتر را با آن می بندند؛ 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مهار و کنترل و قیدی است که به صورت حکیمانه تمایلات آدمی را به کنترل در می آورد عاقل کسی است که بر روی رفتار و افکار و اعمال خویش مدیریت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رعَايَةٍ دقيق؛ در اصل به معنای مراقبت ستارگان و رصد کردن حرکات آن ها به وسیله منجمان یا چوپانی گوسفندان و مراقبت آن هاست؛ رعی يرعى رعيا و رعاية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إلى ما ذا يصير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الحکم و درر الکلم،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مملوکیت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هلاکت؛ هلک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هلکا مات</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185</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و درر الكلم، ص </w:t>
      </w:r>
      <w:r>
        <w:rPr>
          <w:rFonts w:eastAsia="IRNazanin" w:cs="IRNazanin"/>
          <w:b w:val="false"/>
          <w:bCs w:val="false"/>
          <w:i w:val="false"/>
          <w:iCs w:val="false"/>
          <w:color w:val="333333"/>
          <w:sz w:val="20"/>
          <w:szCs w:val="20"/>
        </w:rPr>
        <w:t>74</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سامان نمی گیرد؛ محقق نمی شود اسْتِصْغَارِ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کوچک شمردن؛ إسْتِصْغَارُهَا لِتَعْظُمَ کوچک شمردن نیاز تا قضای آن بزرگ و ارزشمند شود</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اسْتِكْتَام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کتمان کردن و پنهان داشتن</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لِتَهْنُوْ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گوارا می شود؛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گوارا آن چه بدون مشقت به دست آید</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شمرده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بدگویی و سعایت می کند؛ کسی که نزد پادشاه سخن چینی می کند؛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مکر و حیله و در اصل به معنای خشک و بی حاصل بودن زمین است؛ محل محلا به إلى الأمير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سعى به إلى الأمير و كاده فهو حامل</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محسوب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غرامت؛ تاوان؛ الغرم ما يلزم أداؤه من المال، ما يعطى من المال على كره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إِمَارَةِ الصَّبْيَانِ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فرمانروایی کودکان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خواجگان</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إِزَارٌ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کهنه؛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أخلاق و خلقان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البالي للمذكر والمؤنث</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209</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209</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محبت ورزید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دشمنی کرد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لليثى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رونده،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جابه جا شدن و انتقال از مکانی به مکانی دیگر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با اراده انجام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هوو که با هم نزاع می کنند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نفر زن که یک همسر دارند</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نوف، حاجب امیرالمؤمنین علیه السلام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قریه ای در یمن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خوابیده؛ رقدا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فهو راقد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فراش</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160</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يَدْعُو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نمی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اجابت شد</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 سیاسی تربیتی علوی در کلمات قصار نهج البلاغه،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10</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افْتَرَضَ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واجبات الفرائض و هو جمع فريضة و فسرت بالواجبات كالصلاة و الصيام و الزكاة و الحج و نحوها</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محدود و مشخص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تَعْتَدُوهَا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تجاوز نکنید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نهی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تَنْتَهكُوها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هتک نکنید؛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هتک حرمت و پرده دری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گویی خداوند میان انسان ها و آن گناهان پرده ای کشیده است تا در حریم آن وارد نشوند و در آن نیندیشند</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يَدَعْهَا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رها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تَتَتكَلَّفُوا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به مشقت نیندازید</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35</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نمی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لاستصلاح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اصلاح؛ بهبودی جستن</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نادانی؛ جهلا و جهالة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حمق و جفا و غلظ</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معلق شد؛ آویزان شده نِيَاطِ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رگ حیاتی قلب؛ رگی که قلب به وسیلهٔ آن در سینه انسان آویزان است که اگر قطع شود در کمترین زمان حیات انسان پایان می 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 آن را مفرد شمرده و زمانی جمع نوط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اند و هنگامی به معنای خود قلب نیز آمده است؛ النياط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انوطة و نوط الفؤاد معلق كلّ شيء، عرق غليظ متصل بالقلب فاذا قطع مات صاحبه</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و آشکار شد؛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عارض شدن، رخ دادن؛ سنح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 افراطی به دیگران داشتن و چشم به اموال و امکانات آن ها دوختن</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هَاجَ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هیجان آورد او را 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ثار و تحرک و انبعث</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أَسْعَدَهُ الرّضَى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خشنودی یاری اش کرد؛ خوشی یارش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کردن، نگهداری و مراقبت</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عارض شد غاله ناگهانی او 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غفلت، بی خبری؛ اسْتَلَبَتْهُ 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غفلت او را ربود و از رشد و کمال دورش ساخت؛ 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الغفلة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أَفَادَ 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مالی سود برد</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رسوایش کرد</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گاز گرفتن و گزیدن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عضًا أمسكه بأسنانه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کظته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به سختی و رنج انداخت؛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به زحمت افکندن است؛ 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الطعام ملأ بطنه حتى لا يطيق النفس</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بالشت؛ پشتی یا متکایی که بر آن تکیه می کنند؛ پشتی وسط؛ پشتی ممتازی بوده که در صف پشتیهای مجلس مورد توجه و جایگاه افراد شریف تر بوده است؛ النمرقة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الوسادة الصغيرة قال 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و نَمارِقُ مَصْفُوفَةٌ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هى الوسائد واحدتها النمرقة بكسر النون وفتحها، وفي حديث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النمرقة الوسطى بنا يلحق التالى و إلينا يرجع الغالي استعار لفظ النمرقة بصفة الوسطى له ولأهل بيته باعتبار كونهم أئمة العدل يستند الخلق إليهم في تدبير معاشهم و معادهم، و من حق الإمام العادل أن يلحق به التالي المفرط المقصر في الدين و يرجع إليه الغالى المفرط المتجاوز في طلبه حدّ العدل كما يستند على النمرقة المتوسطة من على جانبيها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حدوسط و ميانه و يجوز أن تكون لفظة الوسطى يراد بها الفضلي يقال هذه هي الطريقة الوسطى، و الخليقة الوسطى، أي الفضلي و منه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أَوْسَطُهُمْ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أفضلهم انتهى</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67</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تبعیت و از پی رفتن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تالی کسی است که عقب مانده و می خواهد خود را برساند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غلو کننده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تجاوز از حد در اصل به معنای بالا آمدن و زیاد شدن است</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پا نمی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سازش نمی کند؛ صانعه داهنه داراه رشاه و منه المثل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صانع بالمال لم يحتشم من طلب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من رشا، وصانعه عن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خادعه</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أَحَبَّنِی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مرا دوست می داشت</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 انصاریان، ص</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وقعه صفین،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فتال نیشابوری، محمد بن،احمد روضه الواعظين وبصيره المتعظين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القديمه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انتشارات رضی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قم، چاپ اول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پیمانه؛ پیاله شراب</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جلبابا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روپوش؛ لباسی که تمام بدن یا قسمت عمده آن را بپوشاند؛ القميص أو الثوب الواسع</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پردرآمدتر؛ نافع تر</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وحشتناک تر</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پرهیزکاری؛ الاسم من اتقى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مخافة الله في العمل بطاعته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الإمام الرضا علیه السلام،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و درر الكلم،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راه برنده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به دنبال کشیدن چنان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راندن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قاد الدابه نقيض ساقها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ساختن و هماهنگ نمودن؛ منظور از توفیق در این جا آماده بودن اسباب برای انجام دادن کاری است</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 فزون شدن و به دست آمدن مبلغ اضافی در دادوستد؛ گاهی سود به صاحب مال نسبت داده می شود و گاهی به خود مال</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پرهیز؛ شدت پرهیز؛ خودنگهداری از معاصى؛ ورع ورعا و وراعة كفّ عن المعاصى والشبهات</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حالت بازدارنده ای است که انسان را از رفتن به سراغ کارهای زشت باز می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خویشتنداری در سختی و تنگی</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الإمام الرضا علام،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شایستگی؛ عظمت و افتخار</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بردباری؛ حلیم به کسی گفته می شود که در برابر افراد نادان و جاهل و بی ادب عکس العمل نشان نمی دهد همچنین مشکلات زندگی را تحمل می کند و براثر سعه صدر و فکر بلند آن ها را در خود حل می نماید</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فى غرر الأخبار، ص </w:t>
      </w:r>
      <w:r>
        <w:rPr>
          <w:rFonts w:eastAsia="IRNazanin" w:cs="IRNazanin"/>
          <w:b w:val="false"/>
          <w:bCs w:val="false"/>
          <w:i w:val="false"/>
          <w:iCs w:val="false"/>
          <w:color w:val="333333"/>
          <w:sz w:val="20"/>
          <w:szCs w:val="20"/>
        </w:rPr>
        <w:t>216</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یاری پشتیبانی 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محكم تر</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نشد</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فریب داد؛ خویش را به خطر انداخت تغريرا عرّضه للهلاك</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فانی می شود؛ يَفْنِی بِبَقائِهِ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بقای خود فانی می شود، یعنی هر قدر از عمرش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بقایش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گذرد به مرگ نزدیک تر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مریض می شود؛ يَسْقَمُ بِصِحَتِهِ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صحتش بیمار می شود یعنی با گذشت دوران سلامتی به پیری و بیماری نزدیک می شود</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78</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174</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فریب داده شده؛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استدراج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چیزی را تدریجاً به سمت و سویی بردن؛ المأخوذ بالغرّة؛ الاستدراج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تسامح من الله في عقوبة العاصى المتمرّد المصرّ على عصيانه تثبيتا لاستحقاقه العذاب الأشد</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395</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44</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فریب خورده</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مهلت دادن؛ کمک دادن؛ گاه به معنای مهلت دادن است که آن نیز نوعی کمک به شمار می آید؛ الامهال و تأخير المدّة</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178</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غلوکننده؛ غلا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الدین غلوّا من باب قعد تصلب و تشدّد حتى تجاوز الحد و المقدار، فالغالي من يقول في أهل البيت ما لا يقولون في أنفسهم، كمن يدعى فيهم النبوّة و الالوهية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مُبْغِضٌ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 پرکینه؛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من قليته إذا بغضته</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مناجات منظوم حضرت امیرالمؤمنین علیه علیه السلام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صحیفه علویه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ص</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اندوه و طعاما ذا غصة، أى يغص به الحلق فلا يسوغ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الشجي في الحلق</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 سیاسی تربیتی علوی،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21</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نرم</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تمایل پیدا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 الْجَاهِلُ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فريب خوردة جاهل</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مشتق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گرد آمدن است چون این قبیله صحراگردی را رها کرده، در مکه جمع شدند به قریش معروف گشتند بَنُو مَخْزُومٍ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 مخزوم؛ نام طایفه ای از قریش</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بخشنده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آزاده تر</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فعل است به معنی دور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 فعل بمعنى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یعنی فرق زیادی است میان دو عمل؛ شتان من أسماء الأفعال و معناها فعل الماضى و هو بعد، و ما بعده اسميّة أو موصولة، والظرف مستقر صفة أوصلة أى شتان شيء بين عملين أو الذي بين عملين عمل، كبدل البعض عن الكل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عملين، وعمل الثاني معطوف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 می ماند</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يُضْحَکُ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خندد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 مقدر شد</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مسافران</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إلى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للدیلمی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نُبَوِّتُهُمْ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را وارد می کنیم؛ آن ها را فرو می آوریم؛ بوّأت له منزلا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اتخذته، وأصله الرجوع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أَجْدَاثَ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قبرها القبور واحدها جدث بالتحريك</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فراموش کردیم رمینا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اصابت واقع شدیم؛ تیر خوردیم</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 سلاح المتعبد،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 او؛ طبیعت او</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در بر گرفت؛ کفایتش کرد</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غَيْرَةُ الْمَرْأَةِ 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غيرت 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کفر است؛ غار يغار غيرة الرّجل على امرأته من فلان و هي عليه من فلانة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 من الحمية و كره شركة الغير فى حقه بها، و هي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غَيْرَةُ الرَّجَلَ 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غیرت مرد ایمان است</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حتماً تعریف و توصیف 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قرابت و نیز به معنی توصیف و نسبت دادن؛ ينسب نسبا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وصفه و ذكر نسبه</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83</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است به معنی ثابت و واضح، راغب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صفت علم است، بالاتر از معرفت و درایت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مصباح فیومی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یقین علمی است که از استدلال حاصل شود لذا علم خدا را یقین نگویند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یقنه و ایقنه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یک معنی هستند</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شتاب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فرار کرد</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38</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مردار</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إلى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للديلمي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 في صفات المؤمنين،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آبادکننده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کننده</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کوتاهی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مبتلا شد</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 الحدید،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تَوَقَّوُا 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از سرما حفظ کنید؛ توقی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توقيا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حذر و خافه، تجنبه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استقبال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سوزاند</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الْمُوحِشَة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وحشتناک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نگریست؛ اشراف یافت</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خانه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سکونت واقع شد</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197</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مذمت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مذمت کننده</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685</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تَغْتَرُّ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گول می خوری؟ تَذْمُّهَا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مذمت می کنی</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اسْتَهْوَتْک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عقلت را ربود و تو را خوار و حیران ساخت؛ استهوتک طلبت أن تهويها غَرَّتْک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فریب داد تو را</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تیمار کردی؛ خدمت نمودی؛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به معالجه پرداختن کفیک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دستت</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يُغْنِی بی نیاز نمی کند</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زد؛ نمونه نشان داد؛ مَثْلَتْ لَكَ بِهِ الدُّنْیا نَفْسَكَ دنیا هلاکت گذشتگان را برای تو مثلی قرار داد تا خود را با آن بسنجی؛ مثلت صوّرت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تندرستي</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توشه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تَزَوَّدَ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دنیا برای آخرت ره توشه برگرفت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پند گرفت</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آذَنَتْ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جدایی آن؛ دوری و زوال آن</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شَوَّقَتْهُمْ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تشویقشان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رَاحَتْ بِعَافِيَةٍ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را در سلامتی گذراند؛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عصرگاهان</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آنان سخن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وَعَظَتْهُمْ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پند داد</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بزایید</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96</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حکمت نامه امام حسین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 مَمَرٌّ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سرای عبور دَارُ مَقَرٌّ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ماندن</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فَأَوْبَقَهَا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هلاک کرد؛ أوبقها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أهلكها أهلكها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خريد؛ إبْتاعَ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خویش را خرید؛ ابتاع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اشتری</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 الحکم و درر الكلم،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می کند نَكْبَتِهِ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گرفتاری؛ انحراف از مسير؛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المصيبة</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 درر الكلم،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4988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110</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 داده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محروم نشد</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7</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مایۀ تقرب قربانی؛ قرب قربانا من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پرهيزكار</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شوهرداری؛ معاشرة البعل و صحبته؛ حُسْنُ التبعل اطاعت از شوهر خوب شوهرداری کردن</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اسْتَنزلوا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نزول کنید؛ فرود آورید</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یقین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 جایگزین؛ مراد عوض و پاداش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 بر وزن شرف به معنای جانشین خوب نتیجه خوب</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 سیاسی تربیتی علوی،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یاری؛ کمک</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144</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فقیر و نیازمند نشد؛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فقر و احتیاج؛ عیال به معنای نان خورها که نیازمند به تأمین هستند؛ عيلا وعيلة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میانه روی کرد</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143</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 تنبيه الخاطر،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آسایش؛ السهولة و الغنى</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زندگی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های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دوستی</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 في غرر الأخبار،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96</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 و غصه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ناتوان شدن و به انتهای پیری رسیدن؛ هرم الرجل هرما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و بلغ اقصى الكبر</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5</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اول و کسر دوم به معنای 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باطل و تباه شد؛ بطلان پوچ شدن حبط العمل حبطا بطل و نيز حبط العمل حبطا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فسد و هدر</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 دار الظمأ عطش</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 سیاسی تربیتی علوی،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بیدار ماندن در شب؛ لم ينم 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تلاش، رنج، مشقت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خوشا این لفظ مرکب است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مدح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اسم اشاره است</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سُوسُوا فعل امر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ساس، یسوس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حفظ کنید نگاه دارید اداره کنید؛ از ریشهٔ سیاست به معنای تدبیر و حفظ و اصلاح است؛ ساس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دبّرهم، ساس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به</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قلعه و هر محل حمایت و حفظ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در تحفظ و نگه داشتن به کار رفته است</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ادْفَعُوا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کنید</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الْجَبَّان صحرا؛ گاهی به قبرستان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شده است چون معمولاً قبرستانها در بیرون شهر هستند؛ الجبان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 وتسمى به المقابر لأنها تكون فى الصحراء تسمية للشيء بموضعه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صحرا رفت</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عارف به خدا، خداشناس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همج مگس کوچک؛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اشاره به حقارت و بی ارزشی آن هاست؛ ذباب صغيرة كالبعوض</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يَحْرُسُک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حفظ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ناقص می کند</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الحیات،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پاداش داده می شود الْأُحدُوثَةِ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چیزی است که مردم درباره آن سخن می گویند و در این جا به معنای نام و نشان؛ جَميلَ الأحْدُوثَة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نام نیک است</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28</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أَمْثَالُهُمْ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آثارشان</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52</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يافتم</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تیزهوش؛ زیرک و باهوش؛ کسی که به سرعت چیزی را میفهمد؛ لقن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سریع الفهم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اطمينان؛ الموثوق به</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مطيع؛ مُنْقاداً لِحَمَلَةِ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تقلیدوار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براساس آگاهی و بصیرت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حق پیروی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هر چیزی گفته می شود که پیچ و خمی داشته باشد سپس به معنای جوانب نیز آمده است؛ چراکه جوانب و اطراف اشیا غالباً انحنایی دارد</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گرسنگی افراط در شهوت طعام پرخور شکم پرست و حریص؛ المنهوم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المولع به، المنهوم باللذة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الحريص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آسان، رام، مطیع</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پاسداران، شبانان و نگهدارندگان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 السَّائِمَةُ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چهارپایان چرنده؛ سائِمَة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حیوانی است که در چراگاه رها شود</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 سیاسی تربیتی علوی،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تَخُلُو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خالی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مَغْمُوراً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گمنام، یعنی ظلم باعث شده است که آن ها از انظار پنهان بمانند؛ خَائِفاً مَغْمُوراً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ترسان و پنهان؛</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يودِعُو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ودیعت می گذارند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نظَرَاءَهُمْ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نظاير؛ شبيه ها</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علیه السلام یرالمؤمنين،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هجوم حمله کردن رسیدن به کسی در غفلت او؛ هجم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بغتة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کردند</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مصاحبت کردند</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 کنندگان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منصرف شو</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منظور شخصیت و ارزش انسانی است؛ الانسان او الرجل مثنَّاهُ مَرْآنِ و النسبة اليهِ مَرْتَيُّ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مخبوء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نهفته بودن خبأ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ستره و أخفاه</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 درر الکلم،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اسیری لاهیجی، دیوان اشعار، غزلیات</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موعظه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تَكُن نباش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يَرْجُو امید دارد</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يَشْبَعُ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نشد</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عاجز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أُوتِی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داده شده است</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می دهد؛ أى أدامه من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وَيُقِيمُونَ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مريض شد؛ السقم المرض المختص بالبدن والمرض قد يكون في البدن، وفي النفس</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آسایش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مُغْتَراً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غرور</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65</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او غالب می شود يَسْتَيْقِنُ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یقین می کند؛ يكون على ثقة و يقين</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نیاز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ناسپاسی کرد سرکشی کرد؛ آن که کفران نعمت کند و آن را سبک شمارد بطرا أخذته دهشة عند هجوم النعمة</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کوتاهی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يُبالِغُ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زیاده روی می کند</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تأخیر انداخت</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عَرَتْهُ مِحْنَةٌ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او مصیبتی عارض شد؛ عرته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انْفَرَجَ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جا برخاست و دور شد</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برتری جوینده؛ الواثق بنفسه وبآلاته وعدته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کوتاهی کننده</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تمایل نشان می دهد؛ پیشی گرفتن بر دیگران؛ ینافس یباری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انگاری می کند</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غنيمت؛ چیزی که در راه خدا و برای خدا صرف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تاوان؛ خسارت اموالی که در راه شهوات و هواوهوس ها هزینه گردد</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 می شمارد يَسْتَقلُ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کوچک می شمارد</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سرزنش کننده؛ اسم فاعل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سستی کننده</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گمراه می کند</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اخذ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پرداخت نمی کند</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57</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 کردن</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23</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يَعْدَمُ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بین نمی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پیروزی</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16</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اعْتَصِمُوا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 ببرید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عهدها، پیمان ها؛ العهد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يجب أن يحفظ و يحمى، و عن أبي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الذمة التذمم ممن لا عهد له، و هو أن يلزم الانسان نفسه ذماما أي حقا يوجّه إليه يجرى مجرى المعاهدة من غير معاهدة، وفي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الذمة و الدمام بمعنى العهد، والأمان و الضّمان، و الحرمة، و الحق</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 الحدید،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34</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تُعْذَرُونَ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معذور نیستید</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160</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بصیرت داده 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هدایت شدید</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108</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88</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عتاب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کن</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بوستان سعدی، باب احسان</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استبداد ورزید؛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استئثار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استبداد و خودکامگی و انحصار طلبی است؛ بالشیء على الغير استبد به و خص به نفسه</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62</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مشورت کرد</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انتخاب بالكسر فالسكون من الاختيار</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26</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 تنبيه الخاطر،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سرزنش نمی شود الْمَرْءُ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آدمی</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علی شیروانی ذیل حکمت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خودپسندی؛ خوش آمدن و در عجب انداختن و تکبر کردن؛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ابتهاج الإنسان و سروره بتصوّر الكمال في نفسه</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الاصْطِحَابُ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مصاحبت؛ همراه و همنشین بودن با مردم دنیا یا با مواهب و نعمت های حیات؛ اصطحبه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في صحبته</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53</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آسانتر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الْمَعُونَة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ياری خواستن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نسخه صبحی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الْمَعُونَةِ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در حالی که اکثر نسخه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مناسب نیز همین است</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علیه السلام یرالمؤمنين،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بار خوردن؛ المَرَّةُ من الأكل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کرد</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 الآراء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آرای معتبر</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زندگی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های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دفتر اول</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تیز کرد؛ الحدّة ما تعترى الانسان من النزق و الغضب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يحدّ حدّا إذا 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سرنیزه</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86</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بیمناک شدی، ترسیدی؛ يهاب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بينداز، بيفكن، وارد شو؛ أَوْقَعَه إِيقاعاً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أَنْزَلَهُ و أَسْقَطَه</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زندگی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های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کن؛ الزجرة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الصيحة بشدّة و انتهار من زجرته زجرا من باب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بدكار</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172</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ریشه کن بگردان الحصاد بالفتح والكسر قطع الزّرع و حصدت الزّرع و غيره من باب ضرب و قتل فهو محصود و حصید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کندن آن</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زندگی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های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للجَاجَةُ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ستیزه جویی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تباه می کند؛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بیرون کشیدن شمشیر از غلاف با نرمش و خارج کردن هرچیزی با مدارا و نرمش است؛ 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 الشيء من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انتزعه و أخرجه برفق</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لليثى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ح</w:t>
      </w:r>
      <w:r>
        <w:rPr>
          <w:rFonts w:eastAsia="IRNazanin" w:cs="IRNazanin"/>
          <w:b w:val="false"/>
          <w:bCs w:val="false"/>
          <w:i w:val="false"/>
          <w:iCs w:val="false"/>
          <w:color w:val="333333"/>
          <w:sz w:val="20"/>
          <w:szCs w:val="20"/>
        </w:rPr>
        <w:t>1768</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 مُؤَيَّد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بردگی جاودانی؛ الرّق من لا يملك رزقه و لا يعتمد على نفسه في معاشه و ينظر في اموره إلى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تمكن الطمع إلى الغير في قلبه ويريد أن يعيش من يد غيره</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زندگی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های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219</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محصول، میوه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پشیمانی</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حكمت؛ حكما قضى حكم حكما في البلاد تولّى إدارة شئونها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سکوت خاموشی</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187</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257</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شَكَكْتُ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 نکردم 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زمانی که</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كَذَبْتُ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دروغ نگفتم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ضَلَلْتُ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گمراه نشدم</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 کننده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دندان گزیدن، گاز گرفتن؛ عضضت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اللقمة و بها و عليها بالاسنان عضًا أمسكتها بالأسنان، قال 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باب تعب في الأكثر</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فریاد کردن چاوش به هنگام کوچ کردن کاروان؛ کوچ کردن اسمُ ارْتِحَالِ القَوْمِ أو اسم الارتحال للمسير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پوشک بضم الشين فيهما و شكا أى سرع فهو و شیک أی سریع</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أَبْدَى صَفْحَتَهُ لِلْحَقِّ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رودَررُوى حق ایستاد؛ صفح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وجهه و ناحيته، و کذلک الصفحة</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يُنْجِهِ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نجات نداد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ناشکیبا بی صبر، مضطرب؛ نقيض الصبور</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 سیاسی تربیتی علوی در کلمات قصار نهج البلاغه،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التمحيص،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هدفی است که به آن تیر می اندازند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تَنْتَضِلُ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او اصابت می کند؛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غلبه در مبارزه است؛ انتضلت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سهما من المنايا أى اخترت</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78</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گیر کردن آب در گلو؛ بريقه إذا غصّ به من باب تعب و الشرق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غذایی که گلوگیر می شود؛ الغصة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الشجي في الحلق و الجمع غصص</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روبه رو نمی شود</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96</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قطع و نقصان و از آنجا که مرگ عمر انسان را قطع می کند مایه نقصان انسان ها می گردد؛ المنيّة لأنها تقطع المدد و تنقص 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الْحُتُوفِ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مرگ و در این جا اشاره به این است که حوادث ناگوار هرکدام جان انسان را نشانه گرفته اند و سرانجام یکی تیر خود را به هدف می زند؛ الموت، و الجمع حتوف</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بلند، مجد و بزرگی</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درخواست؛ 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آن را به کار گیرید</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أَشْفِي غَيْظِی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خشمم را فرو می نشانم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5826</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زباله دان</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180</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24</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289</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125</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کلام حکمت آمیز پیش از این نیز با همین عبارت و تفاوت بسیار مختصری در کلمات قصار حکمت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ملول می شود؛ يمل ملالة عن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سئمه وضجر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ابْتَغُوا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بجویید</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60</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40</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الْغَوْغَاء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اوباش و اشرار الغوغاء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الجراد حين يخف للطيران أو بعد ما ينبت جناحه الكثير المختلط من النّاس، السفلة من النّاس و المتسرعين إلى الشرّ و العامة تستعمل الغوغاء للجلبة و اللغط؛ تعنی کذلك السفلة من الناس و المتسرعين إلى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پیشه، صنعت، خدمت ج المهتة الحرفة و الصناعة</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 سیاسی تربیتی علوی در کلمات قصار 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جانی؛ جنایتکار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مَرْحَباً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 مباد؛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وسعت مکان است و معمولاً موقعی که مهمان وارد می شود عرب به آن مرحبا می گوید</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418</Pages>
  <Words>41517</Words>
  <Characters>155891</Characters>
  <CharactersWithSpaces>195655</CharactersWithSpaces>
  <Paragraphs>1903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2026-08-26T10:53:41Z</dcterms:created>
  <dc:creator>ghaemiyeh.com</dc:creator>
  <dc:description/>
  <dc:language>en-US</dc:language>
  <cp:lastModifiedBy/>
  <dcterms:modified xsi:type="dcterms:W3CDTF">2026-08-26T14:23:58Z</dcterms:modified>
  <cp:revision>1</cp:revision>
  <dc:subject/>
  <dc:title>کلام امیر علیه السلام ترجمه و شرح نهج البلاغه</dc:title>
</cp:coreProperties>
</file>

<file path=docProps/custom.xml><?xml version="1.0" encoding="utf-8"?>
<Properties xmlns="http://schemas.openxmlformats.org/officeDocument/2006/custom-properties" xmlns:vt="http://schemas.openxmlformats.org/officeDocument/2006/docPropsVTypes"/>
</file>